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6BC72" w14:textId="56C26819" w:rsidR="00FB30E7" w:rsidRPr="00F01343" w:rsidRDefault="00FB30E7" w:rsidP="00FB30E7">
      <w:pPr>
        <w:tabs>
          <w:tab w:val="left" w:pos="270"/>
          <w:tab w:val="right" w:pos="9355"/>
        </w:tabs>
        <w:ind w:left="-5132" w:firstLine="10377"/>
      </w:pPr>
      <w:bookmarkStart w:id="0" w:name="_Hlk184716812"/>
      <w:bookmarkStart w:id="1" w:name="_Hlk174018276"/>
      <w:bookmarkStart w:id="2" w:name="_Hlk164323896"/>
      <w:bookmarkStart w:id="3" w:name="_Hlk163215899"/>
      <w:bookmarkStart w:id="4" w:name="_Hlk193448821"/>
      <w:r w:rsidRPr="00F01343">
        <w:t>Приложение</w:t>
      </w:r>
      <w:r>
        <w:t xml:space="preserve"> № 1</w:t>
      </w:r>
      <w:r>
        <w:t>4</w:t>
      </w:r>
      <w:r>
        <w:t xml:space="preserve"> к протоколу</w:t>
      </w:r>
      <w:r w:rsidRPr="00F01343">
        <w:t xml:space="preserve"> № </w:t>
      </w:r>
      <w:r>
        <w:t>89</w:t>
      </w:r>
    </w:p>
    <w:p w14:paraId="32884C7D" w14:textId="77777777" w:rsidR="00FB30E7" w:rsidRPr="00F01343" w:rsidRDefault="00FB30E7" w:rsidP="00FB30E7">
      <w:pPr>
        <w:tabs>
          <w:tab w:val="left" w:pos="3686"/>
          <w:tab w:val="left" w:pos="9498"/>
        </w:tabs>
        <w:ind w:left="-5132" w:right="-569" w:firstLine="10377"/>
      </w:pPr>
      <w:r w:rsidRPr="00F01343">
        <w:t>заседания правления Региональной</w:t>
      </w:r>
    </w:p>
    <w:p w14:paraId="31EB209E" w14:textId="77777777" w:rsidR="00FB30E7" w:rsidRPr="00F01343" w:rsidRDefault="00FB30E7" w:rsidP="00FB30E7">
      <w:pPr>
        <w:tabs>
          <w:tab w:val="left" w:pos="3686"/>
          <w:tab w:val="left" w:pos="9498"/>
        </w:tabs>
        <w:ind w:left="-5132" w:right="-569" w:firstLine="10377"/>
      </w:pPr>
      <w:r w:rsidRPr="00F01343">
        <w:t>энергетической комиссии</w:t>
      </w:r>
    </w:p>
    <w:p w14:paraId="244F12A2" w14:textId="77777777" w:rsidR="00FB30E7" w:rsidRDefault="00FB30E7" w:rsidP="00FB30E7">
      <w:pPr>
        <w:tabs>
          <w:tab w:val="left" w:pos="3686"/>
          <w:tab w:val="left" w:pos="9498"/>
        </w:tabs>
        <w:ind w:left="-5132" w:right="-569" w:firstLine="10377"/>
      </w:pPr>
      <w:r w:rsidRPr="00F01343">
        <w:t xml:space="preserve">Кузбасса от </w:t>
      </w:r>
      <w:r>
        <w:t>18</w:t>
      </w:r>
      <w:r w:rsidRPr="00F01343">
        <w:t>.</w:t>
      </w:r>
      <w:r>
        <w:t>12</w:t>
      </w:r>
      <w:r w:rsidRPr="00F01343">
        <w:t>.2024</w:t>
      </w:r>
    </w:p>
    <w:p w14:paraId="41B86F44" w14:textId="77777777" w:rsidR="00FB30E7" w:rsidRPr="00FB30E7" w:rsidRDefault="00FB30E7" w:rsidP="00FB30E7">
      <w:pPr>
        <w:tabs>
          <w:tab w:val="left" w:pos="3686"/>
          <w:tab w:val="left" w:pos="9498"/>
        </w:tabs>
        <w:ind w:left="-5132" w:right="-569" w:firstLine="10377"/>
      </w:pPr>
    </w:p>
    <w:p w14:paraId="0995F6D7" w14:textId="59B16895" w:rsidR="00FB30E7" w:rsidRPr="00FB30E7" w:rsidRDefault="00FB30E7" w:rsidP="00FB30E7">
      <w:pPr>
        <w:jc w:val="center"/>
        <w:rPr>
          <w:b/>
          <w:sz w:val="28"/>
          <w:szCs w:val="28"/>
        </w:rPr>
      </w:pPr>
      <w:bookmarkStart w:id="5" w:name="_Hlt483802884"/>
      <w:r w:rsidRPr="00FB30E7">
        <w:rPr>
          <w:b/>
          <w:sz w:val="28"/>
          <w:szCs w:val="28"/>
        </w:rPr>
        <w:t>ЭКСПЕРТНОЕ ЗАКЛЮЧЕНИЕ</w:t>
      </w:r>
    </w:p>
    <w:p w14:paraId="592B5CE9" w14:textId="77777777" w:rsidR="00FB30E7" w:rsidRPr="00FB30E7" w:rsidRDefault="00FB30E7" w:rsidP="00FB30E7">
      <w:pPr>
        <w:jc w:val="center"/>
        <w:rPr>
          <w:sz w:val="28"/>
          <w:szCs w:val="28"/>
        </w:rPr>
      </w:pPr>
      <w:r w:rsidRPr="00FB30E7">
        <w:rPr>
          <w:sz w:val="28"/>
          <w:szCs w:val="28"/>
        </w:rPr>
        <w:t>Региональной энергетической комиссии Кузбасса</w:t>
      </w:r>
    </w:p>
    <w:p w14:paraId="6F98496F" w14:textId="77777777" w:rsidR="00FB30E7" w:rsidRPr="00FB30E7" w:rsidRDefault="00FB30E7" w:rsidP="00FB30E7">
      <w:pPr>
        <w:jc w:val="center"/>
        <w:rPr>
          <w:bCs/>
          <w:sz w:val="28"/>
          <w:szCs w:val="28"/>
        </w:rPr>
      </w:pPr>
      <w:r w:rsidRPr="00FB30E7">
        <w:rPr>
          <w:bCs/>
          <w:sz w:val="28"/>
          <w:szCs w:val="28"/>
        </w:rPr>
        <w:t xml:space="preserve">по материалам, представленным АО «Кемеровская генерация» </w:t>
      </w:r>
      <w:r w:rsidRPr="00FB30E7">
        <w:rPr>
          <w:sz w:val="28"/>
          <w:szCs w:val="28"/>
        </w:rPr>
        <w:t>для корректировки величины НВВ и уровня тарифов на тепловую энергию</w:t>
      </w:r>
      <w:r w:rsidRPr="00FB30E7">
        <w:rPr>
          <w:bCs/>
          <w:sz w:val="28"/>
          <w:szCs w:val="28"/>
        </w:rPr>
        <w:t>, горячую воду в открытой системе теплоснабжения</w:t>
      </w:r>
      <w:r w:rsidRPr="00FB30E7">
        <w:rPr>
          <w:sz w:val="28"/>
          <w:szCs w:val="28"/>
        </w:rPr>
        <w:t>,</w:t>
      </w:r>
      <w:r w:rsidRPr="00FB30E7">
        <w:rPr>
          <w:bCs/>
          <w:sz w:val="28"/>
          <w:szCs w:val="28"/>
        </w:rPr>
        <w:t xml:space="preserve"> реализуемые на потребительском рынке Кемеровского муниципального округа, на 2025 год </w:t>
      </w:r>
    </w:p>
    <w:p w14:paraId="40460BA7" w14:textId="77777777" w:rsidR="00FB30E7" w:rsidRPr="00FB30E7" w:rsidRDefault="00FB30E7" w:rsidP="00FB30E7">
      <w:pPr>
        <w:jc w:val="center"/>
        <w:rPr>
          <w:sz w:val="28"/>
          <w:szCs w:val="28"/>
        </w:rPr>
      </w:pPr>
    </w:p>
    <w:p w14:paraId="7A824169" w14:textId="77777777" w:rsidR="00FB30E7" w:rsidRPr="00FB30E7" w:rsidRDefault="00FB30E7" w:rsidP="00FB30E7">
      <w:pPr>
        <w:rPr>
          <w:sz w:val="28"/>
          <w:szCs w:val="28"/>
        </w:rPr>
      </w:pPr>
    </w:p>
    <w:p w14:paraId="721457B2" w14:textId="77777777" w:rsidR="00FB30E7" w:rsidRPr="00FB30E7" w:rsidRDefault="00FB30E7" w:rsidP="00FB30E7">
      <w:pPr>
        <w:keepNext/>
        <w:tabs>
          <w:tab w:val="left" w:pos="567"/>
        </w:tabs>
        <w:outlineLvl w:val="0"/>
        <w:rPr>
          <w:b/>
          <w:sz w:val="28"/>
          <w:szCs w:val="28"/>
        </w:rPr>
      </w:pPr>
      <w:bookmarkStart w:id="6" w:name="_Toc59205406"/>
      <w:bookmarkStart w:id="7" w:name="_Toc441485449"/>
      <w:bookmarkEnd w:id="5"/>
      <w:r w:rsidRPr="00FB30E7">
        <w:rPr>
          <w:sz w:val="28"/>
          <w:szCs w:val="28"/>
        </w:rPr>
        <w:t>1.</w:t>
      </w:r>
      <w:r w:rsidRPr="00FB30E7">
        <w:rPr>
          <w:b/>
          <w:sz w:val="28"/>
          <w:szCs w:val="28"/>
        </w:rPr>
        <w:t xml:space="preserve"> НОРМАТИВНО-ПРАВОВАЯ БАЗА</w:t>
      </w:r>
      <w:bookmarkEnd w:id="6"/>
    </w:p>
    <w:p w14:paraId="11753FED" w14:textId="77777777" w:rsidR="00FB30E7" w:rsidRPr="00FB30E7" w:rsidRDefault="00FB30E7" w:rsidP="00FB30E7">
      <w:pPr>
        <w:rPr>
          <w:sz w:val="28"/>
          <w:szCs w:val="28"/>
        </w:rPr>
      </w:pPr>
    </w:p>
    <w:p w14:paraId="5A222F1A" w14:textId="77777777" w:rsidR="00FB30E7" w:rsidRPr="00FB30E7" w:rsidRDefault="00FB30E7" w:rsidP="00FB30E7">
      <w:pPr>
        <w:ind w:right="-1" w:firstLine="709"/>
        <w:jc w:val="both"/>
        <w:rPr>
          <w:snapToGrid w:val="0"/>
          <w:sz w:val="28"/>
          <w:szCs w:val="28"/>
        </w:rPr>
      </w:pPr>
      <w:r w:rsidRPr="00FB30E7">
        <w:rPr>
          <w:snapToGrid w:val="0"/>
          <w:sz w:val="28"/>
          <w:szCs w:val="28"/>
        </w:rPr>
        <w:t>Гражданский кодекс Российской Федерации.</w:t>
      </w:r>
    </w:p>
    <w:p w14:paraId="6C75E7A3" w14:textId="77777777" w:rsidR="00FB30E7" w:rsidRPr="00FB30E7" w:rsidRDefault="00FB30E7" w:rsidP="00FB30E7">
      <w:pPr>
        <w:ind w:right="-1" w:firstLine="709"/>
        <w:jc w:val="both"/>
        <w:rPr>
          <w:snapToGrid w:val="0"/>
          <w:sz w:val="28"/>
          <w:szCs w:val="28"/>
        </w:rPr>
      </w:pPr>
      <w:r w:rsidRPr="00FB30E7">
        <w:rPr>
          <w:snapToGrid w:val="0"/>
          <w:sz w:val="28"/>
          <w:szCs w:val="28"/>
        </w:rPr>
        <w:t>Налоговый кодекс Российской Федерации.</w:t>
      </w:r>
    </w:p>
    <w:p w14:paraId="02444756" w14:textId="77777777" w:rsidR="00FB30E7" w:rsidRPr="00FB30E7" w:rsidRDefault="00FB30E7" w:rsidP="00FB30E7">
      <w:pPr>
        <w:ind w:right="-1" w:firstLine="709"/>
        <w:jc w:val="both"/>
        <w:rPr>
          <w:snapToGrid w:val="0"/>
          <w:sz w:val="28"/>
          <w:szCs w:val="28"/>
        </w:rPr>
      </w:pPr>
      <w:r w:rsidRPr="00FB30E7">
        <w:rPr>
          <w:snapToGrid w:val="0"/>
          <w:sz w:val="28"/>
          <w:szCs w:val="28"/>
        </w:rPr>
        <w:t>Трудовой Кодекс Российской Федерации.</w:t>
      </w:r>
    </w:p>
    <w:p w14:paraId="1071701B" w14:textId="77777777" w:rsidR="00FB30E7" w:rsidRPr="00FB30E7" w:rsidRDefault="00FB30E7" w:rsidP="00FB30E7">
      <w:pPr>
        <w:ind w:right="-1" w:firstLine="709"/>
        <w:jc w:val="both"/>
        <w:rPr>
          <w:snapToGrid w:val="0"/>
          <w:sz w:val="28"/>
          <w:szCs w:val="28"/>
        </w:rPr>
      </w:pPr>
      <w:r w:rsidRPr="00FB30E7">
        <w:rPr>
          <w:snapToGrid w:val="0"/>
          <w:sz w:val="28"/>
          <w:szCs w:val="28"/>
        </w:rPr>
        <w:t>Федеральный Закон от 17.08.1995 № 147-ФЗ «О естественных монополиях».</w:t>
      </w:r>
    </w:p>
    <w:p w14:paraId="6AE688AF" w14:textId="77777777" w:rsidR="00FB30E7" w:rsidRPr="00FB30E7" w:rsidRDefault="00FB30E7" w:rsidP="00FB30E7">
      <w:pPr>
        <w:ind w:right="-1" w:firstLine="709"/>
        <w:jc w:val="both"/>
        <w:rPr>
          <w:snapToGrid w:val="0"/>
          <w:sz w:val="28"/>
          <w:szCs w:val="28"/>
        </w:rPr>
      </w:pPr>
      <w:r w:rsidRPr="00FB30E7">
        <w:rPr>
          <w:snapToGrid w:val="0"/>
          <w:sz w:val="28"/>
          <w:szCs w:val="28"/>
        </w:rPr>
        <w:t>Федеральный закон от 27.07.2010 № 190-ФЗ «О теплоснабжении».</w:t>
      </w:r>
    </w:p>
    <w:p w14:paraId="2916A05B" w14:textId="77777777" w:rsidR="00FB30E7" w:rsidRPr="00FB30E7" w:rsidRDefault="00FB30E7" w:rsidP="00FB30E7">
      <w:pPr>
        <w:ind w:right="-1" w:firstLine="709"/>
        <w:jc w:val="both"/>
        <w:rPr>
          <w:snapToGrid w:val="0"/>
          <w:sz w:val="28"/>
          <w:szCs w:val="28"/>
        </w:rPr>
      </w:pPr>
      <w:r w:rsidRPr="00FB30E7">
        <w:rPr>
          <w:snapToGrid w:val="0"/>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6412836C" w14:textId="77777777" w:rsidR="00FB30E7" w:rsidRPr="00FB30E7" w:rsidRDefault="00FB30E7" w:rsidP="00FB30E7">
      <w:pPr>
        <w:ind w:right="-1" w:firstLine="709"/>
        <w:jc w:val="both"/>
        <w:rPr>
          <w:snapToGrid w:val="0"/>
          <w:sz w:val="28"/>
          <w:szCs w:val="28"/>
        </w:rPr>
      </w:pPr>
      <w:r w:rsidRPr="00FB30E7">
        <w:rPr>
          <w:snapToGrid w:val="0"/>
          <w:sz w:val="28"/>
          <w:szCs w:val="28"/>
        </w:rPr>
        <w:t>Постановление Правительства Российской Федерации от 22.10.2012 № 1075 «О ценообразовании в сфере теплоснабжения» (далее Основы ценообразования).</w:t>
      </w:r>
    </w:p>
    <w:p w14:paraId="3548A133" w14:textId="77777777" w:rsidR="00FB30E7" w:rsidRPr="00FB30E7" w:rsidRDefault="00FB30E7" w:rsidP="00FB30E7">
      <w:pPr>
        <w:ind w:right="-1" w:firstLine="709"/>
        <w:jc w:val="both"/>
        <w:rPr>
          <w:snapToGrid w:val="0"/>
          <w:sz w:val="28"/>
          <w:szCs w:val="28"/>
        </w:rPr>
      </w:pPr>
      <w:r w:rsidRPr="00FB30E7">
        <w:rPr>
          <w:snapToGrid w:val="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3E5CE8A2" w14:textId="77777777" w:rsidR="00FB30E7" w:rsidRPr="00FB30E7" w:rsidRDefault="00FB30E7" w:rsidP="00FB30E7">
      <w:pPr>
        <w:ind w:right="-1" w:firstLine="709"/>
        <w:jc w:val="both"/>
        <w:rPr>
          <w:snapToGrid w:val="0"/>
          <w:sz w:val="28"/>
          <w:szCs w:val="28"/>
        </w:rPr>
      </w:pPr>
      <w:r w:rsidRPr="00FB30E7">
        <w:rPr>
          <w:snapToGrid w:val="0"/>
          <w:sz w:val="28"/>
          <w:szCs w:val="28"/>
        </w:rPr>
        <w:t>Приказ Федеральной службы по тарифам (ФСТ России) от 07.06.2013 года № 163 «Об утверждении Регламента открытия дел об установлении регулируемых цен (тарифов) и отмене регулирования тарифов в сфере теплоснабжения» (далее Регламент открытия дел).</w:t>
      </w:r>
    </w:p>
    <w:p w14:paraId="0D557728" w14:textId="77777777" w:rsidR="00FB30E7" w:rsidRPr="00FB30E7" w:rsidRDefault="00FB30E7" w:rsidP="00FB30E7">
      <w:pPr>
        <w:ind w:right="-1" w:firstLine="709"/>
        <w:jc w:val="both"/>
        <w:rPr>
          <w:snapToGrid w:val="0"/>
          <w:sz w:val="28"/>
          <w:szCs w:val="28"/>
        </w:rPr>
      </w:pPr>
      <w:r w:rsidRPr="00FB30E7">
        <w:rPr>
          <w:snapToGrid w:val="0"/>
          <w:sz w:val="28"/>
          <w:szCs w:val="28"/>
        </w:rPr>
        <w:t>Приказ ФСТ России от 12.04.2013 № 91 «Об утверждении Единой системы классификации и раздельного учета затрат относительно видов деятельности теплоснабжающих организаций, теплосетевых организаций, а также Системы отчетности, представляемой в федеральный орган исполнительной власти в области государственного регулирования тарифов в сфере теплоснабжения, органы исполнительной власти субъектов Российской Федерации в области регулирования цен (тарифов) органы местного самоуправления поселений и городских округов»</w:t>
      </w:r>
    </w:p>
    <w:p w14:paraId="22C8E704" w14:textId="77777777" w:rsidR="00FB30E7" w:rsidRPr="00FB30E7" w:rsidRDefault="00FB30E7" w:rsidP="00FB30E7">
      <w:pPr>
        <w:ind w:right="-1" w:firstLine="709"/>
        <w:jc w:val="both"/>
        <w:rPr>
          <w:snapToGrid w:val="0"/>
          <w:sz w:val="28"/>
          <w:szCs w:val="28"/>
        </w:rPr>
      </w:pPr>
      <w:r w:rsidRPr="00FB30E7">
        <w:rPr>
          <w:snapToGrid w:val="0"/>
          <w:sz w:val="28"/>
          <w:szCs w:val="28"/>
        </w:rPr>
        <w:t>Приказ Министерства регионального развития Российской Федерации от 15.02.2011 № 47 «Об утверждении Методических указаний по расчету тарифов и надбавок в сфере деятельности организаций коммунального комплекса».</w:t>
      </w:r>
    </w:p>
    <w:p w14:paraId="105341BF" w14:textId="77777777" w:rsidR="00FB30E7" w:rsidRPr="00FB30E7" w:rsidRDefault="00FB30E7" w:rsidP="00FB30E7">
      <w:pPr>
        <w:ind w:right="-1" w:firstLine="709"/>
        <w:jc w:val="both"/>
        <w:rPr>
          <w:snapToGrid w:val="0"/>
          <w:sz w:val="28"/>
          <w:szCs w:val="28"/>
        </w:rPr>
      </w:pPr>
      <w:r w:rsidRPr="00FB30E7">
        <w:rPr>
          <w:snapToGrid w:val="0"/>
          <w:sz w:val="28"/>
          <w:szCs w:val="28"/>
        </w:rPr>
        <w:lastRenderedPageBreak/>
        <w:t>Приказ Минэнерго России от 30.12.2008 № 323 «Об утверждении порядка определения нормативов удельного расхода топлива при производстве электрической и тепловой энергии».</w:t>
      </w:r>
    </w:p>
    <w:p w14:paraId="650E0630" w14:textId="77777777" w:rsidR="00FB30E7" w:rsidRPr="00FB30E7" w:rsidRDefault="00FB30E7" w:rsidP="00FB30E7">
      <w:pPr>
        <w:ind w:right="-1" w:firstLine="709"/>
        <w:jc w:val="both"/>
        <w:rPr>
          <w:snapToGrid w:val="0"/>
          <w:sz w:val="28"/>
          <w:szCs w:val="28"/>
        </w:rPr>
      </w:pPr>
      <w:r w:rsidRPr="00FB30E7">
        <w:rPr>
          <w:snapToGrid w:val="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66105C6A" w14:textId="77777777" w:rsidR="00FB30E7" w:rsidRPr="00FB30E7" w:rsidRDefault="00FB30E7" w:rsidP="00FB30E7">
      <w:pPr>
        <w:ind w:right="-1" w:firstLine="720"/>
        <w:jc w:val="both"/>
        <w:rPr>
          <w:snapToGrid w:val="0"/>
          <w:sz w:val="28"/>
          <w:szCs w:val="28"/>
        </w:rPr>
      </w:pPr>
      <w:r w:rsidRPr="00FB30E7">
        <w:rPr>
          <w:snapToGrid w:val="0"/>
          <w:sz w:val="28"/>
          <w:szCs w:val="28"/>
        </w:rPr>
        <w:t>Вся нормативно – методическая основа используется в редакции, действующей на момент проведения экспертизы.</w:t>
      </w:r>
    </w:p>
    <w:p w14:paraId="1CB64DD0" w14:textId="77777777" w:rsidR="00FB30E7" w:rsidRPr="00FB30E7" w:rsidRDefault="00FB30E7" w:rsidP="00FB30E7">
      <w:pPr>
        <w:ind w:right="-1" w:firstLine="720"/>
        <w:jc w:val="both"/>
        <w:rPr>
          <w:snapToGrid w:val="0"/>
          <w:sz w:val="28"/>
          <w:szCs w:val="28"/>
        </w:rPr>
      </w:pPr>
    </w:p>
    <w:p w14:paraId="18D3EF58" w14:textId="77777777" w:rsidR="00FB30E7" w:rsidRPr="00FB30E7" w:rsidRDefault="00FB30E7" w:rsidP="00FB30E7">
      <w:pPr>
        <w:keepNext/>
        <w:tabs>
          <w:tab w:val="left" w:pos="567"/>
        </w:tabs>
        <w:jc w:val="both"/>
        <w:outlineLvl w:val="0"/>
        <w:rPr>
          <w:b/>
          <w:sz w:val="28"/>
          <w:szCs w:val="28"/>
        </w:rPr>
      </w:pPr>
      <w:bookmarkStart w:id="8" w:name="_Toc59205407"/>
      <w:r w:rsidRPr="00FB30E7">
        <w:rPr>
          <w:b/>
          <w:sz w:val="28"/>
          <w:szCs w:val="28"/>
        </w:rPr>
        <w:t>2. ОЦЕНКА ДОСТОВЕРНОСТИ ДАННЫХ, ПРИВЕДЕННЫХ В ПРЕДЛОЖЕНИЯХ ОБ УСТАНОВЛЕНИИ ТАРИФОВ И (ИЛИ) ИХ ПРЕДЕЛЬНЫХ УРОВНЕЙ</w:t>
      </w:r>
      <w:bookmarkEnd w:id="8"/>
    </w:p>
    <w:p w14:paraId="1591C116" w14:textId="77777777" w:rsidR="00FB30E7" w:rsidRPr="00FB30E7" w:rsidRDefault="00FB30E7" w:rsidP="00FB30E7">
      <w:pPr>
        <w:jc w:val="both"/>
        <w:rPr>
          <w:sz w:val="28"/>
          <w:szCs w:val="28"/>
        </w:rPr>
      </w:pPr>
    </w:p>
    <w:p w14:paraId="13A932BA" w14:textId="77777777" w:rsidR="00FB30E7" w:rsidRPr="00FB30E7" w:rsidRDefault="00FB30E7" w:rsidP="00FB30E7">
      <w:pPr>
        <w:ind w:firstLine="851"/>
        <w:jc w:val="both"/>
        <w:rPr>
          <w:sz w:val="28"/>
          <w:szCs w:val="28"/>
        </w:rPr>
      </w:pPr>
      <w:r w:rsidRPr="00FB30E7">
        <w:rPr>
          <w:sz w:val="28"/>
          <w:szCs w:val="28"/>
        </w:rPr>
        <w:t>Материалы АО «Кемеровская генерация» для корректировки долгосрочных тарифов на тепловую энергию подготовлены в соответствии с требованиями Основ ценообразования и Методических указаний. Расчетно-обосновывающие материалы представлены надлежащим образом, в электронном виде через систему ЕИАС.</w:t>
      </w:r>
    </w:p>
    <w:p w14:paraId="5D0BB2DB" w14:textId="77777777" w:rsidR="00FB30E7" w:rsidRPr="00FB30E7" w:rsidRDefault="00FB30E7" w:rsidP="00FB30E7">
      <w:pPr>
        <w:ind w:firstLine="851"/>
        <w:jc w:val="both"/>
        <w:rPr>
          <w:sz w:val="28"/>
          <w:szCs w:val="28"/>
        </w:rPr>
      </w:pPr>
      <w:r w:rsidRPr="00FB30E7">
        <w:rPr>
          <w:sz w:val="28"/>
          <w:szCs w:val="28"/>
        </w:rPr>
        <w:t>Экспертами рассматривались материалы в электронном виде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24D9589F" w14:textId="77777777" w:rsidR="00FB30E7" w:rsidRPr="00FB30E7" w:rsidRDefault="00FB30E7" w:rsidP="00FB30E7">
      <w:pPr>
        <w:ind w:firstLine="851"/>
        <w:jc w:val="both"/>
        <w:rPr>
          <w:sz w:val="28"/>
          <w:szCs w:val="28"/>
        </w:rPr>
      </w:pPr>
      <w:r w:rsidRPr="00FB30E7">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АО «Кемеровская генерация»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на 2025 год.</w:t>
      </w:r>
    </w:p>
    <w:p w14:paraId="4129962A" w14:textId="77777777" w:rsidR="00FB30E7" w:rsidRPr="00FB30E7" w:rsidRDefault="00FB30E7" w:rsidP="00FB30E7">
      <w:pPr>
        <w:ind w:firstLine="851"/>
        <w:jc w:val="both"/>
        <w:rPr>
          <w:sz w:val="28"/>
          <w:szCs w:val="28"/>
        </w:rPr>
      </w:pPr>
      <w:r w:rsidRPr="00FB30E7">
        <w:rPr>
          <w:sz w:val="28"/>
          <w:szCs w:val="28"/>
        </w:rPr>
        <w:t>Для составления данного отчета эксперты руководствовались Прогнозом Минэкономразвития РФ, опубликованным на сайте 30.09.2024, в соответствии с которым, ИПЦ на 2025 год составит 105,8.</w:t>
      </w:r>
    </w:p>
    <w:p w14:paraId="7372B141" w14:textId="77777777" w:rsidR="00FB30E7" w:rsidRPr="00FB30E7" w:rsidRDefault="00FB30E7" w:rsidP="00FB30E7">
      <w:pPr>
        <w:ind w:firstLine="851"/>
        <w:jc w:val="both"/>
        <w:rPr>
          <w:sz w:val="28"/>
          <w:szCs w:val="28"/>
        </w:rPr>
      </w:pPr>
      <w:r w:rsidRPr="00FB30E7">
        <w:rPr>
          <w:sz w:val="28"/>
          <w:szCs w:val="28"/>
        </w:rPr>
        <w:t>В данном экспертном заключении приведены результаты расчетов без НДС.</w:t>
      </w:r>
    </w:p>
    <w:p w14:paraId="12070F50" w14:textId="77777777" w:rsidR="00FB30E7" w:rsidRPr="00FB30E7" w:rsidRDefault="00FB30E7" w:rsidP="00FB30E7">
      <w:pPr>
        <w:keepNext/>
        <w:tabs>
          <w:tab w:val="left" w:pos="567"/>
        </w:tabs>
        <w:outlineLvl w:val="0"/>
        <w:rPr>
          <w:b/>
          <w:sz w:val="28"/>
          <w:szCs w:val="28"/>
        </w:rPr>
      </w:pPr>
      <w:bookmarkStart w:id="9" w:name="_Toc59205408"/>
    </w:p>
    <w:p w14:paraId="33E33DEA" w14:textId="77777777" w:rsidR="00FB30E7" w:rsidRPr="00FB30E7" w:rsidRDefault="00FB30E7" w:rsidP="00FB30E7">
      <w:pPr>
        <w:keepNext/>
        <w:tabs>
          <w:tab w:val="left" w:pos="567"/>
        </w:tabs>
        <w:outlineLvl w:val="0"/>
        <w:rPr>
          <w:b/>
          <w:sz w:val="28"/>
          <w:szCs w:val="28"/>
        </w:rPr>
      </w:pPr>
      <w:r w:rsidRPr="00FB30E7">
        <w:rPr>
          <w:b/>
          <w:sz w:val="28"/>
          <w:szCs w:val="28"/>
        </w:rPr>
        <w:t>3. ОБЩАЯ ХАРАКТЕРИСТИКА ПРЕДПРИЯТИЯ</w:t>
      </w:r>
      <w:bookmarkEnd w:id="9"/>
    </w:p>
    <w:p w14:paraId="2FCB0949" w14:textId="77777777" w:rsidR="00FB30E7" w:rsidRPr="00FB30E7" w:rsidRDefault="00FB30E7" w:rsidP="00FB30E7">
      <w:pPr>
        <w:rPr>
          <w:sz w:val="28"/>
          <w:szCs w:val="28"/>
        </w:rPr>
      </w:pPr>
    </w:p>
    <w:p w14:paraId="1B2FEFBE" w14:textId="77777777" w:rsidR="00FB30E7" w:rsidRPr="00FB30E7" w:rsidRDefault="00FB30E7" w:rsidP="00FB30E7">
      <w:pPr>
        <w:ind w:firstLine="851"/>
        <w:jc w:val="both"/>
        <w:rPr>
          <w:sz w:val="28"/>
          <w:szCs w:val="28"/>
        </w:rPr>
      </w:pPr>
      <w:r w:rsidRPr="00FB30E7">
        <w:rPr>
          <w:sz w:val="28"/>
          <w:szCs w:val="28"/>
        </w:rPr>
        <w:t>Полное наименование предприятия: Акционерное общество «Кемеровская генерация».</w:t>
      </w:r>
    </w:p>
    <w:p w14:paraId="190D04AC" w14:textId="77777777" w:rsidR="00FB30E7" w:rsidRPr="00FB30E7" w:rsidRDefault="00FB30E7" w:rsidP="00FB30E7">
      <w:pPr>
        <w:ind w:firstLine="851"/>
        <w:jc w:val="both"/>
        <w:rPr>
          <w:sz w:val="28"/>
          <w:szCs w:val="28"/>
        </w:rPr>
      </w:pPr>
      <w:r w:rsidRPr="00FB30E7">
        <w:rPr>
          <w:sz w:val="28"/>
          <w:szCs w:val="28"/>
        </w:rPr>
        <w:lastRenderedPageBreak/>
        <w:t>ИНН: 4205243192</w:t>
      </w:r>
    </w:p>
    <w:p w14:paraId="2378FA40" w14:textId="77777777" w:rsidR="00FB30E7" w:rsidRPr="00FB30E7" w:rsidRDefault="00FB30E7" w:rsidP="00FB30E7">
      <w:pPr>
        <w:ind w:firstLine="851"/>
        <w:jc w:val="both"/>
        <w:rPr>
          <w:sz w:val="28"/>
          <w:szCs w:val="28"/>
        </w:rPr>
      </w:pPr>
      <w:r w:rsidRPr="00FB30E7">
        <w:rPr>
          <w:sz w:val="28"/>
          <w:szCs w:val="28"/>
        </w:rPr>
        <w:t>КПП: 420501001</w:t>
      </w:r>
    </w:p>
    <w:p w14:paraId="732532D4" w14:textId="77777777" w:rsidR="00FB30E7" w:rsidRPr="00FB30E7" w:rsidRDefault="00FB30E7" w:rsidP="00FB30E7">
      <w:pPr>
        <w:ind w:firstLine="851"/>
        <w:jc w:val="both"/>
        <w:rPr>
          <w:sz w:val="28"/>
          <w:szCs w:val="28"/>
        </w:rPr>
      </w:pPr>
      <w:r w:rsidRPr="00FB30E7">
        <w:rPr>
          <w:sz w:val="28"/>
          <w:szCs w:val="28"/>
        </w:rPr>
        <w:t>Адрес: 650000, г. Кемерово, пр. Кузнецкий, 30.</w:t>
      </w:r>
    </w:p>
    <w:p w14:paraId="751BD717" w14:textId="77777777" w:rsidR="00FB30E7" w:rsidRPr="00FB30E7" w:rsidRDefault="00FB30E7" w:rsidP="00FB30E7">
      <w:pPr>
        <w:ind w:firstLine="851"/>
        <w:jc w:val="both"/>
        <w:rPr>
          <w:sz w:val="28"/>
          <w:szCs w:val="28"/>
        </w:rPr>
      </w:pPr>
      <w:r w:rsidRPr="00FB30E7">
        <w:rPr>
          <w:sz w:val="28"/>
          <w:szCs w:val="28"/>
        </w:rPr>
        <w:t>Телефон/факс: (3842) 45-33-50</w:t>
      </w:r>
    </w:p>
    <w:p w14:paraId="481772BC" w14:textId="77777777" w:rsidR="00FB30E7" w:rsidRPr="00FB30E7" w:rsidRDefault="00FB30E7" w:rsidP="00FB30E7">
      <w:pPr>
        <w:ind w:firstLine="851"/>
        <w:jc w:val="both"/>
        <w:rPr>
          <w:sz w:val="28"/>
          <w:szCs w:val="28"/>
        </w:rPr>
      </w:pPr>
      <w:r w:rsidRPr="00FB30E7">
        <w:rPr>
          <w:sz w:val="28"/>
          <w:szCs w:val="28"/>
          <w:lang w:val="en-US"/>
        </w:rPr>
        <w:t>e</w:t>
      </w:r>
      <w:r w:rsidRPr="00FB30E7">
        <w:rPr>
          <w:sz w:val="28"/>
          <w:szCs w:val="28"/>
        </w:rPr>
        <w:t>-</w:t>
      </w:r>
      <w:r w:rsidRPr="00FB30E7">
        <w:rPr>
          <w:sz w:val="28"/>
          <w:szCs w:val="28"/>
          <w:lang w:val="en-US"/>
        </w:rPr>
        <w:t>mail</w:t>
      </w:r>
      <w:r w:rsidRPr="00FB30E7">
        <w:rPr>
          <w:sz w:val="28"/>
          <w:szCs w:val="28"/>
        </w:rPr>
        <w:t xml:space="preserve">: </w:t>
      </w:r>
      <w:r w:rsidRPr="00FB30E7">
        <w:rPr>
          <w:sz w:val="28"/>
          <w:szCs w:val="28"/>
          <w:lang w:val="en-US"/>
        </w:rPr>
        <w:t>KuznetsovaOA</w:t>
      </w:r>
      <w:r w:rsidRPr="00FB30E7">
        <w:rPr>
          <w:sz w:val="28"/>
          <w:szCs w:val="28"/>
        </w:rPr>
        <w:t>@</w:t>
      </w:r>
      <w:r w:rsidRPr="00FB30E7">
        <w:rPr>
          <w:sz w:val="28"/>
          <w:szCs w:val="28"/>
          <w:lang w:val="en-US"/>
        </w:rPr>
        <w:t>suek</w:t>
      </w:r>
      <w:r w:rsidRPr="00FB30E7">
        <w:rPr>
          <w:sz w:val="28"/>
          <w:szCs w:val="28"/>
        </w:rPr>
        <w:t>.</w:t>
      </w:r>
      <w:r w:rsidRPr="00FB30E7">
        <w:rPr>
          <w:sz w:val="28"/>
          <w:szCs w:val="28"/>
          <w:lang w:val="en-US"/>
        </w:rPr>
        <w:t>ru</w:t>
      </w:r>
      <w:r w:rsidRPr="00FB30E7">
        <w:rPr>
          <w:sz w:val="28"/>
          <w:szCs w:val="28"/>
        </w:rPr>
        <w:t>.</w:t>
      </w:r>
    </w:p>
    <w:p w14:paraId="469966FF" w14:textId="77777777" w:rsidR="00FB30E7" w:rsidRPr="00FB30E7" w:rsidRDefault="00FB30E7" w:rsidP="00FB30E7">
      <w:pPr>
        <w:ind w:firstLine="851"/>
        <w:jc w:val="both"/>
        <w:rPr>
          <w:b/>
          <w:sz w:val="28"/>
          <w:szCs w:val="28"/>
        </w:rPr>
      </w:pPr>
      <w:r w:rsidRPr="00FB30E7">
        <w:rPr>
          <w:b/>
          <w:sz w:val="28"/>
          <w:szCs w:val="28"/>
        </w:rPr>
        <w:t>Кемеровская ГРЭС</w:t>
      </w:r>
    </w:p>
    <w:p w14:paraId="0611102B" w14:textId="77777777" w:rsidR="00FB30E7" w:rsidRPr="00FB30E7" w:rsidRDefault="00FB30E7" w:rsidP="00FB30E7">
      <w:pPr>
        <w:ind w:firstLine="851"/>
        <w:jc w:val="both"/>
        <w:rPr>
          <w:sz w:val="28"/>
          <w:szCs w:val="28"/>
        </w:rPr>
      </w:pPr>
      <w:r w:rsidRPr="00FB30E7">
        <w:rPr>
          <w:sz w:val="28"/>
          <w:szCs w:val="28"/>
        </w:rPr>
        <w:t xml:space="preserve">Кемеровская ГРЭС – первая кузбасская станция, построенная по знаменитому плану ГОЭЛРО. Сегодня это современное и эффективное энергопредприятие, крупнейшее в Кузбассе по установленной тепловой мощности, обеспечивает более половины потребности левобережной части Кемерово по теплу и горячему водоснабжению. </w:t>
      </w:r>
    </w:p>
    <w:p w14:paraId="57A5F8B1" w14:textId="77777777" w:rsidR="00FB30E7" w:rsidRPr="00FB30E7" w:rsidRDefault="00FB30E7" w:rsidP="00FB30E7">
      <w:pPr>
        <w:ind w:firstLine="851"/>
        <w:jc w:val="both"/>
        <w:rPr>
          <w:sz w:val="28"/>
          <w:szCs w:val="28"/>
        </w:rPr>
      </w:pPr>
      <w:r w:rsidRPr="00FB30E7">
        <w:rPr>
          <w:sz w:val="28"/>
          <w:szCs w:val="28"/>
        </w:rPr>
        <w:t xml:space="preserve">Сегодня установленная электрическая мощность станции составляет 485 МВт, установленная тепловая мощность – 1540 Гкал/час. Основное оборудование станции: 13 паровых котлов суммарной паровой производительностью 3600 тонн в час, 9 турбоагрегатов мощностью от 10 до 110 МВт. Основным видом топлива Кемеровской ГРЭС является каменный уголь Кузбасского угольного бассейна марки «Д». </w:t>
      </w:r>
    </w:p>
    <w:p w14:paraId="15428B8D" w14:textId="77777777" w:rsidR="00FB30E7" w:rsidRPr="00FB30E7" w:rsidRDefault="00FB30E7" w:rsidP="00FB30E7">
      <w:pPr>
        <w:ind w:firstLine="851"/>
        <w:jc w:val="both"/>
        <w:rPr>
          <w:sz w:val="28"/>
          <w:szCs w:val="28"/>
        </w:rPr>
      </w:pPr>
      <w:r w:rsidRPr="00FB30E7">
        <w:rPr>
          <w:sz w:val="28"/>
          <w:szCs w:val="28"/>
        </w:rPr>
        <w:t>В соответствии с утвержденной учетной политикой на предприятии ведется раздельный учет затрат на производство электрической энергии (мощности), тепловой энергии, горячей воды (по компонентам: тепловая энергия и теплоноситель), теплоносителя в виде химочищенной воды, теплоносителя в виде химически обессоленной воды, оказание услуг по передаче тепловой энергии; прочей деятельности: производство прочей продукции, работ, услуг, а также между регулируемыми и нерегулируемыми видами тепловой энергии (вода, пар). При определении затрат на регулируемые и нерегулируемые виды тепловой энергии (вода, пар) на 2025 год принято распределение затрат пропорционально полезному отпуску со станции.</w:t>
      </w:r>
    </w:p>
    <w:p w14:paraId="34F04D41" w14:textId="77777777" w:rsidR="00FB30E7" w:rsidRPr="00FB30E7" w:rsidRDefault="00FB30E7" w:rsidP="00FB30E7">
      <w:pPr>
        <w:ind w:firstLine="851"/>
        <w:jc w:val="both"/>
        <w:rPr>
          <w:sz w:val="28"/>
          <w:szCs w:val="28"/>
        </w:rPr>
      </w:pPr>
    </w:p>
    <w:p w14:paraId="01D096D3" w14:textId="77777777" w:rsidR="00FB30E7" w:rsidRPr="00FB30E7" w:rsidRDefault="00FB30E7" w:rsidP="00FB30E7">
      <w:pPr>
        <w:keepNext/>
        <w:tabs>
          <w:tab w:val="left" w:pos="567"/>
        </w:tabs>
        <w:jc w:val="both"/>
        <w:outlineLvl w:val="0"/>
        <w:rPr>
          <w:b/>
          <w:sz w:val="28"/>
          <w:szCs w:val="28"/>
        </w:rPr>
      </w:pPr>
      <w:r w:rsidRPr="00FB30E7">
        <w:rPr>
          <w:b/>
          <w:sz w:val="28"/>
          <w:szCs w:val="28"/>
        </w:rPr>
        <w:t>4. ОПРЕДЕЛЕНИЕ НЕОБХОДИМОЙ ВАЛОВОЙ ВЫРУЧКИ И РАСЧЕТ ТАРИФОВ НА ПРОИЗВОДСТВО ТЕПЛОВОЙ ЭНЕРГИИ АО «КЕМЕРОВСКАЯ ГЕНЕРАЦИЯ» КЕМЕРОВСКАЯ ГРЭС</w:t>
      </w:r>
    </w:p>
    <w:p w14:paraId="3A36D8D2" w14:textId="77777777" w:rsidR="00FB30E7" w:rsidRPr="00FB30E7" w:rsidRDefault="00FB30E7" w:rsidP="00FB30E7">
      <w:pPr>
        <w:ind w:firstLine="851"/>
        <w:jc w:val="both"/>
        <w:rPr>
          <w:sz w:val="28"/>
          <w:szCs w:val="28"/>
        </w:rPr>
      </w:pPr>
    </w:p>
    <w:bookmarkEnd w:id="7"/>
    <w:p w14:paraId="6528C4A9" w14:textId="77777777" w:rsidR="00FB30E7" w:rsidRPr="00FB30E7" w:rsidRDefault="00FB30E7" w:rsidP="00FB30E7">
      <w:pPr>
        <w:ind w:firstLine="851"/>
        <w:jc w:val="both"/>
        <w:rPr>
          <w:sz w:val="28"/>
          <w:szCs w:val="28"/>
        </w:rPr>
      </w:pPr>
      <w:r w:rsidRPr="00FB30E7">
        <w:rPr>
          <w:sz w:val="28"/>
          <w:szCs w:val="28"/>
        </w:rPr>
        <w:t>Поскольку АО «Кемеровская генерация» производит реализацию тепловой энергии (мощности) и теплоносителей, необходимых для оказания коммунальных услуг по отоплению и горячему водоснабжению населению и приравненным к нему категориям потребителей, то тарифы предприятия подлежат государственному регулированию согласно положениям п.1 п.2.2 статьи 8 Федерального закона от 27.07.2010 № 190-ФЗ «О теплоснабжении».</w:t>
      </w:r>
    </w:p>
    <w:p w14:paraId="680D661A" w14:textId="77777777" w:rsidR="00FB30E7" w:rsidRPr="00FB30E7" w:rsidRDefault="00FB30E7" w:rsidP="00FB30E7">
      <w:pPr>
        <w:ind w:firstLine="709"/>
        <w:jc w:val="both"/>
        <w:rPr>
          <w:sz w:val="28"/>
          <w:szCs w:val="28"/>
        </w:rPr>
      </w:pPr>
      <w:r w:rsidRPr="00FB30E7">
        <w:rPr>
          <w:sz w:val="28"/>
          <w:szCs w:val="28"/>
        </w:rPr>
        <w:t>Долгосрочные параметры регулирования и долгосрочные тарифы на 2024 – 2028 годы установлены постановлением Региональной энергетической комиссии Кемеровской области от 19.12.2023 № 616 «Об установлении долгосрочных параметров регулирования и долгосрочных тарифов на тепловую энергию, реализуемую АО «Кемеровская генерация» на потребительском рынке Кемеровского муниципального округа, на 2024 - 2028 годы».</w:t>
      </w:r>
    </w:p>
    <w:p w14:paraId="6512E410" w14:textId="77777777" w:rsidR="00FB30E7" w:rsidRPr="00FB30E7" w:rsidRDefault="00FB30E7" w:rsidP="00FB30E7">
      <w:pPr>
        <w:ind w:firstLine="851"/>
        <w:jc w:val="both"/>
        <w:rPr>
          <w:sz w:val="28"/>
          <w:szCs w:val="28"/>
        </w:rPr>
      </w:pPr>
      <w:r w:rsidRPr="00FB30E7">
        <w:rPr>
          <w:sz w:val="28"/>
          <w:szCs w:val="28"/>
        </w:rPr>
        <w:lastRenderedPageBreak/>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p>
    <w:p w14:paraId="20C413E1" w14:textId="77777777" w:rsidR="00FB30E7" w:rsidRPr="00FB30E7" w:rsidRDefault="00FB30E7" w:rsidP="00FB30E7">
      <w:pPr>
        <w:ind w:firstLine="851"/>
        <w:jc w:val="both"/>
        <w:rPr>
          <w:sz w:val="28"/>
          <w:szCs w:val="28"/>
        </w:rPr>
      </w:pPr>
      <w:r w:rsidRPr="00FB30E7">
        <w:rPr>
          <w:sz w:val="28"/>
          <w:szCs w:val="28"/>
        </w:rPr>
        <w:t>На момент составления данного отчета эксперты руководствовались Прогнозом Минэкономразвития, опубликованным на сайте 30.09.2024, в соответствии с которым ИПЦ на 2025 год составит 1,058.</w:t>
      </w:r>
    </w:p>
    <w:p w14:paraId="1D3B5EF4" w14:textId="77777777" w:rsidR="00FB30E7" w:rsidRPr="00FB30E7" w:rsidRDefault="00FB30E7" w:rsidP="00FB30E7">
      <w:pPr>
        <w:ind w:firstLine="851"/>
        <w:jc w:val="both"/>
        <w:rPr>
          <w:sz w:val="28"/>
          <w:szCs w:val="28"/>
        </w:rPr>
      </w:pPr>
    </w:p>
    <w:p w14:paraId="09B683AC" w14:textId="77777777" w:rsidR="00FB30E7" w:rsidRPr="00FB30E7" w:rsidRDefault="00FB30E7" w:rsidP="00FB30E7">
      <w:pPr>
        <w:keepNext/>
        <w:jc w:val="center"/>
        <w:outlineLvl w:val="1"/>
        <w:rPr>
          <w:b/>
          <w:sz w:val="28"/>
          <w:szCs w:val="20"/>
        </w:rPr>
      </w:pPr>
      <w:bookmarkStart w:id="10" w:name="_Toc59205461"/>
      <w:r w:rsidRPr="00FB30E7">
        <w:rPr>
          <w:b/>
          <w:sz w:val="28"/>
          <w:szCs w:val="20"/>
        </w:rPr>
        <w:t>Расчетный объем отпуска тепловой энергии поставляемой с коллекторов источника тепловой энергии, расчетный объем полезного отпуска тепловой энергии, теплоносителя</w:t>
      </w:r>
      <w:bookmarkEnd w:id="10"/>
    </w:p>
    <w:p w14:paraId="39E60679" w14:textId="77777777" w:rsidR="00FB30E7" w:rsidRPr="00FB30E7" w:rsidRDefault="00FB30E7" w:rsidP="00FB30E7">
      <w:pPr>
        <w:tabs>
          <w:tab w:val="left" w:pos="0"/>
        </w:tabs>
        <w:ind w:firstLine="851"/>
        <w:jc w:val="both"/>
        <w:rPr>
          <w:sz w:val="28"/>
          <w:szCs w:val="28"/>
        </w:rPr>
      </w:pPr>
    </w:p>
    <w:p w14:paraId="48931125" w14:textId="77777777" w:rsidR="00FB30E7" w:rsidRPr="00FB30E7" w:rsidRDefault="00FB30E7" w:rsidP="00FB30E7">
      <w:pPr>
        <w:tabs>
          <w:tab w:val="left" w:pos="0"/>
        </w:tabs>
        <w:ind w:firstLine="851"/>
        <w:jc w:val="both"/>
        <w:rPr>
          <w:sz w:val="28"/>
          <w:szCs w:val="28"/>
        </w:rPr>
      </w:pPr>
      <w:r w:rsidRPr="00FB30E7">
        <w:rPr>
          <w:sz w:val="28"/>
          <w:szCs w:val="28"/>
        </w:rPr>
        <w:t>АО «Кемеровская генерация» производит тепловую энергию на Кемеровской ГРЭС, расположенной в городе Кемерово, и отпускает тепловую энергию потребителям Кемеровского муниципального округа, присоединенным к сетям АО «Кузбассэнерго».</w:t>
      </w:r>
    </w:p>
    <w:p w14:paraId="4D059354" w14:textId="77777777" w:rsidR="00FB30E7" w:rsidRPr="00FB30E7" w:rsidRDefault="00FB30E7" w:rsidP="00FB30E7">
      <w:pPr>
        <w:tabs>
          <w:tab w:val="left" w:pos="0"/>
        </w:tabs>
        <w:ind w:firstLine="851"/>
        <w:jc w:val="both"/>
        <w:rPr>
          <w:sz w:val="28"/>
          <w:szCs w:val="28"/>
        </w:rPr>
      </w:pPr>
      <w:r w:rsidRPr="00FB30E7">
        <w:rPr>
          <w:sz w:val="28"/>
          <w:szCs w:val="28"/>
        </w:rPr>
        <w:t>Баланс тепловой энергии, реализуемой потребителям Кемеровского муниципального округа, присоединенным к сетям АО «Кузбассэнерго», представлен в таблице 1.</w:t>
      </w:r>
    </w:p>
    <w:p w14:paraId="69F1E404" w14:textId="77777777" w:rsidR="00FB30E7" w:rsidRPr="00FB30E7" w:rsidRDefault="00FB30E7" w:rsidP="00FB30E7">
      <w:pPr>
        <w:tabs>
          <w:tab w:val="left" w:pos="0"/>
        </w:tabs>
        <w:ind w:firstLine="851"/>
        <w:jc w:val="both"/>
        <w:rPr>
          <w:sz w:val="28"/>
          <w:szCs w:val="28"/>
        </w:rPr>
      </w:pPr>
    </w:p>
    <w:p w14:paraId="7FC559DF" w14:textId="77777777" w:rsidR="00FB30E7" w:rsidRPr="00FB30E7" w:rsidRDefault="00FB30E7" w:rsidP="00FB30E7">
      <w:pPr>
        <w:tabs>
          <w:tab w:val="left" w:pos="0"/>
        </w:tabs>
        <w:ind w:firstLine="851"/>
        <w:jc w:val="right"/>
        <w:rPr>
          <w:sz w:val="28"/>
          <w:szCs w:val="28"/>
        </w:rPr>
      </w:pPr>
      <w:r w:rsidRPr="00FB30E7">
        <w:rPr>
          <w:sz w:val="28"/>
          <w:szCs w:val="28"/>
        </w:rPr>
        <w:t>Таблица 1</w:t>
      </w:r>
    </w:p>
    <w:tbl>
      <w:tblPr>
        <w:tblW w:w="9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276"/>
        <w:gridCol w:w="1895"/>
        <w:gridCol w:w="1896"/>
        <w:gridCol w:w="1896"/>
      </w:tblGrid>
      <w:tr w:rsidR="00FB30E7" w:rsidRPr="00FB30E7" w14:paraId="0759A37D" w14:textId="77777777" w:rsidTr="000A1864">
        <w:trPr>
          <w:trHeight w:val="633"/>
        </w:trPr>
        <w:tc>
          <w:tcPr>
            <w:tcW w:w="2376" w:type="dxa"/>
            <w:shd w:val="clear" w:color="auto" w:fill="auto"/>
            <w:noWrap/>
            <w:vAlign w:val="center"/>
            <w:hideMark/>
          </w:tcPr>
          <w:p w14:paraId="5115B9D8" w14:textId="77777777" w:rsidR="00FB30E7" w:rsidRPr="00FB30E7" w:rsidRDefault="00FB30E7" w:rsidP="00FB30E7">
            <w:pPr>
              <w:spacing w:line="276" w:lineRule="auto"/>
              <w:jc w:val="center"/>
              <w:rPr>
                <w:b/>
              </w:rPr>
            </w:pPr>
            <w:r w:rsidRPr="00FB30E7">
              <w:rPr>
                <w:b/>
              </w:rPr>
              <w:t>Показатель</w:t>
            </w:r>
          </w:p>
        </w:tc>
        <w:tc>
          <w:tcPr>
            <w:tcW w:w="1276" w:type="dxa"/>
            <w:shd w:val="clear" w:color="auto" w:fill="auto"/>
            <w:noWrap/>
            <w:vAlign w:val="center"/>
            <w:hideMark/>
          </w:tcPr>
          <w:p w14:paraId="49877ACB" w14:textId="77777777" w:rsidR="00FB30E7" w:rsidRPr="00FB30E7" w:rsidRDefault="00FB30E7" w:rsidP="00FB30E7">
            <w:pPr>
              <w:spacing w:line="276" w:lineRule="auto"/>
              <w:jc w:val="center"/>
              <w:rPr>
                <w:b/>
              </w:rPr>
            </w:pPr>
            <w:r w:rsidRPr="00FB30E7">
              <w:rPr>
                <w:b/>
              </w:rPr>
              <w:t>Ед. изм.</w:t>
            </w:r>
          </w:p>
        </w:tc>
        <w:tc>
          <w:tcPr>
            <w:tcW w:w="1895" w:type="dxa"/>
            <w:shd w:val="clear" w:color="auto" w:fill="auto"/>
            <w:noWrap/>
            <w:vAlign w:val="center"/>
            <w:hideMark/>
          </w:tcPr>
          <w:p w14:paraId="6D7EAA17" w14:textId="77777777" w:rsidR="00FB30E7" w:rsidRPr="00FB30E7" w:rsidRDefault="00FB30E7" w:rsidP="00FB30E7">
            <w:pPr>
              <w:spacing w:line="276" w:lineRule="auto"/>
              <w:jc w:val="center"/>
              <w:rPr>
                <w:b/>
              </w:rPr>
            </w:pPr>
            <w:r w:rsidRPr="00FB30E7">
              <w:rPr>
                <w:b/>
              </w:rPr>
              <w:t>План на 2025</w:t>
            </w:r>
          </w:p>
        </w:tc>
        <w:tc>
          <w:tcPr>
            <w:tcW w:w="1896" w:type="dxa"/>
            <w:shd w:val="clear" w:color="auto" w:fill="auto"/>
            <w:noWrap/>
            <w:vAlign w:val="center"/>
            <w:hideMark/>
          </w:tcPr>
          <w:p w14:paraId="2F502739" w14:textId="77777777" w:rsidR="00FB30E7" w:rsidRPr="00FB30E7" w:rsidRDefault="00FB30E7" w:rsidP="00FB30E7">
            <w:pPr>
              <w:spacing w:line="276" w:lineRule="auto"/>
              <w:jc w:val="center"/>
              <w:rPr>
                <w:b/>
              </w:rPr>
            </w:pPr>
            <w:r w:rsidRPr="00FB30E7">
              <w:rPr>
                <w:b/>
              </w:rPr>
              <w:t>1 полугодие</w:t>
            </w:r>
          </w:p>
        </w:tc>
        <w:tc>
          <w:tcPr>
            <w:tcW w:w="1896" w:type="dxa"/>
            <w:shd w:val="clear" w:color="auto" w:fill="auto"/>
            <w:noWrap/>
            <w:vAlign w:val="center"/>
            <w:hideMark/>
          </w:tcPr>
          <w:p w14:paraId="30FD7AB8" w14:textId="77777777" w:rsidR="00FB30E7" w:rsidRPr="00FB30E7" w:rsidRDefault="00FB30E7" w:rsidP="00FB30E7">
            <w:pPr>
              <w:spacing w:line="276" w:lineRule="auto"/>
              <w:jc w:val="center"/>
              <w:rPr>
                <w:b/>
              </w:rPr>
            </w:pPr>
            <w:r w:rsidRPr="00FB30E7">
              <w:rPr>
                <w:b/>
              </w:rPr>
              <w:t>2 полугодие</w:t>
            </w:r>
          </w:p>
        </w:tc>
      </w:tr>
      <w:tr w:rsidR="00FB30E7" w:rsidRPr="00FB30E7" w14:paraId="4D035F58" w14:textId="77777777" w:rsidTr="000A1864">
        <w:trPr>
          <w:trHeight w:val="633"/>
        </w:trPr>
        <w:tc>
          <w:tcPr>
            <w:tcW w:w="2376" w:type="dxa"/>
            <w:shd w:val="clear" w:color="auto" w:fill="auto"/>
            <w:vAlign w:val="center"/>
            <w:hideMark/>
          </w:tcPr>
          <w:p w14:paraId="14E1A032" w14:textId="77777777" w:rsidR="00FB30E7" w:rsidRPr="00FB30E7" w:rsidRDefault="00FB30E7" w:rsidP="00FB30E7">
            <w:pPr>
              <w:spacing w:line="276" w:lineRule="auto"/>
              <w:jc w:val="center"/>
            </w:pPr>
            <w:r w:rsidRPr="00FB30E7">
              <w:t>Полезный отпуск</w:t>
            </w:r>
          </w:p>
        </w:tc>
        <w:tc>
          <w:tcPr>
            <w:tcW w:w="1276" w:type="dxa"/>
            <w:shd w:val="clear" w:color="auto" w:fill="auto"/>
            <w:noWrap/>
            <w:vAlign w:val="center"/>
            <w:hideMark/>
          </w:tcPr>
          <w:p w14:paraId="2ECB50F8" w14:textId="77777777" w:rsidR="00FB30E7" w:rsidRPr="00FB30E7" w:rsidRDefault="00FB30E7" w:rsidP="00FB30E7">
            <w:pPr>
              <w:spacing w:line="276" w:lineRule="auto"/>
              <w:jc w:val="center"/>
            </w:pPr>
            <w:r w:rsidRPr="00FB30E7">
              <w:t>Гкал</w:t>
            </w:r>
          </w:p>
        </w:tc>
        <w:tc>
          <w:tcPr>
            <w:tcW w:w="1895" w:type="dxa"/>
            <w:shd w:val="clear" w:color="auto" w:fill="auto"/>
            <w:noWrap/>
            <w:vAlign w:val="center"/>
            <w:hideMark/>
          </w:tcPr>
          <w:p w14:paraId="48EDF36A" w14:textId="77777777" w:rsidR="00FB30E7" w:rsidRPr="00FB30E7" w:rsidRDefault="00FB30E7" w:rsidP="00FB30E7">
            <w:pPr>
              <w:spacing w:line="276" w:lineRule="auto"/>
              <w:jc w:val="center"/>
            </w:pPr>
            <w:r w:rsidRPr="00FB30E7">
              <w:t>43 109</w:t>
            </w:r>
          </w:p>
        </w:tc>
        <w:tc>
          <w:tcPr>
            <w:tcW w:w="1896" w:type="dxa"/>
            <w:shd w:val="clear" w:color="auto" w:fill="auto"/>
            <w:noWrap/>
            <w:vAlign w:val="center"/>
          </w:tcPr>
          <w:p w14:paraId="6BA0019F" w14:textId="77777777" w:rsidR="00FB30E7" w:rsidRPr="00FB30E7" w:rsidRDefault="00FB30E7" w:rsidP="00FB30E7">
            <w:pPr>
              <w:spacing w:line="276" w:lineRule="auto"/>
              <w:jc w:val="center"/>
            </w:pPr>
            <w:r w:rsidRPr="00FB30E7">
              <w:t>24 139</w:t>
            </w:r>
          </w:p>
        </w:tc>
        <w:tc>
          <w:tcPr>
            <w:tcW w:w="1896" w:type="dxa"/>
            <w:shd w:val="clear" w:color="auto" w:fill="auto"/>
            <w:noWrap/>
            <w:vAlign w:val="center"/>
          </w:tcPr>
          <w:p w14:paraId="746B21FA" w14:textId="77777777" w:rsidR="00FB30E7" w:rsidRPr="00FB30E7" w:rsidRDefault="00FB30E7" w:rsidP="00FB30E7">
            <w:pPr>
              <w:spacing w:line="276" w:lineRule="auto"/>
              <w:jc w:val="center"/>
            </w:pPr>
            <w:r w:rsidRPr="00FB30E7">
              <w:t>18 970</w:t>
            </w:r>
          </w:p>
        </w:tc>
      </w:tr>
    </w:tbl>
    <w:p w14:paraId="156D7FA0" w14:textId="77777777" w:rsidR="00FB30E7" w:rsidRPr="00FB30E7" w:rsidRDefault="00FB30E7" w:rsidP="00FB30E7">
      <w:pPr>
        <w:tabs>
          <w:tab w:val="left" w:pos="0"/>
        </w:tabs>
        <w:ind w:firstLine="851"/>
        <w:jc w:val="both"/>
        <w:rPr>
          <w:sz w:val="28"/>
          <w:szCs w:val="28"/>
          <w:highlight w:val="yellow"/>
        </w:rPr>
      </w:pPr>
    </w:p>
    <w:p w14:paraId="24C5C9A2" w14:textId="77777777" w:rsidR="00FB30E7" w:rsidRPr="00FB30E7" w:rsidRDefault="00FB30E7" w:rsidP="00FB30E7">
      <w:pPr>
        <w:tabs>
          <w:tab w:val="left" w:pos="0"/>
        </w:tabs>
        <w:ind w:firstLine="851"/>
        <w:jc w:val="both"/>
        <w:rPr>
          <w:sz w:val="28"/>
          <w:szCs w:val="28"/>
          <w:highlight w:val="yellow"/>
        </w:rPr>
      </w:pPr>
    </w:p>
    <w:p w14:paraId="52D521A5" w14:textId="77777777" w:rsidR="00FB30E7" w:rsidRPr="00FB30E7" w:rsidRDefault="00FB30E7" w:rsidP="00FB30E7">
      <w:pPr>
        <w:keepNext/>
        <w:jc w:val="center"/>
        <w:outlineLvl w:val="1"/>
        <w:rPr>
          <w:b/>
          <w:sz w:val="28"/>
          <w:szCs w:val="20"/>
        </w:rPr>
      </w:pPr>
      <w:bookmarkStart w:id="11" w:name="_Toc58867578"/>
      <w:r w:rsidRPr="00FB30E7">
        <w:rPr>
          <w:b/>
          <w:sz w:val="28"/>
          <w:szCs w:val="20"/>
        </w:rPr>
        <w:t>Расчет операционных (подконтрольных) расходов на 2025 год</w:t>
      </w:r>
      <w:bookmarkEnd w:id="11"/>
    </w:p>
    <w:p w14:paraId="55788FF5" w14:textId="77777777" w:rsidR="00FB30E7" w:rsidRPr="00FB30E7" w:rsidRDefault="00FB30E7" w:rsidP="00FB30E7">
      <w:pPr>
        <w:ind w:firstLine="709"/>
        <w:jc w:val="both"/>
        <w:rPr>
          <w:sz w:val="28"/>
          <w:szCs w:val="28"/>
        </w:rPr>
      </w:pPr>
    </w:p>
    <w:p w14:paraId="0D377BC1" w14:textId="77777777" w:rsidR="00FB30E7" w:rsidRPr="00FB30E7" w:rsidRDefault="00FB30E7" w:rsidP="00FB30E7">
      <w:pPr>
        <w:tabs>
          <w:tab w:val="left" w:pos="426"/>
        </w:tabs>
        <w:ind w:firstLine="709"/>
        <w:jc w:val="both"/>
        <w:rPr>
          <w:rFonts w:eastAsia="Calibri"/>
          <w:sz w:val="28"/>
          <w:szCs w:val="28"/>
        </w:rPr>
      </w:pPr>
      <w:r w:rsidRPr="00FB30E7">
        <w:rPr>
          <w:sz w:val="28"/>
          <w:szCs w:val="28"/>
        </w:rPr>
        <w:t xml:space="preserve">В соответствии с пунктом 36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w:t>
      </w:r>
      <w:r w:rsidRPr="00FB30E7">
        <w:rPr>
          <w:rFonts w:eastAsia="Calibri"/>
          <w:sz w:val="28"/>
          <w:szCs w:val="28"/>
        </w:rPr>
        <w:t>операционные (подконтрольные) расходы рассчитываются по формуле:</w:t>
      </w:r>
    </w:p>
    <w:p w14:paraId="2493551C" w14:textId="77777777" w:rsidR="00FB30E7" w:rsidRPr="00FB30E7" w:rsidRDefault="00FB30E7" w:rsidP="00FB30E7">
      <w:pPr>
        <w:rPr>
          <w:rFonts w:eastAsia="Calibri"/>
          <w:szCs w:val="20"/>
        </w:rPr>
      </w:pPr>
    </w:p>
    <w:p w14:paraId="4334DD47" w14:textId="77777777" w:rsidR="00FB30E7" w:rsidRPr="00FB30E7" w:rsidRDefault="00FB30E7" w:rsidP="00FB30E7">
      <w:pPr>
        <w:autoSpaceDE w:val="0"/>
        <w:autoSpaceDN w:val="0"/>
        <w:adjustRightInd w:val="0"/>
        <w:rPr>
          <w:rFonts w:eastAsia="Calibri"/>
          <w:sz w:val="28"/>
          <w:szCs w:val="28"/>
        </w:rPr>
      </w:pPr>
      <w:r w:rsidRPr="00FB30E7">
        <w:rPr>
          <w:rFonts w:eastAsia="Calibri"/>
          <w:noProof/>
          <w:position w:val="-33"/>
          <w:sz w:val="28"/>
          <w:szCs w:val="28"/>
        </w:rPr>
        <w:drawing>
          <wp:inline distT="0" distB="0" distL="0" distR="0" wp14:anchorId="5923EBC3" wp14:editId="52186C22">
            <wp:extent cx="5991225" cy="600075"/>
            <wp:effectExtent l="0" t="0" r="0" b="9525"/>
            <wp:docPr id="601649860" name="Рисунок 601649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91225" cy="600075"/>
                    </a:xfrm>
                    <a:prstGeom prst="rect">
                      <a:avLst/>
                    </a:prstGeom>
                    <a:noFill/>
                    <a:ln>
                      <a:noFill/>
                    </a:ln>
                  </pic:spPr>
                </pic:pic>
              </a:graphicData>
            </a:graphic>
          </wp:inline>
        </w:drawing>
      </w:r>
      <w:r w:rsidRPr="00FB30E7">
        <w:rPr>
          <w:rFonts w:eastAsia="Calibri"/>
          <w:sz w:val="28"/>
          <w:szCs w:val="28"/>
        </w:rPr>
        <w:t xml:space="preserve"> где:</w:t>
      </w:r>
    </w:p>
    <w:p w14:paraId="5E19B8EB" w14:textId="77777777" w:rsidR="00FB30E7" w:rsidRPr="00FB30E7" w:rsidRDefault="00FB30E7" w:rsidP="00FB30E7">
      <w:pPr>
        <w:autoSpaceDE w:val="0"/>
        <w:autoSpaceDN w:val="0"/>
        <w:adjustRightInd w:val="0"/>
        <w:spacing w:before="280"/>
        <w:ind w:firstLine="709"/>
        <w:jc w:val="both"/>
        <w:rPr>
          <w:rFonts w:eastAsia="Calibri"/>
          <w:sz w:val="28"/>
          <w:szCs w:val="28"/>
        </w:rPr>
      </w:pPr>
      <w:r w:rsidRPr="00FB30E7">
        <w:rPr>
          <w:rFonts w:eastAsia="Calibri"/>
          <w:sz w:val="28"/>
          <w:szCs w:val="28"/>
        </w:rPr>
        <w:t>ОР</w:t>
      </w:r>
      <w:r w:rsidRPr="00FB30E7">
        <w:rPr>
          <w:rFonts w:eastAsia="Calibri"/>
          <w:sz w:val="28"/>
          <w:szCs w:val="28"/>
          <w:vertAlign w:val="subscript"/>
        </w:rPr>
        <w:t>i</w:t>
      </w:r>
      <w:r w:rsidRPr="00FB30E7">
        <w:rPr>
          <w:rFonts w:eastAsia="Calibri"/>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w:t>
      </w:r>
      <w:r w:rsidRPr="00FB30E7">
        <w:rPr>
          <w:rFonts w:eastAsia="Calibri"/>
          <w:sz w:val="28"/>
          <w:szCs w:val="28"/>
        </w:rPr>
        <w:br/>
        <w:t xml:space="preserve">с </w:t>
      </w:r>
      <w:hyperlink r:id="rId9" w:history="1">
        <w:r w:rsidRPr="00FB30E7">
          <w:rPr>
            <w:rFonts w:eastAsia="Calibri"/>
            <w:sz w:val="28"/>
            <w:szCs w:val="28"/>
          </w:rPr>
          <w:t>пунктом 37</w:t>
        </w:r>
      </w:hyperlink>
      <w:r w:rsidRPr="00FB30E7">
        <w:rPr>
          <w:rFonts w:eastAsia="Calibri"/>
          <w:sz w:val="28"/>
          <w:szCs w:val="28"/>
        </w:rPr>
        <w:t xml:space="preserve"> Методических указаний, тыс. руб.;</w:t>
      </w:r>
    </w:p>
    <w:p w14:paraId="1BD7FE31" w14:textId="77777777" w:rsidR="00FB30E7" w:rsidRPr="00FB30E7" w:rsidRDefault="00FB30E7" w:rsidP="00FB30E7">
      <w:pPr>
        <w:autoSpaceDE w:val="0"/>
        <w:autoSpaceDN w:val="0"/>
        <w:adjustRightInd w:val="0"/>
        <w:spacing w:before="280"/>
        <w:ind w:firstLine="709"/>
        <w:jc w:val="both"/>
        <w:rPr>
          <w:rFonts w:eastAsia="Calibri"/>
          <w:sz w:val="28"/>
          <w:szCs w:val="28"/>
        </w:rPr>
      </w:pPr>
      <w:r w:rsidRPr="00FB30E7">
        <w:rPr>
          <w:rFonts w:eastAsia="Calibri"/>
          <w:sz w:val="28"/>
          <w:szCs w:val="28"/>
        </w:rPr>
        <w:lastRenderedPageBreak/>
        <w:t xml:space="preserve">ИОР - индекс эффективности операционных расходов, выраженный </w:t>
      </w:r>
      <w:r w:rsidRPr="00FB30E7">
        <w:rPr>
          <w:rFonts w:eastAsia="Calibri"/>
          <w:sz w:val="28"/>
          <w:szCs w:val="28"/>
        </w:rPr>
        <w:br/>
        <w:t>в процентах;</w:t>
      </w:r>
    </w:p>
    <w:p w14:paraId="483F6A14" w14:textId="77777777" w:rsidR="00FB30E7" w:rsidRPr="00FB30E7" w:rsidRDefault="00FB30E7" w:rsidP="00FB30E7">
      <w:pPr>
        <w:autoSpaceDE w:val="0"/>
        <w:autoSpaceDN w:val="0"/>
        <w:adjustRightInd w:val="0"/>
        <w:spacing w:before="280"/>
        <w:ind w:firstLine="709"/>
        <w:jc w:val="both"/>
        <w:rPr>
          <w:rFonts w:eastAsia="Calibri"/>
          <w:sz w:val="28"/>
          <w:szCs w:val="28"/>
        </w:rPr>
      </w:pPr>
      <w:r w:rsidRPr="00FB30E7">
        <w:rPr>
          <w:rFonts w:eastAsia="Calibri"/>
          <w:sz w:val="28"/>
          <w:szCs w:val="28"/>
        </w:rPr>
        <w:t>ИПЦ</w:t>
      </w:r>
      <w:r w:rsidRPr="00FB30E7">
        <w:rPr>
          <w:rFonts w:eastAsia="Calibri"/>
          <w:sz w:val="28"/>
          <w:szCs w:val="28"/>
          <w:vertAlign w:val="subscript"/>
        </w:rPr>
        <w:t>i</w:t>
      </w:r>
      <w:r w:rsidRPr="00FB30E7">
        <w:rPr>
          <w:rFonts w:eastAsia="Calibri"/>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43D557A8" w14:textId="77777777" w:rsidR="00FB30E7" w:rsidRPr="00FB30E7" w:rsidRDefault="00FB30E7" w:rsidP="00FB30E7">
      <w:pPr>
        <w:autoSpaceDE w:val="0"/>
        <w:autoSpaceDN w:val="0"/>
        <w:adjustRightInd w:val="0"/>
        <w:spacing w:before="280"/>
        <w:ind w:firstLine="709"/>
        <w:jc w:val="both"/>
        <w:rPr>
          <w:rFonts w:eastAsia="Calibri"/>
          <w:sz w:val="28"/>
          <w:szCs w:val="28"/>
        </w:rPr>
      </w:pPr>
      <w:r w:rsidRPr="00FB30E7">
        <w:rPr>
          <w:rFonts w:eastAsia="Calibri"/>
          <w:sz w:val="28"/>
          <w:szCs w:val="28"/>
        </w:rPr>
        <w:t>К</w:t>
      </w:r>
      <w:r w:rsidRPr="00FB30E7">
        <w:rPr>
          <w:rFonts w:eastAsia="Calibri"/>
          <w:sz w:val="28"/>
          <w:szCs w:val="28"/>
          <w:vertAlign w:val="subscript"/>
        </w:rPr>
        <w:t>эл</w:t>
      </w:r>
      <w:r w:rsidRPr="00FB30E7">
        <w:rPr>
          <w:rFonts w:eastAsia="Calibri"/>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6A90B26D" w14:textId="77777777" w:rsidR="00FB30E7" w:rsidRPr="00FB30E7" w:rsidRDefault="00FB30E7" w:rsidP="00FB30E7">
      <w:pPr>
        <w:autoSpaceDE w:val="0"/>
        <w:autoSpaceDN w:val="0"/>
        <w:adjustRightInd w:val="0"/>
        <w:spacing w:before="280"/>
        <w:ind w:firstLine="709"/>
        <w:jc w:val="both"/>
        <w:rPr>
          <w:rFonts w:eastAsia="Calibri"/>
          <w:sz w:val="28"/>
          <w:szCs w:val="28"/>
        </w:rPr>
      </w:pPr>
      <w:r w:rsidRPr="00FB30E7">
        <w:rPr>
          <w:rFonts w:eastAsia="Calibri"/>
          <w:sz w:val="28"/>
          <w:szCs w:val="28"/>
        </w:rPr>
        <w:t>ИКА</w:t>
      </w:r>
      <w:r w:rsidRPr="00FB30E7">
        <w:rPr>
          <w:rFonts w:eastAsia="Calibri"/>
          <w:sz w:val="28"/>
          <w:szCs w:val="28"/>
          <w:vertAlign w:val="subscript"/>
        </w:rPr>
        <w:t>i</w:t>
      </w:r>
      <w:r w:rsidRPr="00FB30E7">
        <w:rPr>
          <w:rFonts w:eastAsia="Calibri"/>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4C19FD1A" w14:textId="77777777" w:rsidR="00FB30E7" w:rsidRPr="00FB30E7" w:rsidRDefault="00FB30E7" w:rsidP="00FB30E7">
      <w:pPr>
        <w:autoSpaceDE w:val="0"/>
        <w:autoSpaceDN w:val="0"/>
        <w:adjustRightInd w:val="0"/>
        <w:ind w:firstLine="709"/>
        <w:jc w:val="both"/>
        <w:rPr>
          <w:sz w:val="28"/>
          <w:szCs w:val="28"/>
        </w:rPr>
      </w:pPr>
    </w:p>
    <w:p w14:paraId="1C0FB1CE" w14:textId="77777777" w:rsidR="00FB30E7" w:rsidRPr="00FB30E7" w:rsidRDefault="00FB30E7" w:rsidP="00FB30E7">
      <w:pPr>
        <w:autoSpaceDE w:val="0"/>
        <w:autoSpaceDN w:val="0"/>
        <w:adjustRightInd w:val="0"/>
        <w:ind w:firstLine="709"/>
        <w:jc w:val="both"/>
        <w:rPr>
          <w:rFonts w:eastAsia="Calibri"/>
          <w:sz w:val="28"/>
          <w:szCs w:val="28"/>
        </w:rPr>
      </w:pPr>
      <w:r w:rsidRPr="00FB30E7">
        <w:rPr>
          <w:sz w:val="28"/>
          <w:szCs w:val="28"/>
        </w:rPr>
        <w:t xml:space="preserve">В соответствии с пунктом 38 Методических указаний, </w:t>
      </w:r>
      <w:r w:rsidRPr="00FB30E7">
        <w:rPr>
          <w:rFonts w:eastAsia="Calibri"/>
          <w:sz w:val="28"/>
          <w:szCs w:val="28"/>
        </w:rPr>
        <w:t xml:space="preserve">индекс изменения количества активов рассчитывается в отношении деятельности </w:t>
      </w:r>
      <w:r w:rsidRPr="00FB30E7">
        <w:rPr>
          <w:rFonts w:eastAsia="Calibri"/>
          <w:sz w:val="28"/>
          <w:szCs w:val="28"/>
        </w:rPr>
        <w:br/>
        <w:t xml:space="preserve">по передаче тепловой энергии, теплоносителя по </w:t>
      </w:r>
      <w:hyperlink w:anchor="Par4" w:history="1">
        <w:r w:rsidRPr="00FB30E7">
          <w:rPr>
            <w:rFonts w:eastAsia="Calibri"/>
            <w:sz w:val="28"/>
            <w:szCs w:val="28"/>
          </w:rPr>
          <w:t>формуле:</w:t>
        </w:r>
      </w:hyperlink>
    </w:p>
    <w:p w14:paraId="2124D9C5" w14:textId="77777777" w:rsidR="00FB30E7" w:rsidRPr="00FB30E7" w:rsidRDefault="00FB30E7" w:rsidP="00FB30E7">
      <w:pPr>
        <w:rPr>
          <w:rFonts w:eastAsia="Calibri"/>
          <w:szCs w:val="20"/>
        </w:rPr>
      </w:pPr>
    </w:p>
    <w:p w14:paraId="1DC31B4F" w14:textId="77777777" w:rsidR="00FB30E7" w:rsidRPr="00FB30E7" w:rsidRDefault="00FB30E7" w:rsidP="00FB30E7">
      <w:pPr>
        <w:autoSpaceDE w:val="0"/>
        <w:autoSpaceDN w:val="0"/>
        <w:adjustRightInd w:val="0"/>
        <w:ind w:firstLine="709"/>
        <w:jc w:val="center"/>
        <w:rPr>
          <w:rFonts w:eastAsia="Calibri"/>
          <w:sz w:val="28"/>
          <w:szCs w:val="28"/>
        </w:rPr>
      </w:pPr>
      <w:r w:rsidRPr="00FB30E7">
        <w:rPr>
          <w:rFonts w:eastAsia="Calibri"/>
          <w:noProof/>
          <w:position w:val="-33"/>
          <w:sz w:val="28"/>
          <w:szCs w:val="28"/>
        </w:rPr>
        <w:drawing>
          <wp:inline distT="0" distB="0" distL="0" distR="0" wp14:anchorId="0DF93B75" wp14:editId="2D6AA895">
            <wp:extent cx="1952625" cy="600075"/>
            <wp:effectExtent l="0" t="0" r="9525" b="9525"/>
            <wp:docPr id="933749519" name="Рисунок 933749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FB30E7">
        <w:rPr>
          <w:rFonts w:eastAsia="Calibri"/>
          <w:sz w:val="28"/>
          <w:szCs w:val="28"/>
        </w:rPr>
        <w:t xml:space="preserve">, </w:t>
      </w:r>
    </w:p>
    <w:p w14:paraId="60FB56C7" w14:textId="77777777" w:rsidR="00FB30E7" w:rsidRPr="00FB30E7" w:rsidRDefault="00FB30E7" w:rsidP="00FB30E7">
      <w:pPr>
        <w:autoSpaceDE w:val="0"/>
        <w:autoSpaceDN w:val="0"/>
        <w:adjustRightInd w:val="0"/>
        <w:spacing w:before="280"/>
        <w:ind w:firstLine="709"/>
        <w:jc w:val="both"/>
        <w:rPr>
          <w:rFonts w:eastAsia="Calibri"/>
          <w:sz w:val="28"/>
          <w:szCs w:val="28"/>
        </w:rPr>
      </w:pPr>
      <w:r w:rsidRPr="00FB30E7">
        <w:rPr>
          <w:rFonts w:eastAsia="Calibri"/>
          <w:sz w:val="28"/>
          <w:szCs w:val="28"/>
        </w:rPr>
        <w:t xml:space="preserve">в отношении деятельности по производству тепловой энергии (мощности) по </w:t>
      </w:r>
      <w:hyperlink w:anchor="Par6" w:history="1">
        <w:r w:rsidRPr="00FB30E7">
          <w:rPr>
            <w:rFonts w:eastAsia="Calibri"/>
            <w:sz w:val="28"/>
            <w:szCs w:val="28"/>
          </w:rPr>
          <w:t>формуле:</w:t>
        </w:r>
      </w:hyperlink>
    </w:p>
    <w:p w14:paraId="253CE929" w14:textId="77777777" w:rsidR="00FB30E7" w:rsidRPr="00FB30E7" w:rsidRDefault="00FB30E7" w:rsidP="00FB30E7">
      <w:pPr>
        <w:autoSpaceDE w:val="0"/>
        <w:autoSpaceDN w:val="0"/>
        <w:adjustRightInd w:val="0"/>
        <w:ind w:firstLine="709"/>
        <w:jc w:val="center"/>
        <w:rPr>
          <w:rFonts w:eastAsia="Calibri"/>
          <w:sz w:val="28"/>
          <w:szCs w:val="28"/>
        </w:rPr>
      </w:pPr>
      <w:r w:rsidRPr="00FB30E7">
        <w:rPr>
          <w:rFonts w:eastAsia="Calibri"/>
          <w:noProof/>
          <w:position w:val="-33"/>
          <w:sz w:val="28"/>
          <w:szCs w:val="28"/>
        </w:rPr>
        <w:drawing>
          <wp:inline distT="0" distB="0" distL="0" distR="0" wp14:anchorId="6FD234FE" wp14:editId="6E47DE72">
            <wp:extent cx="1666875" cy="6000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FB30E7">
        <w:rPr>
          <w:rFonts w:eastAsia="Calibri"/>
          <w:sz w:val="28"/>
          <w:szCs w:val="28"/>
        </w:rPr>
        <w:t>,</w:t>
      </w:r>
    </w:p>
    <w:p w14:paraId="2CC98DB5" w14:textId="77777777" w:rsidR="00FB30E7" w:rsidRPr="00FB30E7" w:rsidRDefault="00FB30E7" w:rsidP="00FB30E7">
      <w:pPr>
        <w:autoSpaceDE w:val="0"/>
        <w:autoSpaceDN w:val="0"/>
        <w:adjustRightInd w:val="0"/>
        <w:ind w:firstLine="709"/>
        <w:jc w:val="both"/>
        <w:rPr>
          <w:rFonts w:eastAsia="Calibri"/>
          <w:sz w:val="28"/>
          <w:szCs w:val="28"/>
        </w:rPr>
      </w:pPr>
      <w:r w:rsidRPr="00FB30E7">
        <w:rPr>
          <w:rFonts w:eastAsia="Calibri"/>
          <w:sz w:val="28"/>
          <w:szCs w:val="28"/>
        </w:rPr>
        <w:t>где:</w:t>
      </w:r>
    </w:p>
    <w:p w14:paraId="4B4E1AFD" w14:textId="77777777" w:rsidR="00FB30E7" w:rsidRPr="00FB30E7" w:rsidRDefault="00FB30E7" w:rsidP="00FB30E7">
      <w:pPr>
        <w:autoSpaceDE w:val="0"/>
        <w:autoSpaceDN w:val="0"/>
        <w:adjustRightInd w:val="0"/>
        <w:spacing w:before="280"/>
        <w:ind w:firstLine="709"/>
        <w:jc w:val="both"/>
        <w:rPr>
          <w:rFonts w:eastAsia="Calibri"/>
          <w:sz w:val="28"/>
          <w:szCs w:val="28"/>
        </w:rPr>
      </w:pPr>
      <w:r w:rsidRPr="00FB30E7">
        <w:rPr>
          <w:rFonts w:eastAsia="Calibri"/>
          <w:sz w:val="28"/>
          <w:szCs w:val="28"/>
        </w:rPr>
        <w:t>УЕ</w:t>
      </w:r>
      <w:r w:rsidRPr="00FB30E7">
        <w:rPr>
          <w:rFonts w:eastAsia="Calibri"/>
          <w:sz w:val="28"/>
          <w:szCs w:val="28"/>
          <w:vertAlign w:val="subscript"/>
        </w:rPr>
        <w:t>i</w:t>
      </w:r>
      <w:r w:rsidRPr="00FB30E7">
        <w:rPr>
          <w:rFonts w:eastAsia="Calibri"/>
          <w:sz w:val="28"/>
          <w:szCs w:val="28"/>
        </w:rPr>
        <w:t>, УЕ</w:t>
      </w:r>
      <w:r w:rsidRPr="00FB30E7">
        <w:rPr>
          <w:rFonts w:eastAsia="Calibri"/>
          <w:sz w:val="28"/>
          <w:szCs w:val="28"/>
          <w:vertAlign w:val="subscript"/>
        </w:rPr>
        <w:t>i-1</w:t>
      </w:r>
      <w:r w:rsidRPr="00FB30E7">
        <w:rPr>
          <w:rFonts w:eastAsia="Calibri"/>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12" w:history="1">
        <w:r w:rsidRPr="00FB30E7">
          <w:rPr>
            <w:rFonts w:eastAsia="Calibri"/>
            <w:sz w:val="28"/>
            <w:szCs w:val="28"/>
          </w:rPr>
          <w:t>приложением 2</w:t>
        </w:r>
      </w:hyperlink>
      <w:r w:rsidRPr="00FB30E7">
        <w:rPr>
          <w:rFonts w:eastAsia="Calibri"/>
          <w:sz w:val="28"/>
          <w:szCs w:val="28"/>
        </w:rPr>
        <w:t xml:space="preserve"> к Методическим указаниям </w:t>
      </w:r>
      <w:r w:rsidRPr="00FB30E7">
        <w:rPr>
          <w:rFonts w:eastAsia="Calibri"/>
          <w:sz w:val="28"/>
          <w:szCs w:val="28"/>
        </w:rPr>
        <w:br/>
        <w:t xml:space="preserve">с учетом активов, фактически введенных в эксплуатацию, </w:t>
      </w:r>
      <w:r w:rsidRPr="00FB30E7">
        <w:rPr>
          <w:rFonts w:eastAsia="Calibri"/>
          <w:sz w:val="28"/>
          <w:szCs w:val="28"/>
        </w:rPr>
        <w:br/>
        <w:t xml:space="preserve">и активов, использование которых планируется начать в i-м, (i-1)-м году </w:t>
      </w:r>
      <w:r w:rsidRPr="00FB30E7">
        <w:rPr>
          <w:rFonts w:eastAsia="Calibri"/>
          <w:sz w:val="28"/>
          <w:szCs w:val="28"/>
        </w:rPr>
        <w:br/>
        <w:t>в соответствии с утвержденной инвестиционной программой;</w:t>
      </w:r>
    </w:p>
    <w:p w14:paraId="0E6E4BA2" w14:textId="77777777" w:rsidR="00FB30E7" w:rsidRPr="00FB30E7" w:rsidRDefault="00FB30E7" w:rsidP="00FB30E7">
      <w:pPr>
        <w:autoSpaceDE w:val="0"/>
        <w:autoSpaceDN w:val="0"/>
        <w:adjustRightInd w:val="0"/>
        <w:spacing w:before="280"/>
        <w:ind w:firstLine="709"/>
        <w:jc w:val="both"/>
        <w:rPr>
          <w:sz w:val="28"/>
          <w:szCs w:val="28"/>
        </w:rPr>
      </w:pPr>
      <w:r w:rsidRPr="00FB30E7">
        <w:rPr>
          <w:rFonts w:eastAsia="Calibri"/>
          <w:sz w:val="28"/>
          <w:szCs w:val="28"/>
        </w:rPr>
        <w:t>р</w:t>
      </w:r>
      <w:r w:rsidRPr="00FB30E7">
        <w:rPr>
          <w:rFonts w:eastAsia="Calibri"/>
          <w:sz w:val="28"/>
          <w:szCs w:val="28"/>
          <w:vertAlign w:val="subscript"/>
        </w:rPr>
        <w:t>i</w:t>
      </w:r>
      <w:r w:rsidRPr="00FB30E7">
        <w:rPr>
          <w:rFonts w:eastAsia="Calibri"/>
          <w:sz w:val="28"/>
          <w:szCs w:val="28"/>
        </w:rPr>
        <w:t>, р</w:t>
      </w:r>
      <w:r w:rsidRPr="00FB30E7">
        <w:rPr>
          <w:rFonts w:eastAsia="Calibri"/>
          <w:sz w:val="28"/>
          <w:szCs w:val="28"/>
          <w:vertAlign w:val="subscript"/>
        </w:rPr>
        <w:t>i-1</w:t>
      </w:r>
      <w:r w:rsidRPr="00FB30E7">
        <w:rPr>
          <w:rFonts w:eastAsia="Calibri"/>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 </w:t>
      </w:r>
      <w:r w:rsidRPr="00FB30E7">
        <w:rPr>
          <w:sz w:val="28"/>
          <w:szCs w:val="28"/>
        </w:rPr>
        <w:t xml:space="preserve">Расчет операционных расходов на услуги по передаче тепловой энергии на каждый год долгосрочного периода регулирования приведен </w:t>
      </w:r>
      <w:r w:rsidRPr="00FB30E7">
        <w:rPr>
          <w:sz w:val="28"/>
          <w:szCs w:val="28"/>
        </w:rPr>
        <w:br/>
        <w:t>в таблице 7.</w:t>
      </w:r>
    </w:p>
    <w:p w14:paraId="385832A9" w14:textId="77777777" w:rsidR="00FB30E7" w:rsidRPr="00FB30E7" w:rsidRDefault="00FB30E7" w:rsidP="00FB30E7">
      <w:pPr>
        <w:widowControl w:val="0"/>
        <w:autoSpaceDE w:val="0"/>
        <w:autoSpaceDN w:val="0"/>
        <w:ind w:firstLine="709"/>
        <w:jc w:val="both"/>
        <w:rPr>
          <w:color w:val="000000"/>
          <w:sz w:val="28"/>
          <w:szCs w:val="28"/>
        </w:rPr>
      </w:pPr>
      <w:r w:rsidRPr="00FB30E7">
        <w:rPr>
          <w:color w:val="000000"/>
          <w:sz w:val="28"/>
          <w:szCs w:val="28"/>
        </w:rPr>
        <w:lastRenderedPageBreak/>
        <w:t>Установленная тепловая мощность источников тепловой энергии Кемеровской ГРЭС в 2025 году не меняется, соответственно, индекс изменения количества активов (ИКА) равен 0.</w:t>
      </w:r>
    </w:p>
    <w:p w14:paraId="2A9C48B3" w14:textId="77777777" w:rsidR="00FB30E7" w:rsidRPr="00FB30E7" w:rsidRDefault="00FB30E7" w:rsidP="00FB30E7">
      <w:pPr>
        <w:tabs>
          <w:tab w:val="left" w:pos="1890"/>
        </w:tabs>
        <w:ind w:firstLine="720"/>
        <w:jc w:val="both"/>
        <w:rPr>
          <w:sz w:val="28"/>
          <w:szCs w:val="28"/>
        </w:rPr>
      </w:pPr>
      <w:r w:rsidRPr="00FB30E7">
        <w:rPr>
          <w:sz w:val="28"/>
          <w:szCs w:val="28"/>
        </w:rPr>
        <w:t>Сумма подконтрольных расходов, подлежащая включению в необходимую валовую выручку на производство тепловой энергии в 2025 году, по мнению экспертов, составит 16 560 тыс. руб.</w:t>
      </w:r>
    </w:p>
    <w:p w14:paraId="489DC38F" w14:textId="77777777" w:rsidR="00FB30E7" w:rsidRPr="00FB30E7" w:rsidRDefault="00FB30E7" w:rsidP="00FB30E7">
      <w:pPr>
        <w:tabs>
          <w:tab w:val="left" w:pos="1890"/>
        </w:tabs>
        <w:ind w:firstLine="720"/>
        <w:jc w:val="both"/>
        <w:rPr>
          <w:sz w:val="28"/>
          <w:szCs w:val="28"/>
          <w:lang w:val="en-US"/>
        </w:rPr>
      </w:pPr>
      <m:oMathPara>
        <m:oMathParaPr>
          <m:jc m:val="center"/>
        </m:oMathParaPr>
        <m:oMath>
          <m:sSub>
            <m:sSubPr>
              <m:ctrlPr>
                <w:rPr>
                  <w:rFonts w:ascii="Cambria Math" w:hAnsi="Cambria Math"/>
                  <w:i/>
                </w:rPr>
              </m:ctrlPr>
            </m:sSubPr>
            <m:e>
              <m:r>
                <w:rPr>
                  <w:rFonts w:ascii="Cambria Math" w:hAnsi="Cambria Math"/>
                </w:rPr>
                <m:t>ОР</m:t>
              </m:r>
            </m:e>
            <m:sub>
              <m:r>
                <w:rPr>
                  <w:rFonts w:ascii="Cambria Math" w:hAnsi="Cambria Math"/>
                </w:rPr>
                <m:t>2025</m:t>
              </m:r>
            </m:sub>
          </m:sSub>
          <m:r>
            <w:rPr>
              <w:rFonts w:ascii="Cambria Math" w:hAnsi="Cambria Math"/>
            </w:rPr>
            <m:t>=15 810 ×</m:t>
          </m:r>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1</m:t>
                  </m:r>
                </m:num>
                <m:den>
                  <m:r>
                    <w:rPr>
                      <w:rFonts w:ascii="Cambria Math" w:hAnsi="Cambria Math"/>
                    </w:rPr>
                    <m:t>100</m:t>
                  </m:r>
                </m:den>
              </m:f>
            </m:e>
          </m:d>
          <m:r>
            <w:rPr>
              <w:rFonts w:ascii="Cambria Math" w:hAnsi="Cambria Math"/>
            </w:rPr>
            <m:t>×</m:t>
          </m:r>
          <m:d>
            <m:dPr>
              <m:ctrlPr>
                <w:rPr>
                  <w:rFonts w:ascii="Cambria Math" w:hAnsi="Cambria Math"/>
                  <w:i/>
                </w:rPr>
              </m:ctrlPr>
            </m:dPr>
            <m:e>
              <m:r>
                <w:rPr>
                  <w:rFonts w:ascii="Cambria Math" w:hAnsi="Cambria Math"/>
                </w:rPr>
                <m:t>1+0,058</m:t>
              </m:r>
            </m:e>
          </m:d>
          <m:r>
            <w:rPr>
              <w:rFonts w:ascii="Cambria Math" w:hAnsi="Cambria Math"/>
            </w:rPr>
            <m:t>×</m:t>
          </m:r>
          <m:d>
            <m:dPr>
              <m:ctrlPr>
                <w:rPr>
                  <w:rFonts w:ascii="Cambria Math" w:hAnsi="Cambria Math"/>
                  <w:i/>
                </w:rPr>
              </m:ctrlPr>
            </m:dPr>
            <m:e>
              <m:r>
                <w:rPr>
                  <w:rFonts w:ascii="Cambria Math" w:hAnsi="Cambria Math"/>
                </w:rPr>
                <m:t>1+0,75×0,00</m:t>
              </m:r>
            </m:e>
          </m:d>
          <m:r>
            <w:rPr>
              <w:rFonts w:ascii="Cambria Math" w:hAnsi="Cambria Math"/>
            </w:rPr>
            <m:t>=16 560</m:t>
          </m:r>
        </m:oMath>
      </m:oMathPara>
    </w:p>
    <w:p w14:paraId="67641831" w14:textId="77777777" w:rsidR="00FB30E7" w:rsidRPr="00FB30E7" w:rsidRDefault="00FB30E7" w:rsidP="00FB30E7">
      <w:pPr>
        <w:ind w:firstLine="720"/>
        <w:jc w:val="both"/>
        <w:rPr>
          <w:sz w:val="28"/>
          <w:szCs w:val="28"/>
        </w:rPr>
      </w:pPr>
    </w:p>
    <w:p w14:paraId="06010870" w14:textId="77777777" w:rsidR="00FB30E7" w:rsidRPr="00FB30E7" w:rsidRDefault="00FB30E7" w:rsidP="00FB30E7">
      <w:pPr>
        <w:ind w:firstLine="720"/>
        <w:jc w:val="both"/>
        <w:rPr>
          <w:sz w:val="28"/>
          <w:szCs w:val="28"/>
        </w:rPr>
      </w:pPr>
      <w:r w:rsidRPr="00FB30E7">
        <w:rPr>
          <w:sz w:val="28"/>
          <w:szCs w:val="28"/>
        </w:rPr>
        <w:t>Таким образом, рост операционных расходов на 2025 год от уровня 2024 года составит 4,74 %. Расчет операционных расходов представлен в таблице 2.</w:t>
      </w:r>
    </w:p>
    <w:p w14:paraId="70AD7518" w14:textId="77777777" w:rsidR="00FB30E7" w:rsidRPr="00FB30E7" w:rsidRDefault="00FB30E7" w:rsidP="00FB30E7">
      <w:pPr>
        <w:rPr>
          <w:color w:val="000000"/>
          <w:sz w:val="28"/>
          <w:szCs w:val="28"/>
        </w:rPr>
      </w:pPr>
      <w:bookmarkStart w:id="12" w:name="_Toc59205462"/>
    </w:p>
    <w:p w14:paraId="497213B4" w14:textId="77777777" w:rsidR="00FB30E7" w:rsidRPr="00FB30E7" w:rsidRDefault="00FB30E7" w:rsidP="00FB30E7">
      <w:pPr>
        <w:ind w:left="720" w:right="-144"/>
        <w:jc w:val="right"/>
        <w:rPr>
          <w:sz w:val="28"/>
          <w:szCs w:val="28"/>
        </w:rPr>
      </w:pPr>
      <w:r w:rsidRPr="00FB30E7">
        <w:rPr>
          <w:sz w:val="28"/>
          <w:szCs w:val="28"/>
        </w:rPr>
        <w:t>Таблица 2</w:t>
      </w:r>
    </w:p>
    <w:p w14:paraId="386AAF24" w14:textId="77777777" w:rsidR="00FB30E7" w:rsidRPr="00FB30E7" w:rsidRDefault="00FB30E7" w:rsidP="00FB30E7">
      <w:pPr>
        <w:jc w:val="center"/>
        <w:rPr>
          <w:b/>
          <w:sz w:val="28"/>
        </w:rPr>
      </w:pPr>
      <w:r w:rsidRPr="00FB30E7">
        <w:rPr>
          <w:b/>
          <w:sz w:val="28"/>
        </w:rPr>
        <w:t>Расчёт операционных (подконтрольных) расходов на каждый год долгосрочного периода регулирования</w:t>
      </w:r>
    </w:p>
    <w:p w14:paraId="6FCDCE3E" w14:textId="77777777" w:rsidR="00FB30E7" w:rsidRPr="00FB30E7" w:rsidRDefault="00FB30E7" w:rsidP="00FB30E7">
      <w:pPr>
        <w:jc w:val="center"/>
        <w:rPr>
          <w:sz w:val="28"/>
        </w:rPr>
      </w:pPr>
      <w:r w:rsidRPr="00FB30E7">
        <w:rPr>
          <w:sz w:val="28"/>
        </w:rPr>
        <w:t>(приложение 5.2 к Методическим указаниям)</w:t>
      </w:r>
    </w:p>
    <w:p w14:paraId="456E1C61" w14:textId="77777777" w:rsidR="00FB30E7" w:rsidRPr="00FB30E7" w:rsidRDefault="00FB30E7" w:rsidP="00FB30E7">
      <w:pPr>
        <w:spacing w:line="360" w:lineRule="auto"/>
        <w:jc w:val="both"/>
        <w:rPr>
          <w:sz w:val="28"/>
          <w:szCs w:val="28"/>
        </w:rPr>
      </w:pPr>
    </w:p>
    <w:tbl>
      <w:tblPr>
        <w:tblW w:w="9538" w:type="dxa"/>
        <w:jc w:val="center"/>
        <w:tblLook w:val="04A0" w:firstRow="1" w:lastRow="0" w:firstColumn="1" w:lastColumn="0" w:noHBand="0" w:noVBand="1"/>
      </w:tblPr>
      <w:tblGrid>
        <w:gridCol w:w="815"/>
        <w:gridCol w:w="3657"/>
        <w:gridCol w:w="1304"/>
        <w:gridCol w:w="1874"/>
        <w:gridCol w:w="1888"/>
      </w:tblGrid>
      <w:tr w:rsidR="00FB30E7" w:rsidRPr="00FB30E7" w14:paraId="1C3A87FF" w14:textId="77777777" w:rsidTr="000A1864">
        <w:trPr>
          <w:trHeight w:val="316"/>
          <w:jc w:val="center"/>
        </w:trPr>
        <w:tc>
          <w:tcPr>
            <w:tcW w:w="8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4398D2" w14:textId="77777777" w:rsidR="00FB30E7" w:rsidRPr="00FB30E7" w:rsidRDefault="00FB30E7" w:rsidP="00FB30E7">
            <w:pPr>
              <w:jc w:val="center"/>
              <w:rPr>
                <w:sz w:val="22"/>
                <w:szCs w:val="22"/>
              </w:rPr>
            </w:pPr>
            <w:r w:rsidRPr="00FB30E7">
              <w:rPr>
                <w:sz w:val="22"/>
                <w:szCs w:val="22"/>
              </w:rPr>
              <w:t>№ п/п</w:t>
            </w:r>
          </w:p>
        </w:tc>
        <w:tc>
          <w:tcPr>
            <w:tcW w:w="36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4A7320" w14:textId="77777777" w:rsidR="00FB30E7" w:rsidRPr="00FB30E7" w:rsidRDefault="00FB30E7" w:rsidP="00FB30E7">
            <w:pPr>
              <w:jc w:val="center"/>
              <w:rPr>
                <w:sz w:val="22"/>
                <w:szCs w:val="22"/>
              </w:rPr>
            </w:pPr>
            <w:r w:rsidRPr="00FB30E7">
              <w:rPr>
                <w:sz w:val="22"/>
                <w:szCs w:val="22"/>
              </w:rPr>
              <w:t>Параметры расчета расходов</w:t>
            </w:r>
          </w:p>
        </w:tc>
        <w:tc>
          <w:tcPr>
            <w:tcW w:w="13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2F6D5E" w14:textId="77777777" w:rsidR="00FB30E7" w:rsidRPr="00FB30E7" w:rsidRDefault="00FB30E7" w:rsidP="00FB30E7">
            <w:pPr>
              <w:ind w:left="-131" w:right="-187"/>
              <w:jc w:val="center"/>
              <w:rPr>
                <w:sz w:val="22"/>
                <w:szCs w:val="22"/>
              </w:rPr>
            </w:pPr>
            <w:r w:rsidRPr="00FB30E7">
              <w:rPr>
                <w:sz w:val="22"/>
                <w:szCs w:val="22"/>
              </w:rPr>
              <w:t>Ед. изм.</w:t>
            </w:r>
          </w:p>
        </w:tc>
        <w:tc>
          <w:tcPr>
            <w:tcW w:w="3762" w:type="dxa"/>
            <w:gridSpan w:val="2"/>
            <w:tcBorders>
              <w:top w:val="single" w:sz="4" w:space="0" w:color="auto"/>
              <w:left w:val="nil"/>
              <w:bottom w:val="single" w:sz="4" w:space="0" w:color="auto"/>
              <w:right w:val="single" w:sz="4" w:space="0" w:color="auto"/>
            </w:tcBorders>
            <w:shd w:val="clear" w:color="auto" w:fill="auto"/>
            <w:vAlign w:val="center"/>
            <w:hideMark/>
          </w:tcPr>
          <w:p w14:paraId="0583615B" w14:textId="77777777" w:rsidR="00FB30E7" w:rsidRPr="00FB30E7" w:rsidRDefault="00FB30E7" w:rsidP="00FB30E7">
            <w:pPr>
              <w:jc w:val="center"/>
              <w:rPr>
                <w:sz w:val="22"/>
                <w:szCs w:val="22"/>
              </w:rPr>
            </w:pPr>
            <w:r w:rsidRPr="00FB30E7">
              <w:rPr>
                <w:sz w:val="22"/>
                <w:szCs w:val="22"/>
              </w:rPr>
              <w:t>Предложение экспертов</w:t>
            </w:r>
          </w:p>
        </w:tc>
      </w:tr>
      <w:tr w:rsidR="00FB30E7" w:rsidRPr="00FB30E7" w14:paraId="4D1C28D6" w14:textId="77777777" w:rsidTr="000A1864">
        <w:trPr>
          <w:trHeight w:val="316"/>
          <w:jc w:val="center"/>
        </w:trPr>
        <w:tc>
          <w:tcPr>
            <w:tcW w:w="815" w:type="dxa"/>
            <w:vMerge/>
            <w:tcBorders>
              <w:top w:val="single" w:sz="4" w:space="0" w:color="auto"/>
              <w:left w:val="single" w:sz="4" w:space="0" w:color="auto"/>
              <w:bottom w:val="single" w:sz="4" w:space="0" w:color="auto"/>
              <w:right w:val="single" w:sz="4" w:space="0" w:color="auto"/>
            </w:tcBorders>
            <w:vAlign w:val="center"/>
            <w:hideMark/>
          </w:tcPr>
          <w:p w14:paraId="0C80145C" w14:textId="77777777" w:rsidR="00FB30E7" w:rsidRPr="00FB30E7" w:rsidRDefault="00FB30E7" w:rsidP="00FB30E7">
            <w:pPr>
              <w:rPr>
                <w:sz w:val="22"/>
                <w:szCs w:val="22"/>
              </w:rPr>
            </w:pPr>
          </w:p>
        </w:tc>
        <w:tc>
          <w:tcPr>
            <w:tcW w:w="3657" w:type="dxa"/>
            <w:vMerge/>
            <w:tcBorders>
              <w:top w:val="single" w:sz="4" w:space="0" w:color="auto"/>
              <w:left w:val="single" w:sz="4" w:space="0" w:color="auto"/>
              <w:bottom w:val="single" w:sz="4" w:space="0" w:color="auto"/>
              <w:right w:val="single" w:sz="4" w:space="0" w:color="auto"/>
            </w:tcBorders>
            <w:vAlign w:val="center"/>
            <w:hideMark/>
          </w:tcPr>
          <w:p w14:paraId="2899D548" w14:textId="77777777" w:rsidR="00FB30E7" w:rsidRPr="00FB30E7" w:rsidRDefault="00FB30E7" w:rsidP="00FB30E7">
            <w:pPr>
              <w:rPr>
                <w:sz w:val="22"/>
                <w:szCs w:val="22"/>
              </w:rPr>
            </w:pPr>
          </w:p>
        </w:tc>
        <w:tc>
          <w:tcPr>
            <w:tcW w:w="1304" w:type="dxa"/>
            <w:vMerge/>
            <w:tcBorders>
              <w:top w:val="single" w:sz="4" w:space="0" w:color="auto"/>
              <w:left w:val="single" w:sz="4" w:space="0" w:color="auto"/>
              <w:bottom w:val="single" w:sz="4" w:space="0" w:color="auto"/>
              <w:right w:val="single" w:sz="4" w:space="0" w:color="auto"/>
            </w:tcBorders>
            <w:vAlign w:val="center"/>
            <w:hideMark/>
          </w:tcPr>
          <w:p w14:paraId="3097E60D" w14:textId="77777777" w:rsidR="00FB30E7" w:rsidRPr="00FB30E7" w:rsidRDefault="00FB30E7" w:rsidP="00FB30E7">
            <w:pPr>
              <w:rPr>
                <w:sz w:val="22"/>
                <w:szCs w:val="22"/>
              </w:rPr>
            </w:pPr>
          </w:p>
        </w:tc>
        <w:tc>
          <w:tcPr>
            <w:tcW w:w="1874" w:type="dxa"/>
            <w:tcBorders>
              <w:top w:val="nil"/>
              <w:left w:val="nil"/>
              <w:bottom w:val="single" w:sz="4" w:space="0" w:color="auto"/>
              <w:right w:val="single" w:sz="4" w:space="0" w:color="auto"/>
            </w:tcBorders>
            <w:shd w:val="clear" w:color="auto" w:fill="auto"/>
            <w:vAlign w:val="center"/>
            <w:hideMark/>
          </w:tcPr>
          <w:p w14:paraId="4E6151B8" w14:textId="77777777" w:rsidR="00FB30E7" w:rsidRPr="00FB30E7" w:rsidRDefault="00FB30E7" w:rsidP="00FB30E7">
            <w:pPr>
              <w:jc w:val="center"/>
              <w:rPr>
                <w:sz w:val="22"/>
                <w:szCs w:val="22"/>
              </w:rPr>
            </w:pPr>
            <w:r w:rsidRPr="00FB30E7">
              <w:rPr>
                <w:sz w:val="22"/>
                <w:szCs w:val="22"/>
              </w:rPr>
              <w:t xml:space="preserve">2024 </w:t>
            </w:r>
          </w:p>
        </w:tc>
        <w:tc>
          <w:tcPr>
            <w:tcW w:w="1888" w:type="dxa"/>
            <w:tcBorders>
              <w:top w:val="nil"/>
              <w:left w:val="nil"/>
              <w:bottom w:val="single" w:sz="4" w:space="0" w:color="auto"/>
              <w:right w:val="single" w:sz="4" w:space="0" w:color="auto"/>
            </w:tcBorders>
            <w:shd w:val="clear" w:color="auto" w:fill="auto"/>
            <w:vAlign w:val="center"/>
            <w:hideMark/>
          </w:tcPr>
          <w:p w14:paraId="0688E740" w14:textId="77777777" w:rsidR="00FB30E7" w:rsidRPr="00FB30E7" w:rsidRDefault="00FB30E7" w:rsidP="00FB30E7">
            <w:pPr>
              <w:jc w:val="center"/>
              <w:rPr>
                <w:sz w:val="22"/>
                <w:szCs w:val="22"/>
              </w:rPr>
            </w:pPr>
            <w:r w:rsidRPr="00FB30E7">
              <w:rPr>
                <w:sz w:val="22"/>
                <w:szCs w:val="22"/>
              </w:rPr>
              <w:t>2025</w:t>
            </w:r>
          </w:p>
        </w:tc>
      </w:tr>
      <w:tr w:rsidR="00FB30E7" w:rsidRPr="00FB30E7" w14:paraId="0EEC4CFF" w14:textId="77777777" w:rsidTr="000A1864">
        <w:trPr>
          <w:trHeight w:val="634"/>
          <w:jc w:val="center"/>
        </w:trPr>
        <w:tc>
          <w:tcPr>
            <w:tcW w:w="815" w:type="dxa"/>
            <w:tcBorders>
              <w:top w:val="nil"/>
              <w:left w:val="single" w:sz="4" w:space="0" w:color="auto"/>
              <w:bottom w:val="single" w:sz="4" w:space="0" w:color="auto"/>
              <w:right w:val="single" w:sz="4" w:space="0" w:color="auto"/>
            </w:tcBorders>
            <w:shd w:val="clear" w:color="auto" w:fill="auto"/>
            <w:vAlign w:val="center"/>
            <w:hideMark/>
          </w:tcPr>
          <w:p w14:paraId="4C57887C" w14:textId="77777777" w:rsidR="00FB30E7" w:rsidRPr="00FB30E7" w:rsidRDefault="00FB30E7" w:rsidP="00FB30E7">
            <w:pPr>
              <w:jc w:val="center"/>
              <w:rPr>
                <w:sz w:val="22"/>
                <w:szCs w:val="22"/>
              </w:rPr>
            </w:pPr>
            <w:r w:rsidRPr="00FB30E7">
              <w:rPr>
                <w:sz w:val="22"/>
                <w:szCs w:val="22"/>
              </w:rPr>
              <w:t>1</w:t>
            </w:r>
          </w:p>
        </w:tc>
        <w:tc>
          <w:tcPr>
            <w:tcW w:w="3657" w:type="dxa"/>
            <w:tcBorders>
              <w:top w:val="nil"/>
              <w:left w:val="nil"/>
              <w:bottom w:val="single" w:sz="4" w:space="0" w:color="auto"/>
              <w:right w:val="single" w:sz="4" w:space="0" w:color="auto"/>
            </w:tcBorders>
            <w:shd w:val="clear" w:color="auto" w:fill="auto"/>
            <w:vAlign w:val="center"/>
            <w:hideMark/>
          </w:tcPr>
          <w:p w14:paraId="551BE8B8" w14:textId="77777777" w:rsidR="00FB30E7" w:rsidRPr="00FB30E7" w:rsidRDefault="00FB30E7" w:rsidP="00FB30E7">
            <w:pPr>
              <w:rPr>
                <w:sz w:val="22"/>
                <w:szCs w:val="22"/>
              </w:rPr>
            </w:pPr>
            <w:r w:rsidRPr="00FB30E7">
              <w:rPr>
                <w:sz w:val="22"/>
                <w:szCs w:val="22"/>
              </w:rPr>
              <w:t>Индекс потребительских цен на расчетный период регулирования (ИПЦ)</w:t>
            </w:r>
          </w:p>
        </w:tc>
        <w:tc>
          <w:tcPr>
            <w:tcW w:w="1304" w:type="dxa"/>
            <w:tcBorders>
              <w:top w:val="nil"/>
              <w:left w:val="nil"/>
              <w:bottom w:val="single" w:sz="4" w:space="0" w:color="auto"/>
              <w:right w:val="single" w:sz="4" w:space="0" w:color="auto"/>
            </w:tcBorders>
            <w:shd w:val="clear" w:color="auto" w:fill="auto"/>
            <w:vAlign w:val="center"/>
            <w:hideMark/>
          </w:tcPr>
          <w:p w14:paraId="2ABBB55C" w14:textId="77777777" w:rsidR="00FB30E7" w:rsidRPr="00FB30E7" w:rsidRDefault="00FB30E7" w:rsidP="00FB30E7">
            <w:pPr>
              <w:jc w:val="center"/>
              <w:rPr>
                <w:sz w:val="22"/>
                <w:szCs w:val="22"/>
              </w:rPr>
            </w:pPr>
            <w:r w:rsidRPr="00FB30E7">
              <w:rPr>
                <w:sz w:val="22"/>
                <w:szCs w:val="22"/>
              </w:rPr>
              <w:t> </w:t>
            </w:r>
          </w:p>
        </w:tc>
        <w:tc>
          <w:tcPr>
            <w:tcW w:w="1874" w:type="dxa"/>
            <w:tcBorders>
              <w:top w:val="nil"/>
              <w:left w:val="nil"/>
              <w:bottom w:val="single" w:sz="4" w:space="0" w:color="auto"/>
              <w:right w:val="single" w:sz="4" w:space="0" w:color="auto"/>
            </w:tcBorders>
            <w:shd w:val="clear" w:color="auto" w:fill="auto"/>
            <w:vAlign w:val="center"/>
          </w:tcPr>
          <w:p w14:paraId="7E294E14" w14:textId="77777777" w:rsidR="00FB30E7" w:rsidRPr="00FB30E7" w:rsidRDefault="00FB30E7" w:rsidP="00FB30E7">
            <w:pPr>
              <w:jc w:val="center"/>
              <w:rPr>
                <w:sz w:val="22"/>
                <w:szCs w:val="22"/>
              </w:rPr>
            </w:pPr>
          </w:p>
        </w:tc>
        <w:tc>
          <w:tcPr>
            <w:tcW w:w="1888" w:type="dxa"/>
            <w:tcBorders>
              <w:top w:val="nil"/>
              <w:left w:val="nil"/>
              <w:bottom w:val="single" w:sz="4" w:space="0" w:color="auto"/>
              <w:right w:val="single" w:sz="4" w:space="0" w:color="auto"/>
            </w:tcBorders>
            <w:shd w:val="clear" w:color="auto" w:fill="auto"/>
            <w:vAlign w:val="center"/>
          </w:tcPr>
          <w:p w14:paraId="11A5564C" w14:textId="77777777" w:rsidR="00FB30E7" w:rsidRPr="00FB30E7" w:rsidRDefault="00FB30E7" w:rsidP="00FB30E7">
            <w:pPr>
              <w:jc w:val="center"/>
              <w:rPr>
                <w:sz w:val="22"/>
                <w:szCs w:val="22"/>
              </w:rPr>
            </w:pPr>
            <w:r w:rsidRPr="00FB30E7">
              <w:rPr>
                <w:sz w:val="22"/>
                <w:szCs w:val="22"/>
              </w:rPr>
              <w:t>1,058</w:t>
            </w:r>
          </w:p>
        </w:tc>
      </w:tr>
      <w:tr w:rsidR="00FB30E7" w:rsidRPr="00FB30E7" w14:paraId="75B626B6" w14:textId="77777777" w:rsidTr="000A1864">
        <w:trPr>
          <w:trHeight w:val="634"/>
          <w:jc w:val="center"/>
        </w:trPr>
        <w:tc>
          <w:tcPr>
            <w:tcW w:w="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528CA2" w14:textId="77777777" w:rsidR="00FB30E7" w:rsidRPr="00FB30E7" w:rsidRDefault="00FB30E7" w:rsidP="00FB30E7">
            <w:pPr>
              <w:jc w:val="center"/>
              <w:rPr>
                <w:sz w:val="22"/>
                <w:szCs w:val="22"/>
              </w:rPr>
            </w:pPr>
            <w:r w:rsidRPr="00FB30E7">
              <w:rPr>
                <w:sz w:val="22"/>
                <w:szCs w:val="22"/>
              </w:rPr>
              <w:t>2</w:t>
            </w:r>
          </w:p>
        </w:tc>
        <w:tc>
          <w:tcPr>
            <w:tcW w:w="3657" w:type="dxa"/>
            <w:tcBorders>
              <w:top w:val="single" w:sz="4" w:space="0" w:color="auto"/>
              <w:left w:val="nil"/>
              <w:bottom w:val="single" w:sz="4" w:space="0" w:color="auto"/>
              <w:right w:val="single" w:sz="4" w:space="0" w:color="auto"/>
            </w:tcBorders>
            <w:shd w:val="clear" w:color="auto" w:fill="auto"/>
            <w:vAlign w:val="center"/>
            <w:hideMark/>
          </w:tcPr>
          <w:p w14:paraId="6BE9ECF4" w14:textId="77777777" w:rsidR="00FB30E7" w:rsidRPr="00FB30E7" w:rsidRDefault="00FB30E7" w:rsidP="00FB30E7">
            <w:pPr>
              <w:rPr>
                <w:sz w:val="22"/>
                <w:szCs w:val="22"/>
              </w:rPr>
            </w:pPr>
            <w:r w:rsidRPr="00FB30E7">
              <w:rPr>
                <w:sz w:val="22"/>
                <w:szCs w:val="22"/>
              </w:rPr>
              <w:t>Индекс эффективности операционных расходов (ИР)</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14:paraId="08343F23" w14:textId="77777777" w:rsidR="00FB30E7" w:rsidRPr="00FB30E7" w:rsidRDefault="00FB30E7" w:rsidP="00FB30E7">
            <w:pPr>
              <w:jc w:val="center"/>
              <w:rPr>
                <w:sz w:val="22"/>
                <w:szCs w:val="22"/>
              </w:rPr>
            </w:pPr>
            <w:r w:rsidRPr="00FB30E7">
              <w:rPr>
                <w:sz w:val="22"/>
                <w:szCs w:val="22"/>
              </w:rPr>
              <w:t>%</w:t>
            </w:r>
          </w:p>
        </w:tc>
        <w:tc>
          <w:tcPr>
            <w:tcW w:w="1874" w:type="dxa"/>
            <w:tcBorders>
              <w:top w:val="single" w:sz="4" w:space="0" w:color="auto"/>
              <w:left w:val="nil"/>
              <w:bottom w:val="single" w:sz="4" w:space="0" w:color="auto"/>
              <w:right w:val="single" w:sz="4" w:space="0" w:color="auto"/>
            </w:tcBorders>
            <w:shd w:val="clear" w:color="auto" w:fill="auto"/>
            <w:vAlign w:val="center"/>
          </w:tcPr>
          <w:p w14:paraId="5766C3CE" w14:textId="77777777" w:rsidR="00FB30E7" w:rsidRPr="00FB30E7" w:rsidRDefault="00FB30E7" w:rsidP="00FB30E7">
            <w:pPr>
              <w:jc w:val="center"/>
              <w:rPr>
                <w:sz w:val="22"/>
                <w:szCs w:val="22"/>
              </w:rPr>
            </w:pPr>
          </w:p>
        </w:tc>
        <w:tc>
          <w:tcPr>
            <w:tcW w:w="1888" w:type="dxa"/>
            <w:tcBorders>
              <w:top w:val="single" w:sz="4" w:space="0" w:color="auto"/>
              <w:left w:val="nil"/>
              <w:bottom w:val="single" w:sz="4" w:space="0" w:color="auto"/>
              <w:right w:val="single" w:sz="4" w:space="0" w:color="auto"/>
            </w:tcBorders>
            <w:shd w:val="clear" w:color="auto" w:fill="auto"/>
            <w:vAlign w:val="center"/>
          </w:tcPr>
          <w:p w14:paraId="1C72A87B" w14:textId="77777777" w:rsidR="00FB30E7" w:rsidRPr="00FB30E7" w:rsidRDefault="00FB30E7" w:rsidP="00FB30E7">
            <w:pPr>
              <w:jc w:val="center"/>
              <w:rPr>
                <w:sz w:val="22"/>
                <w:szCs w:val="22"/>
              </w:rPr>
            </w:pPr>
            <w:r w:rsidRPr="00FB30E7">
              <w:rPr>
                <w:sz w:val="22"/>
                <w:szCs w:val="22"/>
              </w:rPr>
              <w:t>1%</w:t>
            </w:r>
          </w:p>
        </w:tc>
      </w:tr>
      <w:tr w:rsidR="00FB30E7" w:rsidRPr="00FB30E7" w14:paraId="2270EF26" w14:textId="77777777" w:rsidTr="000A1864">
        <w:trPr>
          <w:trHeight w:val="316"/>
          <w:jc w:val="center"/>
        </w:trPr>
        <w:tc>
          <w:tcPr>
            <w:tcW w:w="815" w:type="dxa"/>
            <w:tcBorders>
              <w:top w:val="nil"/>
              <w:left w:val="single" w:sz="4" w:space="0" w:color="auto"/>
              <w:bottom w:val="single" w:sz="4" w:space="0" w:color="auto"/>
              <w:right w:val="single" w:sz="4" w:space="0" w:color="auto"/>
            </w:tcBorders>
            <w:shd w:val="clear" w:color="auto" w:fill="auto"/>
            <w:vAlign w:val="center"/>
            <w:hideMark/>
          </w:tcPr>
          <w:p w14:paraId="67F7FE83" w14:textId="77777777" w:rsidR="00FB30E7" w:rsidRPr="00FB30E7" w:rsidRDefault="00FB30E7" w:rsidP="00FB30E7">
            <w:pPr>
              <w:jc w:val="center"/>
              <w:rPr>
                <w:sz w:val="22"/>
                <w:szCs w:val="22"/>
              </w:rPr>
            </w:pPr>
            <w:r w:rsidRPr="00FB30E7">
              <w:rPr>
                <w:sz w:val="22"/>
                <w:szCs w:val="22"/>
              </w:rPr>
              <w:t>3</w:t>
            </w:r>
          </w:p>
        </w:tc>
        <w:tc>
          <w:tcPr>
            <w:tcW w:w="3657" w:type="dxa"/>
            <w:tcBorders>
              <w:top w:val="nil"/>
              <w:left w:val="nil"/>
              <w:bottom w:val="single" w:sz="4" w:space="0" w:color="auto"/>
              <w:right w:val="single" w:sz="4" w:space="0" w:color="auto"/>
            </w:tcBorders>
            <w:shd w:val="clear" w:color="auto" w:fill="auto"/>
            <w:vAlign w:val="center"/>
            <w:hideMark/>
          </w:tcPr>
          <w:p w14:paraId="2FEBE519" w14:textId="77777777" w:rsidR="00FB30E7" w:rsidRPr="00FB30E7" w:rsidRDefault="00FB30E7" w:rsidP="00FB30E7">
            <w:pPr>
              <w:rPr>
                <w:sz w:val="22"/>
                <w:szCs w:val="22"/>
              </w:rPr>
            </w:pPr>
            <w:r w:rsidRPr="00FB30E7">
              <w:rPr>
                <w:sz w:val="22"/>
                <w:szCs w:val="22"/>
              </w:rPr>
              <w:t>Индекс изменения количества активов (ИКА)</w:t>
            </w:r>
          </w:p>
        </w:tc>
        <w:tc>
          <w:tcPr>
            <w:tcW w:w="1304" w:type="dxa"/>
            <w:tcBorders>
              <w:top w:val="nil"/>
              <w:left w:val="nil"/>
              <w:bottom w:val="single" w:sz="4" w:space="0" w:color="auto"/>
              <w:right w:val="single" w:sz="4" w:space="0" w:color="auto"/>
            </w:tcBorders>
            <w:shd w:val="clear" w:color="auto" w:fill="auto"/>
            <w:vAlign w:val="center"/>
            <w:hideMark/>
          </w:tcPr>
          <w:p w14:paraId="07C0AD14" w14:textId="77777777" w:rsidR="00FB30E7" w:rsidRPr="00FB30E7" w:rsidRDefault="00FB30E7" w:rsidP="00FB30E7">
            <w:pPr>
              <w:jc w:val="center"/>
              <w:rPr>
                <w:sz w:val="22"/>
                <w:szCs w:val="22"/>
              </w:rPr>
            </w:pPr>
            <w:r w:rsidRPr="00FB30E7">
              <w:rPr>
                <w:sz w:val="22"/>
                <w:szCs w:val="22"/>
              </w:rPr>
              <w:t> </w:t>
            </w:r>
          </w:p>
        </w:tc>
        <w:tc>
          <w:tcPr>
            <w:tcW w:w="1874" w:type="dxa"/>
            <w:tcBorders>
              <w:top w:val="nil"/>
              <w:left w:val="nil"/>
              <w:bottom w:val="single" w:sz="4" w:space="0" w:color="auto"/>
              <w:right w:val="single" w:sz="4" w:space="0" w:color="auto"/>
            </w:tcBorders>
            <w:shd w:val="clear" w:color="auto" w:fill="auto"/>
            <w:vAlign w:val="center"/>
          </w:tcPr>
          <w:p w14:paraId="05BC8633" w14:textId="77777777" w:rsidR="00FB30E7" w:rsidRPr="00FB30E7" w:rsidRDefault="00FB30E7" w:rsidP="00FB30E7">
            <w:pPr>
              <w:jc w:val="center"/>
              <w:rPr>
                <w:sz w:val="22"/>
                <w:szCs w:val="22"/>
              </w:rPr>
            </w:pPr>
          </w:p>
        </w:tc>
        <w:tc>
          <w:tcPr>
            <w:tcW w:w="1888" w:type="dxa"/>
            <w:tcBorders>
              <w:top w:val="nil"/>
              <w:left w:val="nil"/>
              <w:bottom w:val="single" w:sz="4" w:space="0" w:color="auto"/>
              <w:right w:val="single" w:sz="4" w:space="0" w:color="auto"/>
            </w:tcBorders>
            <w:shd w:val="clear" w:color="auto" w:fill="auto"/>
            <w:vAlign w:val="center"/>
          </w:tcPr>
          <w:p w14:paraId="2C751344" w14:textId="77777777" w:rsidR="00FB30E7" w:rsidRPr="00FB30E7" w:rsidRDefault="00FB30E7" w:rsidP="00FB30E7">
            <w:pPr>
              <w:jc w:val="center"/>
              <w:rPr>
                <w:sz w:val="22"/>
                <w:szCs w:val="22"/>
              </w:rPr>
            </w:pPr>
            <w:r w:rsidRPr="00FB30E7">
              <w:rPr>
                <w:sz w:val="22"/>
                <w:szCs w:val="22"/>
              </w:rPr>
              <w:t>0</w:t>
            </w:r>
          </w:p>
        </w:tc>
      </w:tr>
      <w:tr w:rsidR="00FB30E7" w:rsidRPr="00FB30E7" w14:paraId="2BBD69C0" w14:textId="77777777" w:rsidTr="000A1864">
        <w:trPr>
          <w:trHeight w:val="950"/>
          <w:jc w:val="center"/>
        </w:trPr>
        <w:tc>
          <w:tcPr>
            <w:tcW w:w="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3374E" w14:textId="77777777" w:rsidR="00FB30E7" w:rsidRPr="00FB30E7" w:rsidRDefault="00FB30E7" w:rsidP="00FB30E7">
            <w:pPr>
              <w:jc w:val="center"/>
              <w:rPr>
                <w:sz w:val="22"/>
                <w:szCs w:val="22"/>
              </w:rPr>
            </w:pPr>
            <w:r w:rsidRPr="00FB30E7">
              <w:rPr>
                <w:sz w:val="22"/>
                <w:szCs w:val="22"/>
              </w:rPr>
              <w:t>3.1</w:t>
            </w:r>
          </w:p>
        </w:tc>
        <w:tc>
          <w:tcPr>
            <w:tcW w:w="3657" w:type="dxa"/>
            <w:tcBorders>
              <w:top w:val="single" w:sz="4" w:space="0" w:color="auto"/>
              <w:left w:val="nil"/>
              <w:bottom w:val="single" w:sz="4" w:space="0" w:color="auto"/>
              <w:right w:val="single" w:sz="4" w:space="0" w:color="auto"/>
            </w:tcBorders>
            <w:shd w:val="clear" w:color="auto" w:fill="auto"/>
            <w:vAlign w:val="center"/>
            <w:hideMark/>
          </w:tcPr>
          <w:p w14:paraId="67BD9582" w14:textId="77777777" w:rsidR="00FB30E7" w:rsidRPr="00FB30E7" w:rsidRDefault="00FB30E7" w:rsidP="00FB30E7">
            <w:pPr>
              <w:rPr>
                <w:sz w:val="22"/>
                <w:szCs w:val="22"/>
              </w:rPr>
            </w:pPr>
            <w:r w:rsidRPr="00FB30E7">
              <w:rPr>
                <w:sz w:val="22"/>
                <w:szCs w:val="22"/>
              </w:rPr>
              <w:t>количество условных единиц, относящихся к активам, необходимым для осуществления регулируемой деятельности</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14:paraId="6F1D84D3" w14:textId="77777777" w:rsidR="00FB30E7" w:rsidRPr="00FB30E7" w:rsidRDefault="00FB30E7" w:rsidP="00FB30E7">
            <w:pPr>
              <w:jc w:val="center"/>
              <w:rPr>
                <w:sz w:val="22"/>
                <w:szCs w:val="22"/>
              </w:rPr>
            </w:pPr>
            <w:r w:rsidRPr="00FB30E7">
              <w:rPr>
                <w:sz w:val="22"/>
                <w:szCs w:val="22"/>
              </w:rPr>
              <w:t>у.е.</w:t>
            </w:r>
          </w:p>
        </w:tc>
        <w:tc>
          <w:tcPr>
            <w:tcW w:w="1874" w:type="dxa"/>
            <w:tcBorders>
              <w:top w:val="single" w:sz="4" w:space="0" w:color="auto"/>
              <w:left w:val="nil"/>
              <w:bottom w:val="single" w:sz="4" w:space="0" w:color="auto"/>
              <w:right w:val="single" w:sz="4" w:space="0" w:color="auto"/>
            </w:tcBorders>
            <w:shd w:val="clear" w:color="auto" w:fill="auto"/>
            <w:vAlign w:val="center"/>
          </w:tcPr>
          <w:p w14:paraId="5A7D825F" w14:textId="77777777" w:rsidR="00FB30E7" w:rsidRPr="00FB30E7" w:rsidRDefault="00FB30E7" w:rsidP="00FB30E7">
            <w:pPr>
              <w:jc w:val="center"/>
              <w:rPr>
                <w:sz w:val="22"/>
                <w:szCs w:val="22"/>
              </w:rPr>
            </w:pPr>
          </w:p>
        </w:tc>
        <w:tc>
          <w:tcPr>
            <w:tcW w:w="1888" w:type="dxa"/>
            <w:tcBorders>
              <w:top w:val="single" w:sz="4" w:space="0" w:color="auto"/>
              <w:left w:val="nil"/>
              <w:bottom w:val="single" w:sz="4" w:space="0" w:color="auto"/>
              <w:right w:val="single" w:sz="4" w:space="0" w:color="auto"/>
            </w:tcBorders>
            <w:shd w:val="clear" w:color="auto" w:fill="auto"/>
            <w:vAlign w:val="center"/>
          </w:tcPr>
          <w:p w14:paraId="1BFF49C2" w14:textId="77777777" w:rsidR="00FB30E7" w:rsidRPr="00FB30E7" w:rsidRDefault="00FB30E7" w:rsidP="00FB30E7">
            <w:pPr>
              <w:jc w:val="center"/>
              <w:rPr>
                <w:sz w:val="22"/>
                <w:szCs w:val="22"/>
              </w:rPr>
            </w:pPr>
          </w:p>
        </w:tc>
      </w:tr>
      <w:tr w:rsidR="00FB30E7" w:rsidRPr="00FB30E7" w14:paraId="394A198E" w14:textId="77777777" w:rsidTr="000A1864">
        <w:trPr>
          <w:trHeight w:val="634"/>
          <w:jc w:val="center"/>
        </w:trPr>
        <w:tc>
          <w:tcPr>
            <w:tcW w:w="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8EAF29" w14:textId="77777777" w:rsidR="00FB30E7" w:rsidRPr="00FB30E7" w:rsidRDefault="00FB30E7" w:rsidP="00FB30E7">
            <w:pPr>
              <w:jc w:val="center"/>
              <w:rPr>
                <w:sz w:val="22"/>
                <w:szCs w:val="22"/>
              </w:rPr>
            </w:pPr>
            <w:r w:rsidRPr="00FB30E7">
              <w:rPr>
                <w:sz w:val="22"/>
                <w:szCs w:val="22"/>
              </w:rPr>
              <w:t>3.2</w:t>
            </w:r>
          </w:p>
        </w:tc>
        <w:tc>
          <w:tcPr>
            <w:tcW w:w="3657" w:type="dxa"/>
            <w:tcBorders>
              <w:top w:val="single" w:sz="4" w:space="0" w:color="auto"/>
              <w:left w:val="nil"/>
              <w:bottom w:val="single" w:sz="4" w:space="0" w:color="auto"/>
              <w:right w:val="single" w:sz="4" w:space="0" w:color="auto"/>
            </w:tcBorders>
            <w:shd w:val="clear" w:color="auto" w:fill="auto"/>
            <w:vAlign w:val="center"/>
            <w:hideMark/>
          </w:tcPr>
          <w:p w14:paraId="28E28B84" w14:textId="77777777" w:rsidR="00FB30E7" w:rsidRPr="00FB30E7" w:rsidRDefault="00FB30E7" w:rsidP="00FB30E7">
            <w:pPr>
              <w:rPr>
                <w:sz w:val="22"/>
                <w:szCs w:val="22"/>
              </w:rPr>
            </w:pPr>
            <w:r w:rsidRPr="00FB30E7">
              <w:rPr>
                <w:sz w:val="22"/>
                <w:szCs w:val="22"/>
              </w:rPr>
              <w:t>установленная тепловая мощность источника тепловой энергии</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14:paraId="160F15B5" w14:textId="77777777" w:rsidR="00FB30E7" w:rsidRPr="00FB30E7" w:rsidRDefault="00FB30E7" w:rsidP="00FB30E7">
            <w:pPr>
              <w:jc w:val="center"/>
              <w:rPr>
                <w:sz w:val="22"/>
                <w:szCs w:val="22"/>
              </w:rPr>
            </w:pPr>
            <w:r w:rsidRPr="00FB30E7">
              <w:rPr>
                <w:sz w:val="22"/>
                <w:szCs w:val="22"/>
              </w:rPr>
              <w:t>Гкал/ч</w:t>
            </w:r>
          </w:p>
        </w:tc>
        <w:tc>
          <w:tcPr>
            <w:tcW w:w="1874" w:type="dxa"/>
            <w:tcBorders>
              <w:top w:val="single" w:sz="4" w:space="0" w:color="auto"/>
              <w:left w:val="nil"/>
              <w:bottom w:val="single" w:sz="4" w:space="0" w:color="auto"/>
              <w:right w:val="single" w:sz="4" w:space="0" w:color="auto"/>
            </w:tcBorders>
            <w:shd w:val="clear" w:color="auto" w:fill="auto"/>
            <w:vAlign w:val="center"/>
          </w:tcPr>
          <w:p w14:paraId="5BC0708F" w14:textId="77777777" w:rsidR="00FB30E7" w:rsidRPr="00FB30E7" w:rsidRDefault="00FB30E7" w:rsidP="00FB30E7">
            <w:pPr>
              <w:jc w:val="center"/>
              <w:rPr>
                <w:sz w:val="22"/>
                <w:szCs w:val="22"/>
              </w:rPr>
            </w:pPr>
            <w:r w:rsidRPr="00FB30E7">
              <w:rPr>
                <w:sz w:val="22"/>
                <w:szCs w:val="22"/>
              </w:rPr>
              <w:t>1243</w:t>
            </w:r>
          </w:p>
        </w:tc>
        <w:tc>
          <w:tcPr>
            <w:tcW w:w="1888" w:type="dxa"/>
            <w:tcBorders>
              <w:top w:val="single" w:sz="4" w:space="0" w:color="auto"/>
              <w:left w:val="nil"/>
              <w:bottom w:val="single" w:sz="4" w:space="0" w:color="auto"/>
              <w:right w:val="single" w:sz="4" w:space="0" w:color="auto"/>
            </w:tcBorders>
            <w:shd w:val="clear" w:color="auto" w:fill="auto"/>
            <w:vAlign w:val="center"/>
          </w:tcPr>
          <w:p w14:paraId="00AAF372" w14:textId="77777777" w:rsidR="00FB30E7" w:rsidRPr="00FB30E7" w:rsidRDefault="00FB30E7" w:rsidP="00FB30E7">
            <w:pPr>
              <w:jc w:val="center"/>
              <w:rPr>
                <w:sz w:val="22"/>
                <w:szCs w:val="22"/>
              </w:rPr>
            </w:pPr>
            <w:r w:rsidRPr="00FB30E7">
              <w:rPr>
                <w:sz w:val="22"/>
                <w:szCs w:val="22"/>
              </w:rPr>
              <w:t>1243</w:t>
            </w:r>
          </w:p>
        </w:tc>
      </w:tr>
      <w:tr w:rsidR="00FB30E7" w:rsidRPr="00FB30E7" w14:paraId="5E0160E4" w14:textId="77777777" w:rsidTr="000A1864">
        <w:trPr>
          <w:trHeight w:val="659"/>
          <w:jc w:val="center"/>
        </w:trPr>
        <w:tc>
          <w:tcPr>
            <w:tcW w:w="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C33ED1" w14:textId="77777777" w:rsidR="00FB30E7" w:rsidRPr="00FB30E7" w:rsidRDefault="00FB30E7" w:rsidP="00FB30E7">
            <w:pPr>
              <w:jc w:val="center"/>
              <w:rPr>
                <w:sz w:val="22"/>
                <w:szCs w:val="22"/>
              </w:rPr>
            </w:pPr>
            <w:r w:rsidRPr="00FB30E7">
              <w:rPr>
                <w:sz w:val="22"/>
                <w:szCs w:val="22"/>
              </w:rPr>
              <w:t>4</w:t>
            </w:r>
          </w:p>
        </w:tc>
        <w:tc>
          <w:tcPr>
            <w:tcW w:w="3657" w:type="dxa"/>
            <w:tcBorders>
              <w:top w:val="single" w:sz="4" w:space="0" w:color="auto"/>
              <w:left w:val="nil"/>
              <w:bottom w:val="single" w:sz="4" w:space="0" w:color="auto"/>
              <w:right w:val="single" w:sz="4" w:space="0" w:color="auto"/>
            </w:tcBorders>
            <w:shd w:val="clear" w:color="auto" w:fill="auto"/>
            <w:vAlign w:val="center"/>
            <w:hideMark/>
          </w:tcPr>
          <w:p w14:paraId="5F4DC23F" w14:textId="77777777" w:rsidR="00FB30E7" w:rsidRPr="00FB30E7" w:rsidRDefault="00FB30E7" w:rsidP="00FB30E7">
            <w:pPr>
              <w:rPr>
                <w:sz w:val="22"/>
                <w:szCs w:val="22"/>
              </w:rPr>
            </w:pPr>
            <w:r w:rsidRPr="00FB30E7">
              <w:rPr>
                <w:sz w:val="22"/>
                <w:szCs w:val="22"/>
              </w:rPr>
              <w:t>Коэффициент эластичности затрат по росту активов (К</w:t>
            </w:r>
            <w:r w:rsidRPr="00FB30E7">
              <w:rPr>
                <w:sz w:val="22"/>
                <w:szCs w:val="22"/>
                <w:vertAlign w:val="subscript"/>
              </w:rPr>
              <w:t>эл</w:t>
            </w:r>
            <w:r w:rsidRPr="00FB30E7">
              <w:rPr>
                <w:sz w:val="22"/>
                <w:szCs w:val="22"/>
              </w:rPr>
              <w:t>)</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14:paraId="4521E16C" w14:textId="77777777" w:rsidR="00FB30E7" w:rsidRPr="00FB30E7" w:rsidRDefault="00FB30E7" w:rsidP="00FB30E7">
            <w:pPr>
              <w:jc w:val="center"/>
              <w:rPr>
                <w:sz w:val="22"/>
                <w:szCs w:val="22"/>
              </w:rPr>
            </w:pPr>
            <w:r w:rsidRPr="00FB30E7">
              <w:rPr>
                <w:sz w:val="22"/>
                <w:szCs w:val="22"/>
              </w:rPr>
              <w:t> </w:t>
            </w:r>
          </w:p>
        </w:tc>
        <w:tc>
          <w:tcPr>
            <w:tcW w:w="1874" w:type="dxa"/>
            <w:tcBorders>
              <w:top w:val="single" w:sz="4" w:space="0" w:color="auto"/>
              <w:left w:val="nil"/>
              <w:bottom w:val="single" w:sz="4" w:space="0" w:color="auto"/>
              <w:right w:val="single" w:sz="4" w:space="0" w:color="auto"/>
            </w:tcBorders>
            <w:shd w:val="clear" w:color="auto" w:fill="auto"/>
            <w:vAlign w:val="center"/>
          </w:tcPr>
          <w:p w14:paraId="3FD1D3B6" w14:textId="77777777" w:rsidR="00FB30E7" w:rsidRPr="00FB30E7" w:rsidRDefault="00FB30E7" w:rsidP="00FB30E7">
            <w:pPr>
              <w:jc w:val="center"/>
              <w:rPr>
                <w:sz w:val="22"/>
                <w:szCs w:val="22"/>
              </w:rPr>
            </w:pPr>
          </w:p>
        </w:tc>
        <w:tc>
          <w:tcPr>
            <w:tcW w:w="1888" w:type="dxa"/>
            <w:tcBorders>
              <w:top w:val="single" w:sz="4" w:space="0" w:color="auto"/>
              <w:left w:val="nil"/>
              <w:bottom w:val="single" w:sz="4" w:space="0" w:color="auto"/>
              <w:right w:val="single" w:sz="4" w:space="0" w:color="auto"/>
            </w:tcBorders>
            <w:shd w:val="clear" w:color="auto" w:fill="auto"/>
            <w:vAlign w:val="center"/>
          </w:tcPr>
          <w:p w14:paraId="6FB3C109" w14:textId="77777777" w:rsidR="00FB30E7" w:rsidRPr="00FB30E7" w:rsidRDefault="00FB30E7" w:rsidP="00FB30E7">
            <w:pPr>
              <w:jc w:val="center"/>
              <w:rPr>
                <w:sz w:val="22"/>
                <w:szCs w:val="22"/>
              </w:rPr>
            </w:pPr>
            <w:r w:rsidRPr="00FB30E7">
              <w:rPr>
                <w:sz w:val="22"/>
                <w:szCs w:val="22"/>
              </w:rPr>
              <w:t>0,75</w:t>
            </w:r>
          </w:p>
        </w:tc>
      </w:tr>
      <w:tr w:rsidR="00FB30E7" w:rsidRPr="00FB30E7" w14:paraId="49040AC8" w14:textId="77777777" w:rsidTr="000A1864">
        <w:trPr>
          <w:trHeight w:val="634"/>
          <w:jc w:val="center"/>
        </w:trPr>
        <w:tc>
          <w:tcPr>
            <w:tcW w:w="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EEF6F2" w14:textId="77777777" w:rsidR="00FB30E7" w:rsidRPr="00FB30E7" w:rsidRDefault="00FB30E7" w:rsidP="00FB30E7">
            <w:pPr>
              <w:jc w:val="center"/>
              <w:rPr>
                <w:sz w:val="22"/>
                <w:szCs w:val="22"/>
              </w:rPr>
            </w:pPr>
            <w:r w:rsidRPr="00FB30E7">
              <w:rPr>
                <w:sz w:val="22"/>
                <w:szCs w:val="22"/>
              </w:rPr>
              <w:t>5</w:t>
            </w:r>
          </w:p>
        </w:tc>
        <w:tc>
          <w:tcPr>
            <w:tcW w:w="3657" w:type="dxa"/>
            <w:tcBorders>
              <w:top w:val="single" w:sz="4" w:space="0" w:color="auto"/>
              <w:left w:val="nil"/>
              <w:bottom w:val="single" w:sz="4" w:space="0" w:color="auto"/>
              <w:right w:val="single" w:sz="4" w:space="0" w:color="auto"/>
            </w:tcBorders>
            <w:shd w:val="clear" w:color="auto" w:fill="auto"/>
            <w:vAlign w:val="center"/>
            <w:hideMark/>
          </w:tcPr>
          <w:p w14:paraId="6B84A63C" w14:textId="77777777" w:rsidR="00FB30E7" w:rsidRPr="00FB30E7" w:rsidRDefault="00FB30E7" w:rsidP="00FB30E7">
            <w:pPr>
              <w:rPr>
                <w:sz w:val="22"/>
                <w:szCs w:val="22"/>
              </w:rPr>
            </w:pPr>
            <w:r w:rsidRPr="00FB30E7">
              <w:rPr>
                <w:sz w:val="22"/>
                <w:szCs w:val="22"/>
              </w:rPr>
              <w:t>Операционные (подконтрольные)</w:t>
            </w:r>
            <w:r w:rsidRPr="00FB30E7">
              <w:rPr>
                <w:sz w:val="22"/>
                <w:szCs w:val="22"/>
              </w:rPr>
              <w:br/>
              <w:t>расходы</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14:paraId="5AEA439B" w14:textId="77777777" w:rsidR="00FB30E7" w:rsidRPr="00FB30E7" w:rsidRDefault="00FB30E7" w:rsidP="00FB30E7">
            <w:pPr>
              <w:ind w:left="-131" w:right="-45"/>
              <w:jc w:val="center"/>
              <w:rPr>
                <w:sz w:val="22"/>
                <w:szCs w:val="22"/>
              </w:rPr>
            </w:pPr>
            <w:r w:rsidRPr="00FB30E7">
              <w:rPr>
                <w:sz w:val="22"/>
                <w:szCs w:val="22"/>
              </w:rPr>
              <w:t>тыс. руб.</w:t>
            </w:r>
          </w:p>
        </w:tc>
        <w:tc>
          <w:tcPr>
            <w:tcW w:w="1874" w:type="dxa"/>
            <w:tcBorders>
              <w:top w:val="single" w:sz="4" w:space="0" w:color="auto"/>
              <w:left w:val="nil"/>
              <w:bottom w:val="single" w:sz="4" w:space="0" w:color="auto"/>
              <w:right w:val="single" w:sz="4" w:space="0" w:color="auto"/>
            </w:tcBorders>
            <w:shd w:val="clear" w:color="auto" w:fill="auto"/>
            <w:vAlign w:val="center"/>
          </w:tcPr>
          <w:p w14:paraId="68307C3B" w14:textId="77777777" w:rsidR="00FB30E7" w:rsidRPr="00FB30E7" w:rsidRDefault="00FB30E7" w:rsidP="00FB30E7">
            <w:pPr>
              <w:jc w:val="center"/>
              <w:rPr>
                <w:sz w:val="22"/>
                <w:szCs w:val="22"/>
              </w:rPr>
            </w:pPr>
            <w:r w:rsidRPr="00FB30E7">
              <w:rPr>
                <w:sz w:val="22"/>
                <w:szCs w:val="22"/>
              </w:rPr>
              <w:t>15 810</w:t>
            </w:r>
          </w:p>
        </w:tc>
        <w:tc>
          <w:tcPr>
            <w:tcW w:w="1888" w:type="dxa"/>
            <w:tcBorders>
              <w:top w:val="single" w:sz="4" w:space="0" w:color="auto"/>
              <w:left w:val="nil"/>
              <w:bottom w:val="single" w:sz="4" w:space="0" w:color="auto"/>
              <w:right w:val="single" w:sz="4" w:space="0" w:color="auto"/>
            </w:tcBorders>
            <w:shd w:val="clear" w:color="auto" w:fill="auto"/>
            <w:vAlign w:val="center"/>
          </w:tcPr>
          <w:p w14:paraId="271AC4FE" w14:textId="77777777" w:rsidR="00FB30E7" w:rsidRPr="00FB30E7" w:rsidRDefault="00FB30E7" w:rsidP="00FB30E7">
            <w:pPr>
              <w:jc w:val="center"/>
              <w:rPr>
                <w:sz w:val="22"/>
                <w:szCs w:val="22"/>
              </w:rPr>
            </w:pPr>
            <w:r w:rsidRPr="00FB30E7">
              <w:rPr>
                <w:sz w:val="22"/>
                <w:szCs w:val="22"/>
              </w:rPr>
              <w:t>16 560</w:t>
            </w:r>
          </w:p>
        </w:tc>
      </w:tr>
    </w:tbl>
    <w:p w14:paraId="3B1E7193" w14:textId="77777777" w:rsidR="00FB30E7" w:rsidRPr="00FB30E7" w:rsidRDefault="00FB30E7" w:rsidP="00FB30E7">
      <w:pPr>
        <w:keepNext/>
        <w:outlineLvl w:val="1"/>
        <w:rPr>
          <w:b/>
          <w:sz w:val="28"/>
          <w:szCs w:val="20"/>
        </w:rPr>
      </w:pPr>
      <w:bookmarkStart w:id="13" w:name="_Toc24010573"/>
    </w:p>
    <w:bookmarkEnd w:id="13"/>
    <w:p w14:paraId="19F7E2DB" w14:textId="77777777" w:rsidR="00FB30E7" w:rsidRPr="00FB30E7" w:rsidRDefault="00FB30E7" w:rsidP="00FB30E7">
      <w:pPr>
        <w:ind w:firstLine="709"/>
        <w:jc w:val="both"/>
        <w:rPr>
          <w:sz w:val="28"/>
          <w:szCs w:val="28"/>
        </w:rPr>
      </w:pPr>
    </w:p>
    <w:p w14:paraId="55C6A5DA" w14:textId="77777777" w:rsidR="00FB30E7" w:rsidRPr="00FB30E7" w:rsidRDefault="00FB30E7" w:rsidP="00FB30E7">
      <w:pPr>
        <w:rPr>
          <w:sz w:val="28"/>
          <w:szCs w:val="28"/>
        </w:rPr>
      </w:pPr>
      <w:r w:rsidRPr="00FB30E7">
        <w:rPr>
          <w:sz w:val="28"/>
          <w:szCs w:val="28"/>
        </w:rPr>
        <w:br w:type="page"/>
      </w:r>
    </w:p>
    <w:p w14:paraId="40D5822C" w14:textId="77777777" w:rsidR="00FB30E7" w:rsidRPr="00FB30E7" w:rsidRDefault="00FB30E7" w:rsidP="00FB30E7">
      <w:pPr>
        <w:keepNext/>
        <w:jc w:val="center"/>
        <w:outlineLvl w:val="1"/>
        <w:rPr>
          <w:b/>
          <w:sz w:val="28"/>
          <w:szCs w:val="20"/>
        </w:rPr>
      </w:pPr>
      <w:bookmarkStart w:id="14" w:name="_Toc59205463"/>
      <w:bookmarkEnd w:id="12"/>
      <w:r w:rsidRPr="00FB30E7">
        <w:rPr>
          <w:b/>
          <w:sz w:val="28"/>
          <w:szCs w:val="20"/>
        </w:rPr>
        <w:lastRenderedPageBreak/>
        <w:t>Неподконтрольные расходы</w:t>
      </w:r>
      <w:bookmarkEnd w:id="14"/>
    </w:p>
    <w:p w14:paraId="59EFB3FD" w14:textId="77777777" w:rsidR="00FB30E7" w:rsidRPr="00FB30E7" w:rsidRDefault="00FB30E7" w:rsidP="00FB30E7">
      <w:pPr>
        <w:ind w:firstLine="851"/>
        <w:jc w:val="both"/>
        <w:rPr>
          <w:sz w:val="28"/>
          <w:szCs w:val="28"/>
        </w:rPr>
      </w:pPr>
    </w:p>
    <w:p w14:paraId="5BD8E13A" w14:textId="77777777" w:rsidR="00FB30E7" w:rsidRPr="00FB30E7" w:rsidRDefault="00FB30E7" w:rsidP="00FB30E7">
      <w:pPr>
        <w:keepNext/>
        <w:jc w:val="both"/>
        <w:outlineLvl w:val="1"/>
        <w:rPr>
          <w:b/>
          <w:sz w:val="28"/>
          <w:szCs w:val="20"/>
        </w:rPr>
      </w:pPr>
      <w:bookmarkStart w:id="15" w:name="_Toc59205464"/>
      <w:r w:rsidRPr="00FB30E7">
        <w:rPr>
          <w:b/>
          <w:sz w:val="28"/>
          <w:szCs w:val="20"/>
        </w:rPr>
        <w:t>Расходы на оплату услуг, оказываемых организациями, осуществляющими регулируемые виды деятельности</w:t>
      </w:r>
      <w:bookmarkEnd w:id="15"/>
    </w:p>
    <w:p w14:paraId="2A4552A0" w14:textId="77777777" w:rsidR="00FB30E7" w:rsidRPr="00FB30E7" w:rsidRDefault="00FB30E7" w:rsidP="00FB30E7">
      <w:pPr>
        <w:ind w:firstLine="851"/>
        <w:jc w:val="both"/>
        <w:rPr>
          <w:sz w:val="28"/>
          <w:szCs w:val="28"/>
        </w:rPr>
      </w:pPr>
      <w:r w:rsidRPr="00FB30E7">
        <w:rPr>
          <w:sz w:val="28"/>
          <w:szCs w:val="28"/>
        </w:rPr>
        <w:t>Данные расходы рассчитываются в соответствии с пунктами 28 и 31 Основ ценообразования. Предприятием не заявлены расходы на производство тепловой энергии по данной статье.</w:t>
      </w:r>
    </w:p>
    <w:p w14:paraId="407F94D3" w14:textId="77777777" w:rsidR="00FB30E7" w:rsidRPr="00FB30E7" w:rsidRDefault="00FB30E7" w:rsidP="00FB30E7">
      <w:pPr>
        <w:ind w:firstLine="851"/>
        <w:jc w:val="both"/>
        <w:rPr>
          <w:sz w:val="28"/>
          <w:szCs w:val="28"/>
        </w:rPr>
      </w:pPr>
    </w:p>
    <w:p w14:paraId="797D2E2D" w14:textId="77777777" w:rsidR="00FB30E7" w:rsidRPr="00FB30E7" w:rsidRDefault="00FB30E7" w:rsidP="00FB30E7">
      <w:pPr>
        <w:keepNext/>
        <w:outlineLvl w:val="1"/>
        <w:rPr>
          <w:b/>
          <w:sz w:val="28"/>
          <w:szCs w:val="20"/>
        </w:rPr>
      </w:pPr>
      <w:bookmarkStart w:id="16" w:name="_Toc59205465"/>
      <w:r w:rsidRPr="00FB30E7">
        <w:rPr>
          <w:b/>
          <w:sz w:val="28"/>
          <w:szCs w:val="20"/>
        </w:rPr>
        <w:t>Концессионная плата</w:t>
      </w:r>
      <w:bookmarkEnd w:id="16"/>
      <w:r w:rsidRPr="00FB30E7">
        <w:rPr>
          <w:b/>
          <w:sz w:val="28"/>
          <w:szCs w:val="20"/>
        </w:rPr>
        <w:t xml:space="preserve"> </w:t>
      </w:r>
    </w:p>
    <w:p w14:paraId="52617825" w14:textId="77777777" w:rsidR="00FB30E7" w:rsidRPr="00FB30E7" w:rsidRDefault="00FB30E7" w:rsidP="00FB30E7">
      <w:pPr>
        <w:ind w:firstLine="851"/>
        <w:jc w:val="both"/>
        <w:rPr>
          <w:sz w:val="28"/>
          <w:szCs w:val="28"/>
        </w:rPr>
      </w:pPr>
      <w:r w:rsidRPr="00FB30E7">
        <w:rPr>
          <w:sz w:val="28"/>
          <w:szCs w:val="28"/>
        </w:rPr>
        <w:t>Концессионная плата рассчитывается с учетом пункта 45 Основ ценообразования.</w:t>
      </w:r>
    </w:p>
    <w:p w14:paraId="004B10C4" w14:textId="77777777" w:rsidR="00FB30E7" w:rsidRPr="00FB30E7" w:rsidRDefault="00FB30E7" w:rsidP="00FB30E7">
      <w:pPr>
        <w:ind w:firstLine="851"/>
        <w:jc w:val="both"/>
        <w:rPr>
          <w:sz w:val="28"/>
          <w:szCs w:val="28"/>
        </w:rPr>
      </w:pPr>
      <w:r w:rsidRPr="00FB30E7">
        <w:rPr>
          <w:sz w:val="28"/>
          <w:szCs w:val="28"/>
        </w:rPr>
        <w:t>Предприятием не заявлены расходы по данной статье.</w:t>
      </w:r>
    </w:p>
    <w:p w14:paraId="5ACEE334" w14:textId="77777777" w:rsidR="00FB30E7" w:rsidRPr="00FB30E7" w:rsidRDefault="00FB30E7" w:rsidP="00FB30E7">
      <w:pPr>
        <w:ind w:firstLine="851"/>
        <w:jc w:val="both"/>
        <w:rPr>
          <w:sz w:val="28"/>
          <w:szCs w:val="28"/>
        </w:rPr>
      </w:pPr>
    </w:p>
    <w:p w14:paraId="4DEF1DFA" w14:textId="77777777" w:rsidR="00FB30E7" w:rsidRPr="00FB30E7" w:rsidRDefault="00FB30E7" w:rsidP="00FB30E7">
      <w:pPr>
        <w:keepNext/>
        <w:outlineLvl w:val="1"/>
        <w:rPr>
          <w:b/>
          <w:sz w:val="28"/>
          <w:szCs w:val="20"/>
        </w:rPr>
      </w:pPr>
      <w:bookmarkStart w:id="17" w:name="_Toc59205466"/>
      <w:r w:rsidRPr="00FB30E7">
        <w:rPr>
          <w:b/>
          <w:sz w:val="28"/>
          <w:szCs w:val="20"/>
        </w:rPr>
        <w:t>Арендная плата</w:t>
      </w:r>
      <w:bookmarkEnd w:id="17"/>
    </w:p>
    <w:p w14:paraId="695DF11C" w14:textId="77777777" w:rsidR="00FB30E7" w:rsidRPr="00FB30E7" w:rsidRDefault="00FB30E7" w:rsidP="00FB30E7">
      <w:pPr>
        <w:ind w:firstLine="851"/>
        <w:jc w:val="both"/>
        <w:rPr>
          <w:sz w:val="28"/>
          <w:szCs w:val="28"/>
        </w:rPr>
      </w:pPr>
      <w:r w:rsidRPr="00FB30E7">
        <w:rPr>
          <w:sz w:val="28"/>
          <w:szCs w:val="28"/>
        </w:rPr>
        <w:t>В неподконтрольные расходы включается арендная плата только в части имущества, используемого для осуществления регулируемой деятельности и определяется в соответствии с пунктами 45 и 65 Основ ценообразования.</w:t>
      </w:r>
    </w:p>
    <w:p w14:paraId="53F7B196" w14:textId="77777777" w:rsidR="00FB30E7" w:rsidRPr="00FB30E7" w:rsidRDefault="00FB30E7" w:rsidP="00FB30E7">
      <w:pPr>
        <w:ind w:firstLine="851"/>
        <w:jc w:val="both"/>
        <w:rPr>
          <w:sz w:val="28"/>
          <w:szCs w:val="28"/>
        </w:rPr>
      </w:pPr>
      <w:r w:rsidRPr="00FB30E7">
        <w:rPr>
          <w:sz w:val="28"/>
          <w:szCs w:val="28"/>
        </w:rPr>
        <w:t>Предприятием не заявлены расходы по данной статье.</w:t>
      </w:r>
    </w:p>
    <w:p w14:paraId="6064AF57" w14:textId="77777777" w:rsidR="00FB30E7" w:rsidRPr="00FB30E7" w:rsidRDefault="00FB30E7" w:rsidP="00FB30E7">
      <w:pPr>
        <w:ind w:firstLine="851"/>
        <w:jc w:val="both"/>
        <w:rPr>
          <w:sz w:val="28"/>
          <w:szCs w:val="28"/>
        </w:rPr>
      </w:pPr>
    </w:p>
    <w:p w14:paraId="11A7935F" w14:textId="77777777" w:rsidR="00FB30E7" w:rsidRPr="00FB30E7" w:rsidRDefault="00FB30E7" w:rsidP="00FB30E7">
      <w:pPr>
        <w:keepNext/>
        <w:outlineLvl w:val="1"/>
        <w:rPr>
          <w:b/>
          <w:sz w:val="28"/>
          <w:szCs w:val="20"/>
        </w:rPr>
      </w:pPr>
      <w:bookmarkStart w:id="18" w:name="_Toc59205467"/>
      <w:r w:rsidRPr="00FB30E7">
        <w:rPr>
          <w:b/>
          <w:sz w:val="28"/>
          <w:szCs w:val="20"/>
        </w:rPr>
        <w:t>Расходы на уплату налогов, сборов и других обязательных платежей</w:t>
      </w:r>
      <w:bookmarkEnd w:id="18"/>
    </w:p>
    <w:p w14:paraId="64CD532A" w14:textId="77777777" w:rsidR="00FB30E7" w:rsidRPr="00FB30E7" w:rsidRDefault="00FB30E7" w:rsidP="00FB30E7">
      <w:pPr>
        <w:rPr>
          <w:szCs w:val="20"/>
        </w:rPr>
      </w:pPr>
    </w:p>
    <w:p w14:paraId="33FC602E" w14:textId="77777777" w:rsidR="00FB30E7" w:rsidRPr="00FB30E7" w:rsidRDefault="00FB30E7" w:rsidP="00FB30E7">
      <w:pPr>
        <w:keepNext/>
        <w:outlineLvl w:val="1"/>
        <w:rPr>
          <w:i/>
          <w:sz w:val="28"/>
          <w:szCs w:val="20"/>
        </w:rPr>
      </w:pPr>
      <w:bookmarkStart w:id="19" w:name="_Toc59205468"/>
      <w:r w:rsidRPr="00FB30E7">
        <w:rPr>
          <w:i/>
          <w:sz w:val="28"/>
          <w:szCs w:val="20"/>
        </w:rPr>
        <w:t>Плата за выбросы и сбросы загрязняющих веществ в окружающую среду</w:t>
      </w:r>
      <w:bookmarkEnd w:id="19"/>
      <w:r w:rsidRPr="00FB30E7">
        <w:rPr>
          <w:i/>
          <w:sz w:val="28"/>
          <w:szCs w:val="20"/>
        </w:rPr>
        <w:t xml:space="preserve"> </w:t>
      </w:r>
    </w:p>
    <w:p w14:paraId="74028A17" w14:textId="77777777" w:rsidR="00FB30E7" w:rsidRPr="00FB30E7" w:rsidRDefault="00FB30E7" w:rsidP="00FB30E7">
      <w:pPr>
        <w:ind w:firstLine="851"/>
        <w:jc w:val="both"/>
        <w:rPr>
          <w:sz w:val="28"/>
          <w:szCs w:val="28"/>
        </w:rPr>
      </w:pPr>
      <w:r w:rsidRPr="00FB30E7">
        <w:rPr>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14:paraId="20789C34" w14:textId="77777777" w:rsidR="00FB30E7" w:rsidRPr="00FB30E7" w:rsidRDefault="00FB30E7" w:rsidP="00FB30E7">
      <w:pPr>
        <w:ind w:firstLine="851"/>
        <w:jc w:val="both"/>
        <w:rPr>
          <w:sz w:val="28"/>
          <w:szCs w:val="28"/>
        </w:rPr>
      </w:pPr>
      <w:r w:rsidRPr="00FB30E7">
        <w:rPr>
          <w:sz w:val="28"/>
          <w:szCs w:val="28"/>
        </w:rPr>
        <w:t>Предложение предприятия по данной статье составляет 37 тыс. руб.</w:t>
      </w:r>
    </w:p>
    <w:p w14:paraId="4E0D3681" w14:textId="77777777" w:rsidR="00FB30E7" w:rsidRPr="00FB30E7" w:rsidRDefault="00FB30E7" w:rsidP="00FB30E7">
      <w:pPr>
        <w:ind w:firstLine="851"/>
        <w:jc w:val="both"/>
        <w:rPr>
          <w:sz w:val="28"/>
          <w:szCs w:val="28"/>
        </w:rPr>
      </w:pPr>
      <w:r w:rsidRPr="00FB30E7">
        <w:rPr>
          <w:sz w:val="28"/>
          <w:szCs w:val="28"/>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28.08.1992 № 632.</w:t>
      </w:r>
    </w:p>
    <w:p w14:paraId="6BF0D4DE" w14:textId="77777777" w:rsidR="00FB30E7" w:rsidRPr="00FB30E7" w:rsidRDefault="00FB30E7" w:rsidP="00FB30E7">
      <w:pPr>
        <w:ind w:firstLine="851"/>
        <w:jc w:val="both"/>
        <w:rPr>
          <w:sz w:val="28"/>
          <w:szCs w:val="28"/>
        </w:rPr>
      </w:pPr>
      <w:r w:rsidRPr="00FB30E7">
        <w:rPr>
          <w:sz w:val="28"/>
          <w:szCs w:val="28"/>
        </w:rPr>
        <w:t>Законодательство предусматривает плату за следующие виды вредного воздействия на окружающую среду:</w:t>
      </w:r>
    </w:p>
    <w:p w14:paraId="112338F8" w14:textId="77777777" w:rsidR="00FB30E7" w:rsidRPr="00FB30E7" w:rsidRDefault="00FB30E7" w:rsidP="00FB30E7">
      <w:pPr>
        <w:ind w:firstLine="851"/>
        <w:jc w:val="both"/>
        <w:rPr>
          <w:sz w:val="28"/>
          <w:szCs w:val="28"/>
        </w:rPr>
      </w:pPr>
      <w:r w:rsidRPr="00FB30E7">
        <w:rPr>
          <w:sz w:val="28"/>
          <w:szCs w:val="28"/>
        </w:rPr>
        <w:t>1) выброс в атмосферу загрязняющих веществ от стационарных и передвижных источников;</w:t>
      </w:r>
    </w:p>
    <w:p w14:paraId="0F4D405D" w14:textId="77777777" w:rsidR="00FB30E7" w:rsidRPr="00FB30E7" w:rsidRDefault="00FB30E7" w:rsidP="00FB30E7">
      <w:pPr>
        <w:ind w:firstLine="851"/>
        <w:jc w:val="both"/>
        <w:rPr>
          <w:sz w:val="28"/>
          <w:szCs w:val="28"/>
        </w:rPr>
      </w:pPr>
      <w:r w:rsidRPr="00FB30E7">
        <w:rPr>
          <w:sz w:val="28"/>
          <w:szCs w:val="28"/>
        </w:rPr>
        <w:t>2) сброс загрязняющих веществ в поверхностные и подземные водные объекты;</w:t>
      </w:r>
    </w:p>
    <w:p w14:paraId="21AAE117" w14:textId="77777777" w:rsidR="00FB30E7" w:rsidRPr="00FB30E7" w:rsidRDefault="00FB30E7" w:rsidP="00FB30E7">
      <w:pPr>
        <w:ind w:firstLine="851"/>
        <w:jc w:val="both"/>
        <w:rPr>
          <w:sz w:val="28"/>
          <w:szCs w:val="28"/>
        </w:rPr>
      </w:pPr>
      <w:r w:rsidRPr="00FB30E7">
        <w:rPr>
          <w:sz w:val="28"/>
          <w:szCs w:val="28"/>
        </w:rPr>
        <w:t>3) размещение отходов;</w:t>
      </w:r>
    </w:p>
    <w:p w14:paraId="3389F6C3" w14:textId="77777777" w:rsidR="00FB30E7" w:rsidRPr="00FB30E7" w:rsidRDefault="00FB30E7" w:rsidP="00FB30E7">
      <w:pPr>
        <w:ind w:firstLine="851"/>
        <w:jc w:val="both"/>
        <w:rPr>
          <w:sz w:val="28"/>
          <w:szCs w:val="28"/>
        </w:rPr>
      </w:pPr>
      <w:r w:rsidRPr="00FB30E7">
        <w:rPr>
          <w:sz w:val="28"/>
          <w:szCs w:val="28"/>
        </w:rPr>
        <w:t>4) другие виды вредного воздействия (шум, вибрация, электромагнитные и радиационные воздействия и т.п.).</w:t>
      </w:r>
    </w:p>
    <w:p w14:paraId="4ECC74A6" w14:textId="77777777" w:rsidR="00FB30E7" w:rsidRPr="00FB30E7" w:rsidRDefault="00FB30E7" w:rsidP="00FB30E7">
      <w:pPr>
        <w:ind w:firstLine="851"/>
        <w:jc w:val="both"/>
        <w:rPr>
          <w:sz w:val="28"/>
          <w:szCs w:val="28"/>
        </w:rPr>
      </w:pPr>
      <w:r w:rsidRPr="00FB30E7">
        <w:rPr>
          <w:sz w:val="28"/>
          <w:szCs w:val="28"/>
        </w:rPr>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17.04.2004 № 492).</w:t>
      </w:r>
    </w:p>
    <w:p w14:paraId="14A3EE08" w14:textId="77777777" w:rsidR="00FB30E7" w:rsidRPr="00FB30E7" w:rsidRDefault="00FB30E7" w:rsidP="00FB30E7">
      <w:pPr>
        <w:ind w:firstLine="851"/>
        <w:jc w:val="both"/>
        <w:rPr>
          <w:sz w:val="28"/>
          <w:szCs w:val="28"/>
        </w:rPr>
      </w:pPr>
      <w:r w:rsidRPr="00FB30E7">
        <w:rPr>
          <w:sz w:val="28"/>
          <w:szCs w:val="28"/>
        </w:rPr>
        <w:lastRenderedPageBreak/>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w:t>
      </w:r>
    </w:p>
    <w:p w14:paraId="6FEF67B2" w14:textId="77777777" w:rsidR="00FB30E7" w:rsidRPr="00FB30E7" w:rsidRDefault="00FB30E7" w:rsidP="00FB30E7">
      <w:pPr>
        <w:ind w:firstLine="851"/>
        <w:jc w:val="both"/>
        <w:rPr>
          <w:sz w:val="28"/>
          <w:szCs w:val="28"/>
        </w:rPr>
      </w:pPr>
      <w:r w:rsidRPr="00FB30E7">
        <w:rPr>
          <w:sz w:val="28"/>
          <w:szCs w:val="28"/>
        </w:rPr>
        <w:t>Предлагается учесть расходы по данной статье в размере 15 тыс. руб., исходя из фактического расходов по статье, с учетом доли полезного отпуска на Кемеровский муниципальный округ.</w:t>
      </w:r>
    </w:p>
    <w:p w14:paraId="4E69F9BF" w14:textId="77777777" w:rsidR="00FB30E7" w:rsidRPr="00FB30E7" w:rsidRDefault="00FB30E7" w:rsidP="00FB30E7">
      <w:pPr>
        <w:ind w:firstLine="851"/>
        <w:jc w:val="both"/>
        <w:rPr>
          <w:sz w:val="28"/>
          <w:szCs w:val="28"/>
        </w:rPr>
      </w:pPr>
    </w:p>
    <w:p w14:paraId="529EE562" w14:textId="77777777" w:rsidR="00FB30E7" w:rsidRPr="00FB30E7" w:rsidRDefault="00FB30E7" w:rsidP="00FB30E7">
      <w:pPr>
        <w:keepNext/>
        <w:outlineLvl w:val="1"/>
        <w:rPr>
          <w:i/>
          <w:sz w:val="28"/>
          <w:szCs w:val="20"/>
        </w:rPr>
      </w:pPr>
      <w:bookmarkStart w:id="20" w:name="_Toc59205469"/>
      <w:r w:rsidRPr="00FB30E7">
        <w:rPr>
          <w:i/>
          <w:sz w:val="28"/>
          <w:szCs w:val="20"/>
        </w:rPr>
        <w:t>Расходы на страхование</w:t>
      </w:r>
      <w:bookmarkEnd w:id="20"/>
    </w:p>
    <w:p w14:paraId="34D2C801" w14:textId="77777777" w:rsidR="00FB30E7" w:rsidRPr="00FB30E7" w:rsidRDefault="00FB30E7" w:rsidP="00FB30E7">
      <w:pPr>
        <w:ind w:firstLine="851"/>
        <w:jc w:val="both"/>
        <w:rPr>
          <w:sz w:val="28"/>
          <w:szCs w:val="28"/>
        </w:rPr>
      </w:pPr>
      <w:bookmarkStart w:id="21" w:name="_Toc59205470"/>
      <w:r w:rsidRPr="00FB30E7">
        <w:rPr>
          <w:sz w:val="28"/>
          <w:szCs w:val="28"/>
        </w:rPr>
        <w:t>Предприятие учитывает в данной статье расходы на:</w:t>
      </w:r>
    </w:p>
    <w:p w14:paraId="154F9B51" w14:textId="77777777" w:rsidR="00FB30E7" w:rsidRPr="00FB30E7" w:rsidRDefault="00FB30E7" w:rsidP="00FB30E7">
      <w:pPr>
        <w:ind w:firstLine="851"/>
        <w:jc w:val="both"/>
        <w:rPr>
          <w:sz w:val="28"/>
          <w:szCs w:val="28"/>
        </w:rPr>
      </w:pPr>
      <w:r w:rsidRPr="00FB30E7">
        <w:rPr>
          <w:sz w:val="28"/>
          <w:szCs w:val="28"/>
        </w:rPr>
        <w:t>- страхование ОПО;</w:t>
      </w:r>
    </w:p>
    <w:p w14:paraId="2A063ACF" w14:textId="77777777" w:rsidR="00FB30E7" w:rsidRPr="00FB30E7" w:rsidRDefault="00FB30E7" w:rsidP="00FB30E7">
      <w:pPr>
        <w:ind w:firstLine="851"/>
        <w:jc w:val="both"/>
        <w:rPr>
          <w:sz w:val="28"/>
          <w:szCs w:val="28"/>
        </w:rPr>
      </w:pPr>
      <w:r w:rsidRPr="00FB30E7">
        <w:rPr>
          <w:sz w:val="28"/>
          <w:szCs w:val="28"/>
        </w:rPr>
        <w:t>- страхование членов СРО;</w:t>
      </w:r>
    </w:p>
    <w:p w14:paraId="4C0ADC82" w14:textId="77777777" w:rsidR="00FB30E7" w:rsidRPr="00FB30E7" w:rsidRDefault="00FB30E7" w:rsidP="00FB30E7">
      <w:pPr>
        <w:ind w:firstLine="851"/>
        <w:jc w:val="both"/>
        <w:rPr>
          <w:sz w:val="28"/>
          <w:szCs w:val="28"/>
        </w:rPr>
      </w:pPr>
      <w:r w:rsidRPr="00FB30E7">
        <w:rPr>
          <w:sz w:val="28"/>
          <w:szCs w:val="28"/>
        </w:rPr>
        <w:t>- обязательное страхование гражданской ответственности владельцев транспортных средств.</w:t>
      </w:r>
    </w:p>
    <w:p w14:paraId="57BA41BD" w14:textId="77777777" w:rsidR="00FB30E7" w:rsidRPr="00FB30E7" w:rsidRDefault="00FB30E7" w:rsidP="00FB30E7">
      <w:pPr>
        <w:ind w:firstLine="851"/>
        <w:jc w:val="both"/>
        <w:rPr>
          <w:sz w:val="28"/>
          <w:szCs w:val="28"/>
        </w:rPr>
      </w:pPr>
      <w:r w:rsidRPr="00FB30E7">
        <w:rPr>
          <w:sz w:val="28"/>
          <w:szCs w:val="28"/>
        </w:rPr>
        <w:t>Предприятием заявлены расходы на страхование в размере 13 тыс. руб. Представлены договоры на страхование и полисы.</w:t>
      </w:r>
    </w:p>
    <w:p w14:paraId="1F78D9B0" w14:textId="77777777" w:rsidR="00FB30E7" w:rsidRPr="00FB30E7" w:rsidRDefault="00FB30E7" w:rsidP="00FB30E7">
      <w:pPr>
        <w:ind w:firstLine="851"/>
        <w:jc w:val="both"/>
        <w:rPr>
          <w:sz w:val="28"/>
          <w:szCs w:val="28"/>
        </w:rPr>
      </w:pPr>
      <w:r w:rsidRPr="00FB30E7">
        <w:rPr>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p>
    <w:p w14:paraId="7A43E93C" w14:textId="77777777" w:rsidR="00FB30E7" w:rsidRPr="00FB30E7" w:rsidRDefault="00FB30E7" w:rsidP="00FB30E7">
      <w:pPr>
        <w:ind w:firstLine="851"/>
        <w:jc w:val="both"/>
        <w:rPr>
          <w:sz w:val="28"/>
          <w:szCs w:val="28"/>
        </w:rPr>
      </w:pPr>
      <w:r w:rsidRPr="00FB30E7">
        <w:rPr>
          <w:sz w:val="28"/>
          <w:szCs w:val="28"/>
        </w:rPr>
        <w:t>Эксперты, изучив обосновывающие материалы, предлагают включить расходы в размере 3 тыс. руб. исходя из фактического расходов по статье (с исключением расходов на добровольное страхование), а также с учетом доли полезного отпуска на Кемеровский муниципальный округ.</w:t>
      </w:r>
    </w:p>
    <w:p w14:paraId="1A579AC2" w14:textId="77777777" w:rsidR="00FB30E7" w:rsidRPr="00FB30E7" w:rsidRDefault="00FB30E7" w:rsidP="00FB30E7">
      <w:pPr>
        <w:ind w:firstLine="851"/>
        <w:jc w:val="both"/>
        <w:rPr>
          <w:sz w:val="28"/>
          <w:szCs w:val="28"/>
        </w:rPr>
      </w:pPr>
    </w:p>
    <w:p w14:paraId="2DD8D6F9" w14:textId="77777777" w:rsidR="00FB30E7" w:rsidRPr="00FB30E7" w:rsidRDefault="00FB30E7" w:rsidP="00FB30E7">
      <w:pPr>
        <w:tabs>
          <w:tab w:val="left" w:pos="0"/>
        </w:tabs>
        <w:ind w:firstLine="851"/>
        <w:jc w:val="both"/>
        <w:rPr>
          <w:sz w:val="28"/>
          <w:szCs w:val="28"/>
        </w:rPr>
      </w:pPr>
    </w:p>
    <w:p w14:paraId="72BBE7C5" w14:textId="77777777" w:rsidR="00FB30E7" w:rsidRPr="00FB30E7" w:rsidRDefault="00FB30E7" w:rsidP="00FB30E7">
      <w:pPr>
        <w:keepNext/>
        <w:outlineLvl w:val="1"/>
        <w:rPr>
          <w:i/>
          <w:sz w:val="28"/>
          <w:szCs w:val="20"/>
        </w:rPr>
      </w:pPr>
      <w:r w:rsidRPr="00FB30E7">
        <w:rPr>
          <w:i/>
          <w:sz w:val="28"/>
          <w:szCs w:val="20"/>
        </w:rPr>
        <w:t>Иные расходы</w:t>
      </w:r>
      <w:bookmarkEnd w:id="21"/>
    </w:p>
    <w:p w14:paraId="2DB75E30" w14:textId="77777777" w:rsidR="00FB30E7" w:rsidRPr="00FB30E7" w:rsidRDefault="00FB30E7" w:rsidP="00FB30E7">
      <w:pPr>
        <w:ind w:firstLine="851"/>
        <w:jc w:val="both"/>
        <w:rPr>
          <w:sz w:val="28"/>
          <w:szCs w:val="28"/>
        </w:rPr>
      </w:pPr>
      <w:r w:rsidRPr="00FB30E7">
        <w:rPr>
          <w:sz w:val="28"/>
          <w:szCs w:val="28"/>
        </w:rPr>
        <w:t>По данной статье в состав расходов на регулируемую деятельность АО Кемеровская генерация» включает расходы по оплате налогов: налог на имущество, земельные платежи (земельный налог и арендная плата за землю), транспортный налог, водный налог и прочие налоги (госпошлина).</w:t>
      </w:r>
    </w:p>
    <w:p w14:paraId="6EA52762" w14:textId="77777777" w:rsidR="00FB30E7" w:rsidRPr="00FB30E7" w:rsidRDefault="00FB30E7" w:rsidP="00FB30E7">
      <w:pPr>
        <w:ind w:firstLine="851"/>
        <w:jc w:val="both"/>
        <w:rPr>
          <w:sz w:val="28"/>
          <w:szCs w:val="28"/>
        </w:rPr>
      </w:pPr>
    </w:p>
    <w:p w14:paraId="50E4D389" w14:textId="77777777" w:rsidR="00FB30E7" w:rsidRPr="00FB30E7" w:rsidRDefault="00FB30E7" w:rsidP="00FB30E7">
      <w:pPr>
        <w:keepNext/>
        <w:outlineLvl w:val="1"/>
        <w:rPr>
          <w:sz w:val="28"/>
          <w:szCs w:val="20"/>
        </w:rPr>
      </w:pPr>
      <w:bookmarkStart w:id="22" w:name="_Toc59205471"/>
      <w:r w:rsidRPr="00FB30E7">
        <w:rPr>
          <w:sz w:val="28"/>
          <w:szCs w:val="20"/>
        </w:rPr>
        <w:t>Налог на имущество</w:t>
      </w:r>
      <w:bookmarkEnd w:id="22"/>
    </w:p>
    <w:p w14:paraId="75940F33" w14:textId="77777777" w:rsidR="00FB30E7" w:rsidRPr="00FB30E7" w:rsidRDefault="00FB30E7" w:rsidP="00FB30E7">
      <w:pPr>
        <w:ind w:firstLine="851"/>
        <w:jc w:val="both"/>
        <w:rPr>
          <w:sz w:val="28"/>
          <w:szCs w:val="28"/>
        </w:rPr>
      </w:pPr>
      <w:r w:rsidRPr="00FB30E7">
        <w:rPr>
          <w:sz w:val="28"/>
          <w:szCs w:val="28"/>
        </w:rPr>
        <w:t>На территории Кемеровской области налог на имущество введен в действие Законом Кемеровской области от 26.11.2003 № 60-ОЗ.</w:t>
      </w:r>
    </w:p>
    <w:p w14:paraId="4C180EF6" w14:textId="77777777" w:rsidR="00FB30E7" w:rsidRPr="00FB30E7" w:rsidRDefault="00FB30E7" w:rsidP="00FB30E7">
      <w:pPr>
        <w:ind w:firstLine="851"/>
        <w:jc w:val="both"/>
        <w:rPr>
          <w:sz w:val="28"/>
          <w:szCs w:val="28"/>
        </w:rPr>
      </w:pPr>
      <w:r w:rsidRPr="00FB30E7">
        <w:rPr>
          <w:sz w:val="28"/>
          <w:szCs w:val="28"/>
        </w:rPr>
        <w:t>Согласно ст.2 данного Закона, ставка налога на имущество организаций, уплачиваемого на территории Кемеровской области, установлена в размере 2,2% от налогооблагаемой базы (среднегодовой стоимости основных средств, являющихся объектом налогообложения в соответствии с НК РФ, учитывая изменения, внесенные в ст. 374 НК, вступившие в силу с 01.01.2019, в которых объектом налогообложения является недвижимое имущество).</w:t>
      </w:r>
    </w:p>
    <w:p w14:paraId="5202E1E3" w14:textId="77777777" w:rsidR="00FB30E7" w:rsidRPr="00FB30E7" w:rsidRDefault="00FB30E7" w:rsidP="00FB30E7">
      <w:pPr>
        <w:ind w:firstLine="851"/>
        <w:jc w:val="both"/>
        <w:rPr>
          <w:sz w:val="28"/>
          <w:szCs w:val="28"/>
        </w:rPr>
      </w:pPr>
      <w:r w:rsidRPr="00FB30E7">
        <w:rPr>
          <w:sz w:val="28"/>
          <w:szCs w:val="28"/>
        </w:rPr>
        <w:t>Предложение предприятия по данной статье составляет 726 тыс. руб.</w:t>
      </w:r>
    </w:p>
    <w:p w14:paraId="53A0983B" w14:textId="77777777" w:rsidR="00FB30E7" w:rsidRPr="00FB30E7" w:rsidRDefault="00FB30E7" w:rsidP="00FB30E7">
      <w:pPr>
        <w:ind w:firstLine="851"/>
        <w:jc w:val="both"/>
        <w:rPr>
          <w:sz w:val="28"/>
          <w:szCs w:val="28"/>
        </w:rPr>
      </w:pPr>
      <w:r w:rsidRPr="00FB30E7">
        <w:rPr>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 и проанализирован расчет налога на имущество, в части недвижимого имущества. Исходя из фактических </w:t>
      </w:r>
      <w:r w:rsidRPr="00FB30E7">
        <w:rPr>
          <w:sz w:val="28"/>
          <w:szCs w:val="28"/>
        </w:rPr>
        <w:lastRenderedPageBreak/>
        <w:t>расходов и % распределения затрат между видами деятельности, а также с учетом полезного отпуска на Кемеровский муниципальный округ, экспертами предлагается учесть по данной статье на 2025 год 324 тыс. руб.</w:t>
      </w:r>
    </w:p>
    <w:p w14:paraId="52FCF64F" w14:textId="77777777" w:rsidR="00FB30E7" w:rsidRPr="00FB30E7" w:rsidRDefault="00FB30E7" w:rsidP="00FB30E7">
      <w:pPr>
        <w:ind w:firstLine="851"/>
        <w:jc w:val="both"/>
        <w:rPr>
          <w:sz w:val="28"/>
          <w:szCs w:val="28"/>
        </w:rPr>
      </w:pPr>
    </w:p>
    <w:p w14:paraId="4D821D99" w14:textId="77777777" w:rsidR="00FB30E7" w:rsidRPr="00FB30E7" w:rsidRDefault="00FB30E7" w:rsidP="00FB30E7">
      <w:pPr>
        <w:keepNext/>
        <w:outlineLvl w:val="1"/>
        <w:rPr>
          <w:sz w:val="28"/>
          <w:szCs w:val="20"/>
        </w:rPr>
      </w:pPr>
      <w:bookmarkStart w:id="23" w:name="_Toc59205472"/>
      <w:r w:rsidRPr="00FB30E7">
        <w:rPr>
          <w:sz w:val="28"/>
          <w:szCs w:val="20"/>
        </w:rPr>
        <w:t>Земельные платежи</w:t>
      </w:r>
      <w:bookmarkEnd w:id="23"/>
    </w:p>
    <w:p w14:paraId="13B65BD0" w14:textId="77777777" w:rsidR="00FB30E7" w:rsidRPr="00FB30E7" w:rsidRDefault="00FB30E7" w:rsidP="00FB30E7">
      <w:pPr>
        <w:ind w:firstLine="851"/>
        <w:jc w:val="both"/>
        <w:rPr>
          <w:sz w:val="28"/>
          <w:szCs w:val="28"/>
        </w:rPr>
      </w:pPr>
      <w:r w:rsidRPr="00FB30E7">
        <w:rPr>
          <w:sz w:val="28"/>
          <w:szCs w:val="28"/>
        </w:rPr>
        <w:t>Земельный налог устанавливается главой 31 Налогового кодекса и нормативными правовыми актами представительных органов муниципальных образований, вводится в действие и прекращает действовать, в соответствии с настоящим Кодексом и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w:t>
      </w:r>
    </w:p>
    <w:p w14:paraId="55ECFD3F" w14:textId="77777777" w:rsidR="00FB30E7" w:rsidRPr="00FB30E7" w:rsidRDefault="00FB30E7" w:rsidP="00FB30E7">
      <w:pPr>
        <w:ind w:firstLine="851"/>
        <w:jc w:val="both"/>
        <w:rPr>
          <w:sz w:val="28"/>
          <w:szCs w:val="28"/>
        </w:rPr>
      </w:pPr>
      <w:r w:rsidRPr="00FB30E7">
        <w:rPr>
          <w:sz w:val="28"/>
          <w:szCs w:val="28"/>
        </w:rPr>
        <w:t>Порядок определения размера арендной платы, порядок, условия и сроки внесения арендной платы за земли, находящиеся в собственности Российской Федерации, субъектов Российской Федерации или муниципальной собственности,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 Размер арендной платы является существенным условием договора аренды земельного участка.</w:t>
      </w:r>
    </w:p>
    <w:p w14:paraId="7FBC4D0C" w14:textId="77777777" w:rsidR="00FB30E7" w:rsidRPr="00FB30E7" w:rsidRDefault="00FB30E7" w:rsidP="00FB30E7">
      <w:pPr>
        <w:ind w:firstLine="851"/>
        <w:jc w:val="both"/>
        <w:rPr>
          <w:sz w:val="28"/>
          <w:szCs w:val="28"/>
        </w:rPr>
      </w:pPr>
      <w:r w:rsidRPr="00FB30E7">
        <w:rPr>
          <w:sz w:val="28"/>
          <w:szCs w:val="28"/>
        </w:rPr>
        <w:t>Предложение предприятия по данной статье составляет 397 тыс. руб.</w:t>
      </w:r>
    </w:p>
    <w:p w14:paraId="75E4CC87" w14:textId="77777777" w:rsidR="00FB30E7" w:rsidRPr="00FB30E7" w:rsidRDefault="00FB30E7" w:rsidP="00FB30E7">
      <w:pPr>
        <w:ind w:firstLine="851"/>
        <w:jc w:val="both"/>
        <w:rPr>
          <w:sz w:val="28"/>
          <w:szCs w:val="28"/>
        </w:rPr>
      </w:pPr>
      <w:r w:rsidRPr="00FB30E7">
        <w:rPr>
          <w:sz w:val="28"/>
          <w:szCs w:val="28"/>
        </w:rPr>
        <w:t>Проанализировав представленные документы, эксперты предлагают включить затраты на уплату налогов в размере предложения предприятия, т.е. 397 тыс. руб.</w:t>
      </w:r>
    </w:p>
    <w:p w14:paraId="65874AF4" w14:textId="77777777" w:rsidR="00FB30E7" w:rsidRPr="00FB30E7" w:rsidRDefault="00FB30E7" w:rsidP="00FB30E7">
      <w:pPr>
        <w:ind w:firstLine="851"/>
        <w:jc w:val="both"/>
        <w:rPr>
          <w:sz w:val="28"/>
          <w:szCs w:val="28"/>
        </w:rPr>
      </w:pPr>
    </w:p>
    <w:p w14:paraId="125372D9" w14:textId="77777777" w:rsidR="00FB30E7" w:rsidRPr="00FB30E7" w:rsidRDefault="00FB30E7" w:rsidP="00FB30E7">
      <w:pPr>
        <w:keepNext/>
        <w:outlineLvl w:val="1"/>
        <w:rPr>
          <w:sz w:val="28"/>
          <w:szCs w:val="20"/>
        </w:rPr>
      </w:pPr>
      <w:bookmarkStart w:id="24" w:name="_Toc532283229"/>
      <w:bookmarkStart w:id="25" w:name="_Toc532463832"/>
      <w:bookmarkStart w:id="26" w:name="_Toc58825359"/>
      <w:r w:rsidRPr="00FB30E7">
        <w:rPr>
          <w:sz w:val="28"/>
          <w:szCs w:val="20"/>
        </w:rPr>
        <w:t>Транспортный налог</w:t>
      </w:r>
      <w:bookmarkEnd w:id="24"/>
      <w:bookmarkEnd w:id="25"/>
      <w:bookmarkEnd w:id="26"/>
    </w:p>
    <w:p w14:paraId="26699A24" w14:textId="77777777" w:rsidR="00FB30E7" w:rsidRPr="00FB30E7" w:rsidRDefault="00FB30E7" w:rsidP="00FB30E7">
      <w:pPr>
        <w:ind w:firstLine="851"/>
        <w:jc w:val="both"/>
        <w:rPr>
          <w:sz w:val="28"/>
          <w:szCs w:val="28"/>
        </w:rPr>
      </w:pPr>
      <w:r w:rsidRPr="00FB30E7">
        <w:rPr>
          <w:sz w:val="28"/>
          <w:szCs w:val="28"/>
        </w:rPr>
        <w:t>Транспортный налог на территории рассчитывается и взымается на основании закона Кемеровской области от 28.11.2002 № 95-ОЗ.</w:t>
      </w:r>
    </w:p>
    <w:p w14:paraId="3C4B3078" w14:textId="77777777" w:rsidR="00FB30E7" w:rsidRPr="00FB30E7" w:rsidRDefault="00FB30E7" w:rsidP="00FB30E7">
      <w:pPr>
        <w:ind w:firstLine="851"/>
        <w:jc w:val="both"/>
        <w:rPr>
          <w:sz w:val="28"/>
          <w:szCs w:val="28"/>
        </w:rPr>
      </w:pPr>
      <w:r w:rsidRPr="00FB30E7">
        <w:rPr>
          <w:sz w:val="28"/>
          <w:szCs w:val="28"/>
        </w:rPr>
        <w:t>Предложение предприятия по данной статье составляет 4 тыс. руб.</w:t>
      </w:r>
    </w:p>
    <w:p w14:paraId="2B8F39D2" w14:textId="77777777" w:rsidR="00FB30E7" w:rsidRPr="00FB30E7" w:rsidRDefault="00FB30E7" w:rsidP="00FB30E7">
      <w:pPr>
        <w:ind w:firstLine="851"/>
        <w:jc w:val="both"/>
        <w:rPr>
          <w:sz w:val="28"/>
          <w:szCs w:val="28"/>
        </w:rPr>
      </w:pPr>
      <w:r w:rsidRPr="00FB30E7">
        <w:rPr>
          <w:sz w:val="28"/>
          <w:szCs w:val="28"/>
        </w:rPr>
        <w:t>По данной статье представлены налоговая декларация по транспортному налогу за 2023 год и пояснительная записка.</w:t>
      </w:r>
    </w:p>
    <w:p w14:paraId="30A9F90B" w14:textId="77777777" w:rsidR="00FB30E7" w:rsidRPr="00FB30E7" w:rsidRDefault="00FB30E7" w:rsidP="00FB30E7">
      <w:pPr>
        <w:ind w:firstLine="851"/>
        <w:jc w:val="both"/>
        <w:rPr>
          <w:sz w:val="28"/>
          <w:szCs w:val="28"/>
        </w:rPr>
      </w:pPr>
      <w:r w:rsidRPr="00FB30E7">
        <w:rPr>
          <w:sz w:val="28"/>
          <w:szCs w:val="28"/>
        </w:rPr>
        <w:t>Эксперты предлагают включить затраты на уплату налогов на уровне предложения предприятия, с учетом полезного отпуска на Кемеровский муниципальный округ, в размере 1 тыс. руб.</w:t>
      </w:r>
    </w:p>
    <w:p w14:paraId="03C3E6FA" w14:textId="77777777" w:rsidR="00FB30E7" w:rsidRPr="00FB30E7" w:rsidRDefault="00FB30E7" w:rsidP="00FB30E7">
      <w:pPr>
        <w:ind w:firstLine="851"/>
        <w:jc w:val="both"/>
        <w:rPr>
          <w:sz w:val="28"/>
          <w:szCs w:val="28"/>
        </w:rPr>
      </w:pPr>
    </w:p>
    <w:p w14:paraId="0D80BF58" w14:textId="77777777" w:rsidR="00FB30E7" w:rsidRPr="00FB30E7" w:rsidRDefault="00FB30E7" w:rsidP="00FB30E7">
      <w:pPr>
        <w:keepNext/>
        <w:outlineLvl w:val="1"/>
        <w:rPr>
          <w:sz w:val="28"/>
          <w:szCs w:val="20"/>
        </w:rPr>
      </w:pPr>
      <w:bookmarkStart w:id="27" w:name="_Toc59205474"/>
      <w:r w:rsidRPr="00FB30E7">
        <w:rPr>
          <w:sz w:val="28"/>
          <w:szCs w:val="20"/>
        </w:rPr>
        <w:t>Водный налог</w:t>
      </w:r>
      <w:bookmarkEnd w:id="27"/>
    </w:p>
    <w:p w14:paraId="1F394120" w14:textId="77777777" w:rsidR="00FB30E7" w:rsidRPr="00FB30E7" w:rsidRDefault="00FB30E7" w:rsidP="00FB30E7">
      <w:pPr>
        <w:tabs>
          <w:tab w:val="left" w:pos="1890"/>
        </w:tabs>
        <w:ind w:firstLine="851"/>
        <w:jc w:val="both"/>
        <w:rPr>
          <w:sz w:val="28"/>
          <w:szCs w:val="28"/>
        </w:rPr>
      </w:pPr>
      <w:r w:rsidRPr="00FB30E7">
        <w:rPr>
          <w:sz w:val="28"/>
          <w:szCs w:val="28"/>
        </w:rPr>
        <w:t>В соответствии с главой 25.2. части второй Налогового Кодекса Российской Федерации, организации, осуществляющие пользование водными объектами, признаются налогоплательщиками водного налога.</w:t>
      </w:r>
    </w:p>
    <w:p w14:paraId="72843E44" w14:textId="77777777" w:rsidR="00FB30E7" w:rsidRPr="00FB30E7" w:rsidRDefault="00FB30E7" w:rsidP="00FB30E7">
      <w:pPr>
        <w:ind w:firstLine="851"/>
        <w:jc w:val="both"/>
        <w:rPr>
          <w:sz w:val="28"/>
          <w:szCs w:val="28"/>
        </w:rPr>
      </w:pPr>
      <w:r w:rsidRPr="00FB30E7">
        <w:rPr>
          <w:sz w:val="28"/>
          <w:szCs w:val="28"/>
        </w:rPr>
        <w:t>Федеральным законом от 24.11.2014 № 366-ФЗ «О внесении изменений в часть вторую Налогового кодекса Российской Федерации…» установлено применение повышающего коэффициента на 2025 год в размере 4,65 к ставке, утвержденной на 2015 год согласно главе 25.2 Налогового Кодекса.</w:t>
      </w:r>
    </w:p>
    <w:p w14:paraId="5655A825" w14:textId="77777777" w:rsidR="00FB30E7" w:rsidRPr="00FB30E7" w:rsidRDefault="00FB30E7" w:rsidP="00FB30E7">
      <w:pPr>
        <w:ind w:firstLine="851"/>
        <w:jc w:val="both"/>
        <w:rPr>
          <w:sz w:val="28"/>
          <w:szCs w:val="28"/>
        </w:rPr>
      </w:pPr>
      <w:r w:rsidRPr="00FB30E7">
        <w:rPr>
          <w:sz w:val="28"/>
          <w:szCs w:val="28"/>
        </w:rPr>
        <w:t xml:space="preserve">Расходы по водному налогу, отнесенные на производство тепловой энергии, планируются предприятием в размере 1 556 тыс. руб. </w:t>
      </w:r>
    </w:p>
    <w:p w14:paraId="2F206D95" w14:textId="77777777" w:rsidR="00FB30E7" w:rsidRPr="00FB30E7" w:rsidRDefault="00FB30E7" w:rsidP="00FB30E7">
      <w:pPr>
        <w:ind w:firstLine="851"/>
        <w:jc w:val="both"/>
        <w:rPr>
          <w:sz w:val="28"/>
          <w:szCs w:val="28"/>
        </w:rPr>
      </w:pPr>
      <w:r w:rsidRPr="00FB30E7">
        <w:rPr>
          <w:sz w:val="28"/>
          <w:szCs w:val="28"/>
        </w:rPr>
        <w:lastRenderedPageBreak/>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представленные материалы:</w:t>
      </w:r>
    </w:p>
    <w:p w14:paraId="0A18B450" w14:textId="77777777" w:rsidR="00FB30E7" w:rsidRPr="00FB30E7" w:rsidRDefault="00FB30E7" w:rsidP="00FB30E7">
      <w:pPr>
        <w:ind w:firstLine="851"/>
        <w:jc w:val="both"/>
        <w:rPr>
          <w:sz w:val="28"/>
          <w:szCs w:val="28"/>
        </w:rPr>
      </w:pPr>
      <w:r w:rsidRPr="00FB30E7">
        <w:rPr>
          <w:sz w:val="28"/>
          <w:szCs w:val="28"/>
        </w:rPr>
        <w:t>- договор водопользования;</w:t>
      </w:r>
    </w:p>
    <w:p w14:paraId="70CA29F7" w14:textId="77777777" w:rsidR="00FB30E7" w:rsidRPr="00FB30E7" w:rsidRDefault="00FB30E7" w:rsidP="00FB30E7">
      <w:pPr>
        <w:ind w:firstLine="851"/>
        <w:jc w:val="both"/>
        <w:rPr>
          <w:sz w:val="28"/>
          <w:szCs w:val="28"/>
        </w:rPr>
      </w:pPr>
      <w:r w:rsidRPr="00FB30E7">
        <w:rPr>
          <w:sz w:val="28"/>
          <w:szCs w:val="28"/>
        </w:rPr>
        <w:t>- форма № 2-ТП (водохоз) за 2023 год;</w:t>
      </w:r>
    </w:p>
    <w:p w14:paraId="16B8DED2" w14:textId="77777777" w:rsidR="00FB30E7" w:rsidRPr="00FB30E7" w:rsidRDefault="00FB30E7" w:rsidP="00FB30E7">
      <w:pPr>
        <w:ind w:firstLine="851"/>
        <w:jc w:val="both"/>
        <w:rPr>
          <w:sz w:val="28"/>
          <w:szCs w:val="28"/>
        </w:rPr>
      </w:pPr>
      <w:r w:rsidRPr="00FB30E7">
        <w:rPr>
          <w:sz w:val="28"/>
          <w:szCs w:val="28"/>
        </w:rPr>
        <w:t>- платежные поручения за 2023 год;</w:t>
      </w:r>
    </w:p>
    <w:p w14:paraId="4D48DBF4" w14:textId="77777777" w:rsidR="00FB30E7" w:rsidRPr="00FB30E7" w:rsidRDefault="00FB30E7" w:rsidP="00FB30E7">
      <w:pPr>
        <w:ind w:firstLine="851"/>
        <w:jc w:val="both"/>
        <w:rPr>
          <w:sz w:val="28"/>
          <w:szCs w:val="28"/>
        </w:rPr>
      </w:pPr>
      <w:r w:rsidRPr="00FB30E7">
        <w:rPr>
          <w:sz w:val="28"/>
          <w:szCs w:val="28"/>
        </w:rPr>
        <w:t>- расчет платы по договору водопользования.</w:t>
      </w:r>
    </w:p>
    <w:p w14:paraId="7F2B0C48" w14:textId="77777777" w:rsidR="00FB30E7" w:rsidRPr="00FB30E7" w:rsidRDefault="00FB30E7" w:rsidP="00FB30E7">
      <w:pPr>
        <w:ind w:firstLine="851"/>
        <w:jc w:val="both"/>
        <w:rPr>
          <w:sz w:val="28"/>
          <w:szCs w:val="28"/>
        </w:rPr>
      </w:pPr>
      <w:r w:rsidRPr="00FB30E7">
        <w:rPr>
          <w:sz w:val="28"/>
          <w:szCs w:val="28"/>
        </w:rPr>
        <w:t>Эксперты предлагают включить в НВВ расходы в размере 1 556 тыс. руб., согласно представленного расчета.</w:t>
      </w:r>
    </w:p>
    <w:p w14:paraId="318334E5" w14:textId="77777777" w:rsidR="00FB30E7" w:rsidRPr="00FB30E7" w:rsidRDefault="00FB30E7" w:rsidP="00FB30E7">
      <w:pPr>
        <w:ind w:firstLine="851"/>
        <w:jc w:val="both"/>
        <w:rPr>
          <w:sz w:val="28"/>
          <w:szCs w:val="28"/>
        </w:rPr>
      </w:pPr>
    </w:p>
    <w:p w14:paraId="11911015" w14:textId="77777777" w:rsidR="00FB30E7" w:rsidRPr="00FB30E7" w:rsidRDefault="00FB30E7" w:rsidP="00FB30E7">
      <w:pPr>
        <w:keepNext/>
        <w:outlineLvl w:val="1"/>
        <w:rPr>
          <w:sz w:val="28"/>
          <w:szCs w:val="20"/>
        </w:rPr>
      </w:pPr>
      <w:r w:rsidRPr="00FB30E7">
        <w:rPr>
          <w:sz w:val="28"/>
          <w:szCs w:val="20"/>
        </w:rPr>
        <w:t>Прочие налоги</w:t>
      </w:r>
    </w:p>
    <w:p w14:paraId="0522B5C5" w14:textId="77777777" w:rsidR="00FB30E7" w:rsidRPr="00FB30E7" w:rsidRDefault="00FB30E7" w:rsidP="00FB30E7">
      <w:pPr>
        <w:ind w:firstLine="851"/>
        <w:jc w:val="both"/>
        <w:rPr>
          <w:sz w:val="28"/>
          <w:szCs w:val="28"/>
        </w:rPr>
      </w:pPr>
      <w:r w:rsidRPr="00FB30E7">
        <w:rPr>
          <w:sz w:val="28"/>
          <w:szCs w:val="28"/>
        </w:rPr>
        <w:t>По данной статье предприятие учитывает расходы на оплату госпошлины за удостоверение об аттестации. Расходы планируются предприятием в размере 436 тыс. руб. В качестве обоснования представлены платежные поручения по оплате госпошлины за 2023 год.</w:t>
      </w:r>
    </w:p>
    <w:p w14:paraId="1FA40CA0" w14:textId="77777777" w:rsidR="00FB30E7" w:rsidRPr="00FB30E7" w:rsidRDefault="00FB30E7" w:rsidP="00FB30E7">
      <w:pPr>
        <w:ind w:firstLine="851"/>
        <w:jc w:val="both"/>
        <w:rPr>
          <w:sz w:val="28"/>
          <w:szCs w:val="28"/>
        </w:rPr>
      </w:pPr>
      <w:r w:rsidRPr="00FB30E7">
        <w:rPr>
          <w:sz w:val="28"/>
          <w:szCs w:val="28"/>
        </w:rPr>
        <w:t>Эксперты предлагают исключить расходы в полном объеме в связи с отсутствием обоснования указанных расходов на 2025 год.</w:t>
      </w:r>
    </w:p>
    <w:p w14:paraId="73852998" w14:textId="77777777" w:rsidR="00FB30E7" w:rsidRPr="00FB30E7" w:rsidRDefault="00FB30E7" w:rsidP="00FB30E7">
      <w:pPr>
        <w:ind w:firstLine="851"/>
        <w:jc w:val="both"/>
        <w:rPr>
          <w:sz w:val="28"/>
          <w:szCs w:val="28"/>
        </w:rPr>
      </w:pPr>
    </w:p>
    <w:p w14:paraId="56999365" w14:textId="77777777" w:rsidR="00FB30E7" w:rsidRPr="00FB30E7" w:rsidRDefault="00FB30E7" w:rsidP="00FB30E7">
      <w:pPr>
        <w:keepNext/>
        <w:outlineLvl w:val="1"/>
        <w:rPr>
          <w:b/>
          <w:sz w:val="28"/>
          <w:szCs w:val="20"/>
        </w:rPr>
      </w:pPr>
      <w:bookmarkStart w:id="28" w:name="_Toc59205475"/>
      <w:r w:rsidRPr="00FB30E7">
        <w:rPr>
          <w:b/>
          <w:sz w:val="28"/>
          <w:szCs w:val="20"/>
        </w:rPr>
        <w:t>Отчисления на социальные нужды</w:t>
      </w:r>
      <w:bookmarkEnd w:id="28"/>
    </w:p>
    <w:p w14:paraId="5CB8682D" w14:textId="77777777" w:rsidR="00FB30E7" w:rsidRPr="00FB30E7" w:rsidRDefault="00FB30E7" w:rsidP="00FB30E7">
      <w:pPr>
        <w:ind w:firstLine="851"/>
        <w:jc w:val="both"/>
        <w:rPr>
          <w:sz w:val="28"/>
          <w:szCs w:val="28"/>
        </w:rPr>
      </w:pPr>
      <w:r w:rsidRPr="00FB30E7">
        <w:rPr>
          <w:sz w:val="28"/>
          <w:szCs w:val="28"/>
        </w:rPr>
        <w:t>В расходы по статье «Отчисления на социальные нужды» включаются:</w:t>
      </w:r>
    </w:p>
    <w:p w14:paraId="29816210" w14:textId="77777777" w:rsidR="00FB30E7" w:rsidRPr="00FB30E7" w:rsidRDefault="00FB30E7" w:rsidP="00FB30E7">
      <w:pPr>
        <w:ind w:firstLine="851"/>
        <w:jc w:val="both"/>
        <w:rPr>
          <w:sz w:val="28"/>
          <w:szCs w:val="28"/>
        </w:rPr>
      </w:pPr>
      <w:r w:rsidRPr="00FB30E7">
        <w:rPr>
          <w:sz w:val="28"/>
          <w:szCs w:val="28"/>
        </w:rPr>
        <w:t>-  в соответствии со п.3 ст. 425 Налогового кодекса Российской Федерации устанавливаются тарифы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 в следующих единых размерах (единый тариф страховых взносов), если иное не предусмотрено настоящей главой: в пределах установленной единой предельной величины базы для исчисления страховых взносов - 30 процентов;</w:t>
      </w:r>
    </w:p>
    <w:p w14:paraId="639BBFE0" w14:textId="77777777" w:rsidR="00FB30E7" w:rsidRPr="00FB30E7" w:rsidRDefault="00FB30E7" w:rsidP="00FB30E7">
      <w:pPr>
        <w:ind w:firstLine="851"/>
        <w:jc w:val="both"/>
        <w:rPr>
          <w:sz w:val="28"/>
          <w:szCs w:val="28"/>
        </w:rPr>
      </w:pPr>
      <w:r w:rsidRPr="00FB30E7">
        <w:rPr>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№713) по всем основаниям (доходу) застрахованных (согласно Федеральному закону от 24.07.1998 №125-ФЗ «Об обязательном социальном страховании от несчастных случаев на производстве и профессиональных заболеваний») в размере 0,2 %.</w:t>
      </w:r>
    </w:p>
    <w:p w14:paraId="691CD9D3" w14:textId="77777777" w:rsidR="00FB30E7" w:rsidRPr="00FB30E7" w:rsidRDefault="00FB30E7" w:rsidP="00FB30E7">
      <w:pPr>
        <w:ind w:firstLine="851"/>
        <w:jc w:val="both"/>
        <w:rPr>
          <w:sz w:val="28"/>
          <w:szCs w:val="28"/>
        </w:rPr>
      </w:pPr>
      <w:r w:rsidRPr="00FB30E7">
        <w:rPr>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12DD719C" w14:textId="77777777" w:rsidR="00FB30E7" w:rsidRPr="00FB30E7" w:rsidRDefault="00FB30E7" w:rsidP="00FB30E7">
      <w:pPr>
        <w:ind w:firstLine="851"/>
        <w:jc w:val="both"/>
        <w:rPr>
          <w:sz w:val="28"/>
          <w:szCs w:val="28"/>
        </w:rPr>
      </w:pPr>
      <w:r w:rsidRPr="00FB30E7">
        <w:rPr>
          <w:sz w:val="28"/>
          <w:szCs w:val="28"/>
        </w:rPr>
        <w:t>Предприятием заявлены отчисления на социальные нужды с заработной платы обслуживающего персонала на 2025 год, расходы в размере 903 тыс. руб.</w:t>
      </w:r>
    </w:p>
    <w:p w14:paraId="545C2E1C" w14:textId="77777777" w:rsidR="00FB30E7" w:rsidRPr="00FB30E7" w:rsidRDefault="00FB30E7" w:rsidP="00FB30E7">
      <w:pPr>
        <w:ind w:firstLine="851"/>
        <w:jc w:val="both"/>
        <w:rPr>
          <w:sz w:val="28"/>
          <w:szCs w:val="28"/>
        </w:rPr>
      </w:pPr>
      <w:r w:rsidRPr="00FB30E7">
        <w:rPr>
          <w:sz w:val="28"/>
          <w:szCs w:val="28"/>
        </w:rPr>
        <w:t xml:space="preserve">На основании доли операционных расходов, приходящейся на фонд оплаты труда, эксперты рассчитали величину затрат по данной статье, </w:t>
      </w:r>
      <w:r w:rsidRPr="00FB30E7">
        <w:rPr>
          <w:sz w:val="28"/>
          <w:szCs w:val="28"/>
        </w:rPr>
        <w:lastRenderedPageBreak/>
        <w:t>приходящейся на производство тепловой энергии на 2025 год, которая составила: 2 990 * 0,302 = 903 тыс. руб.</w:t>
      </w:r>
    </w:p>
    <w:p w14:paraId="6F61CA1A" w14:textId="77777777" w:rsidR="00FB30E7" w:rsidRPr="00FB30E7" w:rsidRDefault="00FB30E7" w:rsidP="00FB30E7">
      <w:pPr>
        <w:tabs>
          <w:tab w:val="left" w:pos="0"/>
        </w:tabs>
        <w:ind w:firstLine="851"/>
        <w:jc w:val="both"/>
        <w:rPr>
          <w:sz w:val="28"/>
          <w:szCs w:val="28"/>
        </w:rPr>
      </w:pPr>
    </w:p>
    <w:p w14:paraId="159330CC" w14:textId="77777777" w:rsidR="00FB30E7" w:rsidRPr="00FB30E7" w:rsidRDefault="00FB30E7" w:rsidP="00FB30E7">
      <w:pPr>
        <w:keepNext/>
        <w:outlineLvl w:val="1"/>
        <w:rPr>
          <w:b/>
          <w:sz w:val="28"/>
          <w:szCs w:val="20"/>
        </w:rPr>
      </w:pPr>
      <w:bookmarkStart w:id="29" w:name="_Toc59205476"/>
      <w:r w:rsidRPr="00FB30E7">
        <w:rPr>
          <w:b/>
          <w:sz w:val="28"/>
          <w:szCs w:val="20"/>
        </w:rPr>
        <w:t>Амортизация основных средств и нематериальных активов</w:t>
      </w:r>
      <w:bookmarkEnd w:id="29"/>
    </w:p>
    <w:p w14:paraId="4AC3C492" w14:textId="77777777" w:rsidR="00FB30E7" w:rsidRPr="00FB30E7" w:rsidRDefault="00FB30E7" w:rsidP="00FB30E7">
      <w:pPr>
        <w:ind w:firstLine="851"/>
        <w:jc w:val="both"/>
        <w:rPr>
          <w:sz w:val="28"/>
          <w:szCs w:val="28"/>
        </w:rPr>
      </w:pPr>
      <w:r w:rsidRPr="00FB30E7">
        <w:rPr>
          <w:sz w:val="28"/>
          <w:szCs w:val="28"/>
        </w:rPr>
        <w:t>К основным средствам активы относятся при одновременном выполнении ряда условий, а именно:</w:t>
      </w:r>
    </w:p>
    <w:p w14:paraId="5358F34C" w14:textId="77777777" w:rsidR="00FB30E7" w:rsidRPr="00FB30E7" w:rsidRDefault="00FB30E7" w:rsidP="00FB30E7">
      <w:pPr>
        <w:ind w:firstLine="851"/>
        <w:jc w:val="both"/>
        <w:rPr>
          <w:sz w:val="28"/>
          <w:szCs w:val="28"/>
        </w:rPr>
      </w:pPr>
      <w:r w:rsidRPr="00FB30E7">
        <w:rPr>
          <w:sz w:val="28"/>
          <w:szCs w:val="28"/>
        </w:rPr>
        <w:t>- использование в производственной деятельности или для управленческих нужд;</w:t>
      </w:r>
    </w:p>
    <w:p w14:paraId="167A97C8" w14:textId="77777777" w:rsidR="00FB30E7" w:rsidRPr="00FB30E7" w:rsidRDefault="00FB30E7" w:rsidP="00FB30E7">
      <w:pPr>
        <w:ind w:firstLine="851"/>
        <w:jc w:val="both"/>
        <w:rPr>
          <w:sz w:val="28"/>
          <w:szCs w:val="28"/>
        </w:rPr>
      </w:pPr>
      <w:r w:rsidRPr="00FB30E7">
        <w:rPr>
          <w:sz w:val="28"/>
          <w:szCs w:val="28"/>
        </w:rPr>
        <w:t>- использование более 12 месяцев;</w:t>
      </w:r>
    </w:p>
    <w:p w14:paraId="781DA014" w14:textId="77777777" w:rsidR="00FB30E7" w:rsidRPr="00FB30E7" w:rsidRDefault="00FB30E7" w:rsidP="00FB30E7">
      <w:pPr>
        <w:ind w:firstLine="851"/>
        <w:jc w:val="both"/>
        <w:rPr>
          <w:sz w:val="28"/>
          <w:szCs w:val="28"/>
        </w:rPr>
      </w:pPr>
      <w:r w:rsidRPr="00FB30E7">
        <w:rPr>
          <w:sz w:val="28"/>
          <w:szCs w:val="28"/>
        </w:rPr>
        <w:t>- способность приносить доход;</w:t>
      </w:r>
    </w:p>
    <w:p w14:paraId="239329F6" w14:textId="77777777" w:rsidR="00FB30E7" w:rsidRPr="00FB30E7" w:rsidRDefault="00FB30E7" w:rsidP="00FB30E7">
      <w:pPr>
        <w:ind w:firstLine="851"/>
        <w:jc w:val="both"/>
        <w:rPr>
          <w:sz w:val="28"/>
          <w:szCs w:val="28"/>
        </w:rPr>
      </w:pPr>
      <w:r w:rsidRPr="00FB30E7">
        <w:rPr>
          <w:sz w:val="28"/>
          <w:szCs w:val="28"/>
        </w:rPr>
        <w:t>- если не планируется дальнейшая перепродажа.</w:t>
      </w:r>
    </w:p>
    <w:p w14:paraId="5FBD7E3C" w14:textId="77777777" w:rsidR="00FB30E7" w:rsidRPr="00FB30E7" w:rsidRDefault="00FB30E7" w:rsidP="00FB30E7">
      <w:pPr>
        <w:ind w:firstLine="851"/>
        <w:jc w:val="both"/>
        <w:rPr>
          <w:sz w:val="28"/>
          <w:szCs w:val="28"/>
        </w:rPr>
      </w:pPr>
      <w:r w:rsidRPr="00FB30E7">
        <w:rPr>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 1 «О классификации основных средств, включаемых в амортизационные группы».</w:t>
      </w:r>
    </w:p>
    <w:p w14:paraId="03A0A2A9" w14:textId="77777777" w:rsidR="00FB30E7" w:rsidRPr="00FB30E7" w:rsidRDefault="00FB30E7" w:rsidP="00FB30E7">
      <w:pPr>
        <w:ind w:firstLine="851"/>
        <w:jc w:val="both"/>
        <w:rPr>
          <w:sz w:val="28"/>
          <w:szCs w:val="28"/>
        </w:rPr>
      </w:pPr>
      <w:r w:rsidRPr="00FB30E7">
        <w:rPr>
          <w:sz w:val="28"/>
          <w:szCs w:val="28"/>
        </w:rPr>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448CDF39" w14:textId="77777777" w:rsidR="00FB30E7" w:rsidRPr="00FB30E7" w:rsidRDefault="00FB30E7" w:rsidP="00FB30E7">
      <w:pPr>
        <w:ind w:firstLine="851"/>
        <w:jc w:val="both"/>
        <w:rPr>
          <w:sz w:val="28"/>
          <w:szCs w:val="28"/>
        </w:rPr>
      </w:pPr>
      <w:r w:rsidRPr="00FB30E7">
        <w:rPr>
          <w:sz w:val="28"/>
          <w:szCs w:val="28"/>
        </w:rPr>
        <w:t>Представлен расчет на форме 4.10, факт начисления амортизации за 2023 год, статистические формы №11 за 2023 год, инвентарные карточки.</w:t>
      </w:r>
    </w:p>
    <w:p w14:paraId="6B5C5F87" w14:textId="77777777" w:rsidR="00FB30E7" w:rsidRPr="00FB30E7" w:rsidRDefault="00FB30E7" w:rsidP="00FB30E7">
      <w:pPr>
        <w:ind w:firstLine="851"/>
        <w:jc w:val="both"/>
        <w:rPr>
          <w:sz w:val="28"/>
          <w:szCs w:val="28"/>
        </w:rPr>
      </w:pPr>
      <w:r w:rsidRPr="00FB30E7">
        <w:rPr>
          <w:sz w:val="28"/>
          <w:szCs w:val="28"/>
        </w:rPr>
        <w:t>Предприятие планирует на 2025 год амортизацию в размере 5 050 тыс. руб.</w:t>
      </w:r>
    </w:p>
    <w:p w14:paraId="51C9A55E" w14:textId="77777777" w:rsidR="00FB30E7" w:rsidRPr="00FB30E7" w:rsidRDefault="00FB30E7" w:rsidP="00FB30E7">
      <w:pPr>
        <w:ind w:firstLine="851"/>
        <w:jc w:val="both"/>
        <w:rPr>
          <w:sz w:val="28"/>
          <w:szCs w:val="28"/>
        </w:rPr>
      </w:pPr>
      <w:r w:rsidRPr="00FB30E7">
        <w:rPr>
          <w:sz w:val="28"/>
          <w:szCs w:val="28"/>
        </w:rPr>
        <w:t>На основании представленных материалов эксперты, исходя из факта за 2023 год, рассчитали величину плановой амортизации на 2025 год: 2 725 тыс. руб. (на производство тепловой энергии).</w:t>
      </w:r>
    </w:p>
    <w:p w14:paraId="3FD9F392" w14:textId="77777777" w:rsidR="00FB30E7" w:rsidRPr="00FB30E7" w:rsidRDefault="00FB30E7" w:rsidP="00FB30E7">
      <w:pPr>
        <w:ind w:firstLine="851"/>
        <w:jc w:val="both"/>
        <w:rPr>
          <w:sz w:val="28"/>
          <w:szCs w:val="28"/>
        </w:rPr>
      </w:pPr>
      <w:r w:rsidRPr="00FB30E7">
        <w:rPr>
          <w:sz w:val="28"/>
          <w:szCs w:val="28"/>
        </w:rPr>
        <w:t>Корректировка в сторону снижения относительно предложения предприятия составила 2 325 тыс. руб.</w:t>
      </w:r>
    </w:p>
    <w:p w14:paraId="2761FB83" w14:textId="77777777" w:rsidR="00FB30E7" w:rsidRPr="00FB30E7" w:rsidRDefault="00FB30E7" w:rsidP="00FB30E7">
      <w:pPr>
        <w:ind w:firstLine="851"/>
        <w:jc w:val="both"/>
        <w:rPr>
          <w:sz w:val="28"/>
          <w:szCs w:val="28"/>
        </w:rPr>
      </w:pPr>
    </w:p>
    <w:p w14:paraId="74FA9166" w14:textId="77777777" w:rsidR="00FB30E7" w:rsidRPr="00FB30E7" w:rsidRDefault="00FB30E7" w:rsidP="00FB30E7">
      <w:pPr>
        <w:keepNext/>
        <w:jc w:val="both"/>
        <w:outlineLvl w:val="1"/>
        <w:rPr>
          <w:b/>
          <w:sz w:val="28"/>
          <w:szCs w:val="20"/>
        </w:rPr>
      </w:pPr>
      <w:bookmarkStart w:id="30" w:name="_Toc532463836"/>
      <w:bookmarkStart w:id="31" w:name="_Toc58825363"/>
      <w:r w:rsidRPr="00FB30E7">
        <w:rPr>
          <w:b/>
          <w:sz w:val="28"/>
          <w:szCs w:val="20"/>
        </w:rPr>
        <w:t>Расходы на выплаты по договорам займа и кредитным договорам, включая проценты по ним</w:t>
      </w:r>
      <w:bookmarkEnd w:id="30"/>
      <w:bookmarkEnd w:id="31"/>
    </w:p>
    <w:p w14:paraId="4BA8FAD4" w14:textId="77777777" w:rsidR="00FB30E7" w:rsidRPr="00FB30E7" w:rsidRDefault="00FB30E7" w:rsidP="00FB30E7">
      <w:pPr>
        <w:tabs>
          <w:tab w:val="left" w:pos="0"/>
        </w:tabs>
        <w:ind w:firstLine="851"/>
        <w:jc w:val="both"/>
        <w:rPr>
          <w:sz w:val="28"/>
          <w:szCs w:val="28"/>
        </w:rPr>
      </w:pPr>
      <w:r w:rsidRPr="00FB30E7">
        <w:rPr>
          <w:sz w:val="28"/>
          <w:szCs w:val="28"/>
        </w:rPr>
        <w:t>Величина процентов, включаемых в состав неподконтрольных расходов, не должна превышать величину, равную ключевой ставке Центрального банка Российской Федерации, увеличенной на 4 процентных пункта.</w:t>
      </w:r>
    </w:p>
    <w:p w14:paraId="2CAB6BC3" w14:textId="77777777" w:rsidR="00FB30E7" w:rsidRPr="00FB30E7" w:rsidRDefault="00FB30E7" w:rsidP="00FB30E7">
      <w:pPr>
        <w:tabs>
          <w:tab w:val="left" w:pos="0"/>
        </w:tabs>
        <w:ind w:firstLine="851"/>
        <w:jc w:val="both"/>
        <w:rPr>
          <w:sz w:val="28"/>
          <w:szCs w:val="28"/>
        </w:rPr>
      </w:pPr>
      <w:r w:rsidRPr="00FB30E7">
        <w:rPr>
          <w:sz w:val="28"/>
          <w:szCs w:val="28"/>
        </w:rPr>
        <w:t>Предприятие включает в данную статью расходы на обслуживание заёмных средств, связанных с пополнением оборотных средств.</w:t>
      </w:r>
    </w:p>
    <w:p w14:paraId="4751DC06" w14:textId="77777777" w:rsidR="00FB30E7" w:rsidRPr="00FB30E7" w:rsidRDefault="00FB30E7" w:rsidP="00FB30E7">
      <w:pPr>
        <w:tabs>
          <w:tab w:val="left" w:pos="0"/>
        </w:tabs>
        <w:ind w:firstLine="851"/>
        <w:jc w:val="both"/>
        <w:rPr>
          <w:sz w:val="28"/>
          <w:szCs w:val="28"/>
        </w:rPr>
      </w:pPr>
      <w:r w:rsidRPr="00FB30E7">
        <w:rPr>
          <w:sz w:val="28"/>
          <w:szCs w:val="28"/>
        </w:rPr>
        <w:t>В качестве обосновывающих документов предприятием представлены договоры кредитования, а также документы, подтверждающие фактически уплаченные проценты по кредитам за 2023 год.</w:t>
      </w:r>
    </w:p>
    <w:p w14:paraId="2A72B742" w14:textId="77777777" w:rsidR="00FB30E7" w:rsidRPr="00FB30E7" w:rsidRDefault="00FB30E7" w:rsidP="00FB30E7">
      <w:pPr>
        <w:ind w:firstLine="851"/>
        <w:jc w:val="both"/>
        <w:rPr>
          <w:sz w:val="28"/>
          <w:szCs w:val="28"/>
        </w:rPr>
      </w:pPr>
      <w:r w:rsidRPr="00FB30E7">
        <w:rPr>
          <w:sz w:val="28"/>
          <w:szCs w:val="28"/>
        </w:rPr>
        <w:lastRenderedPageBreak/>
        <w:t>Предприятие планирует на 2025 год затраты на проценты по кредитам в размере 10 280 тыс. руб.</w:t>
      </w:r>
    </w:p>
    <w:p w14:paraId="0DED3A18" w14:textId="77777777" w:rsidR="00FB30E7" w:rsidRPr="00FB30E7" w:rsidRDefault="00FB30E7" w:rsidP="00FB30E7">
      <w:pPr>
        <w:tabs>
          <w:tab w:val="left" w:pos="0"/>
        </w:tabs>
        <w:ind w:firstLine="851"/>
        <w:jc w:val="both"/>
        <w:rPr>
          <w:sz w:val="28"/>
          <w:szCs w:val="28"/>
        </w:rPr>
      </w:pPr>
      <w:r w:rsidRPr="00FB30E7">
        <w:rPr>
          <w:color w:val="000000"/>
          <w:sz w:val="28"/>
          <w:szCs w:val="28"/>
        </w:rPr>
        <w:t>Эксперты</w:t>
      </w:r>
      <w:r w:rsidRPr="00FB30E7">
        <w:rPr>
          <w:sz w:val="28"/>
          <w:szCs w:val="28"/>
        </w:rPr>
        <w:t xml:space="preserve"> предлагают не включать данные расходы, а учесть фактические проценты при рассмотрении корректировки НВВ по результатам 2025 года (при формировании НВВ на 2027 год). </w:t>
      </w:r>
    </w:p>
    <w:p w14:paraId="60DA5966" w14:textId="77777777" w:rsidR="00FB30E7" w:rsidRPr="00FB30E7" w:rsidRDefault="00FB30E7" w:rsidP="00FB30E7">
      <w:pPr>
        <w:tabs>
          <w:tab w:val="left" w:pos="0"/>
        </w:tabs>
        <w:ind w:firstLine="851"/>
        <w:jc w:val="both"/>
        <w:rPr>
          <w:sz w:val="28"/>
          <w:szCs w:val="28"/>
        </w:rPr>
      </w:pPr>
    </w:p>
    <w:p w14:paraId="33A47E1D" w14:textId="77777777" w:rsidR="00FB30E7" w:rsidRPr="00FB30E7" w:rsidRDefault="00FB30E7" w:rsidP="00FB30E7">
      <w:pPr>
        <w:keepNext/>
        <w:jc w:val="both"/>
        <w:outlineLvl w:val="1"/>
        <w:rPr>
          <w:b/>
          <w:sz w:val="28"/>
          <w:szCs w:val="20"/>
        </w:rPr>
      </w:pPr>
      <w:r w:rsidRPr="00FB30E7">
        <w:rPr>
          <w:b/>
          <w:sz w:val="28"/>
          <w:szCs w:val="20"/>
        </w:rPr>
        <w:t>Расходы, связанные с созданием нормативных запасов топлива</w:t>
      </w:r>
    </w:p>
    <w:p w14:paraId="4886F321" w14:textId="77777777" w:rsidR="00FB30E7" w:rsidRPr="00FB30E7" w:rsidRDefault="00FB30E7" w:rsidP="00FB30E7">
      <w:pPr>
        <w:ind w:firstLine="851"/>
        <w:jc w:val="both"/>
        <w:rPr>
          <w:sz w:val="28"/>
          <w:szCs w:val="28"/>
        </w:rPr>
      </w:pPr>
      <w:r w:rsidRPr="00FB30E7">
        <w:rPr>
          <w:sz w:val="28"/>
          <w:szCs w:val="28"/>
        </w:rPr>
        <w:t>Предприятием заявлены расходы по статье в размере 2 185 тыс. руб. Эксперты предлагают расходы исключить в полном объеме, так как указанная статья не используется при методе долгосрочной индексации тарифов.</w:t>
      </w:r>
    </w:p>
    <w:p w14:paraId="7C2A1599" w14:textId="77777777" w:rsidR="00FB30E7" w:rsidRPr="00FB30E7" w:rsidRDefault="00FB30E7" w:rsidP="00FB30E7">
      <w:pPr>
        <w:tabs>
          <w:tab w:val="left" w:pos="0"/>
        </w:tabs>
        <w:ind w:firstLine="851"/>
        <w:jc w:val="both"/>
        <w:rPr>
          <w:sz w:val="28"/>
          <w:szCs w:val="28"/>
        </w:rPr>
      </w:pPr>
    </w:p>
    <w:p w14:paraId="758B7BE6" w14:textId="77777777" w:rsidR="00FB30E7" w:rsidRPr="00FB30E7" w:rsidRDefault="00FB30E7" w:rsidP="00FB30E7">
      <w:pPr>
        <w:keepNext/>
        <w:jc w:val="both"/>
        <w:outlineLvl w:val="1"/>
        <w:rPr>
          <w:b/>
          <w:sz w:val="28"/>
          <w:szCs w:val="20"/>
        </w:rPr>
      </w:pPr>
      <w:bookmarkStart w:id="32" w:name="_Toc532463838"/>
      <w:bookmarkStart w:id="33" w:name="_Toc58825365"/>
      <w:r w:rsidRPr="00FB30E7">
        <w:rPr>
          <w:b/>
          <w:sz w:val="28"/>
          <w:szCs w:val="20"/>
        </w:rPr>
        <w:t>Налог на прибыль</w:t>
      </w:r>
      <w:bookmarkEnd w:id="32"/>
      <w:bookmarkEnd w:id="33"/>
    </w:p>
    <w:p w14:paraId="031D275C" w14:textId="77777777" w:rsidR="00FB30E7" w:rsidRPr="00FB30E7" w:rsidRDefault="00FB30E7" w:rsidP="00FB30E7">
      <w:pPr>
        <w:tabs>
          <w:tab w:val="left" w:pos="0"/>
        </w:tabs>
        <w:ind w:firstLine="851"/>
        <w:jc w:val="both"/>
        <w:rPr>
          <w:sz w:val="28"/>
          <w:szCs w:val="28"/>
        </w:rPr>
      </w:pPr>
      <w:r w:rsidRPr="00FB30E7">
        <w:rPr>
          <w:sz w:val="28"/>
          <w:szCs w:val="28"/>
        </w:rPr>
        <w:t>Расходы по уплате налога на прибыль предусмотрены главой 25 Налогового Кодекса РФ, а также Методическими указания, и на 2025 год должны быть учтены в необходимой валовой выручке предприятия в размере 25 % от налогооблагаемой базы по налогу на прибыль.</w:t>
      </w:r>
    </w:p>
    <w:p w14:paraId="107BB131" w14:textId="77777777" w:rsidR="00FB30E7" w:rsidRPr="00FB30E7" w:rsidRDefault="00FB30E7" w:rsidP="00FB30E7">
      <w:pPr>
        <w:tabs>
          <w:tab w:val="left" w:pos="0"/>
        </w:tabs>
        <w:ind w:firstLine="851"/>
        <w:jc w:val="both"/>
        <w:rPr>
          <w:sz w:val="28"/>
          <w:szCs w:val="28"/>
        </w:rPr>
      </w:pPr>
      <w:r w:rsidRPr="00FB30E7">
        <w:rPr>
          <w:sz w:val="28"/>
          <w:szCs w:val="28"/>
        </w:rPr>
        <w:t>Предприятием заявлены расходы по статье на уровне 183 тыс. руб.</w:t>
      </w:r>
    </w:p>
    <w:p w14:paraId="74496431" w14:textId="77777777" w:rsidR="00FB30E7" w:rsidRPr="00FB30E7" w:rsidRDefault="00FB30E7" w:rsidP="00FB30E7">
      <w:pPr>
        <w:tabs>
          <w:tab w:val="left" w:pos="0"/>
        </w:tabs>
        <w:ind w:firstLine="851"/>
        <w:jc w:val="both"/>
        <w:rPr>
          <w:sz w:val="28"/>
          <w:szCs w:val="28"/>
        </w:rPr>
      </w:pPr>
      <w:r w:rsidRPr="00FB30E7">
        <w:rPr>
          <w:sz w:val="28"/>
          <w:szCs w:val="28"/>
        </w:rPr>
        <w:t>В связи с корректировкой расходов, входящих в налогооблагаемую базу, налог на прибыль по расчетам экспертов составит 9 тыс. руб. (27/75*25)</w:t>
      </w:r>
    </w:p>
    <w:p w14:paraId="3E958FE8" w14:textId="77777777" w:rsidR="00FB30E7" w:rsidRPr="00FB30E7" w:rsidRDefault="00FB30E7" w:rsidP="00FB30E7">
      <w:pPr>
        <w:ind w:firstLine="709"/>
        <w:jc w:val="both"/>
        <w:rPr>
          <w:sz w:val="28"/>
          <w:szCs w:val="28"/>
        </w:rPr>
      </w:pPr>
    </w:p>
    <w:p w14:paraId="0ABE8489" w14:textId="77777777" w:rsidR="00FB30E7" w:rsidRPr="00FB30E7" w:rsidRDefault="00FB30E7" w:rsidP="00FB30E7">
      <w:pPr>
        <w:tabs>
          <w:tab w:val="left" w:pos="0"/>
        </w:tabs>
        <w:ind w:firstLine="851"/>
        <w:jc w:val="both"/>
        <w:rPr>
          <w:sz w:val="28"/>
          <w:szCs w:val="28"/>
        </w:rPr>
      </w:pPr>
      <w:r w:rsidRPr="00FB30E7">
        <w:rPr>
          <w:sz w:val="28"/>
          <w:szCs w:val="28"/>
        </w:rPr>
        <w:t>Итого, сумма неподконтрольных расходов, подлежащая включению в необходимую валовую выручку на 2025 год, по мнению экспертов, составит 5 933 тыс. руб.</w:t>
      </w:r>
    </w:p>
    <w:p w14:paraId="49EF39A9" w14:textId="77777777" w:rsidR="00FB30E7" w:rsidRPr="00FB30E7" w:rsidRDefault="00FB30E7" w:rsidP="00FB30E7">
      <w:pPr>
        <w:tabs>
          <w:tab w:val="left" w:pos="0"/>
        </w:tabs>
        <w:ind w:firstLine="851"/>
        <w:jc w:val="both"/>
        <w:rPr>
          <w:sz w:val="28"/>
          <w:szCs w:val="28"/>
        </w:rPr>
      </w:pPr>
      <w:r w:rsidRPr="00FB30E7">
        <w:rPr>
          <w:sz w:val="28"/>
          <w:szCs w:val="28"/>
        </w:rPr>
        <w:t>Реестр неподконтрольных расходов Кемеровской ГРЭС представлен в таблице 3.</w:t>
      </w:r>
    </w:p>
    <w:p w14:paraId="7983E394" w14:textId="77777777" w:rsidR="00FB30E7" w:rsidRPr="00FB30E7" w:rsidRDefault="00FB30E7" w:rsidP="00FB30E7">
      <w:pPr>
        <w:rPr>
          <w:sz w:val="28"/>
          <w:szCs w:val="28"/>
        </w:rPr>
      </w:pPr>
    </w:p>
    <w:p w14:paraId="53BEA724" w14:textId="77777777" w:rsidR="00FB30E7" w:rsidRPr="00FB30E7" w:rsidRDefault="00FB30E7" w:rsidP="00FB30E7">
      <w:pPr>
        <w:ind w:left="8364" w:right="-142"/>
        <w:jc w:val="right"/>
        <w:rPr>
          <w:sz w:val="28"/>
          <w:szCs w:val="28"/>
        </w:rPr>
        <w:sectPr w:rsidR="00FB30E7" w:rsidRPr="00FB30E7" w:rsidSect="00FB30E7">
          <w:headerReference w:type="default" r:id="rId13"/>
          <w:footerReference w:type="even" r:id="rId14"/>
          <w:footerReference w:type="default" r:id="rId15"/>
          <w:pgSz w:w="11906" w:h="16838"/>
          <w:pgMar w:top="1134" w:right="567" w:bottom="1134" w:left="1701" w:header="708" w:footer="708" w:gutter="0"/>
          <w:cols w:space="708"/>
          <w:titlePg/>
          <w:docGrid w:linePitch="360"/>
        </w:sectPr>
      </w:pPr>
    </w:p>
    <w:p w14:paraId="541EEC04" w14:textId="77777777" w:rsidR="00FB30E7" w:rsidRPr="00FB30E7" w:rsidRDefault="00FB30E7" w:rsidP="00FB30E7">
      <w:pPr>
        <w:ind w:left="8364" w:right="-142"/>
        <w:jc w:val="right"/>
        <w:rPr>
          <w:sz w:val="28"/>
          <w:szCs w:val="28"/>
        </w:rPr>
      </w:pPr>
      <w:r w:rsidRPr="00FB30E7">
        <w:rPr>
          <w:sz w:val="28"/>
          <w:szCs w:val="28"/>
        </w:rPr>
        <w:lastRenderedPageBreak/>
        <w:t>Таблица 3</w:t>
      </w:r>
    </w:p>
    <w:p w14:paraId="41512A6C" w14:textId="77777777" w:rsidR="00FB30E7" w:rsidRPr="00FB30E7" w:rsidRDefault="00FB30E7" w:rsidP="00FB30E7">
      <w:pPr>
        <w:jc w:val="center"/>
        <w:rPr>
          <w:b/>
          <w:sz w:val="28"/>
          <w:szCs w:val="28"/>
        </w:rPr>
      </w:pPr>
      <w:r w:rsidRPr="00FB30E7">
        <w:rPr>
          <w:b/>
          <w:sz w:val="28"/>
          <w:szCs w:val="28"/>
        </w:rPr>
        <w:t>Реестр неподконтрольных расходов на производство тепловой энергии Кемеровской ГРЭС</w:t>
      </w:r>
    </w:p>
    <w:p w14:paraId="61D54A53" w14:textId="77777777" w:rsidR="00FB30E7" w:rsidRPr="00FB30E7" w:rsidRDefault="00FB30E7" w:rsidP="00FB30E7">
      <w:pPr>
        <w:jc w:val="center"/>
        <w:rPr>
          <w:sz w:val="28"/>
          <w:szCs w:val="28"/>
        </w:rPr>
      </w:pPr>
      <w:r w:rsidRPr="00FB30E7">
        <w:rPr>
          <w:b/>
          <w:sz w:val="28"/>
          <w:szCs w:val="28"/>
        </w:rPr>
        <w:t xml:space="preserve"> </w:t>
      </w:r>
      <w:r w:rsidRPr="00FB30E7">
        <w:rPr>
          <w:sz w:val="28"/>
          <w:szCs w:val="28"/>
        </w:rPr>
        <w:t>(приложение 5.3 к Методическим указаниям)</w:t>
      </w:r>
    </w:p>
    <w:p w14:paraId="4E912ADE" w14:textId="77777777" w:rsidR="00FB30E7" w:rsidRPr="00FB30E7" w:rsidRDefault="00FB30E7" w:rsidP="00FB30E7">
      <w:pPr>
        <w:tabs>
          <w:tab w:val="left" w:pos="426"/>
        </w:tabs>
        <w:ind w:right="394" w:firstLine="851"/>
        <w:jc w:val="right"/>
        <w:rPr>
          <w:sz w:val="28"/>
          <w:szCs w:val="28"/>
        </w:rPr>
      </w:pPr>
      <w:r w:rsidRPr="00FB30E7">
        <w:rPr>
          <w:sz w:val="28"/>
          <w:szCs w:val="28"/>
        </w:rPr>
        <w:t>тыс. руб.</w:t>
      </w:r>
    </w:p>
    <w:p w14:paraId="322662E3" w14:textId="77777777" w:rsidR="00FB30E7" w:rsidRPr="00FB30E7" w:rsidRDefault="00FB30E7" w:rsidP="00FB30E7">
      <w:pPr>
        <w:jc w:val="both"/>
        <w:rPr>
          <w:sz w:val="4"/>
          <w:szCs w:val="4"/>
        </w:rPr>
      </w:pPr>
    </w:p>
    <w:p w14:paraId="05AC68F3" w14:textId="77777777" w:rsidR="00FB30E7" w:rsidRPr="00FB30E7" w:rsidRDefault="00FB30E7" w:rsidP="00FB30E7">
      <w:pPr>
        <w:jc w:val="both"/>
        <w:rPr>
          <w:sz w:val="4"/>
          <w:szCs w:val="4"/>
        </w:rPr>
      </w:pP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528"/>
        <w:gridCol w:w="1559"/>
        <w:gridCol w:w="1557"/>
      </w:tblGrid>
      <w:tr w:rsidR="00FB30E7" w:rsidRPr="00FB30E7" w14:paraId="5F810965" w14:textId="77777777" w:rsidTr="000A1864">
        <w:trPr>
          <w:trHeight w:val="732"/>
          <w:tblHeader/>
        </w:trPr>
        <w:tc>
          <w:tcPr>
            <w:tcW w:w="851" w:type="dxa"/>
            <w:tcBorders>
              <w:top w:val="single" w:sz="4" w:space="0" w:color="auto"/>
            </w:tcBorders>
            <w:shd w:val="clear" w:color="auto" w:fill="auto"/>
            <w:vAlign w:val="center"/>
            <w:hideMark/>
          </w:tcPr>
          <w:p w14:paraId="4242D485" w14:textId="77777777" w:rsidR="00FB30E7" w:rsidRPr="00FB30E7" w:rsidRDefault="00FB30E7" w:rsidP="00FB30E7">
            <w:pPr>
              <w:jc w:val="center"/>
              <w:rPr>
                <w:sz w:val="22"/>
                <w:szCs w:val="22"/>
              </w:rPr>
            </w:pPr>
            <w:bookmarkStart w:id="34" w:name="_Toc59205480"/>
            <w:r w:rsidRPr="00FB30E7">
              <w:rPr>
                <w:sz w:val="22"/>
                <w:szCs w:val="22"/>
              </w:rPr>
              <w:t>№ п/п</w:t>
            </w:r>
          </w:p>
        </w:tc>
        <w:tc>
          <w:tcPr>
            <w:tcW w:w="5528" w:type="dxa"/>
            <w:tcBorders>
              <w:top w:val="single" w:sz="4" w:space="0" w:color="auto"/>
            </w:tcBorders>
            <w:shd w:val="clear" w:color="auto" w:fill="auto"/>
            <w:vAlign w:val="center"/>
            <w:hideMark/>
          </w:tcPr>
          <w:p w14:paraId="18DFCC88" w14:textId="77777777" w:rsidR="00FB30E7" w:rsidRPr="00FB30E7" w:rsidRDefault="00FB30E7" w:rsidP="00FB30E7">
            <w:pPr>
              <w:jc w:val="center"/>
              <w:rPr>
                <w:sz w:val="22"/>
                <w:szCs w:val="22"/>
              </w:rPr>
            </w:pPr>
            <w:r w:rsidRPr="00FB30E7">
              <w:rPr>
                <w:sz w:val="22"/>
                <w:szCs w:val="22"/>
              </w:rPr>
              <w:t>Наименование расхода</w:t>
            </w:r>
          </w:p>
        </w:tc>
        <w:tc>
          <w:tcPr>
            <w:tcW w:w="1559" w:type="dxa"/>
            <w:tcBorders>
              <w:top w:val="single" w:sz="4" w:space="0" w:color="auto"/>
            </w:tcBorders>
            <w:vAlign w:val="center"/>
          </w:tcPr>
          <w:p w14:paraId="5CB64B8E" w14:textId="77777777" w:rsidR="00FB30E7" w:rsidRPr="00FB30E7" w:rsidRDefault="00FB30E7" w:rsidP="00FB30E7">
            <w:pPr>
              <w:jc w:val="center"/>
              <w:rPr>
                <w:sz w:val="22"/>
                <w:szCs w:val="22"/>
              </w:rPr>
            </w:pPr>
            <w:r w:rsidRPr="00FB30E7">
              <w:rPr>
                <w:sz w:val="22"/>
                <w:szCs w:val="22"/>
              </w:rPr>
              <w:t>Предложение предприятия на 2025</w:t>
            </w:r>
          </w:p>
        </w:tc>
        <w:tc>
          <w:tcPr>
            <w:tcW w:w="1557" w:type="dxa"/>
            <w:tcBorders>
              <w:top w:val="single" w:sz="4" w:space="0" w:color="auto"/>
            </w:tcBorders>
            <w:vAlign w:val="center"/>
          </w:tcPr>
          <w:p w14:paraId="587D71BB" w14:textId="77777777" w:rsidR="00FB30E7" w:rsidRPr="00FB30E7" w:rsidRDefault="00FB30E7" w:rsidP="00FB30E7">
            <w:pPr>
              <w:jc w:val="center"/>
              <w:rPr>
                <w:sz w:val="22"/>
                <w:szCs w:val="22"/>
              </w:rPr>
            </w:pPr>
            <w:r w:rsidRPr="00FB30E7">
              <w:rPr>
                <w:sz w:val="22"/>
                <w:szCs w:val="22"/>
              </w:rPr>
              <w:t>Предложение экспертов на 2025</w:t>
            </w:r>
          </w:p>
        </w:tc>
      </w:tr>
      <w:tr w:rsidR="00FB30E7" w:rsidRPr="00FB30E7" w14:paraId="210AD076" w14:textId="77777777" w:rsidTr="000A1864">
        <w:trPr>
          <w:trHeight w:val="367"/>
        </w:trPr>
        <w:tc>
          <w:tcPr>
            <w:tcW w:w="851" w:type="dxa"/>
            <w:shd w:val="clear" w:color="auto" w:fill="auto"/>
            <w:noWrap/>
            <w:vAlign w:val="center"/>
            <w:hideMark/>
          </w:tcPr>
          <w:p w14:paraId="74524832" w14:textId="77777777" w:rsidR="00FB30E7" w:rsidRPr="00FB30E7" w:rsidRDefault="00FB30E7" w:rsidP="00FB30E7">
            <w:pPr>
              <w:jc w:val="center"/>
              <w:rPr>
                <w:sz w:val="22"/>
                <w:szCs w:val="22"/>
              </w:rPr>
            </w:pPr>
            <w:r w:rsidRPr="00FB30E7">
              <w:rPr>
                <w:sz w:val="22"/>
                <w:szCs w:val="22"/>
              </w:rPr>
              <w:t>1.1</w:t>
            </w:r>
          </w:p>
        </w:tc>
        <w:tc>
          <w:tcPr>
            <w:tcW w:w="5528" w:type="dxa"/>
            <w:shd w:val="clear" w:color="auto" w:fill="auto"/>
            <w:vAlign w:val="center"/>
            <w:hideMark/>
          </w:tcPr>
          <w:p w14:paraId="13A8A492" w14:textId="77777777" w:rsidR="00FB30E7" w:rsidRPr="00FB30E7" w:rsidRDefault="00FB30E7" w:rsidP="00FB30E7">
            <w:pPr>
              <w:rPr>
                <w:sz w:val="22"/>
                <w:szCs w:val="22"/>
              </w:rPr>
            </w:pPr>
            <w:r w:rsidRPr="00FB30E7">
              <w:rPr>
                <w:sz w:val="22"/>
                <w:szCs w:val="22"/>
              </w:rPr>
              <w:t>Расходы на оплату услуг, оказываемых организациями, осуществляющими регулируемые виды деятельности</w:t>
            </w:r>
          </w:p>
        </w:tc>
        <w:tc>
          <w:tcPr>
            <w:tcW w:w="1559" w:type="dxa"/>
            <w:shd w:val="clear" w:color="auto" w:fill="auto"/>
            <w:noWrap/>
            <w:vAlign w:val="center"/>
          </w:tcPr>
          <w:p w14:paraId="47BE3900" w14:textId="77777777" w:rsidR="00FB30E7" w:rsidRPr="00FB30E7" w:rsidRDefault="00FB30E7" w:rsidP="00FB30E7">
            <w:pPr>
              <w:jc w:val="center"/>
              <w:rPr>
                <w:sz w:val="22"/>
                <w:szCs w:val="22"/>
              </w:rPr>
            </w:pPr>
            <w:r w:rsidRPr="00FB30E7">
              <w:rPr>
                <w:sz w:val="22"/>
                <w:szCs w:val="22"/>
              </w:rPr>
              <w:t>0</w:t>
            </w:r>
          </w:p>
        </w:tc>
        <w:tc>
          <w:tcPr>
            <w:tcW w:w="1557" w:type="dxa"/>
            <w:vAlign w:val="center"/>
          </w:tcPr>
          <w:p w14:paraId="679D852C" w14:textId="77777777" w:rsidR="00FB30E7" w:rsidRPr="00FB30E7" w:rsidRDefault="00FB30E7" w:rsidP="00FB30E7">
            <w:pPr>
              <w:jc w:val="center"/>
              <w:rPr>
                <w:sz w:val="22"/>
                <w:szCs w:val="22"/>
              </w:rPr>
            </w:pPr>
            <w:r w:rsidRPr="00FB30E7">
              <w:rPr>
                <w:sz w:val="22"/>
                <w:szCs w:val="22"/>
              </w:rPr>
              <w:t>0</w:t>
            </w:r>
          </w:p>
        </w:tc>
      </w:tr>
      <w:tr w:rsidR="00FB30E7" w:rsidRPr="00FB30E7" w14:paraId="5282D751" w14:textId="77777777" w:rsidTr="000A1864">
        <w:trPr>
          <w:trHeight w:val="146"/>
        </w:trPr>
        <w:tc>
          <w:tcPr>
            <w:tcW w:w="851" w:type="dxa"/>
            <w:shd w:val="clear" w:color="auto" w:fill="auto"/>
            <w:noWrap/>
            <w:vAlign w:val="center"/>
            <w:hideMark/>
          </w:tcPr>
          <w:p w14:paraId="36EC12CA" w14:textId="77777777" w:rsidR="00FB30E7" w:rsidRPr="00FB30E7" w:rsidRDefault="00FB30E7" w:rsidP="00FB30E7">
            <w:pPr>
              <w:jc w:val="center"/>
              <w:rPr>
                <w:sz w:val="22"/>
                <w:szCs w:val="22"/>
              </w:rPr>
            </w:pPr>
            <w:r w:rsidRPr="00FB30E7">
              <w:rPr>
                <w:sz w:val="22"/>
                <w:szCs w:val="22"/>
              </w:rPr>
              <w:t>1.2</w:t>
            </w:r>
          </w:p>
        </w:tc>
        <w:tc>
          <w:tcPr>
            <w:tcW w:w="5528" w:type="dxa"/>
            <w:shd w:val="clear" w:color="auto" w:fill="auto"/>
            <w:noWrap/>
            <w:vAlign w:val="center"/>
            <w:hideMark/>
          </w:tcPr>
          <w:p w14:paraId="199993A5" w14:textId="77777777" w:rsidR="00FB30E7" w:rsidRPr="00FB30E7" w:rsidRDefault="00FB30E7" w:rsidP="00FB30E7">
            <w:pPr>
              <w:rPr>
                <w:sz w:val="22"/>
                <w:szCs w:val="22"/>
              </w:rPr>
            </w:pPr>
            <w:r w:rsidRPr="00FB30E7">
              <w:rPr>
                <w:sz w:val="22"/>
                <w:szCs w:val="22"/>
              </w:rPr>
              <w:t>Арендная плата</w:t>
            </w:r>
          </w:p>
        </w:tc>
        <w:tc>
          <w:tcPr>
            <w:tcW w:w="1559" w:type="dxa"/>
            <w:shd w:val="clear" w:color="auto" w:fill="auto"/>
            <w:noWrap/>
            <w:vAlign w:val="center"/>
          </w:tcPr>
          <w:p w14:paraId="33C1E6A0" w14:textId="77777777" w:rsidR="00FB30E7" w:rsidRPr="00FB30E7" w:rsidRDefault="00FB30E7" w:rsidP="00FB30E7">
            <w:pPr>
              <w:jc w:val="center"/>
              <w:rPr>
                <w:sz w:val="22"/>
                <w:szCs w:val="22"/>
              </w:rPr>
            </w:pPr>
            <w:r w:rsidRPr="00FB30E7">
              <w:rPr>
                <w:sz w:val="22"/>
                <w:szCs w:val="22"/>
              </w:rPr>
              <w:t>0</w:t>
            </w:r>
          </w:p>
        </w:tc>
        <w:tc>
          <w:tcPr>
            <w:tcW w:w="1557" w:type="dxa"/>
            <w:vAlign w:val="center"/>
          </w:tcPr>
          <w:p w14:paraId="30B95F1E" w14:textId="77777777" w:rsidR="00FB30E7" w:rsidRPr="00FB30E7" w:rsidRDefault="00FB30E7" w:rsidP="00FB30E7">
            <w:pPr>
              <w:jc w:val="center"/>
              <w:rPr>
                <w:sz w:val="22"/>
                <w:szCs w:val="22"/>
              </w:rPr>
            </w:pPr>
            <w:r w:rsidRPr="00FB30E7">
              <w:rPr>
                <w:sz w:val="22"/>
                <w:szCs w:val="22"/>
              </w:rPr>
              <w:t>0</w:t>
            </w:r>
          </w:p>
        </w:tc>
      </w:tr>
      <w:tr w:rsidR="00FB30E7" w:rsidRPr="00FB30E7" w14:paraId="03824F75" w14:textId="77777777" w:rsidTr="000A1864">
        <w:trPr>
          <w:trHeight w:val="279"/>
        </w:trPr>
        <w:tc>
          <w:tcPr>
            <w:tcW w:w="851" w:type="dxa"/>
            <w:shd w:val="clear" w:color="auto" w:fill="auto"/>
            <w:noWrap/>
            <w:vAlign w:val="center"/>
            <w:hideMark/>
          </w:tcPr>
          <w:p w14:paraId="008B1AF7" w14:textId="77777777" w:rsidR="00FB30E7" w:rsidRPr="00FB30E7" w:rsidRDefault="00FB30E7" w:rsidP="00FB30E7">
            <w:pPr>
              <w:jc w:val="center"/>
              <w:rPr>
                <w:sz w:val="22"/>
                <w:szCs w:val="22"/>
              </w:rPr>
            </w:pPr>
            <w:r w:rsidRPr="00FB30E7">
              <w:rPr>
                <w:sz w:val="22"/>
                <w:szCs w:val="22"/>
              </w:rPr>
              <w:t>1.3</w:t>
            </w:r>
          </w:p>
        </w:tc>
        <w:tc>
          <w:tcPr>
            <w:tcW w:w="5528" w:type="dxa"/>
            <w:shd w:val="clear" w:color="auto" w:fill="auto"/>
            <w:noWrap/>
            <w:vAlign w:val="center"/>
            <w:hideMark/>
          </w:tcPr>
          <w:p w14:paraId="739635B7" w14:textId="77777777" w:rsidR="00FB30E7" w:rsidRPr="00FB30E7" w:rsidRDefault="00FB30E7" w:rsidP="00FB30E7">
            <w:pPr>
              <w:rPr>
                <w:sz w:val="22"/>
                <w:szCs w:val="22"/>
              </w:rPr>
            </w:pPr>
            <w:r w:rsidRPr="00FB30E7">
              <w:rPr>
                <w:sz w:val="22"/>
                <w:szCs w:val="22"/>
              </w:rPr>
              <w:t>Концессионная плата</w:t>
            </w:r>
          </w:p>
        </w:tc>
        <w:tc>
          <w:tcPr>
            <w:tcW w:w="1559" w:type="dxa"/>
            <w:shd w:val="clear" w:color="auto" w:fill="auto"/>
            <w:noWrap/>
            <w:vAlign w:val="center"/>
          </w:tcPr>
          <w:p w14:paraId="6497B254" w14:textId="77777777" w:rsidR="00FB30E7" w:rsidRPr="00FB30E7" w:rsidRDefault="00FB30E7" w:rsidP="00FB30E7">
            <w:pPr>
              <w:jc w:val="center"/>
              <w:rPr>
                <w:sz w:val="22"/>
                <w:szCs w:val="22"/>
              </w:rPr>
            </w:pPr>
            <w:r w:rsidRPr="00FB30E7">
              <w:rPr>
                <w:sz w:val="22"/>
                <w:szCs w:val="22"/>
              </w:rPr>
              <w:t>0</w:t>
            </w:r>
          </w:p>
        </w:tc>
        <w:tc>
          <w:tcPr>
            <w:tcW w:w="1557" w:type="dxa"/>
            <w:vAlign w:val="center"/>
          </w:tcPr>
          <w:p w14:paraId="2AA127D8" w14:textId="77777777" w:rsidR="00FB30E7" w:rsidRPr="00FB30E7" w:rsidRDefault="00FB30E7" w:rsidP="00FB30E7">
            <w:pPr>
              <w:jc w:val="center"/>
              <w:rPr>
                <w:sz w:val="22"/>
                <w:szCs w:val="22"/>
              </w:rPr>
            </w:pPr>
            <w:r w:rsidRPr="00FB30E7">
              <w:rPr>
                <w:sz w:val="22"/>
                <w:szCs w:val="22"/>
              </w:rPr>
              <w:t>0</w:t>
            </w:r>
          </w:p>
        </w:tc>
      </w:tr>
      <w:tr w:rsidR="00FB30E7" w:rsidRPr="00FB30E7" w14:paraId="7AD6A6EE" w14:textId="77777777" w:rsidTr="000A1864">
        <w:trPr>
          <w:trHeight w:val="106"/>
        </w:trPr>
        <w:tc>
          <w:tcPr>
            <w:tcW w:w="851" w:type="dxa"/>
            <w:shd w:val="clear" w:color="auto" w:fill="auto"/>
            <w:noWrap/>
            <w:vAlign w:val="center"/>
            <w:hideMark/>
          </w:tcPr>
          <w:p w14:paraId="392EE1A5" w14:textId="77777777" w:rsidR="00FB30E7" w:rsidRPr="00FB30E7" w:rsidRDefault="00FB30E7" w:rsidP="00FB30E7">
            <w:pPr>
              <w:jc w:val="center"/>
              <w:rPr>
                <w:sz w:val="22"/>
                <w:szCs w:val="22"/>
              </w:rPr>
            </w:pPr>
            <w:r w:rsidRPr="00FB30E7">
              <w:rPr>
                <w:sz w:val="22"/>
                <w:szCs w:val="22"/>
              </w:rPr>
              <w:t>1.4</w:t>
            </w:r>
          </w:p>
        </w:tc>
        <w:tc>
          <w:tcPr>
            <w:tcW w:w="5528" w:type="dxa"/>
            <w:shd w:val="clear" w:color="auto" w:fill="auto"/>
            <w:vAlign w:val="center"/>
            <w:hideMark/>
          </w:tcPr>
          <w:p w14:paraId="56933BE0" w14:textId="77777777" w:rsidR="00FB30E7" w:rsidRPr="00FB30E7" w:rsidRDefault="00FB30E7" w:rsidP="00FB30E7">
            <w:pPr>
              <w:rPr>
                <w:sz w:val="22"/>
                <w:szCs w:val="22"/>
              </w:rPr>
            </w:pPr>
            <w:r w:rsidRPr="00FB30E7">
              <w:rPr>
                <w:sz w:val="22"/>
                <w:szCs w:val="22"/>
              </w:rPr>
              <w:t>Расходы на уплату налогов, сборов и других обязательных платежей, в том числе:</w:t>
            </w:r>
          </w:p>
        </w:tc>
        <w:tc>
          <w:tcPr>
            <w:tcW w:w="1559" w:type="dxa"/>
            <w:shd w:val="clear" w:color="auto" w:fill="auto"/>
            <w:noWrap/>
            <w:vAlign w:val="center"/>
          </w:tcPr>
          <w:p w14:paraId="696CDE68" w14:textId="77777777" w:rsidR="00FB30E7" w:rsidRPr="00FB30E7" w:rsidRDefault="00FB30E7" w:rsidP="00FB30E7">
            <w:pPr>
              <w:jc w:val="center"/>
              <w:rPr>
                <w:sz w:val="22"/>
                <w:szCs w:val="22"/>
              </w:rPr>
            </w:pPr>
            <w:r w:rsidRPr="00FB30E7">
              <w:rPr>
                <w:sz w:val="22"/>
                <w:szCs w:val="22"/>
              </w:rPr>
              <w:t>3 169</w:t>
            </w:r>
          </w:p>
        </w:tc>
        <w:tc>
          <w:tcPr>
            <w:tcW w:w="1557" w:type="dxa"/>
            <w:vAlign w:val="center"/>
          </w:tcPr>
          <w:p w14:paraId="109D3A6A" w14:textId="77777777" w:rsidR="00FB30E7" w:rsidRPr="00FB30E7" w:rsidRDefault="00FB30E7" w:rsidP="00FB30E7">
            <w:pPr>
              <w:jc w:val="center"/>
              <w:rPr>
                <w:sz w:val="22"/>
                <w:szCs w:val="22"/>
              </w:rPr>
            </w:pPr>
            <w:r w:rsidRPr="00FB30E7">
              <w:rPr>
                <w:sz w:val="22"/>
                <w:szCs w:val="22"/>
              </w:rPr>
              <w:t>2 296</w:t>
            </w:r>
          </w:p>
        </w:tc>
      </w:tr>
      <w:tr w:rsidR="00FB30E7" w:rsidRPr="00FB30E7" w14:paraId="6D28A05A" w14:textId="77777777" w:rsidTr="000A1864">
        <w:trPr>
          <w:trHeight w:val="380"/>
        </w:trPr>
        <w:tc>
          <w:tcPr>
            <w:tcW w:w="851" w:type="dxa"/>
            <w:shd w:val="clear" w:color="auto" w:fill="auto"/>
            <w:noWrap/>
            <w:vAlign w:val="center"/>
            <w:hideMark/>
          </w:tcPr>
          <w:p w14:paraId="17CF0208" w14:textId="77777777" w:rsidR="00FB30E7" w:rsidRPr="00FB30E7" w:rsidRDefault="00FB30E7" w:rsidP="00FB30E7">
            <w:pPr>
              <w:jc w:val="center"/>
              <w:rPr>
                <w:sz w:val="22"/>
                <w:szCs w:val="22"/>
              </w:rPr>
            </w:pPr>
            <w:r w:rsidRPr="00FB30E7">
              <w:rPr>
                <w:sz w:val="22"/>
                <w:szCs w:val="22"/>
              </w:rPr>
              <w:t>1.4.1</w:t>
            </w:r>
          </w:p>
        </w:tc>
        <w:tc>
          <w:tcPr>
            <w:tcW w:w="5528" w:type="dxa"/>
            <w:shd w:val="clear" w:color="auto" w:fill="auto"/>
            <w:vAlign w:val="center"/>
            <w:hideMark/>
          </w:tcPr>
          <w:p w14:paraId="7B8DB343" w14:textId="77777777" w:rsidR="00FB30E7" w:rsidRPr="00FB30E7" w:rsidRDefault="00FB30E7" w:rsidP="00FB30E7">
            <w:pPr>
              <w:rPr>
                <w:sz w:val="22"/>
                <w:szCs w:val="22"/>
              </w:rPr>
            </w:pPr>
            <w:r w:rsidRPr="00FB30E7">
              <w:rPr>
                <w:sz w:val="22"/>
                <w:szCs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59" w:type="dxa"/>
            <w:shd w:val="clear" w:color="auto" w:fill="auto"/>
            <w:noWrap/>
            <w:vAlign w:val="center"/>
          </w:tcPr>
          <w:p w14:paraId="062300B0" w14:textId="77777777" w:rsidR="00FB30E7" w:rsidRPr="00FB30E7" w:rsidRDefault="00FB30E7" w:rsidP="00FB30E7">
            <w:pPr>
              <w:jc w:val="center"/>
              <w:rPr>
                <w:sz w:val="22"/>
                <w:szCs w:val="22"/>
              </w:rPr>
            </w:pPr>
            <w:r w:rsidRPr="00FB30E7">
              <w:rPr>
                <w:sz w:val="22"/>
                <w:szCs w:val="22"/>
              </w:rPr>
              <w:t>37</w:t>
            </w:r>
          </w:p>
        </w:tc>
        <w:tc>
          <w:tcPr>
            <w:tcW w:w="1557" w:type="dxa"/>
            <w:vAlign w:val="center"/>
          </w:tcPr>
          <w:p w14:paraId="07DE106B" w14:textId="77777777" w:rsidR="00FB30E7" w:rsidRPr="00FB30E7" w:rsidRDefault="00FB30E7" w:rsidP="00FB30E7">
            <w:pPr>
              <w:jc w:val="center"/>
              <w:rPr>
                <w:sz w:val="22"/>
                <w:szCs w:val="22"/>
              </w:rPr>
            </w:pPr>
            <w:r w:rsidRPr="00FB30E7">
              <w:rPr>
                <w:sz w:val="22"/>
                <w:szCs w:val="22"/>
              </w:rPr>
              <w:t>15</w:t>
            </w:r>
          </w:p>
        </w:tc>
      </w:tr>
      <w:tr w:rsidR="00FB30E7" w:rsidRPr="00FB30E7" w14:paraId="366957B3" w14:textId="77777777" w:rsidTr="000A1864">
        <w:trPr>
          <w:trHeight w:val="70"/>
        </w:trPr>
        <w:tc>
          <w:tcPr>
            <w:tcW w:w="851" w:type="dxa"/>
            <w:shd w:val="clear" w:color="auto" w:fill="auto"/>
            <w:noWrap/>
            <w:vAlign w:val="center"/>
            <w:hideMark/>
          </w:tcPr>
          <w:p w14:paraId="4A9C8179" w14:textId="77777777" w:rsidR="00FB30E7" w:rsidRPr="00FB30E7" w:rsidRDefault="00FB30E7" w:rsidP="00FB30E7">
            <w:pPr>
              <w:jc w:val="center"/>
              <w:rPr>
                <w:sz w:val="22"/>
                <w:szCs w:val="22"/>
              </w:rPr>
            </w:pPr>
            <w:r w:rsidRPr="00FB30E7">
              <w:rPr>
                <w:sz w:val="22"/>
                <w:szCs w:val="22"/>
              </w:rPr>
              <w:t>1.4.2</w:t>
            </w:r>
          </w:p>
        </w:tc>
        <w:tc>
          <w:tcPr>
            <w:tcW w:w="5528" w:type="dxa"/>
            <w:shd w:val="clear" w:color="auto" w:fill="auto"/>
            <w:vAlign w:val="center"/>
            <w:hideMark/>
          </w:tcPr>
          <w:p w14:paraId="711FE4A2" w14:textId="77777777" w:rsidR="00FB30E7" w:rsidRPr="00FB30E7" w:rsidRDefault="00FB30E7" w:rsidP="00FB30E7">
            <w:pPr>
              <w:rPr>
                <w:sz w:val="22"/>
                <w:szCs w:val="22"/>
              </w:rPr>
            </w:pPr>
            <w:r w:rsidRPr="00FB30E7">
              <w:rPr>
                <w:sz w:val="22"/>
                <w:szCs w:val="22"/>
              </w:rPr>
              <w:t>расходы на обязательное страхование</w:t>
            </w:r>
          </w:p>
        </w:tc>
        <w:tc>
          <w:tcPr>
            <w:tcW w:w="1559" w:type="dxa"/>
            <w:shd w:val="clear" w:color="auto" w:fill="auto"/>
            <w:noWrap/>
            <w:vAlign w:val="center"/>
          </w:tcPr>
          <w:p w14:paraId="6F930758" w14:textId="77777777" w:rsidR="00FB30E7" w:rsidRPr="00FB30E7" w:rsidRDefault="00FB30E7" w:rsidP="00FB30E7">
            <w:pPr>
              <w:jc w:val="center"/>
              <w:rPr>
                <w:sz w:val="22"/>
                <w:szCs w:val="22"/>
              </w:rPr>
            </w:pPr>
            <w:r w:rsidRPr="00FB30E7">
              <w:rPr>
                <w:sz w:val="22"/>
                <w:szCs w:val="22"/>
              </w:rPr>
              <w:t>13</w:t>
            </w:r>
          </w:p>
        </w:tc>
        <w:tc>
          <w:tcPr>
            <w:tcW w:w="1557" w:type="dxa"/>
            <w:vAlign w:val="center"/>
          </w:tcPr>
          <w:p w14:paraId="768DBBC4" w14:textId="77777777" w:rsidR="00FB30E7" w:rsidRPr="00FB30E7" w:rsidRDefault="00FB30E7" w:rsidP="00FB30E7">
            <w:pPr>
              <w:jc w:val="center"/>
              <w:rPr>
                <w:sz w:val="22"/>
                <w:szCs w:val="22"/>
              </w:rPr>
            </w:pPr>
            <w:r w:rsidRPr="00FB30E7">
              <w:rPr>
                <w:sz w:val="22"/>
                <w:szCs w:val="22"/>
              </w:rPr>
              <w:t>3</w:t>
            </w:r>
          </w:p>
        </w:tc>
      </w:tr>
      <w:tr w:rsidR="00FB30E7" w:rsidRPr="00FB30E7" w14:paraId="60B9A359" w14:textId="77777777" w:rsidTr="000A1864">
        <w:trPr>
          <w:trHeight w:val="202"/>
        </w:trPr>
        <w:tc>
          <w:tcPr>
            <w:tcW w:w="851" w:type="dxa"/>
            <w:shd w:val="clear" w:color="auto" w:fill="auto"/>
            <w:noWrap/>
            <w:vAlign w:val="center"/>
            <w:hideMark/>
          </w:tcPr>
          <w:p w14:paraId="02562D7F" w14:textId="77777777" w:rsidR="00FB30E7" w:rsidRPr="00FB30E7" w:rsidRDefault="00FB30E7" w:rsidP="00FB30E7">
            <w:pPr>
              <w:jc w:val="center"/>
              <w:rPr>
                <w:sz w:val="22"/>
                <w:szCs w:val="22"/>
              </w:rPr>
            </w:pPr>
            <w:r w:rsidRPr="00FB30E7">
              <w:rPr>
                <w:sz w:val="22"/>
                <w:szCs w:val="22"/>
              </w:rPr>
              <w:t>1.4.3</w:t>
            </w:r>
          </w:p>
        </w:tc>
        <w:tc>
          <w:tcPr>
            <w:tcW w:w="5528" w:type="dxa"/>
            <w:shd w:val="clear" w:color="auto" w:fill="auto"/>
            <w:noWrap/>
            <w:vAlign w:val="center"/>
            <w:hideMark/>
          </w:tcPr>
          <w:p w14:paraId="3F1C0ED8" w14:textId="77777777" w:rsidR="00FB30E7" w:rsidRPr="00FB30E7" w:rsidRDefault="00FB30E7" w:rsidP="00FB30E7">
            <w:pPr>
              <w:rPr>
                <w:sz w:val="22"/>
                <w:szCs w:val="22"/>
              </w:rPr>
            </w:pPr>
            <w:r w:rsidRPr="00FB30E7">
              <w:rPr>
                <w:sz w:val="22"/>
                <w:szCs w:val="22"/>
              </w:rPr>
              <w:t>иные расходы</w:t>
            </w:r>
          </w:p>
        </w:tc>
        <w:tc>
          <w:tcPr>
            <w:tcW w:w="1559" w:type="dxa"/>
            <w:shd w:val="clear" w:color="auto" w:fill="auto"/>
            <w:noWrap/>
            <w:vAlign w:val="center"/>
          </w:tcPr>
          <w:p w14:paraId="327246AB" w14:textId="77777777" w:rsidR="00FB30E7" w:rsidRPr="00FB30E7" w:rsidRDefault="00FB30E7" w:rsidP="00FB30E7">
            <w:pPr>
              <w:jc w:val="center"/>
              <w:rPr>
                <w:sz w:val="22"/>
                <w:szCs w:val="22"/>
              </w:rPr>
            </w:pPr>
            <w:r w:rsidRPr="00FB30E7">
              <w:rPr>
                <w:sz w:val="22"/>
                <w:szCs w:val="22"/>
              </w:rPr>
              <w:t>3 119</w:t>
            </w:r>
          </w:p>
        </w:tc>
        <w:tc>
          <w:tcPr>
            <w:tcW w:w="1557" w:type="dxa"/>
            <w:vAlign w:val="center"/>
          </w:tcPr>
          <w:p w14:paraId="650DE290" w14:textId="77777777" w:rsidR="00FB30E7" w:rsidRPr="00FB30E7" w:rsidRDefault="00FB30E7" w:rsidP="00FB30E7">
            <w:pPr>
              <w:jc w:val="center"/>
              <w:rPr>
                <w:sz w:val="22"/>
                <w:szCs w:val="22"/>
              </w:rPr>
            </w:pPr>
            <w:r w:rsidRPr="00FB30E7">
              <w:rPr>
                <w:sz w:val="22"/>
                <w:szCs w:val="22"/>
              </w:rPr>
              <w:t>2 278</w:t>
            </w:r>
          </w:p>
        </w:tc>
      </w:tr>
      <w:tr w:rsidR="00FB30E7" w:rsidRPr="00FB30E7" w14:paraId="43A16405" w14:textId="77777777" w:rsidTr="000A1864">
        <w:trPr>
          <w:trHeight w:val="206"/>
        </w:trPr>
        <w:tc>
          <w:tcPr>
            <w:tcW w:w="851" w:type="dxa"/>
            <w:shd w:val="clear" w:color="auto" w:fill="auto"/>
            <w:noWrap/>
            <w:vAlign w:val="center"/>
            <w:hideMark/>
          </w:tcPr>
          <w:p w14:paraId="4CBC82E5" w14:textId="77777777" w:rsidR="00FB30E7" w:rsidRPr="00FB30E7" w:rsidRDefault="00FB30E7" w:rsidP="00FB30E7">
            <w:pPr>
              <w:jc w:val="center"/>
              <w:rPr>
                <w:sz w:val="22"/>
                <w:szCs w:val="22"/>
              </w:rPr>
            </w:pPr>
            <w:r w:rsidRPr="00FB30E7">
              <w:rPr>
                <w:sz w:val="22"/>
                <w:szCs w:val="22"/>
              </w:rPr>
              <w:t>1.5</w:t>
            </w:r>
          </w:p>
        </w:tc>
        <w:tc>
          <w:tcPr>
            <w:tcW w:w="5528" w:type="dxa"/>
            <w:shd w:val="clear" w:color="auto" w:fill="auto"/>
            <w:vAlign w:val="center"/>
            <w:hideMark/>
          </w:tcPr>
          <w:p w14:paraId="76F664CD" w14:textId="77777777" w:rsidR="00FB30E7" w:rsidRPr="00FB30E7" w:rsidRDefault="00FB30E7" w:rsidP="00FB30E7">
            <w:pPr>
              <w:rPr>
                <w:sz w:val="22"/>
                <w:szCs w:val="22"/>
              </w:rPr>
            </w:pPr>
            <w:r w:rsidRPr="00FB30E7">
              <w:rPr>
                <w:sz w:val="22"/>
                <w:szCs w:val="22"/>
              </w:rPr>
              <w:t>Отчисления на социальные нужды</w:t>
            </w:r>
          </w:p>
        </w:tc>
        <w:tc>
          <w:tcPr>
            <w:tcW w:w="1559" w:type="dxa"/>
            <w:shd w:val="clear" w:color="auto" w:fill="auto"/>
            <w:noWrap/>
            <w:vAlign w:val="center"/>
          </w:tcPr>
          <w:p w14:paraId="658615F7" w14:textId="77777777" w:rsidR="00FB30E7" w:rsidRPr="00FB30E7" w:rsidRDefault="00FB30E7" w:rsidP="00FB30E7">
            <w:pPr>
              <w:jc w:val="center"/>
              <w:rPr>
                <w:sz w:val="22"/>
                <w:szCs w:val="22"/>
              </w:rPr>
            </w:pPr>
            <w:r w:rsidRPr="00FB30E7">
              <w:rPr>
                <w:sz w:val="22"/>
                <w:szCs w:val="22"/>
              </w:rPr>
              <w:t>903</w:t>
            </w:r>
          </w:p>
        </w:tc>
        <w:tc>
          <w:tcPr>
            <w:tcW w:w="1557" w:type="dxa"/>
            <w:vAlign w:val="center"/>
          </w:tcPr>
          <w:p w14:paraId="64058A8E" w14:textId="77777777" w:rsidR="00FB30E7" w:rsidRPr="00FB30E7" w:rsidRDefault="00FB30E7" w:rsidP="00FB30E7">
            <w:pPr>
              <w:jc w:val="center"/>
              <w:rPr>
                <w:sz w:val="22"/>
                <w:szCs w:val="22"/>
              </w:rPr>
            </w:pPr>
            <w:r w:rsidRPr="00FB30E7">
              <w:rPr>
                <w:sz w:val="22"/>
                <w:szCs w:val="22"/>
              </w:rPr>
              <w:t>903</w:t>
            </w:r>
          </w:p>
        </w:tc>
      </w:tr>
      <w:tr w:rsidR="00FB30E7" w:rsidRPr="00FB30E7" w14:paraId="6E051D5D" w14:textId="77777777" w:rsidTr="000A1864">
        <w:trPr>
          <w:trHeight w:val="339"/>
        </w:trPr>
        <w:tc>
          <w:tcPr>
            <w:tcW w:w="851" w:type="dxa"/>
            <w:shd w:val="clear" w:color="auto" w:fill="auto"/>
            <w:noWrap/>
            <w:vAlign w:val="center"/>
            <w:hideMark/>
          </w:tcPr>
          <w:p w14:paraId="2186E604" w14:textId="77777777" w:rsidR="00FB30E7" w:rsidRPr="00FB30E7" w:rsidRDefault="00FB30E7" w:rsidP="00FB30E7">
            <w:pPr>
              <w:jc w:val="center"/>
              <w:rPr>
                <w:sz w:val="22"/>
                <w:szCs w:val="22"/>
              </w:rPr>
            </w:pPr>
            <w:r w:rsidRPr="00FB30E7">
              <w:rPr>
                <w:sz w:val="22"/>
                <w:szCs w:val="22"/>
              </w:rPr>
              <w:t>1.6</w:t>
            </w:r>
          </w:p>
        </w:tc>
        <w:tc>
          <w:tcPr>
            <w:tcW w:w="5528" w:type="dxa"/>
            <w:shd w:val="clear" w:color="auto" w:fill="auto"/>
            <w:vAlign w:val="center"/>
            <w:hideMark/>
          </w:tcPr>
          <w:p w14:paraId="4F32E4E5" w14:textId="77777777" w:rsidR="00FB30E7" w:rsidRPr="00FB30E7" w:rsidRDefault="00FB30E7" w:rsidP="00FB30E7">
            <w:pPr>
              <w:rPr>
                <w:sz w:val="22"/>
                <w:szCs w:val="22"/>
              </w:rPr>
            </w:pPr>
            <w:r w:rsidRPr="00FB30E7">
              <w:rPr>
                <w:sz w:val="22"/>
                <w:szCs w:val="22"/>
              </w:rPr>
              <w:t>Расходы по сомнительным долгам</w:t>
            </w:r>
          </w:p>
        </w:tc>
        <w:tc>
          <w:tcPr>
            <w:tcW w:w="1559" w:type="dxa"/>
            <w:shd w:val="clear" w:color="auto" w:fill="auto"/>
            <w:noWrap/>
            <w:vAlign w:val="center"/>
          </w:tcPr>
          <w:p w14:paraId="6E83FCEE" w14:textId="77777777" w:rsidR="00FB30E7" w:rsidRPr="00FB30E7" w:rsidRDefault="00FB30E7" w:rsidP="00FB30E7">
            <w:pPr>
              <w:jc w:val="center"/>
              <w:rPr>
                <w:sz w:val="22"/>
                <w:szCs w:val="22"/>
              </w:rPr>
            </w:pPr>
          </w:p>
        </w:tc>
        <w:tc>
          <w:tcPr>
            <w:tcW w:w="1557" w:type="dxa"/>
            <w:vAlign w:val="center"/>
          </w:tcPr>
          <w:p w14:paraId="588B2B33" w14:textId="77777777" w:rsidR="00FB30E7" w:rsidRPr="00FB30E7" w:rsidRDefault="00FB30E7" w:rsidP="00FB30E7">
            <w:pPr>
              <w:jc w:val="center"/>
              <w:rPr>
                <w:sz w:val="22"/>
                <w:szCs w:val="22"/>
              </w:rPr>
            </w:pPr>
          </w:p>
        </w:tc>
      </w:tr>
      <w:tr w:rsidR="00FB30E7" w:rsidRPr="00FB30E7" w14:paraId="5425CD6F" w14:textId="77777777" w:rsidTr="000A1864">
        <w:trPr>
          <w:trHeight w:val="285"/>
        </w:trPr>
        <w:tc>
          <w:tcPr>
            <w:tcW w:w="851" w:type="dxa"/>
            <w:shd w:val="clear" w:color="auto" w:fill="auto"/>
            <w:noWrap/>
            <w:vAlign w:val="center"/>
            <w:hideMark/>
          </w:tcPr>
          <w:p w14:paraId="554470D2" w14:textId="77777777" w:rsidR="00FB30E7" w:rsidRPr="00FB30E7" w:rsidRDefault="00FB30E7" w:rsidP="00FB30E7">
            <w:pPr>
              <w:jc w:val="center"/>
              <w:rPr>
                <w:sz w:val="22"/>
                <w:szCs w:val="22"/>
              </w:rPr>
            </w:pPr>
            <w:r w:rsidRPr="00FB30E7">
              <w:rPr>
                <w:sz w:val="22"/>
                <w:szCs w:val="22"/>
              </w:rPr>
              <w:t>1.7</w:t>
            </w:r>
          </w:p>
        </w:tc>
        <w:tc>
          <w:tcPr>
            <w:tcW w:w="5528" w:type="dxa"/>
            <w:shd w:val="clear" w:color="auto" w:fill="auto"/>
            <w:vAlign w:val="center"/>
            <w:hideMark/>
          </w:tcPr>
          <w:p w14:paraId="3DA901D4" w14:textId="77777777" w:rsidR="00FB30E7" w:rsidRPr="00FB30E7" w:rsidRDefault="00FB30E7" w:rsidP="00FB30E7">
            <w:pPr>
              <w:rPr>
                <w:sz w:val="22"/>
                <w:szCs w:val="22"/>
              </w:rPr>
            </w:pPr>
            <w:r w:rsidRPr="00FB30E7">
              <w:rPr>
                <w:sz w:val="22"/>
                <w:szCs w:val="22"/>
              </w:rPr>
              <w:t>Амортизация основных средств и нематериальных активов</w:t>
            </w:r>
          </w:p>
        </w:tc>
        <w:tc>
          <w:tcPr>
            <w:tcW w:w="1559" w:type="dxa"/>
            <w:shd w:val="clear" w:color="auto" w:fill="auto"/>
            <w:noWrap/>
            <w:vAlign w:val="center"/>
          </w:tcPr>
          <w:p w14:paraId="17B7FE2E" w14:textId="77777777" w:rsidR="00FB30E7" w:rsidRPr="00FB30E7" w:rsidRDefault="00FB30E7" w:rsidP="00FB30E7">
            <w:pPr>
              <w:jc w:val="center"/>
              <w:rPr>
                <w:sz w:val="22"/>
                <w:szCs w:val="22"/>
              </w:rPr>
            </w:pPr>
            <w:r w:rsidRPr="00FB30E7">
              <w:rPr>
                <w:sz w:val="22"/>
                <w:szCs w:val="22"/>
              </w:rPr>
              <w:t>5 050</w:t>
            </w:r>
          </w:p>
        </w:tc>
        <w:tc>
          <w:tcPr>
            <w:tcW w:w="1557" w:type="dxa"/>
            <w:vAlign w:val="center"/>
          </w:tcPr>
          <w:p w14:paraId="089EEE3A" w14:textId="77777777" w:rsidR="00FB30E7" w:rsidRPr="00FB30E7" w:rsidRDefault="00FB30E7" w:rsidP="00FB30E7">
            <w:pPr>
              <w:jc w:val="center"/>
              <w:rPr>
                <w:sz w:val="22"/>
                <w:szCs w:val="22"/>
              </w:rPr>
            </w:pPr>
            <w:r w:rsidRPr="00FB30E7">
              <w:rPr>
                <w:sz w:val="22"/>
                <w:szCs w:val="22"/>
              </w:rPr>
              <w:t>2 725</w:t>
            </w:r>
          </w:p>
        </w:tc>
      </w:tr>
      <w:tr w:rsidR="00FB30E7" w:rsidRPr="00FB30E7" w14:paraId="2A265BFD" w14:textId="77777777" w:rsidTr="000A1864">
        <w:trPr>
          <w:trHeight w:val="580"/>
        </w:trPr>
        <w:tc>
          <w:tcPr>
            <w:tcW w:w="851" w:type="dxa"/>
            <w:shd w:val="clear" w:color="auto" w:fill="auto"/>
            <w:noWrap/>
            <w:vAlign w:val="center"/>
            <w:hideMark/>
          </w:tcPr>
          <w:p w14:paraId="4946F52A" w14:textId="77777777" w:rsidR="00FB30E7" w:rsidRPr="00FB30E7" w:rsidRDefault="00FB30E7" w:rsidP="00FB30E7">
            <w:pPr>
              <w:jc w:val="center"/>
              <w:rPr>
                <w:sz w:val="22"/>
                <w:szCs w:val="22"/>
              </w:rPr>
            </w:pPr>
            <w:r w:rsidRPr="00FB30E7">
              <w:rPr>
                <w:sz w:val="22"/>
                <w:szCs w:val="22"/>
              </w:rPr>
              <w:t>1.8</w:t>
            </w:r>
          </w:p>
        </w:tc>
        <w:tc>
          <w:tcPr>
            <w:tcW w:w="5528" w:type="dxa"/>
            <w:shd w:val="clear" w:color="auto" w:fill="auto"/>
            <w:noWrap/>
            <w:vAlign w:val="center"/>
            <w:hideMark/>
          </w:tcPr>
          <w:p w14:paraId="42381DEE" w14:textId="77777777" w:rsidR="00FB30E7" w:rsidRPr="00FB30E7" w:rsidRDefault="00FB30E7" w:rsidP="00FB30E7">
            <w:pPr>
              <w:rPr>
                <w:sz w:val="22"/>
                <w:szCs w:val="22"/>
              </w:rPr>
            </w:pPr>
            <w:r w:rsidRPr="00FB30E7">
              <w:rPr>
                <w:sz w:val="22"/>
                <w:szCs w:val="22"/>
              </w:rPr>
              <w:t>Расходы на выплаты по договорам займа и кредитным договорам, включая проценты по ним</w:t>
            </w:r>
          </w:p>
        </w:tc>
        <w:tc>
          <w:tcPr>
            <w:tcW w:w="1559" w:type="dxa"/>
            <w:shd w:val="clear" w:color="auto" w:fill="auto"/>
            <w:noWrap/>
            <w:vAlign w:val="center"/>
          </w:tcPr>
          <w:p w14:paraId="7DE10CD9" w14:textId="77777777" w:rsidR="00FB30E7" w:rsidRPr="00FB30E7" w:rsidRDefault="00FB30E7" w:rsidP="00FB30E7">
            <w:pPr>
              <w:jc w:val="center"/>
              <w:rPr>
                <w:sz w:val="22"/>
                <w:szCs w:val="22"/>
              </w:rPr>
            </w:pPr>
            <w:r w:rsidRPr="00FB30E7">
              <w:rPr>
                <w:sz w:val="22"/>
                <w:szCs w:val="22"/>
              </w:rPr>
              <w:t>10 280</w:t>
            </w:r>
          </w:p>
        </w:tc>
        <w:tc>
          <w:tcPr>
            <w:tcW w:w="1557" w:type="dxa"/>
            <w:vAlign w:val="center"/>
          </w:tcPr>
          <w:p w14:paraId="3DB6D56C" w14:textId="77777777" w:rsidR="00FB30E7" w:rsidRPr="00FB30E7" w:rsidRDefault="00FB30E7" w:rsidP="00FB30E7">
            <w:pPr>
              <w:jc w:val="center"/>
              <w:rPr>
                <w:sz w:val="22"/>
                <w:szCs w:val="22"/>
              </w:rPr>
            </w:pPr>
            <w:r w:rsidRPr="00FB30E7">
              <w:rPr>
                <w:sz w:val="22"/>
                <w:szCs w:val="22"/>
              </w:rPr>
              <w:t>0</w:t>
            </w:r>
          </w:p>
        </w:tc>
      </w:tr>
      <w:tr w:rsidR="00FB30E7" w:rsidRPr="00FB30E7" w14:paraId="59A2FA2F" w14:textId="77777777" w:rsidTr="000A1864">
        <w:trPr>
          <w:trHeight w:val="580"/>
        </w:trPr>
        <w:tc>
          <w:tcPr>
            <w:tcW w:w="851" w:type="dxa"/>
            <w:shd w:val="clear" w:color="auto" w:fill="auto"/>
            <w:noWrap/>
            <w:vAlign w:val="center"/>
          </w:tcPr>
          <w:p w14:paraId="1CA3C4E4" w14:textId="77777777" w:rsidR="00FB30E7" w:rsidRPr="00FB30E7" w:rsidRDefault="00FB30E7" w:rsidP="00FB30E7">
            <w:pPr>
              <w:jc w:val="center"/>
              <w:rPr>
                <w:sz w:val="22"/>
                <w:szCs w:val="22"/>
              </w:rPr>
            </w:pPr>
            <w:r w:rsidRPr="00FB30E7">
              <w:rPr>
                <w:sz w:val="22"/>
                <w:szCs w:val="22"/>
              </w:rPr>
              <w:t>1.9</w:t>
            </w:r>
          </w:p>
        </w:tc>
        <w:tc>
          <w:tcPr>
            <w:tcW w:w="5528" w:type="dxa"/>
            <w:shd w:val="clear" w:color="auto" w:fill="auto"/>
            <w:noWrap/>
            <w:vAlign w:val="center"/>
          </w:tcPr>
          <w:p w14:paraId="51C51959" w14:textId="77777777" w:rsidR="00FB30E7" w:rsidRPr="00FB30E7" w:rsidRDefault="00FB30E7" w:rsidP="00FB30E7">
            <w:pPr>
              <w:rPr>
                <w:szCs w:val="20"/>
              </w:rPr>
            </w:pPr>
            <w:r w:rsidRPr="00FB30E7">
              <w:rPr>
                <w:szCs w:val="20"/>
              </w:rPr>
              <w:t>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559" w:type="dxa"/>
            <w:shd w:val="clear" w:color="auto" w:fill="auto"/>
            <w:noWrap/>
            <w:vAlign w:val="center"/>
          </w:tcPr>
          <w:p w14:paraId="116A3FDB" w14:textId="77777777" w:rsidR="00FB30E7" w:rsidRPr="00FB30E7" w:rsidRDefault="00FB30E7" w:rsidP="00FB30E7">
            <w:pPr>
              <w:jc w:val="center"/>
              <w:rPr>
                <w:sz w:val="22"/>
                <w:szCs w:val="22"/>
              </w:rPr>
            </w:pPr>
            <w:r w:rsidRPr="00FB30E7">
              <w:rPr>
                <w:sz w:val="22"/>
                <w:szCs w:val="22"/>
              </w:rPr>
              <w:t>2 185</w:t>
            </w:r>
          </w:p>
        </w:tc>
        <w:tc>
          <w:tcPr>
            <w:tcW w:w="1557" w:type="dxa"/>
            <w:vAlign w:val="center"/>
          </w:tcPr>
          <w:p w14:paraId="342063D7" w14:textId="77777777" w:rsidR="00FB30E7" w:rsidRPr="00FB30E7" w:rsidRDefault="00FB30E7" w:rsidP="00FB30E7">
            <w:pPr>
              <w:jc w:val="center"/>
              <w:rPr>
                <w:sz w:val="22"/>
                <w:szCs w:val="22"/>
              </w:rPr>
            </w:pPr>
            <w:r w:rsidRPr="00FB30E7">
              <w:rPr>
                <w:sz w:val="22"/>
                <w:szCs w:val="22"/>
              </w:rPr>
              <w:t>0</w:t>
            </w:r>
          </w:p>
        </w:tc>
      </w:tr>
      <w:tr w:rsidR="00FB30E7" w:rsidRPr="00FB30E7" w14:paraId="63A77879" w14:textId="77777777" w:rsidTr="000A1864">
        <w:trPr>
          <w:trHeight w:val="359"/>
        </w:trPr>
        <w:tc>
          <w:tcPr>
            <w:tcW w:w="851" w:type="dxa"/>
            <w:shd w:val="clear" w:color="auto" w:fill="auto"/>
            <w:noWrap/>
            <w:vAlign w:val="center"/>
            <w:hideMark/>
          </w:tcPr>
          <w:p w14:paraId="5C64B710" w14:textId="77777777" w:rsidR="00FB30E7" w:rsidRPr="00FB30E7" w:rsidRDefault="00FB30E7" w:rsidP="00FB30E7">
            <w:pPr>
              <w:jc w:val="center"/>
              <w:rPr>
                <w:sz w:val="22"/>
                <w:szCs w:val="22"/>
              </w:rPr>
            </w:pPr>
          </w:p>
        </w:tc>
        <w:tc>
          <w:tcPr>
            <w:tcW w:w="5528" w:type="dxa"/>
            <w:shd w:val="clear" w:color="auto" w:fill="auto"/>
            <w:noWrap/>
            <w:vAlign w:val="center"/>
            <w:hideMark/>
          </w:tcPr>
          <w:p w14:paraId="1ECFC06C" w14:textId="77777777" w:rsidR="00FB30E7" w:rsidRPr="00FB30E7" w:rsidRDefault="00FB30E7" w:rsidP="00FB30E7">
            <w:pPr>
              <w:rPr>
                <w:sz w:val="22"/>
                <w:szCs w:val="22"/>
              </w:rPr>
            </w:pPr>
            <w:r w:rsidRPr="00FB30E7">
              <w:rPr>
                <w:sz w:val="22"/>
                <w:szCs w:val="22"/>
              </w:rPr>
              <w:t>ИТОГО</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315C062" w14:textId="77777777" w:rsidR="00FB30E7" w:rsidRPr="00FB30E7" w:rsidRDefault="00FB30E7" w:rsidP="00FB30E7">
            <w:pPr>
              <w:jc w:val="center"/>
              <w:rPr>
                <w:sz w:val="22"/>
                <w:szCs w:val="22"/>
              </w:rPr>
            </w:pPr>
            <w:r w:rsidRPr="00FB30E7">
              <w:rPr>
                <w:sz w:val="22"/>
                <w:szCs w:val="22"/>
              </w:rPr>
              <w:t>21 587</w:t>
            </w:r>
          </w:p>
        </w:tc>
        <w:tc>
          <w:tcPr>
            <w:tcW w:w="1557" w:type="dxa"/>
            <w:tcBorders>
              <w:top w:val="single" w:sz="4" w:space="0" w:color="auto"/>
              <w:left w:val="nil"/>
              <w:bottom w:val="single" w:sz="4" w:space="0" w:color="auto"/>
              <w:right w:val="single" w:sz="4" w:space="0" w:color="auto"/>
            </w:tcBorders>
            <w:shd w:val="clear" w:color="auto" w:fill="auto"/>
            <w:vAlign w:val="center"/>
          </w:tcPr>
          <w:p w14:paraId="14823E94" w14:textId="77777777" w:rsidR="00FB30E7" w:rsidRPr="00FB30E7" w:rsidRDefault="00FB30E7" w:rsidP="00FB30E7">
            <w:pPr>
              <w:jc w:val="center"/>
              <w:rPr>
                <w:sz w:val="22"/>
                <w:szCs w:val="22"/>
              </w:rPr>
            </w:pPr>
            <w:r w:rsidRPr="00FB30E7">
              <w:rPr>
                <w:sz w:val="22"/>
                <w:szCs w:val="22"/>
              </w:rPr>
              <w:t>5 924</w:t>
            </w:r>
          </w:p>
        </w:tc>
      </w:tr>
      <w:tr w:rsidR="00FB30E7" w:rsidRPr="00FB30E7" w14:paraId="0531EDA1" w14:textId="77777777" w:rsidTr="000A1864">
        <w:trPr>
          <w:trHeight w:val="359"/>
        </w:trPr>
        <w:tc>
          <w:tcPr>
            <w:tcW w:w="851" w:type="dxa"/>
            <w:shd w:val="clear" w:color="auto" w:fill="auto"/>
            <w:noWrap/>
            <w:vAlign w:val="center"/>
            <w:hideMark/>
          </w:tcPr>
          <w:p w14:paraId="2AC5A974" w14:textId="77777777" w:rsidR="00FB30E7" w:rsidRPr="00FB30E7" w:rsidRDefault="00FB30E7" w:rsidP="00FB30E7">
            <w:pPr>
              <w:jc w:val="center"/>
              <w:rPr>
                <w:sz w:val="22"/>
                <w:szCs w:val="22"/>
              </w:rPr>
            </w:pPr>
            <w:r w:rsidRPr="00FB30E7">
              <w:rPr>
                <w:sz w:val="22"/>
                <w:szCs w:val="22"/>
              </w:rPr>
              <w:t>2</w:t>
            </w:r>
          </w:p>
        </w:tc>
        <w:tc>
          <w:tcPr>
            <w:tcW w:w="5528" w:type="dxa"/>
            <w:shd w:val="clear" w:color="auto" w:fill="auto"/>
            <w:noWrap/>
            <w:vAlign w:val="center"/>
            <w:hideMark/>
          </w:tcPr>
          <w:p w14:paraId="7C028567" w14:textId="77777777" w:rsidR="00FB30E7" w:rsidRPr="00FB30E7" w:rsidRDefault="00FB30E7" w:rsidP="00FB30E7">
            <w:pPr>
              <w:rPr>
                <w:sz w:val="22"/>
                <w:szCs w:val="22"/>
              </w:rPr>
            </w:pPr>
            <w:r w:rsidRPr="00FB30E7">
              <w:rPr>
                <w:sz w:val="22"/>
                <w:szCs w:val="22"/>
              </w:rPr>
              <w:t>Налог на прибыль</w:t>
            </w:r>
          </w:p>
        </w:tc>
        <w:tc>
          <w:tcPr>
            <w:tcW w:w="1559" w:type="dxa"/>
            <w:tcBorders>
              <w:top w:val="nil"/>
              <w:left w:val="nil"/>
              <w:bottom w:val="single" w:sz="4" w:space="0" w:color="auto"/>
              <w:right w:val="single" w:sz="4" w:space="0" w:color="auto"/>
            </w:tcBorders>
            <w:shd w:val="clear" w:color="auto" w:fill="auto"/>
            <w:noWrap/>
            <w:vAlign w:val="center"/>
          </w:tcPr>
          <w:p w14:paraId="07C4BE73" w14:textId="77777777" w:rsidR="00FB30E7" w:rsidRPr="00FB30E7" w:rsidRDefault="00FB30E7" w:rsidP="00FB30E7">
            <w:pPr>
              <w:jc w:val="center"/>
              <w:rPr>
                <w:sz w:val="22"/>
                <w:szCs w:val="22"/>
              </w:rPr>
            </w:pPr>
            <w:r w:rsidRPr="00FB30E7">
              <w:rPr>
                <w:sz w:val="22"/>
                <w:szCs w:val="22"/>
              </w:rPr>
              <w:t>183</w:t>
            </w:r>
          </w:p>
        </w:tc>
        <w:tc>
          <w:tcPr>
            <w:tcW w:w="1557" w:type="dxa"/>
            <w:tcBorders>
              <w:top w:val="nil"/>
              <w:left w:val="nil"/>
              <w:bottom w:val="single" w:sz="4" w:space="0" w:color="auto"/>
              <w:right w:val="single" w:sz="4" w:space="0" w:color="auto"/>
            </w:tcBorders>
            <w:shd w:val="clear" w:color="auto" w:fill="auto"/>
            <w:vAlign w:val="center"/>
          </w:tcPr>
          <w:p w14:paraId="21CB0956" w14:textId="77777777" w:rsidR="00FB30E7" w:rsidRPr="00FB30E7" w:rsidRDefault="00FB30E7" w:rsidP="00FB30E7">
            <w:pPr>
              <w:jc w:val="center"/>
              <w:rPr>
                <w:sz w:val="22"/>
                <w:szCs w:val="22"/>
              </w:rPr>
            </w:pPr>
            <w:r w:rsidRPr="00FB30E7">
              <w:rPr>
                <w:sz w:val="22"/>
                <w:szCs w:val="22"/>
              </w:rPr>
              <w:t>9</w:t>
            </w:r>
          </w:p>
        </w:tc>
      </w:tr>
      <w:tr w:rsidR="00FB30E7" w:rsidRPr="00FB30E7" w14:paraId="7067F4FC" w14:textId="77777777" w:rsidTr="000A1864">
        <w:trPr>
          <w:trHeight w:val="264"/>
        </w:trPr>
        <w:tc>
          <w:tcPr>
            <w:tcW w:w="851" w:type="dxa"/>
            <w:shd w:val="clear" w:color="auto" w:fill="auto"/>
            <w:noWrap/>
            <w:vAlign w:val="center"/>
            <w:hideMark/>
          </w:tcPr>
          <w:p w14:paraId="6775F49B" w14:textId="77777777" w:rsidR="00FB30E7" w:rsidRPr="00FB30E7" w:rsidRDefault="00FB30E7" w:rsidP="00FB30E7">
            <w:pPr>
              <w:jc w:val="center"/>
              <w:rPr>
                <w:sz w:val="22"/>
                <w:szCs w:val="22"/>
              </w:rPr>
            </w:pPr>
            <w:r w:rsidRPr="00FB30E7">
              <w:rPr>
                <w:sz w:val="22"/>
                <w:szCs w:val="22"/>
              </w:rPr>
              <w:t>3</w:t>
            </w:r>
          </w:p>
        </w:tc>
        <w:tc>
          <w:tcPr>
            <w:tcW w:w="5528" w:type="dxa"/>
            <w:shd w:val="clear" w:color="auto" w:fill="auto"/>
            <w:noWrap/>
            <w:vAlign w:val="center"/>
            <w:hideMark/>
          </w:tcPr>
          <w:p w14:paraId="3335C436" w14:textId="77777777" w:rsidR="00FB30E7" w:rsidRPr="00FB30E7" w:rsidRDefault="00FB30E7" w:rsidP="00FB30E7">
            <w:pPr>
              <w:rPr>
                <w:sz w:val="22"/>
                <w:szCs w:val="22"/>
              </w:rPr>
            </w:pPr>
            <w:r w:rsidRPr="00FB30E7">
              <w:rPr>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30B526A8" w14:textId="77777777" w:rsidR="00FB30E7" w:rsidRPr="00FB30E7" w:rsidRDefault="00FB30E7" w:rsidP="00FB30E7">
            <w:pPr>
              <w:jc w:val="center"/>
              <w:rPr>
                <w:sz w:val="22"/>
                <w:szCs w:val="22"/>
              </w:rPr>
            </w:pPr>
            <w:r w:rsidRPr="00FB30E7">
              <w:rPr>
                <w:sz w:val="22"/>
                <w:szCs w:val="22"/>
              </w:rPr>
              <w:t>0</w:t>
            </w:r>
          </w:p>
        </w:tc>
        <w:tc>
          <w:tcPr>
            <w:tcW w:w="1557" w:type="dxa"/>
            <w:tcBorders>
              <w:top w:val="nil"/>
              <w:left w:val="single" w:sz="4" w:space="0" w:color="auto"/>
              <w:bottom w:val="single" w:sz="4" w:space="0" w:color="auto"/>
              <w:right w:val="single" w:sz="4" w:space="0" w:color="auto"/>
            </w:tcBorders>
            <w:shd w:val="clear" w:color="auto" w:fill="auto"/>
            <w:vAlign w:val="center"/>
          </w:tcPr>
          <w:p w14:paraId="3098C91C" w14:textId="77777777" w:rsidR="00FB30E7" w:rsidRPr="00FB30E7" w:rsidRDefault="00FB30E7" w:rsidP="00FB30E7">
            <w:pPr>
              <w:jc w:val="center"/>
              <w:rPr>
                <w:sz w:val="22"/>
                <w:szCs w:val="22"/>
              </w:rPr>
            </w:pPr>
            <w:r w:rsidRPr="00FB30E7">
              <w:rPr>
                <w:sz w:val="22"/>
                <w:szCs w:val="22"/>
              </w:rPr>
              <w:t>0</w:t>
            </w:r>
          </w:p>
        </w:tc>
      </w:tr>
      <w:tr w:rsidR="00FB30E7" w:rsidRPr="00FB30E7" w14:paraId="67D629C5" w14:textId="77777777" w:rsidTr="000A1864">
        <w:trPr>
          <w:trHeight w:val="98"/>
        </w:trPr>
        <w:tc>
          <w:tcPr>
            <w:tcW w:w="851" w:type="dxa"/>
            <w:shd w:val="clear" w:color="auto" w:fill="auto"/>
            <w:noWrap/>
            <w:vAlign w:val="center"/>
            <w:hideMark/>
          </w:tcPr>
          <w:p w14:paraId="5F2E6221" w14:textId="77777777" w:rsidR="00FB30E7" w:rsidRPr="00FB30E7" w:rsidRDefault="00FB30E7" w:rsidP="00FB30E7">
            <w:pPr>
              <w:jc w:val="center"/>
              <w:rPr>
                <w:b/>
                <w:sz w:val="22"/>
                <w:szCs w:val="22"/>
              </w:rPr>
            </w:pPr>
            <w:r w:rsidRPr="00FB30E7">
              <w:rPr>
                <w:b/>
                <w:sz w:val="22"/>
                <w:szCs w:val="22"/>
              </w:rPr>
              <w:t>4</w:t>
            </w:r>
          </w:p>
        </w:tc>
        <w:tc>
          <w:tcPr>
            <w:tcW w:w="5528" w:type="dxa"/>
            <w:shd w:val="clear" w:color="auto" w:fill="auto"/>
            <w:vAlign w:val="center"/>
            <w:hideMark/>
          </w:tcPr>
          <w:p w14:paraId="11776C20" w14:textId="77777777" w:rsidR="00FB30E7" w:rsidRPr="00FB30E7" w:rsidRDefault="00FB30E7" w:rsidP="00FB30E7">
            <w:pPr>
              <w:rPr>
                <w:b/>
                <w:sz w:val="22"/>
                <w:szCs w:val="22"/>
              </w:rPr>
            </w:pPr>
            <w:r w:rsidRPr="00FB30E7">
              <w:rPr>
                <w:b/>
                <w:sz w:val="22"/>
                <w:szCs w:val="22"/>
              </w:rPr>
              <w:t>Итого неподконтрольных расходов</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D7BBCD3" w14:textId="77777777" w:rsidR="00FB30E7" w:rsidRPr="00FB30E7" w:rsidRDefault="00FB30E7" w:rsidP="00FB30E7">
            <w:pPr>
              <w:jc w:val="center"/>
              <w:rPr>
                <w:b/>
                <w:sz w:val="22"/>
                <w:szCs w:val="22"/>
              </w:rPr>
            </w:pPr>
            <w:r w:rsidRPr="00FB30E7">
              <w:rPr>
                <w:sz w:val="22"/>
                <w:szCs w:val="22"/>
              </w:rPr>
              <w:t>21 770</w:t>
            </w:r>
          </w:p>
        </w:tc>
        <w:tc>
          <w:tcPr>
            <w:tcW w:w="1557" w:type="dxa"/>
            <w:tcBorders>
              <w:top w:val="single" w:sz="4" w:space="0" w:color="auto"/>
              <w:left w:val="nil"/>
              <w:bottom w:val="single" w:sz="4" w:space="0" w:color="auto"/>
              <w:right w:val="single" w:sz="4" w:space="0" w:color="auto"/>
            </w:tcBorders>
            <w:shd w:val="clear" w:color="auto" w:fill="auto"/>
            <w:vAlign w:val="center"/>
          </w:tcPr>
          <w:p w14:paraId="7F07C324" w14:textId="77777777" w:rsidR="00FB30E7" w:rsidRPr="00FB30E7" w:rsidRDefault="00FB30E7" w:rsidP="00FB30E7">
            <w:pPr>
              <w:jc w:val="center"/>
              <w:rPr>
                <w:b/>
                <w:sz w:val="22"/>
                <w:szCs w:val="22"/>
              </w:rPr>
            </w:pPr>
            <w:r w:rsidRPr="00FB30E7">
              <w:rPr>
                <w:sz w:val="22"/>
                <w:szCs w:val="22"/>
              </w:rPr>
              <w:t>5 933</w:t>
            </w:r>
          </w:p>
        </w:tc>
      </w:tr>
    </w:tbl>
    <w:p w14:paraId="1E0D67C6" w14:textId="77777777" w:rsidR="00FB30E7" w:rsidRPr="00FB30E7" w:rsidRDefault="00FB30E7" w:rsidP="00FB30E7">
      <w:pPr>
        <w:keepNext/>
        <w:jc w:val="center"/>
        <w:outlineLvl w:val="1"/>
        <w:rPr>
          <w:b/>
          <w:sz w:val="28"/>
          <w:szCs w:val="20"/>
        </w:rPr>
        <w:sectPr w:rsidR="00FB30E7" w:rsidRPr="00FB30E7" w:rsidSect="00FB30E7">
          <w:pgSz w:w="11906" w:h="16838"/>
          <w:pgMar w:top="1134" w:right="567" w:bottom="1134" w:left="1701" w:header="708" w:footer="708" w:gutter="0"/>
          <w:cols w:space="708"/>
          <w:docGrid w:linePitch="360"/>
        </w:sectPr>
      </w:pPr>
    </w:p>
    <w:p w14:paraId="0352DE6A" w14:textId="77777777" w:rsidR="00FB30E7" w:rsidRPr="00FB30E7" w:rsidRDefault="00FB30E7" w:rsidP="00FB30E7">
      <w:pPr>
        <w:keepNext/>
        <w:jc w:val="center"/>
        <w:outlineLvl w:val="1"/>
        <w:rPr>
          <w:b/>
          <w:sz w:val="28"/>
          <w:szCs w:val="20"/>
        </w:rPr>
      </w:pPr>
      <w:r w:rsidRPr="00FB30E7">
        <w:rPr>
          <w:b/>
          <w:sz w:val="28"/>
          <w:szCs w:val="20"/>
        </w:rPr>
        <w:lastRenderedPageBreak/>
        <w:t>Расчет расходов на приобретение энергетических ресурсов, холодной воды, теплоносителя</w:t>
      </w:r>
      <w:bookmarkEnd w:id="34"/>
    </w:p>
    <w:p w14:paraId="1D2B46ED" w14:textId="77777777" w:rsidR="00FB30E7" w:rsidRPr="00FB30E7" w:rsidRDefault="00FB30E7" w:rsidP="00FB30E7">
      <w:pPr>
        <w:ind w:firstLine="851"/>
        <w:jc w:val="both"/>
        <w:rPr>
          <w:sz w:val="28"/>
          <w:szCs w:val="28"/>
        </w:rPr>
      </w:pPr>
      <w:r w:rsidRPr="00FB30E7">
        <w:rPr>
          <w:sz w:val="28"/>
          <w:szCs w:val="28"/>
        </w:rPr>
        <w:t>Стоимость топлива определяется в соответствии с п. 28 Основ ценообразования.</w:t>
      </w:r>
    </w:p>
    <w:p w14:paraId="204CB157" w14:textId="77777777" w:rsidR="00FB30E7" w:rsidRPr="00FB30E7" w:rsidRDefault="00FB30E7" w:rsidP="00FB30E7">
      <w:pPr>
        <w:ind w:firstLine="851"/>
        <w:jc w:val="both"/>
        <w:rPr>
          <w:sz w:val="28"/>
          <w:szCs w:val="28"/>
        </w:rPr>
      </w:pPr>
    </w:p>
    <w:p w14:paraId="393C2CC6" w14:textId="77777777" w:rsidR="00FB30E7" w:rsidRPr="00FB30E7" w:rsidRDefault="00FB30E7" w:rsidP="00FB30E7">
      <w:pPr>
        <w:keepNext/>
        <w:jc w:val="both"/>
        <w:outlineLvl w:val="1"/>
        <w:rPr>
          <w:b/>
          <w:sz w:val="28"/>
          <w:szCs w:val="20"/>
        </w:rPr>
      </w:pPr>
      <w:bookmarkStart w:id="35" w:name="_Toc59205481"/>
      <w:r w:rsidRPr="00FB30E7">
        <w:rPr>
          <w:b/>
          <w:sz w:val="28"/>
          <w:szCs w:val="20"/>
        </w:rPr>
        <w:t>Расходы на топливо</w:t>
      </w:r>
      <w:bookmarkEnd w:id="35"/>
    </w:p>
    <w:p w14:paraId="548E7D6C" w14:textId="77777777" w:rsidR="00FB30E7" w:rsidRPr="00FB30E7" w:rsidRDefault="00FB30E7" w:rsidP="00FB30E7">
      <w:pPr>
        <w:ind w:firstLine="851"/>
        <w:jc w:val="both"/>
        <w:rPr>
          <w:sz w:val="28"/>
          <w:szCs w:val="28"/>
        </w:rPr>
      </w:pPr>
      <w:r w:rsidRPr="00FB30E7">
        <w:rPr>
          <w:sz w:val="28"/>
          <w:szCs w:val="28"/>
        </w:rPr>
        <w:t>Предложение предприятия по статье на 2025 год составило 29 345 тыс. руб.</w:t>
      </w:r>
    </w:p>
    <w:p w14:paraId="796E7BBC" w14:textId="77777777" w:rsidR="00FB30E7" w:rsidRPr="00FB30E7" w:rsidRDefault="00FB30E7" w:rsidP="00FB30E7">
      <w:pPr>
        <w:ind w:firstLine="851"/>
        <w:jc w:val="both"/>
        <w:rPr>
          <w:sz w:val="28"/>
          <w:szCs w:val="28"/>
        </w:rPr>
      </w:pPr>
      <w:r w:rsidRPr="00FB30E7">
        <w:rPr>
          <w:sz w:val="28"/>
          <w:szCs w:val="28"/>
        </w:rPr>
        <w:t>Экспертами были приняты удельные расходы условного топлива на производство электрической и тепловой энергии исходя из пункта 5 Правил распределения удельного расхода топлива при производстве электрической и тепловой энергии в режиме комбинированной выработки электрической и тепловой энергии, утвержденных постановлением Правительства РФ от 22 октября 2012 г. № 1075:</w:t>
      </w:r>
    </w:p>
    <w:p w14:paraId="1E8DE3E5" w14:textId="77777777" w:rsidR="00FB30E7" w:rsidRPr="00FB30E7" w:rsidRDefault="00FB30E7" w:rsidP="00FB30E7">
      <w:pPr>
        <w:numPr>
          <w:ilvl w:val="0"/>
          <w:numId w:val="11"/>
        </w:numPr>
        <w:spacing w:line="259" w:lineRule="auto"/>
        <w:contextualSpacing/>
        <w:jc w:val="both"/>
        <w:rPr>
          <w:rFonts w:eastAsia="Calibri"/>
          <w:sz w:val="28"/>
          <w:szCs w:val="28"/>
          <w:lang w:eastAsia="en-US"/>
        </w:rPr>
      </w:pPr>
      <w:r w:rsidRPr="00FB30E7">
        <w:rPr>
          <w:rFonts w:eastAsia="Calibri"/>
          <w:sz w:val="28"/>
          <w:szCs w:val="28"/>
          <w:lang w:eastAsia="en-US"/>
        </w:rPr>
        <w:t>на отпущенную электрическую энергию – 295,25 г/кВтч</w:t>
      </w:r>
    </w:p>
    <w:p w14:paraId="446C80C3" w14:textId="77777777" w:rsidR="00FB30E7" w:rsidRPr="00FB30E7" w:rsidRDefault="00FB30E7" w:rsidP="00FB30E7">
      <w:pPr>
        <w:numPr>
          <w:ilvl w:val="0"/>
          <w:numId w:val="11"/>
        </w:numPr>
        <w:spacing w:line="259" w:lineRule="auto"/>
        <w:contextualSpacing/>
        <w:jc w:val="both"/>
        <w:rPr>
          <w:rFonts w:eastAsia="Calibri"/>
          <w:sz w:val="28"/>
          <w:szCs w:val="28"/>
          <w:lang w:eastAsia="en-US"/>
        </w:rPr>
      </w:pPr>
      <w:r w:rsidRPr="00FB30E7">
        <w:rPr>
          <w:rFonts w:eastAsia="Calibri"/>
          <w:sz w:val="28"/>
          <w:szCs w:val="28"/>
          <w:lang w:eastAsia="en-US"/>
        </w:rPr>
        <w:t>на отпущенную тепловую энергию – 163,40 кг/Гкал.</w:t>
      </w:r>
    </w:p>
    <w:p w14:paraId="11949800" w14:textId="77777777" w:rsidR="00FB30E7" w:rsidRPr="00FB30E7" w:rsidRDefault="00FB30E7" w:rsidP="00FB30E7">
      <w:pPr>
        <w:ind w:firstLine="851"/>
        <w:jc w:val="both"/>
        <w:rPr>
          <w:sz w:val="28"/>
          <w:szCs w:val="28"/>
        </w:rPr>
      </w:pPr>
      <w:r w:rsidRPr="00FB30E7">
        <w:rPr>
          <w:sz w:val="28"/>
          <w:szCs w:val="28"/>
        </w:rPr>
        <w:t>Структура топлива принимается на исходя из факта 2023 года:</w:t>
      </w:r>
    </w:p>
    <w:p w14:paraId="0C9805B4" w14:textId="77777777" w:rsidR="00FB30E7" w:rsidRPr="00FB30E7" w:rsidRDefault="00FB30E7" w:rsidP="00FB30E7">
      <w:pPr>
        <w:ind w:firstLine="851"/>
        <w:jc w:val="both"/>
        <w:rPr>
          <w:sz w:val="28"/>
          <w:szCs w:val="28"/>
        </w:rPr>
      </w:pPr>
      <w:r w:rsidRPr="00FB30E7">
        <w:rPr>
          <w:sz w:val="28"/>
          <w:szCs w:val="28"/>
        </w:rPr>
        <w:t>уголь – 77,61 %;</w:t>
      </w:r>
    </w:p>
    <w:p w14:paraId="3F1F8BBA" w14:textId="77777777" w:rsidR="00FB30E7" w:rsidRPr="00FB30E7" w:rsidRDefault="00FB30E7" w:rsidP="00FB30E7">
      <w:pPr>
        <w:ind w:firstLine="851"/>
        <w:jc w:val="both"/>
        <w:rPr>
          <w:sz w:val="28"/>
          <w:szCs w:val="28"/>
        </w:rPr>
      </w:pPr>
      <w:r w:rsidRPr="00FB30E7">
        <w:rPr>
          <w:sz w:val="28"/>
          <w:szCs w:val="28"/>
        </w:rPr>
        <w:t>газ природный – 9,59 %;</w:t>
      </w:r>
    </w:p>
    <w:p w14:paraId="38404765" w14:textId="77777777" w:rsidR="00FB30E7" w:rsidRPr="00FB30E7" w:rsidRDefault="00FB30E7" w:rsidP="00FB30E7">
      <w:pPr>
        <w:ind w:firstLine="851"/>
        <w:jc w:val="both"/>
        <w:rPr>
          <w:sz w:val="28"/>
          <w:szCs w:val="28"/>
        </w:rPr>
      </w:pPr>
      <w:r w:rsidRPr="00FB30E7">
        <w:rPr>
          <w:sz w:val="28"/>
          <w:szCs w:val="28"/>
        </w:rPr>
        <w:t>газ коксовый – 12,80 %.</w:t>
      </w:r>
    </w:p>
    <w:p w14:paraId="14FFCBF4" w14:textId="77777777" w:rsidR="00FB30E7" w:rsidRPr="00FB30E7" w:rsidRDefault="00FB30E7" w:rsidP="00FB30E7">
      <w:pPr>
        <w:ind w:firstLine="851"/>
        <w:jc w:val="both"/>
        <w:rPr>
          <w:sz w:val="28"/>
          <w:szCs w:val="28"/>
        </w:rPr>
      </w:pPr>
      <w:r w:rsidRPr="00FB30E7">
        <w:rPr>
          <w:sz w:val="28"/>
          <w:szCs w:val="28"/>
        </w:rPr>
        <w:t>Калорийность по видам топлива принята исходя из фактических значений за 2023 год:</w:t>
      </w:r>
    </w:p>
    <w:p w14:paraId="34401673" w14:textId="77777777" w:rsidR="00FB30E7" w:rsidRPr="00FB30E7" w:rsidRDefault="00FB30E7" w:rsidP="00FB30E7">
      <w:pPr>
        <w:ind w:firstLine="851"/>
        <w:jc w:val="both"/>
        <w:rPr>
          <w:sz w:val="28"/>
          <w:szCs w:val="28"/>
        </w:rPr>
      </w:pPr>
      <w:r w:rsidRPr="00FB30E7">
        <w:rPr>
          <w:sz w:val="28"/>
          <w:szCs w:val="28"/>
        </w:rPr>
        <w:t>- уголь – 5 120 ккал/кг;</w:t>
      </w:r>
    </w:p>
    <w:p w14:paraId="19AA0635" w14:textId="77777777" w:rsidR="00FB30E7" w:rsidRPr="00FB30E7" w:rsidRDefault="00FB30E7" w:rsidP="00FB30E7">
      <w:pPr>
        <w:ind w:firstLine="851"/>
        <w:jc w:val="both"/>
        <w:rPr>
          <w:sz w:val="28"/>
          <w:szCs w:val="28"/>
        </w:rPr>
      </w:pPr>
      <w:r w:rsidRPr="00FB30E7">
        <w:rPr>
          <w:sz w:val="28"/>
          <w:szCs w:val="28"/>
        </w:rPr>
        <w:t>- газ природный – 8 288 ккал/кг;</w:t>
      </w:r>
    </w:p>
    <w:p w14:paraId="2ABCDD39" w14:textId="77777777" w:rsidR="00FB30E7" w:rsidRPr="00FB30E7" w:rsidRDefault="00FB30E7" w:rsidP="00FB30E7">
      <w:pPr>
        <w:ind w:firstLine="851"/>
        <w:jc w:val="both"/>
        <w:rPr>
          <w:sz w:val="28"/>
          <w:szCs w:val="28"/>
        </w:rPr>
      </w:pPr>
      <w:r w:rsidRPr="00FB30E7">
        <w:rPr>
          <w:sz w:val="28"/>
          <w:szCs w:val="28"/>
        </w:rPr>
        <w:t>- газ коксовый – 4 000 ккал/кг.</w:t>
      </w:r>
    </w:p>
    <w:p w14:paraId="2A7F8F80" w14:textId="77777777" w:rsidR="00FB30E7" w:rsidRPr="00FB30E7" w:rsidRDefault="00FB30E7" w:rsidP="00FB30E7">
      <w:pPr>
        <w:ind w:firstLine="851"/>
        <w:jc w:val="both"/>
        <w:rPr>
          <w:sz w:val="28"/>
          <w:szCs w:val="28"/>
        </w:rPr>
      </w:pPr>
      <w:r w:rsidRPr="00FB30E7">
        <w:rPr>
          <w:sz w:val="28"/>
          <w:szCs w:val="28"/>
        </w:rPr>
        <w:t>Поставщиком угля является АО «СУЭК-Кузбасс» (Договор № КЭ-23/7002 от 29.12.2023). Представленный договор заключен с единственным поставщиком. Таким образом, у органа регулирования отсутствуют основания для применения п.п. «б» пункта 28 Основ ценообразования № 1075 в части использования установленной в договоре цены услуг при определении плановых (расчетных) значений расходов регулируемой организации. Указанная позиция подтверждается письмом ФАС России от 10.10.2024 № МШ/91568/24.</w:t>
      </w:r>
    </w:p>
    <w:p w14:paraId="7AB0F963" w14:textId="77777777" w:rsidR="00FB30E7" w:rsidRPr="00FB30E7" w:rsidRDefault="00FB30E7" w:rsidP="00FB30E7">
      <w:pPr>
        <w:widowControl w:val="0"/>
        <w:autoSpaceDE w:val="0"/>
        <w:autoSpaceDN w:val="0"/>
        <w:ind w:firstLine="709"/>
        <w:jc w:val="both"/>
        <w:rPr>
          <w:sz w:val="28"/>
          <w:szCs w:val="28"/>
        </w:rPr>
      </w:pPr>
      <w:r w:rsidRPr="00FB30E7">
        <w:rPr>
          <w:sz w:val="28"/>
          <w:szCs w:val="28"/>
        </w:rPr>
        <w:t>При определении стоимости угля, в соответствии с подпунктом в) пункта 29 Основ ценообразования, экспертами использованы фактические рыночные цены, сложившиеся в Кузбассе по углю, марка «Др» в 2023 году на бирже АО «Санкт-Петербургская Международная Товарно-сырьевая Биржа» (https://spimex.com/markets/energo/indexes/territorial/). Средняя цена угля марки «Др» за 2023 год составила 1 921,15 руб./т. (без НДС), исходя базовой калорийности (7000 ккал/кг). Расчетная цена угля на 2025 год, с учетом фактической калорийности (5 120 ккал/кг) и с учетом индексов цен производителей Минэкономразвития от 30.09.2024 «Уголь энергетический каменный» на 2024 и 2025 гг., (1,014 и 1,04), составит:</w:t>
      </w:r>
    </w:p>
    <w:p w14:paraId="725C4DA3" w14:textId="77777777" w:rsidR="00FB30E7" w:rsidRPr="00FB30E7" w:rsidRDefault="00FB30E7" w:rsidP="00FB30E7">
      <w:pPr>
        <w:widowControl w:val="0"/>
        <w:autoSpaceDE w:val="0"/>
        <w:autoSpaceDN w:val="0"/>
        <w:ind w:firstLine="709"/>
        <w:jc w:val="both"/>
        <w:rPr>
          <w:sz w:val="28"/>
          <w:szCs w:val="28"/>
        </w:rPr>
      </w:pPr>
      <w:r w:rsidRPr="00FB30E7">
        <w:rPr>
          <w:sz w:val="28"/>
          <w:szCs w:val="28"/>
        </w:rPr>
        <w:t>1 481,85 руб./т = 1 921,15 руб./т × (5120 / 7000) × 1,014 × 1,04.</w:t>
      </w:r>
    </w:p>
    <w:p w14:paraId="5A1B5E06" w14:textId="77777777" w:rsidR="00FB30E7" w:rsidRPr="00FB30E7" w:rsidRDefault="00FB30E7" w:rsidP="00FB30E7">
      <w:pPr>
        <w:ind w:firstLine="851"/>
        <w:jc w:val="both"/>
        <w:rPr>
          <w:sz w:val="28"/>
          <w:szCs w:val="28"/>
        </w:rPr>
      </w:pPr>
      <w:r w:rsidRPr="00FB30E7">
        <w:rPr>
          <w:sz w:val="28"/>
          <w:szCs w:val="28"/>
        </w:rPr>
        <w:lastRenderedPageBreak/>
        <w:t>Услуги ППЖТ оказываются ПАО «КОКС» (договор № 35-257/14-1 от 01.01.2014). Предельные максимальные тарифы на транспортные услуги, оказываемые на подъездных железнодорожных путях ПАО «КОКС» установлены постановлением РЭК Кузбасса от 03.03.2022 №</w:t>
      </w:r>
      <w:r w:rsidRPr="00FB30E7">
        <w:rPr>
          <w:sz w:val="28"/>
          <w:szCs w:val="28"/>
          <w:lang w:val="en-US"/>
        </w:rPr>
        <w:t> </w:t>
      </w:r>
      <w:r w:rsidRPr="00FB30E7">
        <w:rPr>
          <w:sz w:val="28"/>
          <w:szCs w:val="28"/>
        </w:rPr>
        <w:t>64. Исходя из фактических расходов за 2023 год, с учетом индексов цен производителей Минэкономразвития от 30.09.2024 «Транспорт с исключением трубопроводного» на 2024 и 2025 гг., предлагается учесть цену на услуги ППЖТ на 2025 год в размере 9,30 руб./т.</w:t>
      </w:r>
    </w:p>
    <w:p w14:paraId="66F2F71A" w14:textId="77777777" w:rsidR="00FB30E7" w:rsidRPr="00FB30E7" w:rsidRDefault="00FB30E7" w:rsidP="00FB30E7">
      <w:pPr>
        <w:ind w:firstLine="851"/>
        <w:jc w:val="both"/>
        <w:rPr>
          <w:sz w:val="28"/>
          <w:szCs w:val="28"/>
        </w:rPr>
      </w:pPr>
      <w:r w:rsidRPr="00FB30E7">
        <w:rPr>
          <w:sz w:val="28"/>
          <w:szCs w:val="28"/>
        </w:rPr>
        <w:t>Поставщиком природного газа является ООО «Газпром межрегионгаз Кемерово».</w:t>
      </w:r>
    </w:p>
    <w:p w14:paraId="11FE8201" w14:textId="77777777" w:rsidR="00FB30E7" w:rsidRPr="00FB30E7" w:rsidRDefault="00FB30E7" w:rsidP="00FB30E7">
      <w:pPr>
        <w:ind w:firstLine="851"/>
        <w:jc w:val="both"/>
        <w:rPr>
          <w:sz w:val="28"/>
          <w:szCs w:val="28"/>
        </w:rPr>
      </w:pPr>
      <w:r w:rsidRPr="00FB30E7">
        <w:rPr>
          <w:sz w:val="28"/>
          <w:szCs w:val="28"/>
        </w:rPr>
        <w:t>Цена на природный газ сформирована с учетом прогноза Минэкономразвития России, опубликованном на сайте 30.09.2024 на основании:</w:t>
      </w:r>
    </w:p>
    <w:p w14:paraId="6BCE26DE" w14:textId="77777777" w:rsidR="00FB30E7" w:rsidRPr="00FB30E7" w:rsidRDefault="00FB30E7" w:rsidP="00FB30E7">
      <w:pPr>
        <w:numPr>
          <w:ilvl w:val="0"/>
          <w:numId w:val="10"/>
        </w:numPr>
        <w:ind w:left="1570" w:hanging="357"/>
        <w:contextualSpacing/>
        <w:jc w:val="both"/>
        <w:rPr>
          <w:rFonts w:eastAsia="Calibri"/>
          <w:sz w:val="28"/>
          <w:szCs w:val="28"/>
          <w:lang w:eastAsia="en-US"/>
        </w:rPr>
      </w:pPr>
      <w:r w:rsidRPr="00FB30E7">
        <w:rPr>
          <w:rFonts w:eastAsia="Calibri"/>
          <w:sz w:val="28"/>
          <w:szCs w:val="28"/>
          <w:lang w:eastAsia="en-US"/>
        </w:rPr>
        <w:t>Приказа ФАС России от 28.11.2023 № 910/23;</w:t>
      </w:r>
    </w:p>
    <w:p w14:paraId="5EB60FED" w14:textId="77777777" w:rsidR="00FB30E7" w:rsidRPr="00FB30E7" w:rsidRDefault="00FB30E7" w:rsidP="00FB30E7">
      <w:pPr>
        <w:numPr>
          <w:ilvl w:val="0"/>
          <w:numId w:val="10"/>
        </w:numPr>
        <w:ind w:left="1570" w:hanging="357"/>
        <w:contextualSpacing/>
        <w:jc w:val="both"/>
        <w:rPr>
          <w:rFonts w:eastAsia="Calibri"/>
          <w:sz w:val="28"/>
          <w:szCs w:val="28"/>
          <w:lang w:eastAsia="en-US"/>
        </w:rPr>
      </w:pPr>
      <w:r w:rsidRPr="00FB30E7">
        <w:rPr>
          <w:rFonts w:eastAsia="Calibri"/>
          <w:sz w:val="28"/>
          <w:szCs w:val="28"/>
          <w:lang w:eastAsia="en-US"/>
        </w:rPr>
        <w:t>Приказа ФАС России от 31.10.202 № 775/22;</w:t>
      </w:r>
    </w:p>
    <w:p w14:paraId="098DEBEA" w14:textId="77777777" w:rsidR="00FB30E7" w:rsidRPr="00FB30E7" w:rsidRDefault="00FB30E7" w:rsidP="00FB30E7">
      <w:pPr>
        <w:numPr>
          <w:ilvl w:val="0"/>
          <w:numId w:val="10"/>
        </w:numPr>
        <w:ind w:left="1570" w:hanging="357"/>
        <w:contextualSpacing/>
        <w:jc w:val="both"/>
        <w:rPr>
          <w:rFonts w:eastAsia="Calibri"/>
          <w:sz w:val="28"/>
          <w:szCs w:val="28"/>
          <w:lang w:eastAsia="en-US"/>
        </w:rPr>
      </w:pPr>
      <w:r w:rsidRPr="00FB30E7">
        <w:rPr>
          <w:rFonts w:eastAsia="Calibri"/>
          <w:sz w:val="28"/>
          <w:szCs w:val="28"/>
          <w:lang w:eastAsia="en-US"/>
        </w:rPr>
        <w:t>Постановления РЭК Кузбасса от 28.12.2023 № 770;</w:t>
      </w:r>
    </w:p>
    <w:p w14:paraId="24A02A4E" w14:textId="77777777" w:rsidR="00FB30E7" w:rsidRPr="00FB30E7" w:rsidRDefault="00FB30E7" w:rsidP="00FB30E7">
      <w:pPr>
        <w:numPr>
          <w:ilvl w:val="0"/>
          <w:numId w:val="10"/>
        </w:numPr>
        <w:ind w:left="1570" w:hanging="357"/>
        <w:contextualSpacing/>
        <w:jc w:val="both"/>
        <w:rPr>
          <w:rFonts w:eastAsia="Calibri"/>
          <w:sz w:val="28"/>
          <w:szCs w:val="28"/>
          <w:lang w:eastAsia="en-US"/>
        </w:rPr>
      </w:pPr>
      <w:r w:rsidRPr="00FB30E7">
        <w:rPr>
          <w:rFonts w:eastAsia="Calibri"/>
          <w:sz w:val="28"/>
          <w:szCs w:val="28"/>
          <w:lang w:eastAsia="en-US"/>
        </w:rPr>
        <w:t>Приказа ФАС России от 16.11.2022 № 828/22.</w:t>
      </w:r>
    </w:p>
    <w:p w14:paraId="2F83B1F4" w14:textId="77777777" w:rsidR="00FB30E7" w:rsidRPr="00FB30E7" w:rsidRDefault="00FB30E7" w:rsidP="00FB30E7">
      <w:pPr>
        <w:ind w:firstLine="851"/>
        <w:jc w:val="both"/>
        <w:rPr>
          <w:sz w:val="28"/>
          <w:szCs w:val="28"/>
        </w:rPr>
      </w:pPr>
      <w:r w:rsidRPr="00FB30E7">
        <w:rPr>
          <w:sz w:val="28"/>
          <w:szCs w:val="28"/>
        </w:rPr>
        <w:t>Таким образом, цена природного газа с учетом транспортировки на 2025 год принимается экспертами как экономически обоснованная в размере 7 367,04 руб./т (6 809,2 + 557,84).</w:t>
      </w:r>
    </w:p>
    <w:p w14:paraId="6A4E9948" w14:textId="77777777" w:rsidR="00FB30E7" w:rsidRPr="00FB30E7" w:rsidRDefault="00FB30E7" w:rsidP="00FB30E7">
      <w:pPr>
        <w:ind w:firstLine="851"/>
        <w:jc w:val="both"/>
        <w:rPr>
          <w:sz w:val="28"/>
          <w:szCs w:val="28"/>
        </w:rPr>
      </w:pPr>
      <w:r w:rsidRPr="00FB30E7">
        <w:rPr>
          <w:sz w:val="28"/>
          <w:szCs w:val="28"/>
        </w:rPr>
        <w:t>Поставщиком коксового газа является ПАО «Кокс» (Договор №К/001-14 от 22.04.2014). Цена коксового газа учтена исходя из фактической цены за 3 квартала 2024 года с учетом прогнозного индекса 1,079 в размере 1 996,15 руб./тыс. м3.</w:t>
      </w:r>
    </w:p>
    <w:p w14:paraId="645B4F79" w14:textId="77777777" w:rsidR="00FB30E7" w:rsidRPr="00FB30E7" w:rsidRDefault="00FB30E7" w:rsidP="00FB30E7">
      <w:pPr>
        <w:ind w:firstLine="851"/>
        <w:jc w:val="both"/>
        <w:rPr>
          <w:sz w:val="28"/>
          <w:szCs w:val="28"/>
        </w:rPr>
      </w:pPr>
      <w:r w:rsidRPr="00FB30E7">
        <w:rPr>
          <w:sz w:val="28"/>
          <w:szCs w:val="28"/>
        </w:rPr>
        <w:t>Предлагается принять расходы на топливо в размере 27 255 тыс. руб.</w:t>
      </w:r>
    </w:p>
    <w:p w14:paraId="1E04B983" w14:textId="77777777" w:rsidR="00FB30E7" w:rsidRPr="00FB30E7" w:rsidRDefault="00FB30E7" w:rsidP="00FB30E7">
      <w:pPr>
        <w:ind w:firstLine="851"/>
        <w:jc w:val="both"/>
        <w:rPr>
          <w:sz w:val="28"/>
          <w:szCs w:val="28"/>
        </w:rPr>
      </w:pPr>
      <w:r w:rsidRPr="00FB30E7">
        <w:rPr>
          <w:sz w:val="28"/>
          <w:szCs w:val="28"/>
        </w:rPr>
        <w:t>Расчет расходов на топливо представлен в таблице 4.</w:t>
      </w:r>
    </w:p>
    <w:p w14:paraId="364DA74A" w14:textId="77777777" w:rsidR="00FB30E7" w:rsidRPr="00FB30E7" w:rsidRDefault="00FB30E7" w:rsidP="00FB30E7">
      <w:pPr>
        <w:ind w:left="7797" w:right="-1"/>
        <w:jc w:val="right"/>
        <w:rPr>
          <w:sz w:val="28"/>
          <w:szCs w:val="28"/>
        </w:rPr>
      </w:pPr>
      <w:r w:rsidRPr="00FB30E7">
        <w:rPr>
          <w:sz w:val="28"/>
          <w:szCs w:val="28"/>
        </w:rPr>
        <w:t>Таблица 4</w:t>
      </w:r>
    </w:p>
    <w:p w14:paraId="5C178D69" w14:textId="77777777" w:rsidR="00FB30E7" w:rsidRPr="00FB30E7" w:rsidRDefault="00FB30E7" w:rsidP="00FB30E7">
      <w:pPr>
        <w:tabs>
          <w:tab w:val="left" w:pos="1890"/>
        </w:tabs>
        <w:ind w:firstLine="720"/>
        <w:jc w:val="center"/>
        <w:rPr>
          <w:b/>
          <w:sz w:val="28"/>
          <w:szCs w:val="28"/>
        </w:rPr>
      </w:pPr>
      <w:r w:rsidRPr="00FB30E7">
        <w:rPr>
          <w:b/>
          <w:sz w:val="28"/>
          <w:szCs w:val="28"/>
        </w:rPr>
        <w:t xml:space="preserve">Расчет расхода топлива </w:t>
      </w:r>
      <w:r w:rsidRPr="00FB30E7">
        <w:rPr>
          <w:sz w:val="28"/>
          <w:szCs w:val="28"/>
        </w:rPr>
        <w:t>(физические показатели)</w:t>
      </w:r>
      <w:r w:rsidRPr="00FB30E7">
        <w:rPr>
          <w:b/>
          <w:sz w:val="28"/>
          <w:szCs w:val="28"/>
        </w:rPr>
        <w:t xml:space="preserve"> Кемеровской ГРЭС</w:t>
      </w:r>
    </w:p>
    <w:tbl>
      <w:tblPr>
        <w:tblW w:w="9980" w:type="dxa"/>
        <w:tblInd w:w="-176" w:type="dxa"/>
        <w:tblLook w:val="04A0" w:firstRow="1" w:lastRow="0" w:firstColumn="1" w:lastColumn="0" w:noHBand="0" w:noVBand="1"/>
      </w:tblPr>
      <w:tblGrid>
        <w:gridCol w:w="766"/>
        <w:gridCol w:w="4792"/>
        <w:gridCol w:w="1202"/>
        <w:gridCol w:w="1610"/>
        <w:gridCol w:w="1610"/>
      </w:tblGrid>
      <w:tr w:rsidR="00FB30E7" w:rsidRPr="00FB30E7" w14:paraId="57492FCF" w14:textId="77777777" w:rsidTr="000A1864">
        <w:trPr>
          <w:trHeight w:val="857"/>
          <w:tblHeader/>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98D295" w14:textId="77777777" w:rsidR="00FB30E7" w:rsidRPr="00FB30E7" w:rsidRDefault="00FB30E7" w:rsidP="00FB30E7">
            <w:pPr>
              <w:jc w:val="center"/>
              <w:rPr>
                <w:sz w:val="20"/>
                <w:szCs w:val="20"/>
              </w:rPr>
            </w:pPr>
            <w:r w:rsidRPr="00FB30E7">
              <w:rPr>
                <w:sz w:val="20"/>
                <w:szCs w:val="20"/>
              </w:rPr>
              <w:t>№ п/п</w:t>
            </w:r>
          </w:p>
        </w:tc>
        <w:tc>
          <w:tcPr>
            <w:tcW w:w="4792" w:type="dxa"/>
            <w:tcBorders>
              <w:top w:val="single" w:sz="4" w:space="0" w:color="auto"/>
              <w:left w:val="nil"/>
              <w:bottom w:val="single" w:sz="4" w:space="0" w:color="auto"/>
              <w:right w:val="single" w:sz="4" w:space="0" w:color="auto"/>
            </w:tcBorders>
            <w:shd w:val="clear" w:color="auto" w:fill="auto"/>
            <w:vAlign w:val="center"/>
          </w:tcPr>
          <w:p w14:paraId="17D36504" w14:textId="77777777" w:rsidR="00FB30E7" w:rsidRPr="00FB30E7" w:rsidRDefault="00FB30E7" w:rsidP="00FB30E7">
            <w:pPr>
              <w:jc w:val="center"/>
              <w:rPr>
                <w:sz w:val="20"/>
                <w:szCs w:val="20"/>
              </w:rPr>
            </w:pPr>
            <w:r w:rsidRPr="00FB30E7">
              <w:rPr>
                <w:sz w:val="20"/>
                <w:szCs w:val="20"/>
              </w:rPr>
              <w:t>Показатель</w:t>
            </w:r>
          </w:p>
        </w:tc>
        <w:tc>
          <w:tcPr>
            <w:tcW w:w="1202" w:type="dxa"/>
            <w:tcBorders>
              <w:top w:val="single" w:sz="4" w:space="0" w:color="auto"/>
              <w:left w:val="nil"/>
              <w:bottom w:val="single" w:sz="4" w:space="0" w:color="auto"/>
              <w:right w:val="single" w:sz="4" w:space="0" w:color="auto"/>
            </w:tcBorders>
            <w:shd w:val="clear" w:color="auto" w:fill="auto"/>
            <w:vAlign w:val="center"/>
          </w:tcPr>
          <w:p w14:paraId="23D6F77D" w14:textId="77777777" w:rsidR="00FB30E7" w:rsidRPr="00FB30E7" w:rsidRDefault="00FB30E7" w:rsidP="00FB30E7">
            <w:pPr>
              <w:jc w:val="center"/>
              <w:rPr>
                <w:sz w:val="20"/>
                <w:szCs w:val="20"/>
              </w:rPr>
            </w:pPr>
            <w:r w:rsidRPr="00FB30E7">
              <w:rPr>
                <w:sz w:val="20"/>
                <w:szCs w:val="20"/>
              </w:rPr>
              <w:t>Единица измерения</w:t>
            </w:r>
          </w:p>
        </w:tc>
        <w:tc>
          <w:tcPr>
            <w:tcW w:w="1610" w:type="dxa"/>
            <w:tcBorders>
              <w:top w:val="single" w:sz="4" w:space="0" w:color="auto"/>
              <w:left w:val="nil"/>
              <w:bottom w:val="single" w:sz="4" w:space="0" w:color="auto"/>
              <w:right w:val="single" w:sz="4" w:space="0" w:color="auto"/>
            </w:tcBorders>
            <w:vAlign w:val="center"/>
          </w:tcPr>
          <w:p w14:paraId="08E13042" w14:textId="77777777" w:rsidR="00FB30E7" w:rsidRPr="00FB30E7" w:rsidRDefault="00FB30E7" w:rsidP="00FB30E7">
            <w:pPr>
              <w:jc w:val="center"/>
              <w:rPr>
                <w:sz w:val="20"/>
                <w:szCs w:val="20"/>
              </w:rPr>
            </w:pPr>
            <w:r w:rsidRPr="00FB30E7">
              <w:rPr>
                <w:sz w:val="20"/>
                <w:szCs w:val="20"/>
              </w:rPr>
              <w:t>Период регулирования 2024</w:t>
            </w:r>
          </w:p>
        </w:tc>
        <w:tc>
          <w:tcPr>
            <w:tcW w:w="1610" w:type="dxa"/>
            <w:tcBorders>
              <w:top w:val="single" w:sz="4" w:space="0" w:color="auto"/>
              <w:left w:val="nil"/>
              <w:bottom w:val="single" w:sz="4" w:space="0" w:color="auto"/>
              <w:right w:val="single" w:sz="4" w:space="0" w:color="auto"/>
            </w:tcBorders>
            <w:vAlign w:val="center"/>
          </w:tcPr>
          <w:p w14:paraId="42051025" w14:textId="77777777" w:rsidR="00FB30E7" w:rsidRPr="00FB30E7" w:rsidRDefault="00FB30E7" w:rsidP="00FB30E7">
            <w:pPr>
              <w:jc w:val="center"/>
              <w:rPr>
                <w:sz w:val="20"/>
                <w:szCs w:val="20"/>
              </w:rPr>
            </w:pPr>
            <w:r w:rsidRPr="00FB30E7">
              <w:rPr>
                <w:sz w:val="20"/>
                <w:szCs w:val="20"/>
              </w:rPr>
              <w:t>Период регулирования 2025</w:t>
            </w:r>
          </w:p>
        </w:tc>
      </w:tr>
      <w:tr w:rsidR="00FB30E7" w:rsidRPr="00FB30E7" w14:paraId="22C0F101" w14:textId="77777777" w:rsidTr="000A1864">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BC0645" w14:textId="77777777" w:rsidR="00FB30E7" w:rsidRPr="00FB30E7" w:rsidRDefault="00FB30E7" w:rsidP="00FB30E7">
            <w:pPr>
              <w:jc w:val="center"/>
              <w:rPr>
                <w:sz w:val="20"/>
                <w:szCs w:val="20"/>
              </w:rPr>
            </w:pPr>
            <w:r w:rsidRPr="00FB30E7">
              <w:rPr>
                <w:sz w:val="20"/>
                <w:szCs w:val="20"/>
              </w:rPr>
              <w:t>1</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21495864" w14:textId="77777777" w:rsidR="00FB30E7" w:rsidRPr="00FB30E7" w:rsidRDefault="00FB30E7" w:rsidP="00FB30E7">
            <w:pPr>
              <w:rPr>
                <w:sz w:val="20"/>
                <w:szCs w:val="20"/>
              </w:rPr>
            </w:pPr>
            <w:r w:rsidRPr="00FB30E7">
              <w:rPr>
                <w:sz w:val="20"/>
                <w:szCs w:val="20"/>
              </w:rPr>
              <w:t>Выработка электроэнергии, всего</w:t>
            </w:r>
          </w:p>
        </w:tc>
        <w:tc>
          <w:tcPr>
            <w:tcW w:w="1202" w:type="dxa"/>
            <w:tcBorders>
              <w:top w:val="single" w:sz="4" w:space="0" w:color="auto"/>
              <w:left w:val="nil"/>
              <w:bottom w:val="single" w:sz="4" w:space="0" w:color="auto"/>
              <w:right w:val="single" w:sz="4" w:space="0" w:color="auto"/>
            </w:tcBorders>
            <w:shd w:val="clear" w:color="auto" w:fill="auto"/>
            <w:vAlign w:val="center"/>
          </w:tcPr>
          <w:p w14:paraId="15D0A735" w14:textId="77777777" w:rsidR="00FB30E7" w:rsidRPr="00FB30E7" w:rsidRDefault="00FB30E7" w:rsidP="00FB30E7">
            <w:pPr>
              <w:jc w:val="center"/>
              <w:rPr>
                <w:sz w:val="20"/>
                <w:szCs w:val="20"/>
              </w:rPr>
            </w:pPr>
            <w:r w:rsidRPr="00FB30E7">
              <w:rPr>
                <w:sz w:val="20"/>
                <w:szCs w:val="20"/>
              </w:rPr>
              <w:t>млн. кВтч</w:t>
            </w:r>
          </w:p>
        </w:tc>
        <w:tc>
          <w:tcPr>
            <w:tcW w:w="1610" w:type="dxa"/>
            <w:tcBorders>
              <w:top w:val="single" w:sz="4" w:space="0" w:color="auto"/>
              <w:left w:val="nil"/>
              <w:bottom w:val="single" w:sz="4" w:space="0" w:color="auto"/>
              <w:right w:val="single" w:sz="4" w:space="0" w:color="auto"/>
            </w:tcBorders>
            <w:vAlign w:val="center"/>
          </w:tcPr>
          <w:p w14:paraId="00AB5C8C" w14:textId="77777777" w:rsidR="00FB30E7" w:rsidRPr="00FB30E7" w:rsidRDefault="00FB30E7" w:rsidP="00FB30E7">
            <w:pPr>
              <w:jc w:val="center"/>
              <w:rPr>
                <w:sz w:val="20"/>
                <w:szCs w:val="20"/>
              </w:rPr>
            </w:pPr>
            <w:r w:rsidRPr="00FB30E7">
              <w:rPr>
                <w:sz w:val="20"/>
                <w:szCs w:val="20"/>
              </w:rPr>
              <w:t>1913,29</w:t>
            </w:r>
          </w:p>
        </w:tc>
        <w:tc>
          <w:tcPr>
            <w:tcW w:w="1610" w:type="dxa"/>
            <w:tcBorders>
              <w:top w:val="single" w:sz="4" w:space="0" w:color="auto"/>
              <w:left w:val="nil"/>
              <w:bottom w:val="single" w:sz="4" w:space="0" w:color="auto"/>
              <w:right w:val="single" w:sz="4" w:space="0" w:color="auto"/>
            </w:tcBorders>
            <w:vAlign w:val="center"/>
          </w:tcPr>
          <w:p w14:paraId="490A147E" w14:textId="77777777" w:rsidR="00FB30E7" w:rsidRPr="00FB30E7" w:rsidRDefault="00FB30E7" w:rsidP="00FB30E7">
            <w:pPr>
              <w:jc w:val="center"/>
              <w:rPr>
                <w:sz w:val="20"/>
                <w:szCs w:val="20"/>
              </w:rPr>
            </w:pPr>
            <w:r w:rsidRPr="00FB30E7">
              <w:rPr>
                <w:sz w:val="20"/>
                <w:szCs w:val="20"/>
              </w:rPr>
              <w:t>2459,22</w:t>
            </w:r>
          </w:p>
        </w:tc>
      </w:tr>
      <w:tr w:rsidR="00FB30E7" w:rsidRPr="00FB30E7" w14:paraId="4D3C2D25" w14:textId="77777777" w:rsidTr="000A1864">
        <w:trPr>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EA8063" w14:textId="77777777" w:rsidR="00FB30E7" w:rsidRPr="00FB30E7" w:rsidRDefault="00FB30E7" w:rsidP="00FB30E7">
            <w:pPr>
              <w:jc w:val="center"/>
              <w:rPr>
                <w:sz w:val="20"/>
                <w:szCs w:val="20"/>
              </w:rPr>
            </w:pPr>
            <w:r w:rsidRPr="00FB30E7">
              <w:rPr>
                <w:sz w:val="20"/>
                <w:szCs w:val="20"/>
              </w:rPr>
              <w:t>2</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654C4BAD" w14:textId="77777777" w:rsidR="00FB30E7" w:rsidRPr="00FB30E7" w:rsidRDefault="00FB30E7" w:rsidP="00FB30E7">
            <w:pPr>
              <w:rPr>
                <w:sz w:val="20"/>
                <w:szCs w:val="20"/>
              </w:rPr>
            </w:pPr>
            <w:r w:rsidRPr="00FB30E7">
              <w:rPr>
                <w:sz w:val="20"/>
                <w:szCs w:val="20"/>
              </w:rPr>
              <w:t>Расход электроэнергии на собственные нужды:</w:t>
            </w:r>
          </w:p>
        </w:tc>
        <w:tc>
          <w:tcPr>
            <w:tcW w:w="1202" w:type="dxa"/>
            <w:tcBorders>
              <w:top w:val="single" w:sz="4" w:space="0" w:color="auto"/>
              <w:left w:val="nil"/>
              <w:bottom w:val="single" w:sz="4" w:space="0" w:color="auto"/>
              <w:right w:val="single" w:sz="4" w:space="0" w:color="auto"/>
            </w:tcBorders>
            <w:shd w:val="clear" w:color="auto" w:fill="auto"/>
            <w:vAlign w:val="center"/>
          </w:tcPr>
          <w:p w14:paraId="3B001366" w14:textId="77777777" w:rsidR="00FB30E7" w:rsidRPr="00FB30E7" w:rsidRDefault="00FB30E7" w:rsidP="00FB30E7">
            <w:pPr>
              <w:jc w:val="center"/>
              <w:rPr>
                <w:sz w:val="20"/>
                <w:szCs w:val="20"/>
              </w:rPr>
            </w:pPr>
            <w:r w:rsidRPr="00FB30E7">
              <w:rPr>
                <w:sz w:val="20"/>
                <w:szCs w:val="20"/>
              </w:rPr>
              <w:t>млн. кВтч</w:t>
            </w:r>
          </w:p>
        </w:tc>
        <w:tc>
          <w:tcPr>
            <w:tcW w:w="1610" w:type="dxa"/>
            <w:tcBorders>
              <w:top w:val="single" w:sz="4" w:space="0" w:color="auto"/>
              <w:left w:val="nil"/>
              <w:bottom w:val="single" w:sz="4" w:space="0" w:color="auto"/>
              <w:right w:val="single" w:sz="4" w:space="0" w:color="auto"/>
            </w:tcBorders>
            <w:vAlign w:val="center"/>
          </w:tcPr>
          <w:p w14:paraId="0CF50AF2" w14:textId="77777777" w:rsidR="00FB30E7" w:rsidRPr="00FB30E7" w:rsidRDefault="00FB30E7" w:rsidP="00FB30E7">
            <w:pPr>
              <w:jc w:val="center"/>
              <w:rPr>
                <w:sz w:val="20"/>
                <w:szCs w:val="20"/>
              </w:rPr>
            </w:pPr>
            <w:r w:rsidRPr="00FB30E7">
              <w:rPr>
                <w:sz w:val="20"/>
                <w:szCs w:val="20"/>
              </w:rPr>
              <w:t>297,41</w:t>
            </w:r>
          </w:p>
        </w:tc>
        <w:tc>
          <w:tcPr>
            <w:tcW w:w="1610" w:type="dxa"/>
            <w:tcBorders>
              <w:top w:val="single" w:sz="4" w:space="0" w:color="auto"/>
              <w:left w:val="nil"/>
              <w:bottom w:val="single" w:sz="4" w:space="0" w:color="auto"/>
              <w:right w:val="single" w:sz="4" w:space="0" w:color="auto"/>
            </w:tcBorders>
            <w:vAlign w:val="center"/>
          </w:tcPr>
          <w:p w14:paraId="2FB1A60E" w14:textId="77777777" w:rsidR="00FB30E7" w:rsidRPr="00FB30E7" w:rsidRDefault="00FB30E7" w:rsidP="00FB30E7">
            <w:pPr>
              <w:jc w:val="center"/>
              <w:rPr>
                <w:sz w:val="20"/>
                <w:szCs w:val="20"/>
              </w:rPr>
            </w:pPr>
            <w:r w:rsidRPr="00FB30E7">
              <w:rPr>
                <w:sz w:val="20"/>
                <w:szCs w:val="20"/>
              </w:rPr>
              <w:t>266,87</w:t>
            </w:r>
          </w:p>
        </w:tc>
      </w:tr>
      <w:tr w:rsidR="00FB30E7" w:rsidRPr="00FB30E7" w14:paraId="5530C69D" w14:textId="77777777" w:rsidTr="000A1864">
        <w:trPr>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9CB7EA" w14:textId="77777777" w:rsidR="00FB30E7" w:rsidRPr="00FB30E7" w:rsidRDefault="00FB30E7" w:rsidP="00FB30E7">
            <w:pPr>
              <w:jc w:val="center"/>
              <w:rPr>
                <w:sz w:val="20"/>
                <w:szCs w:val="20"/>
              </w:rPr>
            </w:pPr>
            <w:r w:rsidRPr="00FB30E7">
              <w:rPr>
                <w:sz w:val="20"/>
                <w:szCs w:val="20"/>
              </w:rPr>
              <w:t>2.1</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4F484CD2" w14:textId="77777777" w:rsidR="00FB30E7" w:rsidRPr="00FB30E7" w:rsidRDefault="00FB30E7" w:rsidP="00FB30E7">
            <w:pPr>
              <w:ind w:firstLineChars="100" w:firstLine="200"/>
              <w:rPr>
                <w:sz w:val="20"/>
                <w:szCs w:val="20"/>
              </w:rPr>
            </w:pPr>
            <w:r w:rsidRPr="00FB30E7">
              <w:rPr>
                <w:sz w:val="20"/>
                <w:szCs w:val="20"/>
              </w:rPr>
              <w:t>на производство электроэнергии</w:t>
            </w:r>
          </w:p>
        </w:tc>
        <w:tc>
          <w:tcPr>
            <w:tcW w:w="1202" w:type="dxa"/>
            <w:tcBorders>
              <w:top w:val="single" w:sz="4" w:space="0" w:color="auto"/>
              <w:left w:val="nil"/>
              <w:bottom w:val="single" w:sz="4" w:space="0" w:color="auto"/>
              <w:right w:val="single" w:sz="4" w:space="0" w:color="auto"/>
            </w:tcBorders>
            <w:shd w:val="clear" w:color="auto" w:fill="auto"/>
            <w:vAlign w:val="center"/>
          </w:tcPr>
          <w:p w14:paraId="23B7F2B3" w14:textId="77777777" w:rsidR="00FB30E7" w:rsidRPr="00FB30E7" w:rsidRDefault="00FB30E7" w:rsidP="00FB30E7">
            <w:pPr>
              <w:jc w:val="center"/>
              <w:rPr>
                <w:sz w:val="20"/>
                <w:szCs w:val="20"/>
              </w:rPr>
            </w:pPr>
            <w:r w:rsidRPr="00FB30E7">
              <w:rPr>
                <w:sz w:val="20"/>
                <w:szCs w:val="20"/>
              </w:rPr>
              <w:t>млн. кВтч</w:t>
            </w:r>
          </w:p>
        </w:tc>
        <w:tc>
          <w:tcPr>
            <w:tcW w:w="1610" w:type="dxa"/>
            <w:tcBorders>
              <w:top w:val="single" w:sz="4" w:space="0" w:color="auto"/>
              <w:left w:val="nil"/>
              <w:bottom w:val="single" w:sz="4" w:space="0" w:color="auto"/>
              <w:right w:val="single" w:sz="4" w:space="0" w:color="auto"/>
            </w:tcBorders>
            <w:vAlign w:val="center"/>
          </w:tcPr>
          <w:p w14:paraId="62E691C5" w14:textId="77777777" w:rsidR="00FB30E7" w:rsidRPr="00FB30E7" w:rsidRDefault="00FB30E7" w:rsidP="00FB30E7">
            <w:pPr>
              <w:jc w:val="center"/>
              <w:rPr>
                <w:sz w:val="20"/>
                <w:szCs w:val="20"/>
              </w:rPr>
            </w:pPr>
            <w:r w:rsidRPr="00FB30E7">
              <w:rPr>
                <w:sz w:val="20"/>
                <w:szCs w:val="20"/>
              </w:rPr>
              <w:t>146,39</w:t>
            </w:r>
          </w:p>
        </w:tc>
        <w:tc>
          <w:tcPr>
            <w:tcW w:w="1610" w:type="dxa"/>
            <w:tcBorders>
              <w:top w:val="single" w:sz="4" w:space="0" w:color="auto"/>
              <w:left w:val="nil"/>
              <w:bottom w:val="single" w:sz="4" w:space="0" w:color="auto"/>
              <w:right w:val="single" w:sz="4" w:space="0" w:color="auto"/>
            </w:tcBorders>
            <w:vAlign w:val="center"/>
          </w:tcPr>
          <w:p w14:paraId="42731D1D" w14:textId="77777777" w:rsidR="00FB30E7" w:rsidRPr="00FB30E7" w:rsidRDefault="00FB30E7" w:rsidP="00FB30E7">
            <w:pPr>
              <w:jc w:val="center"/>
              <w:rPr>
                <w:sz w:val="20"/>
                <w:szCs w:val="20"/>
              </w:rPr>
            </w:pPr>
            <w:r w:rsidRPr="00FB30E7">
              <w:rPr>
                <w:sz w:val="20"/>
                <w:szCs w:val="20"/>
              </w:rPr>
              <w:t>113,73</w:t>
            </w:r>
          </w:p>
        </w:tc>
      </w:tr>
      <w:tr w:rsidR="00FB30E7" w:rsidRPr="00FB30E7" w14:paraId="696B9F70" w14:textId="77777777" w:rsidTr="000A1864">
        <w:trPr>
          <w:trHeight w:val="27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405026" w14:textId="77777777" w:rsidR="00FB30E7" w:rsidRPr="00FB30E7" w:rsidRDefault="00FB30E7" w:rsidP="00FB30E7">
            <w:pPr>
              <w:jc w:val="center"/>
              <w:rPr>
                <w:sz w:val="20"/>
                <w:szCs w:val="20"/>
              </w:rPr>
            </w:pPr>
            <w:r w:rsidRPr="00FB30E7">
              <w:rPr>
                <w:sz w:val="20"/>
                <w:szCs w:val="20"/>
              </w:rPr>
              <w:t>2.1.1</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7D4F96D8" w14:textId="77777777" w:rsidR="00FB30E7" w:rsidRPr="00FB30E7" w:rsidRDefault="00FB30E7" w:rsidP="00FB30E7">
            <w:pPr>
              <w:ind w:firstLineChars="200" w:firstLine="400"/>
              <w:rPr>
                <w:sz w:val="20"/>
                <w:szCs w:val="20"/>
              </w:rPr>
            </w:pPr>
            <w:r w:rsidRPr="00FB30E7">
              <w:rPr>
                <w:sz w:val="20"/>
                <w:szCs w:val="20"/>
              </w:rPr>
              <w:t>то же в % к выработке электроэнергии</w:t>
            </w:r>
          </w:p>
        </w:tc>
        <w:tc>
          <w:tcPr>
            <w:tcW w:w="1202" w:type="dxa"/>
            <w:tcBorders>
              <w:top w:val="single" w:sz="4" w:space="0" w:color="auto"/>
              <w:left w:val="nil"/>
              <w:bottom w:val="single" w:sz="4" w:space="0" w:color="auto"/>
              <w:right w:val="single" w:sz="4" w:space="0" w:color="auto"/>
            </w:tcBorders>
            <w:shd w:val="clear" w:color="auto" w:fill="auto"/>
            <w:vAlign w:val="center"/>
          </w:tcPr>
          <w:p w14:paraId="715AE2E3" w14:textId="77777777" w:rsidR="00FB30E7" w:rsidRPr="00FB30E7" w:rsidRDefault="00FB30E7" w:rsidP="00FB30E7">
            <w:pPr>
              <w:jc w:val="center"/>
              <w:rPr>
                <w:sz w:val="20"/>
                <w:szCs w:val="20"/>
              </w:rPr>
            </w:pPr>
            <w:r w:rsidRPr="00FB30E7">
              <w:rPr>
                <w:sz w:val="20"/>
                <w:szCs w:val="20"/>
              </w:rPr>
              <w:t>%</w:t>
            </w:r>
          </w:p>
        </w:tc>
        <w:tc>
          <w:tcPr>
            <w:tcW w:w="1610" w:type="dxa"/>
            <w:tcBorders>
              <w:top w:val="single" w:sz="4" w:space="0" w:color="auto"/>
              <w:left w:val="nil"/>
              <w:bottom w:val="single" w:sz="4" w:space="0" w:color="auto"/>
              <w:right w:val="single" w:sz="4" w:space="0" w:color="auto"/>
            </w:tcBorders>
            <w:vAlign w:val="center"/>
          </w:tcPr>
          <w:p w14:paraId="46BF1992" w14:textId="77777777" w:rsidR="00FB30E7" w:rsidRPr="00FB30E7" w:rsidRDefault="00FB30E7" w:rsidP="00FB30E7">
            <w:pPr>
              <w:jc w:val="center"/>
              <w:rPr>
                <w:sz w:val="20"/>
                <w:szCs w:val="20"/>
              </w:rPr>
            </w:pPr>
            <w:r w:rsidRPr="00FB30E7">
              <w:rPr>
                <w:sz w:val="20"/>
                <w:szCs w:val="20"/>
              </w:rPr>
              <w:t>7,65</w:t>
            </w:r>
          </w:p>
        </w:tc>
        <w:tc>
          <w:tcPr>
            <w:tcW w:w="1610" w:type="dxa"/>
            <w:tcBorders>
              <w:top w:val="single" w:sz="4" w:space="0" w:color="auto"/>
              <w:left w:val="nil"/>
              <w:bottom w:val="single" w:sz="4" w:space="0" w:color="auto"/>
              <w:right w:val="single" w:sz="4" w:space="0" w:color="auto"/>
            </w:tcBorders>
            <w:vAlign w:val="center"/>
          </w:tcPr>
          <w:p w14:paraId="2C44E0AA" w14:textId="77777777" w:rsidR="00FB30E7" w:rsidRPr="00FB30E7" w:rsidRDefault="00FB30E7" w:rsidP="00FB30E7">
            <w:pPr>
              <w:jc w:val="center"/>
              <w:rPr>
                <w:sz w:val="20"/>
                <w:szCs w:val="20"/>
              </w:rPr>
            </w:pPr>
            <w:r w:rsidRPr="00FB30E7">
              <w:rPr>
                <w:sz w:val="20"/>
                <w:szCs w:val="20"/>
              </w:rPr>
              <w:t>4,62</w:t>
            </w:r>
          </w:p>
        </w:tc>
      </w:tr>
      <w:tr w:rsidR="00FB30E7" w:rsidRPr="00FB30E7" w14:paraId="5EF2F8A3" w14:textId="77777777" w:rsidTr="000A1864">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D0890A" w14:textId="77777777" w:rsidR="00FB30E7" w:rsidRPr="00FB30E7" w:rsidRDefault="00FB30E7" w:rsidP="00FB30E7">
            <w:pPr>
              <w:jc w:val="center"/>
              <w:rPr>
                <w:sz w:val="20"/>
                <w:szCs w:val="20"/>
              </w:rPr>
            </w:pPr>
            <w:r w:rsidRPr="00FB30E7">
              <w:rPr>
                <w:sz w:val="20"/>
                <w:szCs w:val="20"/>
              </w:rPr>
              <w:t>2.2</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3B26406A" w14:textId="77777777" w:rsidR="00FB30E7" w:rsidRPr="00FB30E7" w:rsidRDefault="00FB30E7" w:rsidP="00FB30E7">
            <w:pPr>
              <w:ind w:firstLineChars="100" w:firstLine="200"/>
              <w:rPr>
                <w:sz w:val="20"/>
                <w:szCs w:val="20"/>
              </w:rPr>
            </w:pPr>
            <w:r w:rsidRPr="00FB30E7">
              <w:rPr>
                <w:sz w:val="20"/>
                <w:szCs w:val="20"/>
              </w:rPr>
              <w:t>на производство тепловой энергии</w:t>
            </w:r>
          </w:p>
        </w:tc>
        <w:tc>
          <w:tcPr>
            <w:tcW w:w="1202" w:type="dxa"/>
            <w:tcBorders>
              <w:top w:val="single" w:sz="4" w:space="0" w:color="auto"/>
              <w:left w:val="nil"/>
              <w:bottom w:val="single" w:sz="4" w:space="0" w:color="auto"/>
              <w:right w:val="single" w:sz="4" w:space="0" w:color="auto"/>
            </w:tcBorders>
            <w:shd w:val="clear" w:color="auto" w:fill="auto"/>
            <w:vAlign w:val="center"/>
          </w:tcPr>
          <w:p w14:paraId="4581FF0B" w14:textId="77777777" w:rsidR="00FB30E7" w:rsidRPr="00FB30E7" w:rsidRDefault="00FB30E7" w:rsidP="00FB30E7">
            <w:pPr>
              <w:jc w:val="center"/>
              <w:rPr>
                <w:sz w:val="20"/>
                <w:szCs w:val="20"/>
              </w:rPr>
            </w:pPr>
            <w:r w:rsidRPr="00FB30E7">
              <w:rPr>
                <w:sz w:val="20"/>
                <w:szCs w:val="20"/>
              </w:rPr>
              <w:t>млн. кВтч</w:t>
            </w:r>
          </w:p>
        </w:tc>
        <w:tc>
          <w:tcPr>
            <w:tcW w:w="1610" w:type="dxa"/>
            <w:tcBorders>
              <w:top w:val="single" w:sz="4" w:space="0" w:color="auto"/>
              <w:left w:val="nil"/>
              <w:bottom w:val="single" w:sz="4" w:space="0" w:color="auto"/>
              <w:right w:val="single" w:sz="4" w:space="0" w:color="auto"/>
            </w:tcBorders>
            <w:vAlign w:val="center"/>
          </w:tcPr>
          <w:p w14:paraId="27222F5A" w14:textId="77777777" w:rsidR="00FB30E7" w:rsidRPr="00FB30E7" w:rsidRDefault="00FB30E7" w:rsidP="00FB30E7">
            <w:pPr>
              <w:jc w:val="center"/>
              <w:rPr>
                <w:sz w:val="20"/>
                <w:szCs w:val="20"/>
              </w:rPr>
            </w:pPr>
            <w:r w:rsidRPr="00FB30E7">
              <w:rPr>
                <w:sz w:val="20"/>
                <w:szCs w:val="20"/>
              </w:rPr>
              <w:t>151,02</w:t>
            </w:r>
          </w:p>
        </w:tc>
        <w:tc>
          <w:tcPr>
            <w:tcW w:w="1610" w:type="dxa"/>
            <w:tcBorders>
              <w:top w:val="single" w:sz="4" w:space="0" w:color="auto"/>
              <w:left w:val="nil"/>
              <w:bottom w:val="single" w:sz="4" w:space="0" w:color="auto"/>
              <w:right w:val="single" w:sz="4" w:space="0" w:color="auto"/>
            </w:tcBorders>
            <w:vAlign w:val="center"/>
          </w:tcPr>
          <w:p w14:paraId="657F47D1" w14:textId="77777777" w:rsidR="00FB30E7" w:rsidRPr="00FB30E7" w:rsidRDefault="00FB30E7" w:rsidP="00FB30E7">
            <w:pPr>
              <w:jc w:val="center"/>
              <w:rPr>
                <w:sz w:val="20"/>
                <w:szCs w:val="20"/>
              </w:rPr>
            </w:pPr>
            <w:r w:rsidRPr="00FB30E7">
              <w:rPr>
                <w:sz w:val="20"/>
                <w:szCs w:val="20"/>
              </w:rPr>
              <w:t>153,14</w:t>
            </w:r>
          </w:p>
        </w:tc>
      </w:tr>
      <w:tr w:rsidR="00FB30E7" w:rsidRPr="00FB30E7" w14:paraId="312D8F24"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396BA5" w14:textId="77777777" w:rsidR="00FB30E7" w:rsidRPr="00FB30E7" w:rsidRDefault="00FB30E7" w:rsidP="00FB30E7">
            <w:pPr>
              <w:jc w:val="center"/>
              <w:rPr>
                <w:sz w:val="20"/>
                <w:szCs w:val="20"/>
              </w:rPr>
            </w:pPr>
            <w:r w:rsidRPr="00FB30E7">
              <w:rPr>
                <w:sz w:val="20"/>
                <w:szCs w:val="20"/>
              </w:rPr>
              <w:t>2.2.1</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77E35807" w14:textId="77777777" w:rsidR="00FB30E7" w:rsidRPr="00FB30E7" w:rsidRDefault="00FB30E7" w:rsidP="00FB30E7">
            <w:pPr>
              <w:ind w:firstLineChars="200" w:firstLine="400"/>
              <w:rPr>
                <w:sz w:val="20"/>
                <w:szCs w:val="20"/>
              </w:rPr>
            </w:pPr>
            <w:r w:rsidRPr="00FB30E7">
              <w:rPr>
                <w:sz w:val="20"/>
                <w:szCs w:val="20"/>
              </w:rPr>
              <w:t>то же в кВтч/Гкал</w:t>
            </w:r>
          </w:p>
        </w:tc>
        <w:tc>
          <w:tcPr>
            <w:tcW w:w="1202" w:type="dxa"/>
            <w:tcBorders>
              <w:top w:val="single" w:sz="4" w:space="0" w:color="auto"/>
              <w:left w:val="nil"/>
              <w:bottom w:val="single" w:sz="4" w:space="0" w:color="auto"/>
              <w:right w:val="single" w:sz="4" w:space="0" w:color="auto"/>
            </w:tcBorders>
            <w:shd w:val="clear" w:color="auto" w:fill="auto"/>
            <w:vAlign w:val="center"/>
          </w:tcPr>
          <w:p w14:paraId="67B5027F" w14:textId="77777777" w:rsidR="00FB30E7" w:rsidRPr="00FB30E7" w:rsidRDefault="00FB30E7" w:rsidP="00FB30E7">
            <w:pPr>
              <w:jc w:val="center"/>
              <w:rPr>
                <w:sz w:val="20"/>
                <w:szCs w:val="20"/>
              </w:rPr>
            </w:pPr>
            <w:r w:rsidRPr="00FB30E7">
              <w:rPr>
                <w:sz w:val="20"/>
                <w:szCs w:val="20"/>
              </w:rPr>
              <w:t>кВтч/Гкал</w:t>
            </w:r>
          </w:p>
        </w:tc>
        <w:tc>
          <w:tcPr>
            <w:tcW w:w="1610" w:type="dxa"/>
            <w:tcBorders>
              <w:top w:val="single" w:sz="4" w:space="0" w:color="auto"/>
              <w:left w:val="nil"/>
              <w:bottom w:val="single" w:sz="4" w:space="0" w:color="auto"/>
              <w:right w:val="single" w:sz="4" w:space="0" w:color="auto"/>
            </w:tcBorders>
            <w:vAlign w:val="center"/>
          </w:tcPr>
          <w:p w14:paraId="262DA904" w14:textId="77777777" w:rsidR="00FB30E7" w:rsidRPr="00FB30E7" w:rsidRDefault="00FB30E7" w:rsidP="00FB30E7">
            <w:pPr>
              <w:jc w:val="center"/>
              <w:rPr>
                <w:sz w:val="20"/>
                <w:szCs w:val="20"/>
              </w:rPr>
            </w:pPr>
            <w:r w:rsidRPr="00FB30E7">
              <w:rPr>
                <w:sz w:val="20"/>
                <w:szCs w:val="20"/>
              </w:rPr>
              <w:t>3,06</w:t>
            </w:r>
          </w:p>
        </w:tc>
        <w:tc>
          <w:tcPr>
            <w:tcW w:w="1610" w:type="dxa"/>
            <w:tcBorders>
              <w:top w:val="single" w:sz="4" w:space="0" w:color="auto"/>
              <w:left w:val="nil"/>
              <w:bottom w:val="single" w:sz="4" w:space="0" w:color="auto"/>
              <w:right w:val="single" w:sz="4" w:space="0" w:color="auto"/>
            </w:tcBorders>
            <w:vAlign w:val="center"/>
          </w:tcPr>
          <w:p w14:paraId="40B9C0FD" w14:textId="77777777" w:rsidR="00FB30E7" w:rsidRPr="00FB30E7" w:rsidRDefault="00FB30E7" w:rsidP="00FB30E7">
            <w:pPr>
              <w:jc w:val="center"/>
              <w:rPr>
                <w:sz w:val="20"/>
                <w:szCs w:val="20"/>
              </w:rPr>
            </w:pPr>
            <w:r w:rsidRPr="00FB30E7">
              <w:rPr>
                <w:sz w:val="20"/>
                <w:szCs w:val="20"/>
              </w:rPr>
              <w:t>0,06</w:t>
            </w:r>
          </w:p>
        </w:tc>
      </w:tr>
      <w:tr w:rsidR="00FB30E7" w:rsidRPr="00FB30E7" w14:paraId="7B62FD78"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D91AC4" w14:textId="77777777" w:rsidR="00FB30E7" w:rsidRPr="00FB30E7" w:rsidRDefault="00FB30E7" w:rsidP="00FB30E7">
            <w:pPr>
              <w:jc w:val="center"/>
              <w:rPr>
                <w:sz w:val="20"/>
                <w:szCs w:val="20"/>
              </w:rPr>
            </w:pPr>
            <w:r w:rsidRPr="00FB30E7">
              <w:rPr>
                <w:sz w:val="20"/>
                <w:szCs w:val="20"/>
              </w:rPr>
              <w:t>3</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12E49E02" w14:textId="77777777" w:rsidR="00FB30E7" w:rsidRPr="00FB30E7" w:rsidRDefault="00FB30E7" w:rsidP="00FB30E7">
            <w:pPr>
              <w:rPr>
                <w:sz w:val="20"/>
                <w:szCs w:val="20"/>
              </w:rPr>
            </w:pPr>
            <w:r w:rsidRPr="00FB30E7">
              <w:rPr>
                <w:sz w:val="20"/>
                <w:szCs w:val="20"/>
              </w:rPr>
              <w:t>Отпуск электроэнергии с шин</w:t>
            </w:r>
          </w:p>
        </w:tc>
        <w:tc>
          <w:tcPr>
            <w:tcW w:w="1202" w:type="dxa"/>
            <w:tcBorders>
              <w:top w:val="single" w:sz="4" w:space="0" w:color="auto"/>
              <w:left w:val="nil"/>
              <w:bottom w:val="single" w:sz="4" w:space="0" w:color="auto"/>
              <w:right w:val="single" w:sz="4" w:space="0" w:color="auto"/>
            </w:tcBorders>
            <w:shd w:val="clear" w:color="auto" w:fill="auto"/>
            <w:vAlign w:val="center"/>
          </w:tcPr>
          <w:p w14:paraId="678E6D2B" w14:textId="77777777" w:rsidR="00FB30E7" w:rsidRPr="00FB30E7" w:rsidRDefault="00FB30E7" w:rsidP="00FB30E7">
            <w:pPr>
              <w:jc w:val="center"/>
              <w:rPr>
                <w:sz w:val="20"/>
                <w:szCs w:val="20"/>
              </w:rPr>
            </w:pPr>
            <w:r w:rsidRPr="00FB30E7">
              <w:rPr>
                <w:sz w:val="20"/>
                <w:szCs w:val="20"/>
              </w:rPr>
              <w:t>млн. кВтч</w:t>
            </w:r>
          </w:p>
        </w:tc>
        <w:tc>
          <w:tcPr>
            <w:tcW w:w="1610" w:type="dxa"/>
            <w:tcBorders>
              <w:top w:val="single" w:sz="4" w:space="0" w:color="auto"/>
              <w:left w:val="nil"/>
              <w:bottom w:val="single" w:sz="4" w:space="0" w:color="auto"/>
              <w:right w:val="single" w:sz="4" w:space="0" w:color="auto"/>
            </w:tcBorders>
            <w:vAlign w:val="center"/>
          </w:tcPr>
          <w:p w14:paraId="5DFEFE89" w14:textId="77777777" w:rsidR="00FB30E7" w:rsidRPr="00FB30E7" w:rsidRDefault="00FB30E7" w:rsidP="00FB30E7">
            <w:pPr>
              <w:jc w:val="center"/>
              <w:rPr>
                <w:sz w:val="20"/>
                <w:szCs w:val="20"/>
              </w:rPr>
            </w:pPr>
            <w:r w:rsidRPr="00FB30E7">
              <w:rPr>
                <w:sz w:val="20"/>
                <w:szCs w:val="20"/>
              </w:rPr>
              <w:t>1615,88</w:t>
            </w:r>
          </w:p>
        </w:tc>
        <w:tc>
          <w:tcPr>
            <w:tcW w:w="1610" w:type="dxa"/>
            <w:tcBorders>
              <w:top w:val="single" w:sz="4" w:space="0" w:color="auto"/>
              <w:left w:val="nil"/>
              <w:bottom w:val="single" w:sz="4" w:space="0" w:color="auto"/>
              <w:right w:val="single" w:sz="4" w:space="0" w:color="auto"/>
            </w:tcBorders>
            <w:vAlign w:val="center"/>
          </w:tcPr>
          <w:p w14:paraId="1A77A789" w14:textId="77777777" w:rsidR="00FB30E7" w:rsidRPr="00FB30E7" w:rsidRDefault="00FB30E7" w:rsidP="00FB30E7">
            <w:pPr>
              <w:jc w:val="center"/>
              <w:rPr>
                <w:sz w:val="20"/>
                <w:szCs w:val="20"/>
              </w:rPr>
            </w:pPr>
            <w:r w:rsidRPr="00FB30E7">
              <w:rPr>
                <w:sz w:val="20"/>
                <w:szCs w:val="20"/>
              </w:rPr>
              <w:t>2192,35</w:t>
            </w:r>
          </w:p>
        </w:tc>
      </w:tr>
      <w:tr w:rsidR="00FB30E7" w:rsidRPr="00FB30E7" w14:paraId="716A6447" w14:textId="77777777" w:rsidTr="000A1864">
        <w:trPr>
          <w:trHeight w:val="33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A2E878" w14:textId="77777777" w:rsidR="00FB30E7" w:rsidRPr="00FB30E7" w:rsidRDefault="00FB30E7" w:rsidP="00FB30E7">
            <w:pPr>
              <w:jc w:val="center"/>
              <w:rPr>
                <w:sz w:val="20"/>
                <w:szCs w:val="20"/>
              </w:rPr>
            </w:pPr>
            <w:r w:rsidRPr="00FB30E7">
              <w:rPr>
                <w:sz w:val="20"/>
                <w:szCs w:val="20"/>
              </w:rPr>
              <w:t>4</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47BD1172" w14:textId="77777777" w:rsidR="00FB30E7" w:rsidRPr="00FB30E7" w:rsidRDefault="00FB30E7" w:rsidP="00FB30E7">
            <w:pPr>
              <w:rPr>
                <w:sz w:val="20"/>
                <w:szCs w:val="20"/>
              </w:rPr>
            </w:pPr>
            <w:r w:rsidRPr="00FB30E7">
              <w:rPr>
                <w:sz w:val="20"/>
                <w:szCs w:val="20"/>
              </w:rPr>
              <w:t>Расход электроэнергии на производственные и хозяйственные нужды</w:t>
            </w:r>
          </w:p>
        </w:tc>
        <w:tc>
          <w:tcPr>
            <w:tcW w:w="1202" w:type="dxa"/>
            <w:tcBorders>
              <w:top w:val="single" w:sz="4" w:space="0" w:color="auto"/>
              <w:left w:val="nil"/>
              <w:bottom w:val="single" w:sz="4" w:space="0" w:color="auto"/>
              <w:right w:val="single" w:sz="4" w:space="0" w:color="auto"/>
            </w:tcBorders>
            <w:shd w:val="clear" w:color="auto" w:fill="auto"/>
            <w:vAlign w:val="center"/>
          </w:tcPr>
          <w:p w14:paraId="3B5311B0" w14:textId="77777777" w:rsidR="00FB30E7" w:rsidRPr="00FB30E7" w:rsidRDefault="00FB30E7" w:rsidP="00FB30E7">
            <w:pPr>
              <w:jc w:val="center"/>
              <w:rPr>
                <w:sz w:val="20"/>
                <w:szCs w:val="20"/>
              </w:rPr>
            </w:pPr>
            <w:r w:rsidRPr="00FB30E7">
              <w:rPr>
                <w:sz w:val="20"/>
                <w:szCs w:val="20"/>
              </w:rPr>
              <w:t>млн. кВтч</w:t>
            </w:r>
          </w:p>
        </w:tc>
        <w:tc>
          <w:tcPr>
            <w:tcW w:w="1610" w:type="dxa"/>
            <w:tcBorders>
              <w:top w:val="single" w:sz="4" w:space="0" w:color="auto"/>
              <w:left w:val="nil"/>
              <w:bottom w:val="single" w:sz="4" w:space="0" w:color="auto"/>
              <w:right w:val="single" w:sz="4" w:space="0" w:color="auto"/>
            </w:tcBorders>
            <w:vAlign w:val="center"/>
          </w:tcPr>
          <w:p w14:paraId="7CDA6D84" w14:textId="77777777" w:rsidR="00FB30E7" w:rsidRPr="00FB30E7" w:rsidRDefault="00FB30E7" w:rsidP="00FB30E7">
            <w:pPr>
              <w:jc w:val="center"/>
              <w:rPr>
                <w:sz w:val="20"/>
                <w:szCs w:val="20"/>
              </w:rPr>
            </w:pPr>
            <w:r w:rsidRPr="00FB30E7">
              <w:rPr>
                <w:sz w:val="20"/>
                <w:szCs w:val="20"/>
              </w:rPr>
              <w:t>3,85</w:t>
            </w:r>
          </w:p>
        </w:tc>
        <w:tc>
          <w:tcPr>
            <w:tcW w:w="1610" w:type="dxa"/>
            <w:tcBorders>
              <w:top w:val="single" w:sz="4" w:space="0" w:color="auto"/>
              <w:left w:val="nil"/>
              <w:bottom w:val="single" w:sz="4" w:space="0" w:color="auto"/>
              <w:right w:val="single" w:sz="4" w:space="0" w:color="auto"/>
            </w:tcBorders>
            <w:vAlign w:val="center"/>
          </w:tcPr>
          <w:p w14:paraId="62A86653" w14:textId="77777777" w:rsidR="00FB30E7" w:rsidRPr="00FB30E7" w:rsidRDefault="00FB30E7" w:rsidP="00FB30E7">
            <w:pPr>
              <w:jc w:val="center"/>
              <w:rPr>
                <w:sz w:val="20"/>
                <w:szCs w:val="20"/>
              </w:rPr>
            </w:pPr>
            <w:r w:rsidRPr="00FB30E7">
              <w:rPr>
                <w:sz w:val="20"/>
                <w:szCs w:val="20"/>
              </w:rPr>
              <w:t>3,34</w:t>
            </w:r>
          </w:p>
        </w:tc>
      </w:tr>
      <w:tr w:rsidR="00FB30E7" w:rsidRPr="00FB30E7" w14:paraId="2C36C81F" w14:textId="77777777" w:rsidTr="000A1864">
        <w:trPr>
          <w:trHeight w:val="27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95E7BD" w14:textId="77777777" w:rsidR="00FB30E7" w:rsidRPr="00FB30E7" w:rsidRDefault="00FB30E7" w:rsidP="00FB30E7">
            <w:pPr>
              <w:jc w:val="center"/>
              <w:rPr>
                <w:sz w:val="20"/>
                <w:szCs w:val="20"/>
              </w:rPr>
            </w:pPr>
            <w:r w:rsidRPr="00FB30E7">
              <w:rPr>
                <w:sz w:val="20"/>
                <w:szCs w:val="20"/>
              </w:rPr>
              <w:t>4.1</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26E7FF86" w14:textId="77777777" w:rsidR="00FB30E7" w:rsidRPr="00FB30E7" w:rsidRDefault="00FB30E7" w:rsidP="00FB30E7">
            <w:pPr>
              <w:ind w:firstLineChars="100" w:firstLine="200"/>
              <w:rPr>
                <w:sz w:val="20"/>
                <w:szCs w:val="20"/>
              </w:rPr>
            </w:pPr>
            <w:r w:rsidRPr="00FB30E7">
              <w:rPr>
                <w:sz w:val="20"/>
                <w:szCs w:val="20"/>
              </w:rPr>
              <w:t>то же в % к отпуску с шин</w:t>
            </w:r>
          </w:p>
        </w:tc>
        <w:tc>
          <w:tcPr>
            <w:tcW w:w="1202" w:type="dxa"/>
            <w:tcBorders>
              <w:top w:val="single" w:sz="4" w:space="0" w:color="auto"/>
              <w:left w:val="nil"/>
              <w:bottom w:val="single" w:sz="4" w:space="0" w:color="auto"/>
              <w:right w:val="single" w:sz="4" w:space="0" w:color="auto"/>
            </w:tcBorders>
            <w:shd w:val="clear" w:color="auto" w:fill="auto"/>
            <w:vAlign w:val="center"/>
          </w:tcPr>
          <w:p w14:paraId="2D42848F" w14:textId="77777777" w:rsidR="00FB30E7" w:rsidRPr="00FB30E7" w:rsidRDefault="00FB30E7" w:rsidP="00FB30E7">
            <w:pPr>
              <w:jc w:val="center"/>
              <w:rPr>
                <w:sz w:val="20"/>
                <w:szCs w:val="20"/>
              </w:rPr>
            </w:pPr>
            <w:r w:rsidRPr="00FB30E7">
              <w:rPr>
                <w:sz w:val="20"/>
                <w:szCs w:val="20"/>
              </w:rPr>
              <w:t>%</w:t>
            </w:r>
          </w:p>
        </w:tc>
        <w:tc>
          <w:tcPr>
            <w:tcW w:w="1610" w:type="dxa"/>
            <w:tcBorders>
              <w:top w:val="single" w:sz="4" w:space="0" w:color="auto"/>
              <w:left w:val="nil"/>
              <w:bottom w:val="single" w:sz="4" w:space="0" w:color="auto"/>
              <w:right w:val="single" w:sz="4" w:space="0" w:color="auto"/>
            </w:tcBorders>
            <w:vAlign w:val="center"/>
          </w:tcPr>
          <w:p w14:paraId="6BE4235C" w14:textId="77777777" w:rsidR="00FB30E7" w:rsidRPr="00FB30E7" w:rsidRDefault="00FB30E7" w:rsidP="00FB30E7">
            <w:pPr>
              <w:jc w:val="center"/>
              <w:rPr>
                <w:sz w:val="20"/>
                <w:szCs w:val="20"/>
              </w:rPr>
            </w:pPr>
            <w:r w:rsidRPr="00FB30E7">
              <w:rPr>
                <w:sz w:val="20"/>
                <w:szCs w:val="20"/>
              </w:rPr>
              <w:t>0,24</w:t>
            </w:r>
          </w:p>
        </w:tc>
        <w:tc>
          <w:tcPr>
            <w:tcW w:w="1610" w:type="dxa"/>
            <w:tcBorders>
              <w:top w:val="single" w:sz="4" w:space="0" w:color="auto"/>
              <w:left w:val="nil"/>
              <w:bottom w:val="single" w:sz="4" w:space="0" w:color="auto"/>
              <w:right w:val="single" w:sz="4" w:space="0" w:color="auto"/>
            </w:tcBorders>
            <w:vAlign w:val="center"/>
          </w:tcPr>
          <w:p w14:paraId="2A2D7037" w14:textId="77777777" w:rsidR="00FB30E7" w:rsidRPr="00FB30E7" w:rsidRDefault="00FB30E7" w:rsidP="00FB30E7">
            <w:pPr>
              <w:jc w:val="center"/>
              <w:rPr>
                <w:sz w:val="20"/>
                <w:szCs w:val="20"/>
              </w:rPr>
            </w:pPr>
            <w:r w:rsidRPr="00FB30E7">
              <w:rPr>
                <w:sz w:val="20"/>
                <w:szCs w:val="20"/>
              </w:rPr>
              <w:t>0,15</w:t>
            </w:r>
          </w:p>
        </w:tc>
      </w:tr>
      <w:tr w:rsidR="00FB30E7" w:rsidRPr="00FB30E7" w14:paraId="13F42C86" w14:textId="77777777" w:rsidTr="000A1864">
        <w:trPr>
          <w:trHeight w:val="315"/>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A81471" w14:textId="77777777" w:rsidR="00FB30E7" w:rsidRPr="00FB30E7" w:rsidRDefault="00FB30E7" w:rsidP="00FB30E7">
            <w:pPr>
              <w:jc w:val="center"/>
              <w:rPr>
                <w:sz w:val="20"/>
                <w:szCs w:val="20"/>
              </w:rPr>
            </w:pPr>
            <w:r w:rsidRPr="00FB30E7">
              <w:rPr>
                <w:sz w:val="20"/>
                <w:szCs w:val="20"/>
              </w:rPr>
              <w:t>5</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67252251" w14:textId="77777777" w:rsidR="00FB30E7" w:rsidRPr="00FB30E7" w:rsidRDefault="00FB30E7" w:rsidP="00FB30E7">
            <w:pPr>
              <w:rPr>
                <w:sz w:val="20"/>
                <w:szCs w:val="20"/>
              </w:rPr>
            </w:pPr>
            <w:r w:rsidRPr="00FB30E7">
              <w:rPr>
                <w:sz w:val="20"/>
                <w:szCs w:val="20"/>
              </w:rPr>
              <w:t>Расход электроэнергии на потери в трансформаторах</w:t>
            </w:r>
          </w:p>
        </w:tc>
        <w:tc>
          <w:tcPr>
            <w:tcW w:w="1202" w:type="dxa"/>
            <w:tcBorders>
              <w:top w:val="single" w:sz="4" w:space="0" w:color="auto"/>
              <w:left w:val="nil"/>
              <w:bottom w:val="single" w:sz="4" w:space="0" w:color="auto"/>
              <w:right w:val="single" w:sz="4" w:space="0" w:color="auto"/>
            </w:tcBorders>
            <w:shd w:val="clear" w:color="auto" w:fill="auto"/>
            <w:vAlign w:val="center"/>
          </w:tcPr>
          <w:p w14:paraId="16A27384" w14:textId="77777777" w:rsidR="00FB30E7" w:rsidRPr="00FB30E7" w:rsidRDefault="00FB30E7" w:rsidP="00FB30E7">
            <w:pPr>
              <w:jc w:val="center"/>
              <w:rPr>
                <w:sz w:val="20"/>
                <w:szCs w:val="20"/>
              </w:rPr>
            </w:pPr>
            <w:r w:rsidRPr="00FB30E7">
              <w:rPr>
                <w:sz w:val="20"/>
                <w:szCs w:val="20"/>
              </w:rPr>
              <w:t>млн. кВтч</w:t>
            </w:r>
          </w:p>
        </w:tc>
        <w:tc>
          <w:tcPr>
            <w:tcW w:w="1610" w:type="dxa"/>
            <w:tcBorders>
              <w:top w:val="single" w:sz="4" w:space="0" w:color="auto"/>
              <w:left w:val="nil"/>
              <w:bottom w:val="single" w:sz="4" w:space="0" w:color="auto"/>
              <w:right w:val="single" w:sz="4" w:space="0" w:color="auto"/>
            </w:tcBorders>
            <w:vAlign w:val="center"/>
          </w:tcPr>
          <w:p w14:paraId="71364C9E" w14:textId="77777777" w:rsidR="00FB30E7" w:rsidRPr="00FB30E7" w:rsidRDefault="00FB30E7" w:rsidP="00FB30E7">
            <w:pPr>
              <w:jc w:val="center"/>
              <w:rPr>
                <w:sz w:val="20"/>
                <w:szCs w:val="20"/>
              </w:rPr>
            </w:pPr>
            <w:r w:rsidRPr="00FB30E7">
              <w:rPr>
                <w:sz w:val="20"/>
                <w:szCs w:val="20"/>
              </w:rPr>
              <w:t>10,87</w:t>
            </w:r>
          </w:p>
        </w:tc>
        <w:tc>
          <w:tcPr>
            <w:tcW w:w="1610" w:type="dxa"/>
            <w:tcBorders>
              <w:top w:val="single" w:sz="4" w:space="0" w:color="auto"/>
              <w:left w:val="nil"/>
              <w:bottom w:val="single" w:sz="4" w:space="0" w:color="auto"/>
              <w:right w:val="single" w:sz="4" w:space="0" w:color="auto"/>
            </w:tcBorders>
            <w:vAlign w:val="center"/>
          </w:tcPr>
          <w:p w14:paraId="4B26360B" w14:textId="77777777" w:rsidR="00FB30E7" w:rsidRPr="00FB30E7" w:rsidRDefault="00FB30E7" w:rsidP="00FB30E7">
            <w:pPr>
              <w:jc w:val="center"/>
              <w:rPr>
                <w:sz w:val="20"/>
                <w:szCs w:val="20"/>
              </w:rPr>
            </w:pPr>
            <w:r w:rsidRPr="00FB30E7">
              <w:rPr>
                <w:sz w:val="20"/>
                <w:szCs w:val="20"/>
              </w:rPr>
              <w:t>8,74</w:t>
            </w:r>
          </w:p>
        </w:tc>
      </w:tr>
      <w:tr w:rsidR="00FB30E7" w:rsidRPr="00FB30E7" w14:paraId="3AF8F091" w14:textId="77777777" w:rsidTr="000A1864">
        <w:trPr>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5CD312" w14:textId="77777777" w:rsidR="00FB30E7" w:rsidRPr="00FB30E7" w:rsidRDefault="00FB30E7" w:rsidP="00FB30E7">
            <w:pPr>
              <w:jc w:val="center"/>
              <w:rPr>
                <w:sz w:val="20"/>
                <w:szCs w:val="20"/>
              </w:rPr>
            </w:pPr>
            <w:r w:rsidRPr="00FB30E7">
              <w:rPr>
                <w:sz w:val="20"/>
                <w:szCs w:val="20"/>
              </w:rPr>
              <w:t>5.1</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191A0A78" w14:textId="77777777" w:rsidR="00FB30E7" w:rsidRPr="00FB30E7" w:rsidRDefault="00FB30E7" w:rsidP="00FB30E7">
            <w:pPr>
              <w:ind w:firstLineChars="100" w:firstLine="200"/>
              <w:rPr>
                <w:sz w:val="20"/>
                <w:szCs w:val="20"/>
              </w:rPr>
            </w:pPr>
            <w:r w:rsidRPr="00FB30E7">
              <w:rPr>
                <w:sz w:val="20"/>
                <w:szCs w:val="20"/>
              </w:rPr>
              <w:t>то же в % к отпуску с шин</w:t>
            </w:r>
          </w:p>
        </w:tc>
        <w:tc>
          <w:tcPr>
            <w:tcW w:w="1202" w:type="dxa"/>
            <w:tcBorders>
              <w:top w:val="single" w:sz="4" w:space="0" w:color="auto"/>
              <w:left w:val="nil"/>
              <w:bottom w:val="single" w:sz="4" w:space="0" w:color="auto"/>
              <w:right w:val="single" w:sz="4" w:space="0" w:color="auto"/>
            </w:tcBorders>
            <w:shd w:val="clear" w:color="auto" w:fill="auto"/>
            <w:vAlign w:val="center"/>
          </w:tcPr>
          <w:p w14:paraId="17106886" w14:textId="77777777" w:rsidR="00FB30E7" w:rsidRPr="00FB30E7" w:rsidRDefault="00FB30E7" w:rsidP="00FB30E7">
            <w:pPr>
              <w:jc w:val="center"/>
              <w:rPr>
                <w:sz w:val="20"/>
                <w:szCs w:val="20"/>
              </w:rPr>
            </w:pPr>
            <w:r w:rsidRPr="00FB30E7">
              <w:rPr>
                <w:sz w:val="20"/>
                <w:szCs w:val="20"/>
              </w:rPr>
              <w:t>%</w:t>
            </w:r>
          </w:p>
        </w:tc>
        <w:tc>
          <w:tcPr>
            <w:tcW w:w="1610" w:type="dxa"/>
            <w:tcBorders>
              <w:top w:val="single" w:sz="4" w:space="0" w:color="auto"/>
              <w:left w:val="nil"/>
              <w:bottom w:val="single" w:sz="4" w:space="0" w:color="auto"/>
              <w:right w:val="single" w:sz="4" w:space="0" w:color="auto"/>
            </w:tcBorders>
            <w:vAlign w:val="center"/>
          </w:tcPr>
          <w:p w14:paraId="6B86A8BB" w14:textId="77777777" w:rsidR="00FB30E7" w:rsidRPr="00FB30E7" w:rsidRDefault="00FB30E7" w:rsidP="00FB30E7">
            <w:pPr>
              <w:jc w:val="center"/>
              <w:rPr>
                <w:sz w:val="20"/>
                <w:szCs w:val="20"/>
              </w:rPr>
            </w:pPr>
            <w:r w:rsidRPr="00FB30E7">
              <w:rPr>
                <w:sz w:val="20"/>
                <w:szCs w:val="20"/>
              </w:rPr>
              <w:t>0,67</w:t>
            </w:r>
          </w:p>
        </w:tc>
        <w:tc>
          <w:tcPr>
            <w:tcW w:w="1610" w:type="dxa"/>
            <w:tcBorders>
              <w:top w:val="single" w:sz="4" w:space="0" w:color="auto"/>
              <w:left w:val="nil"/>
              <w:bottom w:val="single" w:sz="4" w:space="0" w:color="auto"/>
              <w:right w:val="single" w:sz="4" w:space="0" w:color="auto"/>
            </w:tcBorders>
            <w:vAlign w:val="center"/>
          </w:tcPr>
          <w:p w14:paraId="2803F5C9" w14:textId="77777777" w:rsidR="00FB30E7" w:rsidRPr="00FB30E7" w:rsidRDefault="00FB30E7" w:rsidP="00FB30E7">
            <w:pPr>
              <w:jc w:val="center"/>
              <w:rPr>
                <w:sz w:val="20"/>
                <w:szCs w:val="20"/>
              </w:rPr>
            </w:pPr>
            <w:r w:rsidRPr="00FB30E7">
              <w:rPr>
                <w:sz w:val="20"/>
                <w:szCs w:val="20"/>
              </w:rPr>
              <w:t>0,40</w:t>
            </w:r>
          </w:p>
        </w:tc>
      </w:tr>
      <w:tr w:rsidR="00FB30E7" w:rsidRPr="00FB30E7" w14:paraId="3DB16BC8"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31CEA0" w14:textId="77777777" w:rsidR="00FB30E7" w:rsidRPr="00FB30E7" w:rsidRDefault="00FB30E7" w:rsidP="00FB30E7">
            <w:pPr>
              <w:jc w:val="center"/>
              <w:rPr>
                <w:sz w:val="20"/>
                <w:szCs w:val="20"/>
              </w:rPr>
            </w:pPr>
            <w:r w:rsidRPr="00FB30E7">
              <w:rPr>
                <w:sz w:val="20"/>
                <w:szCs w:val="20"/>
              </w:rPr>
              <w:t>6</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40D0DC2B" w14:textId="77777777" w:rsidR="00FB30E7" w:rsidRPr="00FB30E7" w:rsidRDefault="00FB30E7" w:rsidP="00FB30E7">
            <w:pPr>
              <w:rPr>
                <w:sz w:val="20"/>
                <w:szCs w:val="20"/>
              </w:rPr>
            </w:pPr>
            <w:r w:rsidRPr="00FB30E7">
              <w:rPr>
                <w:sz w:val="20"/>
                <w:szCs w:val="20"/>
              </w:rPr>
              <w:t>Полезный отпуск электроэнергии в сеть</w:t>
            </w:r>
          </w:p>
        </w:tc>
        <w:tc>
          <w:tcPr>
            <w:tcW w:w="1202" w:type="dxa"/>
            <w:tcBorders>
              <w:top w:val="single" w:sz="4" w:space="0" w:color="auto"/>
              <w:left w:val="nil"/>
              <w:bottom w:val="single" w:sz="4" w:space="0" w:color="auto"/>
              <w:right w:val="single" w:sz="4" w:space="0" w:color="auto"/>
            </w:tcBorders>
            <w:shd w:val="clear" w:color="auto" w:fill="auto"/>
            <w:vAlign w:val="center"/>
          </w:tcPr>
          <w:p w14:paraId="279B23D5" w14:textId="77777777" w:rsidR="00FB30E7" w:rsidRPr="00FB30E7" w:rsidRDefault="00FB30E7" w:rsidP="00FB30E7">
            <w:pPr>
              <w:jc w:val="center"/>
              <w:rPr>
                <w:sz w:val="20"/>
                <w:szCs w:val="20"/>
              </w:rPr>
            </w:pPr>
            <w:r w:rsidRPr="00FB30E7">
              <w:rPr>
                <w:sz w:val="20"/>
                <w:szCs w:val="20"/>
              </w:rPr>
              <w:t>млн. кВтч</w:t>
            </w:r>
          </w:p>
        </w:tc>
        <w:tc>
          <w:tcPr>
            <w:tcW w:w="1610" w:type="dxa"/>
            <w:tcBorders>
              <w:top w:val="single" w:sz="4" w:space="0" w:color="auto"/>
              <w:left w:val="nil"/>
              <w:bottom w:val="single" w:sz="4" w:space="0" w:color="auto"/>
              <w:right w:val="single" w:sz="4" w:space="0" w:color="auto"/>
            </w:tcBorders>
            <w:vAlign w:val="center"/>
          </w:tcPr>
          <w:p w14:paraId="05BA5D6D" w14:textId="77777777" w:rsidR="00FB30E7" w:rsidRPr="00FB30E7" w:rsidRDefault="00FB30E7" w:rsidP="00FB30E7">
            <w:pPr>
              <w:jc w:val="center"/>
              <w:rPr>
                <w:sz w:val="20"/>
                <w:szCs w:val="20"/>
              </w:rPr>
            </w:pPr>
            <w:r w:rsidRPr="00FB30E7">
              <w:rPr>
                <w:sz w:val="20"/>
                <w:szCs w:val="20"/>
              </w:rPr>
              <w:t>1601,16</w:t>
            </w:r>
          </w:p>
        </w:tc>
        <w:tc>
          <w:tcPr>
            <w:tcW w:w="1610" w:type="dxa"/>
            <w:tcBorders>
              <w:top w:val="single" w:sz="4" w:space="0" w:color="auto"/>
              <w:left w:val="nil"/>
              <w:bottom w:val="single" w:sz="4" w:space="0" w:color="auto"/>
              <w:right w:val="single" w:sz="4" w:space="0" w:color="auto"/>
            </w:tcBorders>
            <w:vAlign w:val="center"/>
          </w:tcPr>
          <w:p w14:paraId="599ED72B" w14:textId="77777777" w:rsidR="00FB30E7" w:rsidRPr="00FB30E7" w:rsidRDefault="00FB30E7" w:rsidP="00FB30E7">
            <w:pPr>
              <w:jc w:val="center"/>
              <w:rPr>
                <w:sz w:val="20"/>
                <w:szCs w:val="20"/>
              </w:rPr>
            </w:pPr>
            <w:r w:rsidRPr="00FB30E7">
              <w:rPr>
                <w:sz w:val="20"/>
                <w:szCs w:val="20"/>
              </w:rPr>
              <w:t>2180,27</w:t>
            </w:r>
          </w:p>
        </w:tc>
      </w:tr>
      <w:tr w:rsidR="00FB30E7" w:rsidRPr="00FB30E7" w14:paraId="3B7534BC" w14:textId="77777777" w:rsidTr="000A1864">
        <w:trPr>
          <w:trHeight w:val="27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80A55B" w14:textId="77777777" w:rsidR="00FB30E7" w:rsidRPr="00FB30E7" w:rsidRDefault="00FB30E7" w:rsidP="00FB30E7">
            <w:pPr>
              <w:jc w:val="center"/>
              <w:rPr>
                <w:sz w:val="20"/>
                <w:szCs w:val="20"/>
              </w:rPr>
            </w:pPr>
            <w:r w:rsidRPr="00FB30E7">
              <w:rPr>
                <w:sz w:val="20"/>
                <w:szCs w:val="20"/>
              </w:rPr>
              <w:t>7</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14547BC3" w14:textId="77777777" w:rsidR="00FB30E7" w:rsidRPr="00FB30E7" w:rsidRDefault="00FB30E7" w:rsidP="00FB30E7">
            <w:pPr>
              <w:rPr>
                <w:sz w:val="20"/>
                <w:szCs w:val="20"/>
              </w:rPr>
            </w:pPr>
            <w:r w:rsidRPr="00FB30E7">
              <w:rPr>
                <w:sz w:val="20"/>
                <w:szCs w:val="20"/>
              </w:rPr>
              <w:t>Отпуск тепловой энергии, поставляемой с коллекторов источника тепловой энергии</w:t>
            </w:r>
          </w:p>
        </w:tc>
        <w:tc>
          <w:tcPr>
            <w:tcW w:w="1202" w:type="dxa"/>
            <w:tcBorders>
              <w:top w:val="single" w:sz="4" w:space="0" w:color="auto"/>
              <w:left w:val="nil"/>
              <w:bottom w:val="single" w:sz="4" w:space="0" w:color="auto"/>
              <w:right w:val="single" w:sz="4" w:space="0" w:color="auto"/>
            </w:tcBorders>
            <w:shd w:val="clear" w:color="auto" w:fill="auto"/>
            <w:vAlign w:val="center"/>
          </w:tcPr>
          <w:p w14:paraId="081CAA4E" w14:textId="77777777" w:rsidR="00FB30E7" w:rsidRPr="00FB30E7" w:rsidRDefault="00FB30E7" w:rsidP="00FB30E7">
            <w:pPr>
              <w:jc w:val="center"/>
              <w:rPr>
                <w:sz w:val="20"/>
                <w:szCs w:val="20"/>
              </w:rPr>
            </w:pPr>
            <w:r w:rsidRPr="00FB30E7">
              <w:rPr>
                <w:sz w:val="20"/>
                <w:szCs w:val="20"/>
              </w:rPr>
              <w:t>тыс. Гкал</w:t>
            </w:r>
          </w:p>
        </w:tc>
        <w:tc>
          <w:tcPr>
            <w:tcW w:w="1610" w:type="dxa"/>
            <w:tcBorders>
              <w:top w:val="single" w:sz="4" w:space="0" w:color="auto"/>
              <w:left w:val="nil"/>
              <w:bottom w:val="single" w:sz="4" w:space="0" w:color="auto"/>
              <w:right w:val="single" w:sz="4" w:space="0" w:color="auto"/>
            </w:tcBorders>
            <w:vAlign w:val="center"/>
          </w:tcPr>
          <w:p w14:paraId="4EBE2A3B" w14:textId="77777777" w:rsidR="00FB30E7" w:rsidRPr="00FB30E7" w:rsidRDefault="00FB30E7" w:rsidP="00FB30E7">
            <w:pPr>
              <w:jc w:val="center"/>
              <w:rPr>
                <w:sz w:val="20"/>
                <w:szCs w:val="20"/>
              </w:rPr>
            </w:pPr>
            <w:r w:rsidRPr="00FB30E7">
              <w:rPr>
                <w:sz w:val="20"/>
                <w:szCs w:val="20"/>
              </w:rPr>
              <w:t>49,28</w:t>
            </w:r>
          </w:p>
        </w:tc>
        <w:tc>
          <w:tcPr>
            <w:tcW w:w="1610" w:type="dxa"/>
            <w:tcBorders>
              <w:top w:val="single" w:sz="4" w:space="0" w:color="auto"/>
              <w:left w:val="nil"/>
              <w:bottom w:val="single" w:sz="4" w:space="0" w:color="auto"/>
              <w:right w:val="single" w:sz="4" w:space="0" w:color="auto"/>
            </w:tcBorders>
            <w:vAlign w:val="center"/>
          </w:tcPr>
          <w:p w14:paraId="7067069A" w14:textId="77777777" w:rsidR="00FB30E7" w:rsidRPr="00FB30E7" w:rsidRDefault="00FB30E7" w:rsidP="00FB30E7">
            <w:pPr>
              <w:jc w:val="center"/>
              <w:rPr>
                <w:sz w:val="20"/>
                <w:szCs w:val="20"/>
              </w:rPr>
            </w:pPr>
            <w:r w:rsidRPr="00FB30E7">
              <w:rPr>
                <w:sz w:val="20"/>
                <w:szCs w:val="20"/>
              </w:rPr>
              <w:t>2696,06</w:t>
            </w:r>
          </w:p>
        </w:tc>
      </w:tr>
      <w:tr w:rsidR="00FB30E7" w:rsidRPr="00FB30E7" w14:paraId="5641024F" w14:textId="77777777" w:rsidTr="000A1864">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74F4A1" w14:textId="77777777" w:rsidR="00FB30E7" w:rsidRPr="00FB30E7" w:rsidRDefault="00FB30E7" w:rsidP="00FB30E7">
            <w:pPr>
              <w:jc w:val="center"/>
              <w:rPr>
                <w:sz w:val="20"/>
                <w:szCs w:val="20"/>
              </w:rPr>
            </w:pPr>
            <w:r w:rsidRPr="00FB30E7">
              <w:rPr>
                <w:sz w:val="20"/>
                <w:szCs w:val="20"/>
              </w:rPr>
              <w:t>8</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13D98049" w14:textId="77777777" w:rsidR="00FB30E7" w:rsidRPr="00FB30E7" w:rsidRDefault="00FB30E7" w:rsidP="00FB30E7">
            <w:pPr>
              <w:rPr>
                <w:sz w:val="20"/>
                <w:szCs w:val="20"/>
              </w:rPr>
            </w:pPr>
            <w:r w:rsidRPr="00FB30E7">
              <w:rPr>
                <w:sz w:val="20"/>
                <w:szCs w:val="20"/>
              </w:rPr>
              <w:t>Расход теплоэнергии на хозяйственные нужды:</w:t>
            </w:r>
          </w:p>
        </w:tc>
        <w:tc>
          <w:tcPr>
            <w:tcW w:w="1202" w:type="dxa"/>
            <w:tcBorders>
              <w:top w:val="single" w:sz="4" w:space="0" w:color="auto"/>
              <w:left w:val="nil"/>
              <w:bottom w:val="single" w:sz="4" w:space="0" w:color="auto"/>
              <w:right w:val="single" w:sz="4" w:space="0" w:color="auto"/>
            </w:tcBorders>
            <w:shd w:val="clear" w:color="auto" w:fill="auto"/>
            <w:vAlign w:val="center"/>
          </w:tcPr>
          <w:p w14:paraId="1A1B220D" w14:textId="77777777" w:rsidR="00FB30E7" w:rsidRPr="00FB30E7" w:rsidRDefault="00FB30E7" w:rsidP="00FB30E7">
            <w:pPr>
              <w:jc w:val="center"/>
              <w:rPr>
                <w:sz w:val="20"/>
                <w:szCs w:val="20"/>
              </w:rPr>
            </w:pPr>
            <w:r w:rsidRPr="00FB30E7">
              <w:rPr>
                <w:sz w:val="20"/>
                <w:szCs w:val="20"/>
              </w:rPr>
              <w:t>тыс. Гкал</w:t>
            </w:r>
          </w:p>
        </w:tc>
        <w:tc>
          <w:tcPr>
            <w:tcW w:w="1610" w:type="dxa"/>
            <w:tcBorders>
              <w:top w:val="single" w:sz="4" w:space="0" w:color="auto"/>
              <w:left w:val="nil"/>
              <w:bottom w:val="single" w:sz="4" w:space="0" w:color="auto"/>
              <w:right w:val="single" w:sz="4" w:space="0" w:color="auto"/>
            </w:tcBorders>
            <w:vAlign w:val="center"/>
          </w:tcPr>
          <w:p w14:paraId="1DF602AC" w14:textId="77777777" w:rsidR="00FB30E7" w:rsidRPr="00FB30E7" w:rsidRDefault="00FB30E7" w:rsidP="00FB30E7">
            <w:pPr>
              <w:jc w:val="center"/>
              <w:rPr>
                <w:sz w:val="20"/>
                <w:szCs w:val="20"/>
              </w:rPr>
            </w:pPr>
            <w:r w:rsidRPr="00FB30E7">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01D151F0" w14:textId="77777777" w:rsidR="00FB30E7" w:rsidRPr="00FB30E7" w:rsidRDefault="00FB30E7" w:rsidP="00FB30E7">
            <w:pPr>
              <w:jc w:val="center"/>
              <w:rPr>
                <w:sz w:val="20"/>
                <w:szCs w:val="20"/>
              </w:rPr>
            </w:pPr>
            <w:r w:rsidRPr="00FB30E7">
              <w:rPr>
                <w:sz w:val="20"/>
                <w:szCs w:val="20"/>
              </w:rPr>
              <w:t>35,62</w:t>
            </w:r>
          </w:p>
        </w:tc>
      </w:tr>
      <w:tr w:rsidR="00FB30E7" w:rsidRPr="00FB30E7" w14:paraId="2B82D21C" w14:textId="77777777" w:rsidTr="000A1864">
        <w:trPr>
          <w:trHeight w:val="27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026B4B" w14:textId="77777777" w:rsidR="00FB30E7" w:rsidRPr="00FB30E7" w:rsidRDefault="00FB30E7" w:rsidP="00FB30E7">
            <w:pPr>
              <w:jc w:val="center"/>
              <w:rPr>
                <w:sz w:val="20"/>
                <w:szCs w:val="20"/>
              </w:rPr>
            </w:pPr>
            <w:r w:rsidRPr="00FB30E7">
              <w:rPr>
                <w:sz w:val="20"/>
                <w:szCs w:val="20"/>
              </w:rPr>
              <w:t>8.1</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52DAD783" w14:textId="77777777" w:rsidR="00FB30E7" w:rsidRPr="00FB30E7" w:rsidRDefault="00FB30E7" w:rsidP="00FB30E7">
            <w:pPr>
              <w:ind w:firstLineChars="100" w:firstLine="200"/>
              <w:rPr>
                <w:sz w:val="20"/>
                <w:szCs w:val="20"/>
              </w:rPr>
            </w:pPr>
            <w:r w:rsidRPr="00FB30E7">
              <w:rPr>
                <w:sz w:val="20"/>
                <w:szCs w:val="20"/>
              </w:rPr>
              <w:t>то же в % к отпуску теплоэнергии</w:t>
            </w:r>
          </w:p>
        </w:tc>
        <w:tc>
          <w:tcPr>
            <w:tcW w:w="1202" w:type="dxa"/>
            <w:tcBorders>
              <w:top w:val="single" w:sz="4" w:space="0" w:color="auto"/>
              <w:left w:val="nil"/>
              <w:bottom w:val="single" w:sz="4" w:space="0" w:color="auto"/>
              <w:right w:val="single" w:sz="4" w:space="0" w:color="auto"/>
            </w:tcBorders>
            <w:shd w:val="clear" w:color="auto" w:fill="auto"/>
            <w:vAlign w:val="center"/>
          </w:tcPr>
          <w:p w14:paraId="308AB06E" w14:textId="77777777" w:rsidR="00FB30E7" w:rsidRPr="00FB30E7" w:rsidRDefault="00FB30E7" w:rsidP="00FB30E7">
            <w:pPr>
              <w:jc w:val="center"/>
              <w:rPr>
                <w:sz w:val="20"/>
                <w:szCs w:val="20"/>
              </w:rPr>
            </w:pPr>
            <w:r w:rsidRPr="00FB30E7">
              <w:rPr>
                <w:sz w:val="20"/>
                <w:szCs w:val="20"/>
              </w:rPr>
              <w:t>%</w:t>
            </w:r>
          </w:p>
        </w:tc>
        <w:tc>
          <w:tcPr>
            <w:tcW w:w="1610" w:type="dxa"/>
            <w:tcBorders>
              <w:top w:val="single" w:sz="4" w:space="0" w:color="auto"/>
              <w:left w:val="nil"/>
              <w:bottom w:val="single" w:sz="4" w:space="0" w:color="auto"/>
              <w:right w:val="single" w:sz="4" w:space="0" w:color="auto"/>
            </w:tcBorders>
            <w:vAlign w:val="center"/>
          </w:tcPr>
          <w:p w14:paraId="539F3EC1" w14:textId="77777777" w:rsidR="00FB30E7" w:rsidRPr="00FB30E7" w:rsidRDefault="00FB30E7" w:rsidP="00FB30E7">
            <w:pPr>
              <w:jc w:val="center"/>
              <w:rPr>
                <w:sz w:val="20"/>
                <w:szCs w:val="20"/>
              </w:rPr>
            </w:pPr>
            <w:r w:rsidRPr="00FB30E7">
              <w:rPr>
                <w:sz w:val="20"/>
                <w:szCs w:val="20"/>
              </w:rPr>
              <w:t>0,00</w:t>
            </w:r>
          </w:p>
        </w:tc>
        <w:tc>
          <w:tcPr>
            <w:tcW w:w="1610" w:type="dxa"/>
            <w:tcBorders>
              <w:top w:val="single" w:sz="4" w:space="0" w:color="auto"/>
              <w:left w:val="nil"/>
              <w:bottom w:val="single" w:sz="4" w:space="0" w:color="auto"/>
              <w:right w:val="single" w:sz="4" w:space="0" w:color="auto"/>
            </w:tcBorders>
            <w:vAlign w:val="center"/>
          </w:tcPr>
          <w:p w14:paraId="1F37674E" w14:textId="77777777" w:rsidR="00FB30E7" w:rsidRPr="00FB30E7" w:rsidRDefault="00FB30E7" w:rsidP="00FB30E7">
            <w:pPr>
              <w:jc w:val="center"/>
              <w:rPr>
                <w:sz w:val="20"/>
                <w:szCs w:val="20"/>
              </w:rPr>
            </w:pPr>
            <w:r w:rsidRPr="00FB30E7">
              <w:rPr>
                <w:sz w:val="20"/>
                <w:szCs w:val="20"/>
              </w:rPr>
              <w:t>1,32</w:t>
            </w:r>
          </w:p>
        </w:tc>
      </w:tr>
      <w:tr w:rsidR="00FB30E7" w:rsidRPr="00FB30E7" w14:paraId="0D43415C" w14:textId="77777777" w:rsidTr="000A1864">
        <w:trPr>
          <w:trHeight w:val="33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C34D8B" w14:textId="77777777" w:rsidR="00FB30E7" w:rsidRPr="00FB30E7" w:rsidRDefault="00FB30E7" w:rsidP="00FB30E7">
            <w:pPr>
              <w:jc w:val="center"/>
              <w:rPr>
                <w:sz w:val="20"/>
                <w:szCs w:val="20"/>
              </w:rPr>
            </w:pPr>
            <w:r w:rsidRPr="00FB30E7">
              <w:rPr>
                <w:sz w:val="20"/>
                <w:szCs w:val="20"/>
              </w:rPr>
              <w:lastRenderedPageBreak/>
              <w:t>9</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6382B160" w14:textId="77777777" w:rsidR="00FB30E7" w:rsidRPr="00FB30E7" w:rsidRDefault="00FB30E7" w:rsidP="00FB30E7">
            <w:pPr>
              <w:rPr>
                <w:sz w:val="20"/>
                <w:szCs w:val="20"/>
              </w:rPr>
            </w:pPr>
            <w:r w:rsidRPr="00FB30E7">
              <w:rPr>
                <w:sz w:val="20"/>
                <w:szCs w:val="20"/>
              </w:rPr>
              <w:t>Отпуск тепловой энергии от источника тепловой энергии (полезный отпуск)</w:t>
            </w:r>
          </w:p>
        </w:tc>
        <w:tc>
          <w:tcPr>
            <w:tcW w:w="1202" w:type="dxa"/>
            <w:tcBorders>
              <w:top w:val="single" w:sz="4" w:space="0" w:color="auto"/>
              <w:left w:val="nil"/>
              <w:bottom w:val="single" w:sz="4" w:space="0" w:color="auto"/>
              <w:right w:val="single" w:sz="4" w:space="0" w:color="auto"/>
            </w:tcBorders>
            <w:shd w:val="clear" w:color="auto" w:fill="auto"/>
            <w:vAlign w:val="center"/>
          </w:tcPr>
          <w:p w14:paraId="27DB8E96" w14:textId="77777777" w:rsidR="00FB30E7" w:rsidRPr="00FB30E7" w:rsidRDefault="00FB30E7" w:rsidP="00FB30E7">
            <w:pPr>
              <w:jc w:val="center"/>
              <w:rPr>
                <w:sz w:val="20"/>
                <w:szCs w:val="20"/>
              </w:rPr>
            </w:pPr>
            <w:r w:rsidRPr="00FB30E7">
              <w:rPr>
                <w:sz w:val="20"/>
                <w:szCs w:val="20"/>
              </w:rPr>
              <w:t>тыс. Гкал</w:t>
            </w:r>
          </w:p>
        </w:tc>
        <w:tc>
          <w:tcPr>
            <w:tcW w:w="1610" w:type="dxa"/>
            <w:tcBorders>
              <w:top w:val="single" w:sz="4" w:space="0" w:color="auto"/>
              <w:left w:val="nil"/>
              <w:bottom w:val="single" w:sz="4" w:space="0" w:color="auto"/>
              <w:right w:val="single" w:sz="4" w:space="0" w:color="auto"/>
            </w:tcBorders>
            <w:vAlign w:val="center"/>
          </w:tcPr>
          <w:p w14:paraId="2CF9DABF" w14:textId="77777777" w:rsidR="00FB30E7" w:rsidRPr="00FB30E7" w:rsidRDefault="00FB30E7" w:rsidP="00FB30E7">
            <w:pPr>
              <w:jc w:val="center"/>
              <w:rPr>
                <w:sz w:val="20"/>
                <w:szCs w:val="20"/>
              </w:rPr>
            </w:pPr>
            <w:r w:rsidRPr="00FB30E7">
              <w:rPr>
                <w:sz w:val="20"/>
                <w:szCs w:val="20"/>
              </w:rPr>
              <w:t>49,279</w:t>
            </w:r>
          </w:p>
        </w:tc>
        <w:tc>
          <w:tcPr>
            <w:tcW w:w="1610" w:type="dxa"/>
            <w:tcBorders>
              <w:top w:val="single" w:sz="4" w:space="0" w:color="auto"/>
              <w:left w:val="nil"/>
              <w:bottom w:val="single" w:sz="4" w:space="0" w:color="auto"/>
              <w:right w:val="single" w:sz="4" w:space="0" w:color="auto"/>
            </w:tcBorders>
            <w:vAlign w:val="center"/>
          </w:tcPr>
          <w:p w14:paraId="0849AB74" w14:textId="77777777" w:rsidR="00FB30E7" w:rsidRPr="00FB30E7" w:rsidRDefault="00FB30E7" w:rsidP="00FB30E7">
            <w:pPr>
              <w:jc w:val="center"/>
              <w:rPr>
                <w:sz w:val="20"/>
                <w:szCs w:val="20"/>
              </w:rPr>
            </w:pPr>
            <w:r w:rsidRPr="00FB30E7">
              <w:rPr>
                <w:sz w:val="20"/>
                <w:szCs w:val="20"/>
              </w:rPr>
              <w:t>2660,44</w:t>
            </w:r>
          </w:p>
        </w:tc>
      </w:tr>
      <w:tr w:rsidR="00FB30E7" w:rsidRPr="00FB30E7" w14:paraId="688DF9B6"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2F0D15" w14:textId="77777777" w:rsidR="00FB30E7" w:rsidRPr="00FB30E7" w:rsidRDefault="00FB30E7" w:rsidP="00FB30E7">
            <w:pPr>
              <w:jc w:val="center"/>
              <w:rPr>
                <w:sz w:val="20"/>
                <w:szCs w:val="20"/>
              </w:rPr>
            </w:pPr>
            <w:r w:rsidRPr="00FB30E7">
              <w:rPr>
                <w:sz w:val="20"/>
                <w:szCs w:val="20"/>
              </w:rPr>
              <w:t>10</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7015D457" w14:textId="77777777" w:rsidR="00FB30E7" w:rsidRPr="00FB30E7" w:rsidRDefault="00FB30E7" w:rsidP="00FB30E7">
            <w:pPr>
              <w:rPr>
                <w:sz w:val="20"/>
                <w:szCs w:val="20"/>
              </w:rPr>
            </w:pPr>
            <w:r w:rsidRPr="00FB30E7">
              <w:rPr>
                <w:sz w:val="20"/>
                <w:szCs w:val="20"/>
              </w:rPr>
              <w:t>Отпуск электроэнергии с шин</w:t>
            </w:r>
          </w:p>
        </w:tc>
        <w:tc>
          <w:tcPr>
            <w:tcW w:w="1202" w:type="dxa"/>
            <w:tcBorders>
              <w:top w:val="single" w:sz="4" w:space="0" w:color="auto"/>
              <w:left w:val="nil"/>
              <w:bottom w:val="single" w:sz="4" w:space="0" w:color="auto"/>
              <w:right w:val="single" w:sz="4" w:space="0" w:color="auto"/>
            </w:tcBorders>
            <w:shd w:val="clear" w:color="auto" w:fill="auto"/>
            <w:vAlign w:val="center"/>
          </w:tcPr>
          <w:p w14:paraId="107FF529" w14:textId="77777777" w:rsidR="00FB30E7" w:rsidRPr="00FB30E7" w:rsidRDefault="00FB30E7" w:rsidP="00FB30E7">
            <w:pPr>
              <w:jc w:val="center"/>
              <w:rPr>
                <w:sz w:val="20"/>
                <w:szCs w:val="20"/>
              </w:rPr>
            </w:pPr>
            <w:r w:rsidRPr="00FB30E7">
              <w:rPr>
                <w:sz w:val="20"/>
                <w:szCs w:val="20"/>
              </w:rPr>
              <w:t>млн. кВтч</w:t>
            </w:r>
          </w:p>
        </w:tc>
        <w:tc>
          <w:tcPr>
            <w:tcW w:w="1610" w:type="dxa"/>
            <w:tcBorders>
              <w:top w:val="single" w:sz="4" w:space="0" w:color="auto"/>
              <w:left w:val="nil"/>
              <w:bottom w:val="single" w:sz="4" w:space="0" w:color="auto"/>
              <w:right w:val="single" w:sz="4" w:space="0" w:color="auto"/>
            </w:tcBorders>
            <w:vAlign w:val="center"/>
          </w:tcPr>
          <w:p w14:paraId="17ECDA92" w14:textId="77777777" w:rsidR="00FB30E7" w:rsidRPr="00FB30E7" w:rsidRDefault="00FB30E7" w:rsidP="00FB30E7">
            <w:pPr>
              <w:jc w:val="center"/>
              <w:rPr>
                <w:sz w:val="20"/>
                <w:szCs w:val="20"/>
              </w:rPr>
            </w:pPr>
            <w:r w:rsidRPr="00FB30E7">
              <w:rPr>
                <w:sz w:val="20"/>
                <w:szCs w:val="20"/>
              </w:rPr>
              <w:t>1615,88</w:t>
            </w:r>
          </w:p>
        </w:tc>
        <w:tc>
          <w:tcPr>
            <w:tcW w:w="1610" w:type="dxa"/>
            <w:tcBorders>
              <w:top w:val="single" w:sz="4" w:space="0" w:color="auto"/>
              <w:left w:val="nil"/>
              <w:bottom w:val="single" w:sz="4" w:space="0" w:color="auto"/>
              <w:right w:val="single" w:sz="4" w:space="0" w:color="auto"/>
            </w:tcBorders>
            <w:vAlign w:val="center"/>
          </w:tcPr>
          <w:p w14:paraId="7489E11D" w14:textId="77777777" w:rsidR="00FB30E7" w:rsidRPr="00FB30E7" w:rsidRDefault="00FB30E7" w:rsidP="00FB30E7">
            <w:pPr>
              <w:jc w:val="center"/>
              <w:rPr>
                <w:sz w:val="20"/>
                <w:szCs w:val="20"/>
              </w:rPr>
            </w:pPr>
            <w:r w:rsidRPr="00FB30E7">
              <w:rPr>
                <w:sz w:val="20"/>
                <w:szCs w:val="20"/>
              </w:rPr>
              <w:t>2192,35</w:t>
            </w:r>
          </w:p>
        </w:tc>
      </w:tr>
      <w:tr w:rsidR="00FB30E7" w:rsidRPr="00FB30E7" w14:paraId="32A340D8" w14:textId="77777777" w:rsidTr="000A1864">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B1B5C7" w14:textId="77777777" w:rsidR="00FB30E7" w:rsidRPr="00FB30E7" w:rsidRDefault="00FB30E7" w:rsidP="00FB30E7">
            <w:pPr>
              <w:jc w:val="center"/>
              <w:rPr>
                <w:sz w:val="20"/>
                <w:szCs w:val="20"/>
              </w:rPr>
            </w:pPr>
            <w:r w:rsidRPr="00FB30E7">
              <w:rPr>
                <w:sz w:val="20"/>
                <w:szCs w:val="20"/>
              </w:rPr>
              <w:t>11</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21975408" w14:textId="77777777" w:rsidR="00FB30E7" w:rsidRPr="00FB30E7" w:rsidRDefault="00FB30E7" w:rsidP="00FB30E7">
            <w:pPr>
              <w:rPr>
                <w:sz w:val="20"/>
                <w:szCs w:val="20"/>
              </w:rPr>
            </w:pPr>
            <w:r w:rsidRPr="00FB30E7">
              <w:rPr>
                <w:sz w:val="20"/>
                <w:szCs w:val="20"/>
              </w:rPr>
              <w:t>Нормативный удельный расход условного топлива на производство электроэнергии</w:t>
            </w:r>
          </w:p>
        </w:tc>
        <w:tc>
          <w:tcPr>
            <w:tcW w:w="1202" w:type="dxa"/>
            <w:tcBorders>
              <w:top w:val="single" w:sz="4" w:space="0" w:color="auto"/>
              <w:left w:val="nil"/>
              <w:bottom w:val="single" w:sz="4" w:space="0" w:color="auto"/>
              <w:right w:val="single" w:sz="4" w:space="0" w:color="auto"/>
            </w:tcBorders>
            <w:shd w:val="clear" w:color="auto" w:fill="auto"/>
            <w:vAlign w:val="center"/>
          </w:tcPr>
          <w:p w14:paraId="457F8E59" w14:textId="77777777" w:rsidR="00FB30E7" w:rsidRPr="00FB30E7" w:rsidRDefault="00FB30E7" w:rsidP="00FB30E7">
            <w:pPr>
              <w:jc w:val="center"/>
              <w:rPr>
                <w:sz w:val="20"/>
                <w:szCs w:val="20"/>
              </w:rPr>
            </w:pPr>
            <w:r w:rsidRPr="00FB30E7">
              <w:rPr>
                <w:sz w:val="20"/>
                <w:szCs w:val="20"/>
              </w:rPr>
              <w:t>г/кВтч</w:t>
            </w:r>
          </w:p>
        </w:tc>
        <w:tc>
          <w:tcPr>
            <w:tcW w:w="1610" w:type="dxa"/>
            <w:tcBorders>
              <w:top w:val="single" w:sz="4" w:space="0" w:color="auto"/>
              <w:left w:val="nil"/>
              <w:bottom w:val="single" w:sz="4" w:space="0" w:color="auto"/>
              <w:right w:val="single" w:sz="4" w:space="0" w:color="auto"/>
            </w:tcBorders>
            <w:vAlign w:val="center"/>
          </w:tcPr>
          <w:p w14:paraId="4984C532" w14:textId="77777777" w:rsidR="00FB30E7" w:rsidRPr="00FB30E7" w:rsidRDefault="00FB30E7" w:rsidP="00FB30E7">
            <w:pPr>
              <w:jc w:val="center"/>
              <w:rPr>
                <w:sz w:val="20"/>
                <w:szCs w:val="20"/>
              </w:rPr>
            </w:pPr>
            <w:r w:rsidRPr="00FB30E7">
              <w:rPr>
                <w:sz w:val="20"/>
                <w:szCs w:val="20"/>
              </w:rPr>
              <w:t>338,90</w:t>
            </w:r>
          </w:p>
        </w:tc>
        <w:tc>
          <w:tcPr>
            <w:tcW w:w="1610" w:type="dxa"/>
            <w:tcBorders>
              <w:top w:val="single" w:sz="4" w:space="0" w:color="auto"/>
              <w:left w:val="nil"/>
              <w:bottom w:val="single" w:sz="4" w:space="0" w:color="auto"/>
              <w:right w:val="single" w:sz="4" w:space="0" w:color="auto"/>
            </w:tcBorders>
            <w:vAlign w:val="center"/>
          </w:tcPr>
          <w:p w14:paraId="058DF957" w14:textId="77777777" w:rsidR="00FB30E7" w:rsidRPr="00FB30E7" w:rsidRDefault="00FB30E7" w:rsidP="00FB30E7">
            <w:pPr>
              <w:jc w:val="center"/>
              <w:rPr>
                <w:sz w:val="20"/>
                <w:szCs w:val="20"/>
              </w:rPr>
            </w:pPr>
            <w:r w:rsidRPr="00FB30E7">
              <w:rPr>
                <w:sz w:val="20"/>
                <w:szCs w:val="20"/>
              </w:rPr>
              <w:t>295,25</w:t>
            </w:r>
          </w:p>
        </w:tc>
      </w:tr>
      <w:tr w:rsidR="00FB30E7" w:rsidRPr="00FB30E7" w14:paraId="2E54DACD" w14:textId="77777777" w:rsidTr="000A1864">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FB67D3" w14:textId="77777777" w:rsidR="00FB30E7" w:rsidRPr="00FB30E7" w:rsidRDefault="00FB30E7" w:rsidP="00FB30E7">
            <w:pPr>
              <w:jc w:val="center"/>
              <w:rPr>
                <w:sz w:val="20"/>
                <w:szCs w:val="20"/>
              </w:rPr>
            </w:pPr>
            <w:r w:rsidRPr="00FB30E7">
              <w:rPr>
                <w:sz w:val="20"/>
                <w:szCs w:val="20"/>
              </w:rPr>
              <w:t>12</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36CADCD3" w14:textId="77777777" w:rsidR="00FB30E7" w:rsidRPr="00FB30E7" w:rsidRDefault="00FB30E7" w:rsidP="00FB30E7">
            <w:pPr>
              <w:rPr>
                <w:sz w:val="20"/>
                <w:szCs w:val="20"/>
              </w:rPr>
            </w:pPr>
            <w:r w:rsidRPr="00FB30E7">
              <w:rPr>
                <w:sz w:val="20"/>
                <w:szCs w:val="20"/>
              </w:rPr>
              <w:t>Расход условного топлива на производство электроэнергии</w:t>
            </w:r>
          </w:p>
        </w:tc>
        <w:tc>
          <w:tcPr>
            <w:tcW w:w="1202" w:type="dxa"/>
            <w:tcBorders>
              <w:top w:val="single" w:sz="4" w:space="0" w:color="auto"/>
              <w:left w:val="nil"/>
              <w:bottom w:val="single" w:sz="4" w:space="0" w:color="auto"/>
              <w:right w:val="single" w:sz="4" w:space="0" w:color="auto"/>
            </w:tcBorders>
            <w:shd w:val="clear" w:color="auto" w:fill="auto"/>
            <w:vAlign w:val="center"/>
          </w:tcPr>
          <w:p w14:paraId="1F8655F5" w14:textId="77777777" w:rsidR="00FB30E7" w:rsidRPr="00FB30E7" w:rsidRDefault="00FB30E7" w:rsidP="00FB30E7">
            <w:pPr>
              <w:jc w:val="center"/>
              <w:rPr>
                <w:sz w:val="20"/>
                <w:szCs w:val="20"/>
              </w:rPr>
            </w:pPr>
            <w:r w:rsidRPr="00FB30E7">
              <w:rPr>
                <w:sz w:val="20"/>
                <w:szCs w:val="20"/>
              </w:rPr>
              <w:t>тыс. тут</w:t>
            </w:r>
          </w:p>
        </w:tc>
        <w:tc>
          <w:tcPr>
            <w:tcW w:w="1610" w:type="dxa"/>
            <w:tcBorders>
              <w:top w:val="single" w:sz="4" w:space="0" w:color="auto"/>
              <w:left w:val="nil"/>
              <w:bottom w:val="single" w:sz="4" w:space="0" w:color="auto"/>
              <w:right w:val="single" w:sz="4" w:space="0" w:color="auto"/>
            </w:tcBorders>
            <w:vAlign w:val="center"/>
          </w:tcPr>
          <w:p w14:paraId="7F9C6088" w14:textId="77777777" w:rsidR="00FB30E7" w:rsidRPr="00FB30E7" w:rsidRDefault="00FB30E7" w:rsidP="00FB30E7">
            <w:pPr>
              <w:jc w:val="center"/>
              <w:rPr>
                <w:sz w:val="20"/>
                <w:szCs w:val="20"/>
              </w:rPr>
            </w:pPr>
            <w:r w:rsidRPr="00FB30E7">
              <w:rPr>
                <w:sz w:val="20"/>
                <w:szCs w:val="20"/>
              </w:rPr>
              <w:t>547,62</w:t>
            </w:r>
          </w:p>
        </w:tc>
        <w:tc>
          <w:tcPr>
            <w:tcW w:w="1610" w:type="dxa"/>
            <w:tcBorders>
              <w:top w:val="single" w:sz="4" w:space="0" w:color="auto"/>
              <w:left w:val="nil"/>
              <w:bottom w:val="single" w:sz="4" w:space="0" w:color="auto"/>
              <w:right w:val="single" w:sz="4" w:space="0" w:color="auto"/>
            </w:tcBorders>
            <w:vAlign w:val="center"/>
          </w:tcPr>
          <w:p w14:paraId="2D303B04" w14:textId="77777777" w:rsidR="00FB30E7" w:rsidRPr="00FB30E7" w:rsidRDefault="00FB30E7" w:rsidP="00FB30E7">
            <w:pPr>
              <w:jc w:val="center"/>
              <w:rPr>
                <w:sz w:val="20"/>
                <w:szCs w:val="20"/>
              </w:rPr>
            </w:pPr>
            <w:r w:rsidRPr="00FB30E7">
              <w:rPr>
                <w:sz w:val="20"/>
                <w:szCs w:val="20"/>
              </w:rPr>
              <w:t>647,29</w:t>
            </w:r>
          </w:p>
        </w:tc>
      </w:tr>
      <w:tr w:rsidR="00FB30E7" w:rsidRPr="00FB30E7" w14:paraId="6AD60246" w14:textId="77777777" w:rsidTr="000A1864">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5AB5DB" w14:textId="77777777" w:rsidR="00FB30E7" w:rsidRPr="00FB30E7" w:rsidRDefault="00FB30E7" w:rsidP="00FB30E7">
            <w:pPr>
              <w:jc w:val="center"/>
              <w:rPr>
                <w:sz w:val="20"/>
                <w:szCs w:val="20"/>
              </w:rPr>
            </w:pPr>
            <w:r w:rsidRPr="00FB30E7">
              <w:rPr>
                <w:sz w:val="20"/>
                <w:szCs w:val="20"/>
              </w:rPr>
              <w:t>13</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1AFF3BB2" w14:textId="77777777" w:rsidR="00FB30E7" w:rsidRPr="00FB30E7" w:rsidRDefault="00FB30E7" w:rsidP="00FB30E7">
            <w:pPr>
              <w:rPr>
                <w:sz w:val="20"/>
                <w:szCs w:val="20"/>
              </w:rPr>
            </w:pPr>
            <w:r w:rsidRPr="00FB30E7">
              <w:rPr>
                <w:sz w:val="20"/>
                <w:szCs w:val="20"/>
              </w:rPr>
              <w:t>Отпуск тепловой энергии, поставляемой с коллекторов источника тепловой энергии</w:t>
            </w:r>
          </w:p>
        </w:tc>
        <w:tc>
          <w:tcPr>
            <w:tcW w:w="1202" w:type="dxa"/>
            <w:tcBorders>
              <w:top w:val="single" w:sz="4" w:space="0" w:color="auto"/>
              <w:left w:val="nil"/>
              <w:bottom w:val="single" w:sz="4" w:space="0" w:color="auto"/>
              <w:right w:val="single" w:sz="4" w:space="0" w:color="auto"/>
            </w:tcBorders>
            <w:shd w:val="clear" w:color="auto" w:fill="auto"/>
            <w:vAlign w:val="center"/>
          </w:tcPr>
          <w:p w14:paraId="4CA1EACA" w14:textId="77777777" w:rsidR="00FB30E7" w:rsidRPr="00FB30E7" w:rsidRDefault="00FB30E7" w:rsidP="00FB30E7">
            <w:pPr>
              <w:jc w:val="center"/>
              <w:rPr>
                <w:sz w:val="20"/>
                <w:szCs w:val="20"/>
              </w:rPr>
            </w:pPr>
            <w:r w:rsidRPr="00FB30E7">
              <w:rPr>
                <w:sz w:val="20"/>
                <w:szCs w:val="20"/>
              </w:rPr>
              <w:t>тыс. Гкал</w:t>
            </w:r>
          </w:p>
        </w:tc>
        <w:tc>
          <w:tcPr>
            <w:tcW w:w="1610" w:type="dxa"/>
            <w:tcBorders>
              <w:top w:val="single" w:sz="4" w:space="0" w:color="auto"/>
              <w:left w:val="nil"/>
              <w:bottom w:val="single" w:sz="4" w:space="0" w:color="auto"/>
              <w:right w:val="single" w:sz="4" w:space="0" w:color="auto"/>
            </w:tcBorders>
            <w:vAlign w:val="center"/>
          </w:tcPr>
          <w:p w14:paraId="7AB91A07" w14:textId="77777777" w:rsidR="00FB30E7" w:rsidRPr="00FB30E7" w:rsidRDefault="00FB30E7" w:rsidP="00FB30E7">
            <w:pPr>
              <w:jc w:val="center"/>
              <w:rPr>
                <w:sz w:val="20"/>
                <w:szCs w:val="20"/>
              </w:rPr>
            </w:pPr>
            <w:r w:rsidRPr="00FB30E7">
              <w:rPr>
                <w:sz w:val="20"/>
                <w:szCs w:val="20"/>
              </w:rPr>
              <w:t>49,28</w:t>
            </w:r>
          </w:p>
        </w:tc>
        <w:tc>
          <w:tcPr>
            <w:tcW w:w="1610" w:type="dxa"/>
            <w:tcBorders>
              <w:top w:val="single" w:sz="4" w:space="0" w:color="auto"/>
              <w:left w:val="nil"/>
              <w:bottom w:val="single" w:sz="4" w:space="0" w:color="auto"/>
              <w:right w:val="single" w:sz="4" w:space="0" w:color="auto"/>
            </w:tcBorders>
            <w:vAlign w:val="center"/>
          </w:tcPr>
          <w:p w14:paraId="2A2865CC" w14:textId="77777777" w:rsidR="00FB30E7" w:rsidRPr="00FB30E7" w:rsidRDefault="00FB30E7" w:rsidP="00FB30E7">
            <w:pPr>
              <w:jc w:val="center"/>
              <w:rPr>
                <w:sz w:val="20"/>
                <w:szCs w:val="20"/>
              </w:rPr>
            </w:pPr>
            <w:r w:rsidRPr="00FB30E7">
              <w:rPr>
                <w:sz w:val="20"/>
                <w:szCs w:val="20"/>
              </w:rPr>
              <w:t>2696,06</w:t>
            </w:r>
          </w:p>
        </w:tc>
      </w:tr>
      <w:tr w:rsidR="00FB30E7" w:rsidRPr="00FB30E7" w14:paraId="24E6C3BB"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2215FE" w14:textId="77777777" w:rsidR="00FB30E7" w:rsidRPr="00FB30E7" w:rsidRDefault="00FB30E7" w:rsidP="00FB30E7">
            <w:pPr>
              <w:jc w:val="center"/>
              <w:rPr>
                <w:sz w:val="20"/>
                <w:szCs w:val="20"/>
              </w:rPr>
            </w:pPr>
            <w:r w:rsidRPr="00FB30E7">
              <w:rPr>
                <w:sz w:val="20"/>
                <w:szCs w:val="20"/>
              </w:rPr>
              <w:t>14</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49B26DBE" w14:textId="77777777" w:rsidR="00FB30E7" w:rsidRPr="00FB30E7" w:rsidRDefault="00FB30E7" w:rsidP="00FB30E7">
            <w:pPr>
              <w:rPr>
                <w:sz w:val="20"/>
                <w:szCs w:val="20"/>
              </w:rPr>
            </w:pPr>
            <w:r w:rsidRPr="00FB30E7">
              <w:rPr>
                <w:sz w:val="20"/>
                <w:szCs w:val="20"/>
              </w:rPr>
              <w:t>Нормативный удельный расход условного топлива на производство тепловой энергии</w:t>
            </w:r>
          </w:p>
        </w:tc>
        <w:tc>
          <w:tcPr>
            <w:tcW w:w="1202" w:type="dxa"/>
            <w:tcBorders>
              <w:top w:val="single" w:sz="4" w:space="0" w:color="auto"/>
              <w:left w:val="nil"/>
              <w:bottom w:val="single" w:sz="4" w:space="0" w:color="auto"/>
              <w:right w:val="single" w:sz="4" w:space="0" w:color="auto"/>
            </w:tcBorders>
            <w:shd w:val="clear" w:color="auto" w:fill="auto"/>
            <w:vAlign w:val="center"/>
          </w:tcPr>
          <w:p w14:paraId="5D28DBE7" w14:textId="77777777" w:rsidR="00FB30E7" w:rsidRPr="00FB30E7" w:rsidRDefault="00FB30E7" w:rsidP="00FB30E7">
            <w:pPr>
              <w:jc w:val="center"/>
              <w:rPr>
                <w:sz w:val="20"/>
                <w:szCs w:val="20"/>
              </w:rPr>
            </w:pPr>
            <w:r w:rsidRPr="00FB30E7">
              <w:rPr>
                <w:sz w:val="20"/>
                <w:szCs w:val="20"/>
              </w:rPr>
              <w:t>кг/Гкал</w:t>
            </w:r>
          </w:p>
        </w:tc>
        <w:tc>
          <w:tcPr>
            <w:tcW w:w="1610" w:type="dxa"/>
            <w:tcBorders>
              <w:top w:val="single" w:sz="4" w:space="0" w:color="auto"/>
              <w:left w:val="nil"/>
              <w:bottom w:val="single" w:sz="4" w:space="0" w:color="auto"/>
              <w:right w:val="single" w:sz="4" w:space="0" w:color="auto"/>
            </w:tcBorders>
            <w:vAlign w:val="center"/>
          </w:tcPr>
          <w:p w14:paraId="03890A82" w14:textId="77777777" w:rsidR="00FB30E7" w:rsidRPr="00FB30E7" w:rsidRDefault="00FB30E7" w:rsidP="00FB30E7">
            <w:pPr>
              <w:jc w:val="center"/>
              <w:rPr>
                <w:sz w:val="20"/>
                <w:szCs w:val="20"/>
              </w:rPr>
            </w:pPr>
            <w:r w:rsidRPr="00FB30E7">
              <w:rPr>
                <w:sz w:val="20"/>
                <w:szCs w:val="20"/>
              </w:rPr>
              <w:t>166,00</w:t>
            </w:r>
          </w:p>
        </w:tc>
        <w:tc>
          <w:tcPr>
            <w:tcW w:w="1610" w:type="dxa"/>
            <w:tcBorders>
              <w:top w:val="single" w:sz="4" w:space="0" w:color="auto"/>
              <w:left w:val="nil"/>
              <w:bottom w:val="single" w:sz="4" w:space="0" w:color="auto"/>
              <w:right w:val="single" w:sz="4" w:space="0" w:color="auto"/>
            </w:tcBorders>
            <w:vAlign w:val="center"/>
          </w:tcPr>
          <w:p w14:paraId="3B64CBAF" w14:textId="77777777" w:rsidR="00FB30E7" w:rsidRPr="00FB30E7" w:rsidRDefault="00FB30E7" w:rsidP="00FB30E7">
            <w:pPr>
              <w:jc w:val="center"/>
              <w:rPr>
                <w:sz w:val="20"/>
                <w:szCs w:val="20"/>
              </w:rPr>
            </w:pPr>
            <w:r w:rsidRPr="00FB30E7">
              <w:rPr>
                <w:sz w:val="20"/>
                <w:szCs w:val="20"/>
              </w:rPr>
              <w:t>163,40</w:t>
            </w:r>
          </w:p>
        </w:tc>
      </w:tr>
      <w:tr w:rsidR="00FB30E7" w:rsidRPr="00FB30E7" w14:paraId="5E829679"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EF9787" w14:textId="77777777" w:rsidR="00FB30E7" w:rsidRPr="00FB30E7" w:rsidRDefault="00FB30E7" w:rsidP="00FB30E7">
            <w:pPr>
              <w:jc w:val="center"/>
              <w:rPr>
                <w:sz w:val="20"/>
                <w:szCs w:val="20"/>
              </w:rPr>
            </w:pPr>
            <w:r w:rsidRPr="00FB30E7">
              <w:rPr>
                <w:sz w:val="20"/>
                <w:szCs w:val="20"/>
              </w:rPr>
              <w:t>15</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5994F187" w14:textId="77777777" w:rsidR="00FB30E7" w:rsidRPr="00FB30E7" w:rsidRDefault="00FB30E7" w:rsidP="00FB30E7">
            <w:pPr>
              <w:rPr>
                <w:sz w:val="20"/>
                <w:szCs w:val="20"/>
              </w:rPr>
            </w:pPr>
            <w:r w:rsidRPr="00FB30E7">
              <w:rPr>
                <w:sz w:val="20"/>
                <w:szCs w:val="20"/>
              </w:rPr>
              <w:t>Итого расход условного топлива на производство тепловой энергии</w:t>
            </w:r>
          </w:p>
        </w:tc>
        <w:tc>
          <w:tcPr>
            <w:tcW w:w="1202" w:type="dxa"/>
            <w:tcBorders>
              <w:top w:val="single" w:sz="4" w:space="0" w:color="auto"/>
              <w:left w:val="nil"/>
              <w:bottom w:val="single" w:sz="4" w:space="0" w:color="auto"/>
              <w:right w:val="single" w:sz="4" w:space="0" w:color="auto"/>
            </w:tcBorders>
            <w:shd w:val="clear" w:color="auto" w:fill="auto"/>
            <w:vAlign w:val="center"/>
          </w:tcPr>
          <w:p w14:paraId="4202BFEE" w14:textId="77777777" w:rsidR="00FB30E7" w:rsidRPr="00FB30E7" w:rsidRDefault="00FB30E7" w:rsidP="00FB30E7">
            <w:pPr>
              <w:jc w:val="center"/>
              <w:rPr>
                <w:sz w:val="20"/>
                <w:szCs w:val="20"/>
              </w:rPr>
            </w:pPr>
            <w:r w:rsidRPr="00FB30E7">
              <w:rPr>
                <w:sz w:val="20"/>
                <w:szCs w:val="20"/>
              </w:rPr>
              <w:t>тыс. тут</w:t>
            </w:r>
          </w:p>
        </w:tc>
        <w:tc>
          <w:tcPr>
            <w:tcW w:w="1610" w:type="dxa"/>
            <w:tcBorders>
              <w:top w:val="single" w:sz="4" w:space="0" w:color="auto"/>
              <w:left w:val="nil"/>
              <w:bottom w:val="single" w:sz="4" w:space="0" w:color="auto"/>
              <w:right w:val="single" w:sz="4" w:space="0" w:color="auto"/>
            </w:tcBorders>
            <w:vAlign w:val="center"/>
          </w:tcPr>
          <w:p w14:paraId="7E89D8E9" w14:textId="77777777" w:rsidR="00FB30E7" w:rsidRPr="00FB30E7" w:rsidRDefault="00FB30E7" w:rsidP="00FB30E7">
            <w:pPr>
              <w:jc w:val="center"/>
              <w:rPr>
                <w:sz w:val="20"/>
                <w:szCs w:val="20"/>
              </w:rPr>
            </w:pPr>
            <w:r w:rsidRPr="00FB30E7">
              <w:rPr>
                <w:sz w:val="20"/>
                <w:szCs w:val="20"/>
              </w:rPr>
              <w:t>8,18</w:t>
            </w:r>
          </w:p>
        </w:tc>
        <w:tc>
          <w:tcPr>
            <w:tcW w:w="1610" w:type="dxa"/>
            <w:tcBorders>
              <w:top w:val="single" w:sz="4" w:space="0" w:color="auto"/>
              <w:left w:val="nil"/>
              <w:bottom w:val="single" w:sz="4" w:space="0" w:color="auto"/>
              <w:right w:val="single" w:sz="4" w:space="0" w:color="auto"/>
            </w:tcBorders>
            <w:vAlign w:val="center"/>
          </w:tcPr>
          <w:p w14:paraId="09535F7B" w14:textId="77777777" w:rsidR="00FB30E7" w:rsidRPr="00FB30E7" w:rsidRDefault="00FB30E7" w:rsidP="00FB30E7">
            <w:pPr>
              <w:jc w:val="center"/>
              <w:rPr>
                <w:sz w:val="20"/>
                <w:szCs w:val="20"/>
              </w:rPr>
            </w:pPr>
            <w:r w:rsidRPr="00FB30E7">
              <w:rPr>
                <w:sz w:val="20"/>
                <w:szCs w:val="20"/>
              </w:rPr>
              <w:t>440,54</w:t>
            </w:r>
          </w:p>
        </w:tc>
      </w:tr>
      <w:tr w:rsidR="00FB30E7" w:rsidRPr="00FB30E7" w14:paraId="4B305AFA" w14:textId="77777777" w:rsidTr="000A1864">
        <w:trPr>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D380EA" w14:textId="77777777" w:rsidR="00FB30E7" w:rsidRPr="00FB30E7" w:rsidRDefault="00FB30E7" w:rsidP="00FB30E7">
            <w:pPr>
              <w:jc w:val="center"/>
              <w:rPr>
                <w:sz w:val="20"/>
                <w:szCs w:val="20"/>
              </w:rPr>
            </w:pPr>
            <w:r w:rsidRPr="00FB30E7">
              <w:rPr>
                <w:sz w:val="20"/>
                <w:szCs w:val="20"/>
              </w:rPr>
              <w:t>16</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17056C80" w14:textId="77777777" w:rsidR="00FB30E7" w:rsidRPr="00FB30E7" w:rsidRDefault="00FB30E7" w:rsidP="00FB30E7">
            <w:pPr>
              <w:rPr>
                <w:sz w:val="20"/>
                <w:szCs w:val="20"/>
              </w:rPr>
            </w:pPr>
            <w:r w:rsidRPr="00FB30E7">
              <w:rPr>
                <w:sz w:val="20"/>
                <w:szCs w:val="20"/>
              </w:rPr>
              <w:t>Расход т у.т., всего</w:t>
            </w:r>
          </w:p>
        </w:tc>
        <w:tc>
          <w:tcPr>
            <w:tcW w:w="1202" w:type="dxa"/>
            <w:tcBorders>
              <w:top w:val="single" w:sz="4" w:space="0" w:color="auto"/>
              <w:left w:val="nil"/>
              <w:bottom w:val="single" w:sz="4" w:space="0" w:color="auto"/>
              <w:right w:val="single" w:sz="4" w:space="0" w:color="auto"/>
            </w:tcBorders>
            <w:shd w:val="clear" w:color="auto" w:fill="auto"/>
            <w:vAlign w:val="center"/>
          </w:tcPr>
          <w:p w14:paraId="462015A9" w14:textId="77777777" w:rsidR="00FB30E7" w:rsidRPr="00FB30E7" w:rsidRDefault="00FB30E7" w:rsidP="00FB30E7">
            <w:pPr>
              <w:jc w:val="center"/>
              <w:rPr>
                <w:sz w:val="20"/>
                <w:szCs w:val="20"/>
              </w:rPr>
            </w:pPr>
            <w:r w:rsidRPr="00FB30E7">
              <w:rPr>
                <w:sz w:val="20"/>
                <w:szCs w:val="20"/>
              </w:rPr>
              <w:t>тыс. тут</w:t>
            </w:r>
          </w:p>
        </w:tc>
        <w:tc>
          <w:tcPr>
            <w:tcW w:w="1610" w:type="dxa"/>
            <w:tcBorders>
              <w:top w:val="single" w:sz="4" w:space="0" w:color="auto"/>
              <w:left w:val="nil"/>
              <w:bottom w:val="single" w:sz="4" w:space="0" w:color="auto"/>
              <w:right w:val="single" w:sz="4" w:space="0" w:color="auto"/>
            </w:tcBorders>
            <w:vAlign w:val="center"/>
          </w:tcPr>
          <w:p w14:paraId="57EBBFD9" w14:textId="77777777" w:rsidR="00FB30E7" w:rsidRPr="00FB30E7" w:rsidRDefault="00FB30E7" w:rsidP="00FB30E7">
            <w:pPr>
              <w:jc w:val="center"/>
              <w:rPr>
                <w:sz w:val="20"/>
                <w:szCs w:val="20"/>
              </w:rPr>
            </w:pPr>
            <w:r w:rsidRPr="00FB30E7">
              <w:rPr>
                <w:sz w:val="20"/>
                <w:szCs w:val="20"/>
              </w:rPr>
              <w:t>555,80</w:t>
            </w:r>
          </w:p>
        </w:tc>
        <w:tc>
          <w:tcPr>
            <w:tcW w:w="1610" w:type="dxa"/>
            <w:tcBorders>
              <w:top w:val="single" w:sz="4" w:space="0" w:color="auto"/>
              <w:left w:val="nil"/>
              <w:bottom w:val="single" w:sz="4" w:space="0" w:color="auto"/>
              <w:right w:val="single" w:sz="4" w:space="0" w:color="auto"/>
            </w:tcBorders>
            <w:vAlign w:val="center"/>
          </w:tcPr>
          <w:p w14:paraId="0A2BBE4E" w14:textId="77777777" w:rsidR="00FB30E7" w:rsidRPr="00FB30E7" w:rsidRDefault="00FB30E7" w:rsidP="00FB30E7">
            <w:pPr>
              <w:jc w:val="center"/>
              <w:rPr>
                <w:sz w:val="20"/>
                <w:szCs w:val="20"/>
              </w:rPr>
            </w:pPr>
            <w:r w:rsidRPr="00FB30E7">
              <w:rPr>
                <w:sz w:val="20"/>
                <w:szCs w:val="20"/>
              </w:rPr>
              <w:t>1087,83</w:t>
            </w:r>
          </w:p>
        </w:tc>
      </w:tr>
      <w:tr w:rsidR="00FB30E7" w:rsidRPr="00FB30E7" w14:paraId="6089BEF9" w14:textId="77777777" w:rsidTr="000A1864">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1EFBD8" w14:textId="77777777" w:rsidR="00FB30E7" w:rsidRPr="00FB30E7" w:rsidRDefault="00FB30E7" w:rsidP="00FB30E7">
            <w:pPr>
              <w:jc w:val="center"/>
              <w:rPr>
                <w:sz w:val="20"/>
                <w:szCs w:val="20"/>
              </w:rPr>
            </w:pPr>
            <w:r w:rsidRPr="00FB30E7">
              <w:rPr>
                <w:sz w:val="20"/>
                <w:szCs w:val="20"/>
              </w:rPr>
              <w:t>17</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54B04AD6" w14:textId="77777777" w:rsidR="00FB30E7" w:rsidRPr="00FB30E7" w:rsidRDefault="00FB30E7" w:rsidP="00FB30E7">
            <w:pPr>
              <w:rPr>
                <w:sz w:val="20"/>
                <w:szCs w:val="20"/>
              </w:rPr>
            </w:pPr>
            <w:r w:rsidRPr="00FB30E7">
              <w:rPr>
                <w:sz w:val="20"/>
                <w:szCs w:val="20"/>
              </w:rPr>
              <w:t>Удельный вес расхода топлива на производство тепловой энергии (п. 15/п. 16)</w:t>
            </w:r>
          </w:p>
        </w:tc>
        <w:tc>
          <w:tcPr>
            <w:tcW w:w="1202" w:type="dxa"/>
            <w:tcBorders>
              <w:top w:val="single" w:sz="4" w:space="0" w:color="auto"/>
              <w:left w:val="nil"/>
              <w:bottom w:val="single" w:sz="4" w:space="0" w:color="auto"/>
              <w:right w:val="single" w:sz="4" w:space="0" w:color="auto"/>
            </w:tcBorders>
            <w:shd w:val="clear" w:color="auto" w:fill="auto"/>
            <w:vAlign w:val="center"/>
          </w:tcPr>
          <w:p w14:paraId="0A33C485" w14:textId="77777777" w:rsidR="00FB30E7" w:rsidRPr="00FB30E7" w:rsidRDefault="00FB30E7" w:rsidP="00FB30E7">
            <w:pPr>
              <w:jc w:val="center"/>
              <w:rPr>
                <w:sz w:val="20"/>
                <w:szCs w:val="20"/>
              </w:rPr>
            </w:pPr>
            <w:r w:rsidRPr="00FB30E7">
              <w:rPr>
                <w:sz w:val="20"/>
                <w:szCs w:val="20"/>
              </w:rPr>
              <w:t>%</w:t>
            </w:r>
          </w:p>
        </w:tc>
        <w:tc>
          <w:tcPr>
            <w:tcW w:w="1610" w:type="dxa"/>
            <w:tcBorders>
              <w:top w:val="single" w:sz="4" w:space="0" w:color="auto"/>
              <w:left w:val="nil"/>
              <w:bottom w:val="single" w:sz="4" w:space="0" w:color="auto"/>
              <w:right w:val="single" w:sz="4" w:space="0" w:color="auto"/>
            </w:tcBorders>
            <w:vAlign w:val="center"/>
          </w:tcPr>
          <w:p w14:paraId="7F06CE72" w14:textId="77777777" w:rsidR="00FB30E7" w:rsidRPr="00FB30E7" w:rsidRDefault="00FB30E7" w:rsidP="00FB30E7">
            <w:pPr>
              <w:jc w:val="center"/>
              <w:rPr>
                <w:sz w:val="20"/>
                <w:szCs w:val="20"/>
              </w:rPr>
            </w:pPr>
            <w:r w:rsidRPr="00FB30E7">
              <w:rPr>
                <w:sz w:val="20"/>
                <w:szCs w:val="20"/>
              </w:rPr>
              <w:t>1,47</w:t>
            </w:r>
          </w:p>
        </w:tc>
        <w:tc>
          <w:tcPr>
            <w:tcW w:w="1610" w:type="dxa"/>
            <w:tcBorders>
              <w:top w:val="single" w:sz="4" w:space="0" w:color="auto"/>
              <w:left w:val="nil"/>
              <w:bottom w:val="single" w:sz="4" w:space="0" w:color="auto"/>
              <w:right w:val="single" w:sz="4" w:space="0" w:color="auto"/>
            </w:tcBorders>
            <w:vAlign w:val="center"/>
          </w:tcPr>
          <w:p w14:paraId="432AEB18" w14:textId="77777777" w:rsidR="00FB30E7" w:rsidRPr="00FB30E7" w:rsidRDefault="00FB30E7" w:rsidP="00FB30E7">
            <w:pPr>
              <w:jc w:val="center"/>
              <w:rPr>
                <w:sz w:val="20"/>
                <w:szCs w:val="20"/>
              </w:rPr>
            </w:pPr>
            <w:r w:rsidRPr="00FB30E7">
              <w:rPr>
                <w:sz w:val="20"/>
                <w:szCs w:val="20"/>
              </w:rPr>
              <w:t>40,50</w:t>
            </w:r>
          </w:p>
        </w:tc>
      </w:tr>
      <w:tr w:rsidR="00FB30E7" w:rsidRPr="00FB30E7" w14:paraId="2ABD88E8"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704CB2" w14:textId="77777777" w:rsidR="00FB30E7" w:rsidRPr="00FB30E7" w:rsidRDefault="00FB30E7" w:rsidP="00FB30E7">
            <w:pPr>
              <w:jc w:val="center"/>
              <w:rPr>
                <w:sz w:val="20"/>
                <w:szCs w:val="20"/>
              </w:rPr>
            </w:pPr>
            <w:r w:rsidRPr="00FB30E7">
              <w:rPr>
                <w:sz w:val="20"/>
                <w:szCs w:val="20"/>
              </w:rPr>
              <w:t>18</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323B1445" w14:textId="77777777" w:rsidR="00FB30E7" w:rsidRPr="00FB30E7" w:rsidRDefault="00FB30E7" w:rsidP="00FB30E7">
            <w:pPr>
              <w:rPr>
                <w:sz w:val="20"/>
                <w:szCs w:val="20"/>
              </w:rPr>
            </w:pPr>
            <w:r w:rsidRPr="00FB30E7">
              <w:rPr>
                <w:sz w:val="20"/>
                <w:szCs w:val="20"/>
              </w:rPr>
              <w:t>Расход условного топлива</w:t>
            </w:r>
          </w:p>
        </w:tc>
        <w:tc>
          <w:tcPr>
            <w:tcW w:w="1202" w:type="dxa"/>
            <w:tcBorders>
              <w:top w:val="single" w:sz="4" w:space="0" w:color="auto"/>
              <w:left w:val="nil"/>
              <w:bottom w:val="single" w:sz="4" w:space="0" w:color="auto"/>
              <w:right w:val="single" w:sz="4" w:space="0" w:color="auto"/>
            </w:tcBorders>
            <w:shd w:val="clear" w:color="auto" w:fill="auto"/>
            <w:vAlign w:val="center"/>
          </w:tcPr>
          <w:p w14:paraId="1F85591C" w14:textId="77777777" w:rsidR="00FB30E7" w:rsidRPr="00FB30E7" w:rsidRDefault="00FB30E7" w:rsidP="00FB30E7">
            <w:pPr>
              <w:jc w:val="center"/>
              <w:rPr>
                <w:sz w:val="20"/>
                <w:szCs w:val="20"/>
              </w:rPr>
            </w:pPr>
            <w:r w:rsidRPr="00FB30E7">
              <w:rPr>
                <w:sz w:val="20"/>
                <w:szCs w:val="20"/>
              </w:rPr>
              <w:t>тыс. тут</w:t>
            </w:r>
          </w:p>
        </w:tc>
        <w:tc>
          <w:tcPr>
            <w:tcW w:w="1610" w:type="dxa"/>
            <w:tcBorders>
              <w:top w:val="single" w:sz="4" w:space="0" w:color="auto"/>
              <w:left w:val="nil"/>
              <w:bottom w:val="single" w:sz="4" w:space="0" w:color="auto"/>
              <w:right w:val="single" w:sz="4" w:space="0" w:color="auto"/>
            </w:tcBorders>
            <w:vAlign w:val="center"/>
          </w:tcPr>
          <w:p w14:paraId="59B849EF" w14:textId="77777777" w:rsidR="00FB30E7" w:rsidRPr="00FB30E7" w:rsidRDefault="00FB30E7" w:rsidP="00FB30E7">
            <w:pPr>
              <w:jc w:val="center"/>
              <w:rPr>
                <w:sz w:val="20"/>
                <w:szCs w:val="20"/>
              </w:rPr>
            </w:pPr>
            <w:r w:rsidRPr="00FB30E7">
              <w:rPr>
                <w:sz w:val="20"/>
                <w:szCs w:val="20"/>
              </w:rPr>
              <w:t>555,80</w:t>
            </w:r>
          </w:p>
        </w:tc>
        <w:tc>
          <w:tcPr>
            <w:tcW w:w="1610" w:type="dxa"/>
            <w:tcBorders>
              <w:top w:val="single" w:sz="4" w:space="0" w:color="auto"/>
              <w:left w:val="nil"/>
              <w:bottom w:val="single" w:sz="4" w:space="0" w:color="auto"/>
              <w:right w:val="single" w:sz="4" w:space="0" w:color="auto"/>
            </w:tcBorders>
            <w:vAlign w:val="center"/>
          </w:tcPr>
          <w:p w14:paraId="0DF92999" w14:textId="77777777" w:rsidR="00FB30E7" w:rsidRPr="00FB30E7" w:rsidRDefault="00FB30E7" w:rsidP="00FB30E7">
            <w:pPr>
              <w:jc w:val="center"/>
              <w:rPr>
                <w:sz w:val="20"/>
                <w:szCs w:val="20"/>
              </w:rPr>
            </w:pPr>
            <w:r w:rsidRPr="00FB30E7">
              <w:rPr>
                <w:sz w:val="20"/>
                <w:szCs w:val="20"/>
              </w:rPr>
              <w:t>1087,83</w:t>
            </w:r>
          </w:p>
        </w:tc>
      </w:tr>
      <w:tr w:rsidR="00FB30E7" w:rsidRPr="00FB30E7" w14:paraId="10B0894F"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39FA35" w14:textId="77777777" w:rsidR="00FB30E7" w:rsidRPr="00FB30E7" w:rsidRDefault="00FB30E7" w:rsidP="00FB30E7">
            <w:pPr>
              <w:jc w:val="center"/>
              <w:rPr>
                <w:sz w:val="20"/>
                <w:szCs w:val="20"/>
              </w:rPr>
            </w:pPr>
            <w:r w:rsidRPr="00FB30E7">
              <w:rPr>
                <w:sz w:val="20"/>
                <w:szCs w:val="20"/>
              </w:rPr>
              <w:t>18.1</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7F40997E" w14:textId="77777777" w:rsidR="00FB30E7" w:rsidRPr="00FB30E7" w:rsidRDefault="00FB30E7" w:rsidP="00FB30E7">
            <w:pPr>
              <w:ind w:firstLineChars="100" w:firstLine="200"/>
              <w:rPr>
                <w:sz w:val="20"/>
                <w:szCs w:val="20"/>
              </w:rPr>
            </w:pPr>
            <w:r w:rsidRPr="00FB30E7">
              <w:rPr>
                <w:sz w:val="20"/>
                <w:szCs w:val="20"/>
              </w:rPr>
              <w:t>уголь всего, в том числе:</w:t>
            </w:r>
          </w:p>
        </w:tc>
        <w:tc>
          <w:tcPr>
            <w:tcW w:w="1202" w:type="dxa"/>
            <w:tcBorders>
              <w:top w:val="single" w:sz="4" w:space="0" w:color="auto"/>
              <w:left w:val="nil"/>
              <w:bottom w:val="single" w:sz="4" w:space="0" w:color="auto"/>
              <w:right w:val="single" w:sz="4" w:space="0" w:color="auto"/>
            </w:tcBorders>
            <w:shd w:val="clear" w:color="auto" w:fill="auto"/>
            <w:vAlign w:val="center"/>
          </w:tcPr>
          <w:p w14:paraId="6C4D7999" w14:textId="77777777" w:rsidR="00FB30E7" w:rsidRPr="00FB30E7" w:rsidRDefault="00FB30E7" w:rsidP="00FB30E7">
            <w:pPr>
              <w:jc w:val="center"/>
              <w:rPr>
                <w:sz w:val="20"/>
                <w:szCs w:val="20"/>
              </w:rPr>
            </w:pPr>
            <w:r w:rsidRPr="00FB30E7">
              <w:rPr>
                <w:sz w:val="20"/>
                <w:szCs w:val="20"/>
              </w:rPr>
              <w:t>тыс. тут</w:t>
            </w:r>
          </w:p>
        </w:tc>
        <w:tc>
          <w:tcPr>
            <w:tcW w:w="1610" w:type="dxa"/>
            <w:tcBorders>
              <w:top w:val="single" w:sz="4" w:space="0" w:color="auto"/>
              <w:left w:val="nil"/>
              <w:bottom w:val="single" w:sz="4" w:space="0" w:color="auto"/>
              <w:right w:val="single" w:sz="4" w:space="0" w:color="auto"/>
            </w:tcBorders>
            <w:vAlign w:val="center"/>
          </w:tcPr>
          <w:p w14:paraId="733EC21D" w14:textId="77777777" w:rsidR="00FB30E7" w:rsidRPr="00FB30E7" w:rsidRDefault="00FB30E7" w:rsidP="00FB30E7">
            <w:pPr>
              <w:jc w:val="center"/>
              <w:rPr>
                <w:sz w:val="20"/>
                <w:szCs w:val="20"/>
              </w:rPr>
            </w:pPr>
            <w:r w:rsidRPr="00FB30E7">
              <w:rPr>
                <w:sz w:val="20"/>
                <w:szCs w:val="20"/>
              </w:rPr>
              <w:t>488,72</w:t>
            </w:r>
          </w:p>
        </w:tc>
        <w:tc>
          <w:tcPr>
            <w:tcW w:w="1610" w:type="dxa"/>
            <w:tcBorders>
              <w:top w:val="single" w:sz="4" w:space="0" w:color="auto"/>
              <w:left w:val="nil"/>
              <w:bottom w:val="single" w:sz="4" w:space="0" w:color="auto"/>
              <w:right w:val="single" w:sz="4" w:space="0" w:color="auto"/>
            </w:tcBorders>
            <w:vAlign w:val="center"/>
          </w:tcPr>
          <w:p w14:paraId="49A9C327" w14:textId="77777777" w:rsidR="00FB30E7" w:rsidRPr="00FB30E7" w:rsidRDefault="00FB30E7" w:rsidP="00FB30E7">
            <w:pPr>
              <w:jc w:val="center"/>
              <w:rPr>
                <w:sz w:val="20"/>
                <w:szCs w:val="20"/>
              </w:rPr>
            </w:pPr>
            <w:r w:rsidRPr="00FB30E7">
              <w:rPr>
                <w:sz w:val="20"/>
                <w:szCs w:val="20"/>
              </w:rPr>
              <w:t>844,26</w:t>
            </w:r>
          </w:p>
        </w:tc>
      </w:tr>
      <w:tr w:rsidR="00FB30E7" w:rsidRPr="00FB30E7" w14:paraId="6EBF0A0E"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9062E1" w14:textId="77777777" w:rsidR="00FB30E7" w:rsidRPr="00FB30E7" w:rsidRDefault="00FB30E7" w:rsidP="00FB30E7">
            <w:pPr>
              <w:jc w:val="center"/>
              <w:rPr>
                <w:sz w:val="20"/>
                <w:szCs w:val="20"/>
              </w:rPr>
            </w:pPr>
            <w:r w:rsidRPr="00FB30E7">
              <w:rPr>
                <w:sz w:val="20"/>
                <w:szCs w:val="20"/>
              </w:rPr>
              <w:t> </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412E4102" w14:textId="77777777" w:rsidR="00FB30E7" w:rsidRPr="00FB30E7" w:rsidRDefault="00FB30E7" w:rsidP="00FB30E7">
            <w:pPr>
              <w:rPr>
                <w:sz w:val="20"/>
                <w:szCs w:val="20"/>
              </w:rPr>
            </w:pPr>
            <w:r w:rsidRPr="00FB30E7">
              <w:rPr>
                <w:sz w:val="20"/>
                <w:szCs w:val="20"/>
              </w:rPr>
              <w:t> </w:t>
            </w:r>
          </w:p>
        </w:tc>
        <w:tc>
          <w:tcPr>
            <w:tcW w:w="1202" w:type="dxa"/>
            <w:tcBorders>
              <w:top w:val="single" w:sz="4" w:space="0" w:color="auto"/>
              <w:left w:val="nil"/>
              <w:bottom w:val="single" w:sz="4" w:space="0" w:color="auto"/>
              <w:right w:val="single" w:sz="4" w:space="0" w:color="auto"/>
            </w:tcBorders>
            <w:shd w:val="clear" w:color="auto" w:fill="auto"/>
            <w:vAlign w:val="center"/>
          </w:tcPr>
          <w:p w14:paraId="2680B974" w14:textId="77777777" w:rsidR="00FB30E7" w:rsidRPr="00FB30E7" w:rsidRDefault="00FB30E7" w:rsidP="00FB30E7">
            <w:pPr>
              <w:jc w:val="center"/>
              <w:rPr>
                <w:sz w:val="20"/>
                <w:szCs w:val="20"/>
              </w:rPr>
            </w:pPr>
            <w:r w:rsidRPr="00FB30E7">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335754CF" w14:textId="77777777" w:rsidR="00FB30E7" w:rsidRPr="00FB30E7" w:rsidRDefault="00FB30E7" w:rsidP="00FB30E7">
            <w:pPr>
              <w:jc w:val="center"/>
              <w:rPr>
                <w:sz w:val="20"/>
                <w:szCs w:val="20"/>
              </w:rPr>
            </w:pPr>
            <w:r w:rsidRPr="00FB30E7">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385D4F7C" w14:textId="77777777" w:rsidR="00FB30E7" w:rsidRPr="00FB30E7" w:rsidRDefault="00FB30E7" w:rsidP="00FB30E7">
            <w:pPr>
              <w:jc w:val="center"/>
              <w:rPr>
                <w:sz w:val="20"/>
                <w:szCs w:val="20"/>
              </w:rPr>
            </w:pPr>
          </w:p>
        </w:tc>
      </w:tr>
      <w:tr w:rsidR="00FB30E7" w:rsidRPr="00FB30E7" w14:paraId="632E164B"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F1BC43" w14:textId="77777777" w:rsidR="00FB30E7" w:rsidRPr="00FB30E7" w:rsidRDefault="00FB30E7" w:rsidP="00FB30E7">
            <w:pPr>
              <w:jc w:val="center"/>
              <w:rPr>
                <w:sz w:val="20"/>
                <w:szCs w:val="20"/>
              </w:rPr>
            </w:pPr>
            <w:r w:rsidRPr="00FB30E7">
              <w:rPr>
                <w:sz w:val="20"/>
                <w:szCs w:val="20"/>
              </w:rPr>
              <w:t>18.2</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21D035E0" w14:textId="77777777" w:rsidR="00FB30E7" w:rsidRPr="00FB30E7" w:rsidRDefault="00FB30E7" w:rsidP="00FB30E7">
            <w:pPr>
              <w:ind w:firstLineChars="100" w:firstLine="200"/>
              <w:rPr>
                <w:sz w:val="20"/>
                <w:szCs w:val="20"/>
              </w:rPr>
            </w:pPr>
            <w:r w:rsidRPr="00FB30E7">
              <w:rPr>
                <w:sz w:val="20"/>
                <w:szCs w:val="20"/>
              </w:rPr>
              <w:t>мазут</w:t>
            </w:r>
          </w:p>
        </w:tc>
        <w:tc>
          <w:tcPr>
            <w:tcW w:w="1202" w:type="dxa"/>
            <w:tcBorders>
              <w:top w:val="single" w:sz="4" w:space="0" w:color="auto"/>
              <w:left w:val="nil"/>
              <w:bottom w:val="single" w:sz="4" w:space="0" w:color="auto"/>
              <w:right w:val="single" w:sz="4" w:space="0" w:color="auto"/>
            </w:tcBorders>
            <w:shd w:val="clear" w:color="auto" w:fill="auto"/>
            <w:vAlign w:val="center"/>
          </w:tcPr>
          <w:p w14:paraId="4BAF9C8E" w14:textId="77777777" w:rsidR="00FB30E7" w:rsidRPr="00FB30E7" w:rsidRDefault="00FB30E7" w:rsidP="00FB30E7">
            <w:pPr>
              <w:jc w:val="center"/>
              <w:rPr>
                <w:sz w:val="20"/>
                <w:szCs w:val="20"/>
              </w:rPr>
            </w:pPr>
            <w:r w:rsidRPr="00FB30E7">
              <w:rPr>
                <w:sz w:val="20"/>
                <w:szCs w:val="20"/>
              </w:rPr>
              <w:t>тыс. тут</w:t>
            </w:r>
          </w:p>
        </w:tc>
        <w:tc>
          <w:tcPr>
            <w:tcW w:w="1610" w:type="dxa"/>
            <w:tcBorders>
              <w:top w:val="single" w:sz="4" w:space="0" w:color="auto"/>
              <w:left w:val="nil"/>
              <w:bottom w:val="single" w:sz="4" w:space="0" w:color="auto"/>
              <w:right w:val="single" w:sz="4" w:space="0" w:color="auto"/>
            </w:tcBorders>
            <w:vAlign w:val="center"/>
          </w:tcPr>
          <w:p w14:paraId="2B15C6AF" w14:textId="77777777" w:rsidR="00FB30E7" w:rsidRPr="00FB30E7" w:rsidRDefault="00FB30E7" w:rsidP="00FB30E7">
            <w:pPr>
              <w:jc w:val="center"/>
              <w:rPr>
                <w:sz w:val="20"/>
                <w:szCs w:val="20"/>
              </w:rPr>
            </w:pPr>
            <w:r w:rsidRPr="00FB30E7">
              <w:rPr>
                <w:sz w:val="20"/>
                <w:szCs w:val="20"/>
              </w:rPr>
              <w:t>0,00</w:t>
            </w:r>
          </w:p>
        </w:tc>
        <w:tc>
          <w:tcPr>
            <w:tcW w:w="1610" w:type="dxa"/>
            <w:tcBorders>
              <w:top w:val="single" w:sz="4" w:space="0" w:color="auto"/>
              <w:left w:val="nil"/>
              <w:bottom w:val="single" w:sz="4" w:space="0" w:color="auto"/>
              <w:right w:val="single" w:sz="4" w:space="0" w:color="auto"/>
            </w:tcBorders>
            <w:vAlign w:val="center"/>
          </w:tcPr>
          <w:p w14:paraId="7D73EBE8" w14:textId="77777777" w:rsidR="00FB30E7" w:rsidRPr="00FB30E7" w:rsidRDefault="00FB30E7" w:rsidP="00FB30E7">
            <w:pPr>
              <w:jc w:val="center"/>
              <w:rPr>
                <w:sz w:val="20"/>
                <w:szCs w:val="20"/>
              </w:rPr>
            </w:pPr>
            <w:r w:rsidRPr="00FB30E7">
              <w:rPr>
                <w:sz w:val="20"/>
                <w:szCs w:val="20"/>
              </w:rPr>
              <w:t>0,00</w:t>
            </w:r>
          </w:p>
        </w:tc>
      </w:tr>
      <w:tr w:rsidR="00FB30E7" w:rsidRPr="00FB30E7" w14:paraId="4850078F"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1A348D" w14:textId="77777777" w:rsidR="00FB30E7" w:rsidRPr="00FB30E7" w:rsidRDefault="00FB30E7" w:rsidP="00FB30E7">
            <w:pPr>
              <w:jc w:val="center"/>
              <w:rPr>
                <w:sz w:val="20"/>
                <w:szCs w:val="20"/>
              </w:rPr>
            </w:pPr>
            <w:r w:rsidRPr="00FB30E7">
              <w:rPr>
                <w:sz w:val="20"/>
                <w:szCs w:val="20"/>
              </w:rPr>
              <w:t>18.3</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5A5F0859" w14:textId="77777777" w:rsidR="00FB30E7" w:rsidRPr="00FB30E7" w:rsidRDefault="00FB30E7" w:rsidP="00FB30E7">
            <w:pPr>
              <w:ind w:firstLineChars="100" w:firstLine="200"/>
              <w:rPr>
                <w:sz w:val="20"/>
                <w:szCs w:val="20"/>
              </w:rPr>
            </w:pPr>
            <w:r w:rsidRPr="00FB30E7">
              <w:rPr>
                <w:sz w:val="20"/>
                <w:szCs w:val="20"/>
              </w:rPr>
              <w:t>газ всего, в том числе:</w:t>
            </w:r>
          </w:p>
        </w:tc>
        <w:tc>
          <w:tcPr>
            <w:tcW w:w="1202" w:type="dxa"/>
            <w:tcBorders>
              <w:top w:val="single" w:sz="4" w:space="0" w:color="auto"/>
              <w:left w:val="nil"/>
              <w:bottom w:val="single" w:sz="4" w:space="0" w:color="auto"/>
              <w:right w:val="single" w:sz="4" w:space="0" w:color="auto"/>
            </w:tcBorders>
            <w:shd w:val="clear" w:color="auto" w:fill="auto"/>
            <w:vAlign w:val="center"/>
          </w:tcPr>
          <w:p w14:paraId="0AD01361" w14:textId="77777777" w:rsidR="00FB30E7" w:rsidRPr="00FB30E7" w:rsidRDefault="00FB30E7" w:rsidP="00FB30E7">
            <w:pPr>
              <w:jc w:val="center"/>
              <w:rPr>
                <w:sz w:val="20"/>
                <w:szCs w:val="20"/>
              </w:rPr>
            </w:pPr>
            <w:r w:rsidRPr="00FB30E7">
              <w:rPr>
                <w:sz w:val="20"/>
                <w:szCs w:val="20"/>
              </w:rPr>
              <w:t>тыс. тут</w:t>
            </w:r>
          </w:p>
        </w:tc>
        <w:tc>
          <w:tcPr>
            <w:tcW w:w="1610" w:type="dxa"/>
            <w:tcBorders>
              <w:top w:val="single" w:sz="4" w:space="0" w:color="auto"/>
              <w:left w:val="nil"/>
              <w:bottom w:val="single" w:sz="4" w:space="0" w:color="auto"/>
              <w:right w:val="single" w:sz="4" w:space="0" w:color="auto"/>
            </w:tcBorders>
            <w:vAlign w:val="center"/>
          </w:tcPr>
          <w:p w14:paraId="6B8429EE" w14:textId="77777777" w:rsidR="00FB30E7" w:rsidRPr="00FB30E7" w:rsidRDefault="00FB30E7" w:rsidP="00FB30E7">
            <w:pPr>
              <w:jc w:val="center"/>
              <w:rPr>
                <w:sz w:val="20"/>
                <w:szCs w:val="20"/>
              </w:rPr>
            </w:pPr>
            <w:r w:rsidRPr="00FB30E7">
              <w:rPr>
                <w:sz w:val="20"/>
                <w:szCs w:val="20"/>
              </w:rPr>
              <w:t>16,01</w:t>
            </w:r>
          </w:p>
        </w:tc>
        <w:tc>
          <w:tcPr>
            <w:tcW w:w="1610" w:type="dxa"/>
            <w:tcBorders>
              <w:top w:val="single" w:sz="4" w:space="0" w:color="auto"/>
              <w:left w:val="nil"/>
              <w:bottom w:val="single" w:sz="4" w:space="0" w:color="auto"/>
              <w:right w:val="single" w:sz="4" w:space="0" w:color="auto"/>
            </w:tcBorders>
            <w:vAlign w:val="center"/>
          </w:tcPr>
          <w:p w14:paraId="48498A6B" w14:textId="77777777" w:rsidR="00FB30E7" w:rsidRPr="00FB30E7" w:rsidRDefault="00FB30E7" w:rsidP="00FB30E7">
            <w:pPr>
              <w:jc w:val="center"/>
              <w:rPr>
                <w:sz w:val="20"/>
                <w:szCs w:val="20"/>
              </w:rPr>
            </w:pPr>
            <w:r w:rsidRPr="00FB30E7">
              <w:rPr>
                <w:sz w:val="20"/>
                <w:szCs w:val="20"/>
              </w:rPr>
              <w:t>104,32</w:t>
            </w:r>
          </w:p>
        </w:tc>
      </w:tr>
      <w:tr w:rsidR="00FB30E7" w:rsidRPr="00FB30E7" w14:paraId="7F19E3E3"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3EC6E0" w14:textId="77777777" w:rsidR="00FB30E7" w:rsidRPr="00FB30E7" w:rsidRDefault="00FB30E7" w:rsidP="00FB30E7">
            <w:pPr>
              <w:jc w:val="center"/>
              <w:rPr>
                <w:sz w:val="20"/>
                <w:szCs w:val="20"/>
              </w:rPr>
            </w:pPr>
            <w:r w:rsidRPr="00FB30E7">
              <w:rPr>
                <w:sz w:val="20"/>
                <w:szCs w:val="20"/>
              </w:rPr>
              <w:t>18.3.1</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2060559F" w14:textId="77777777" w:rsidR="00FB30E7" w:rsidRPr="00FB30E7" w:rsidRDefault="00FB30E7" w:rsidP="00FB30E7">
            <w:pPr>
              <w:ind w:firstLineChars="200" w:firstLine="400"/>
              <w:rPr>
                <w:sz w:val="20"/>
                <w:szCs w:val="20"/>
              </w:rPr>
            </w:pPr>
            <w:r w:rsidRPr="00FB30E7">
              <w:rPr>
                <w:sz w:val="20"/>
                <w:szCs w:val="20"/>
              </w:rPr>
              <w:t>газ лимитный</w:t>
            </w:r>
          </w:p>
        </w:tc>
        <w:tc>
          <w:tcPr>
            <w:tcW w:w="1202" w:type="dxa"/>
            <w:tcBorders>
              <w:top w:val="single" w:sz="4" w:space="0" w:color="auto"/>
              <w:left w:val="nil"/>
              <w:bottom w:val="single" w:sz="4" w:space="0" w:color="auto"/>
              <w:right w:val="single" w:sz="4" w:space="0" w:color="auto"/>
            </w:tcBorders>
            <w:shd w:val="clear" w:color="auto" w:fill="auto"/>
            <w:vAlign w:val="center"/>
          </w:tcPr>
          <w:p w14:paraId="2AC16ADD" w14:textId="77777777" w:rsidR="00FB30E7" w:rsidRPr="00FB30E7" w:rsidRDefault="00FB30E7" w:rsidP="00FB30E7">
            <w:pPr>
              <w:jc w:val="center"/>
              <w:rPr>
                <w:sz w:val="20"/>
                <w:szCs w:val="20"/>
              </w:rPr>
            </w:pPr>
            <w:r w:rsidRPr="00FB30E7">
              <w:rPr>
                <w:sz w:val="20"/>
                <w:szCs w:val="20"/>
              </w:rPr>
              <w:t>тыс. тут</w:t>
            </w:r>
          </w:p>
        </w:tc>
        <w:tc>
          <w:tcPr>
            <w:tcW w:w="1610" w:type="dxa"/>
            <w:tcBorders>
              <w:top w:val="single" w:sz="4" w:space="0" w:color="auto"/>
              <w:left w:val="nil"/>
              <w:bottom w:val="single" w:sz="4" w:space="0" w:color="auto"/>
              <w:right w:val="single" w:sz="4" w:space="0" w:color="auto"/>
            </w:tcBorders>
            <w:vAlign w:val="center"/>
          </w:tcPr>
          <w:p w14:paraId="592D594E" w14:textId="77777777" w:rsidR="00FB30E7" w:rsidRPr="00FB30E7" w:rsidRDefault="00FB30E7" w:rsidP="00FB30E7">
            <w:pPr>
              <w:jc w:val="center"/>
              <w:rPr>
                <w:sz w:val="20"/>
                <w:szCs w:val="20"/>
              </w:rPr>
            </w:pPr>
            <w:r w:rsidRPr="00FB30E7">
              <w:rPr>
                <w:sz w:val="20"/>
                <w:szCs w:val="20"/>
              </w:rPr>
              <w:t>0,00</w:t>
            </w:r>
          </w:p>
        </w:tc>
        <w:tc>
          <w:tcPr>
            <w:tcW w:w="1610" w:type="dxa"/>
            <w:tcBorders>
              <w:top w:val="single" w:sz="4" w:space="0" w:color="auto"/>
              <w:left w:val="nil"/>
              <w:bottom w:val="single" w:sz="4" w:space="0" w:color="auto"/>
              <w:right w:val="single" w:sz="4" w:space="0" w:color="auto"/>
            </w:tcBorders>
            <w:vAlign w:val="center"/>
          </w:tcPr>
          <w:p w14:paraId="3BC7E7F1" w14:textId="77777777" w:rsidR="00FB30E7" w:rsidRPr="00FB30E7" w:rsidRDefault="00FB30E7" w:rsidP="00FB30E7">
            <w:pPr>
              <w:jc w:val="center"/>
              <w:rPr>
                <w:sz w:val="20"/>
                <w:szCs w:val="20"/>
              </w:rPr>
            </w:pPr>
            <w:r w:rsidRPr="00FB30E7">
              <w:rPr>
                <w:sz w:val="20"/>
                <w:szCs w:val="20"/>
              </w:rPr>
              <w:t>0,00</w:t>
            </w:r>
          </w:p>
        </w:tc>
      </w:tr>
      <w:tr w:rsidR="00FB30E7" w:rsidRPr="00FB30E7" w14:paraId="162015D7"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48656A" w14:textId="77777777" w:rsidR="00FB30E7" w:rsidRPr="00FB30E7" w:rsidRDefault="00FB30E7" w:rsidP="00FB30E7">
            <w:pPr>
              <w:jc w:val="center"/>
              <w:rPr>
                <w:sz w:val="20"/>
                <w:szCs w:val="20"/>
              </w:rPr>
            </w:pPr>
            <w:r w:rsidRPr="00FB30E7">
              <w:rPr>
                <w:sz w:val="20"/>
                <w:szCs w:val="20"/>
              </w:rPr>
              <w:t>18.3.2</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3767675A" w14:textId="77777777" w:rsidR="00FB30E7" w:rsidRPr="00FB30E7" w:rsidRDefault="00FB30E7" w:rsidP="00FB30E7">
            <w:pPr>
              <w:ind w:firstLineChars="200" w:firstLine="400"/>
              <w:rPr>
                <w:sz w:val="20"/>
                <w:szCs w:val="20"/>
              </w:rPr>
            </w:pPr>
            <w:r w:rsidRPr="00FB30E7">
              <w:rPr>
                <w:sz w:val="20"/>
                <w:szCs w:val="20"/>
              </w:rPr>
              <w:t>газ сверхлимитный</w:t>
            </w:r>
          </w:p>
        </w:tc>
        <w:tc>
          <w:tcPr>
            <w:tcW w:w="1202" w:type="dxa"/>
            <w:tcBorders>
              <w:top w:val="single" w:sz="4" w:space="0" w:color="auto"/>
              <w:left w:val="nil"/>
              <w:bottom w:val="single" w:sz="4" w:space="0" w:color="auto"/>
              <w:right w:val="single" w:sz="4" w:space="0" w:color="auto"/>
            </w:tcBorders>
            <w:shd w:val="clear" w:color="auto" w:fill="auto"/>
            <w:vAlign w:val="center"/>
          </w:tcPr>
          <w:p w14:paraId="14F4CB5A" w14:textId="77777777" w:rsidR="00FB30E7" w:rsidRPr="00FB30E7" w:rsidRDefault="00FB30E7" w:rsidP="00FB30E7">
            <w:pPr>
              <w:jc w:val="center"/>
              <w:rPr>
                <w:sz w:val="20"/>
                <w:szCs w:val="20"/>
              </w:rPr>
            </w:pPr>
            <w:r w:rsidRPr="00FB30E7">
              <w:rPr>
                <w:sz w:val="20"/>
                <w:szCs w:val="20"/>
              </w:rPr>
              <w:t>тыс. тут</w:t>
            </w:r>
          </w:p>
        </w:tc>
        <w:tc>
          <w:tcPr>
            <w:tcW w:w="1610" w:type="dxa"/>
            <w:tcBorders>
              <w:top w:val="single" w:sz="4" w:space="0" w:color="auto"/>
              <w:left w:val="nil"/>
              <w:bottom w:val="single" w:sz="4" w:space="0" w:color="auto"/>
              <w:right w:val="single" w:sz="4" w:space="0" w:color="auto"/>
            </w:tcBorders>
            <w:vAlign w:val="center"/>
          </w:tcPr>
          <w:p w14:paraId="0E2A0581" w14:textId="77777777" w:rsidR="00FB30E7" w:rsidRPr="00FB30E7" w:rsidRDefault="00FB30E7" w:rsidP="00FB30E7">
            <w:pPr>
              <w:jc w:val="center"/>
              <w:rPr>
                <w:sz w:val="20"/>
                <w:szCs w:val="20"/>
              </w:rPr>
            </w:pPr>
            <w:r w:rsidRPr="00FB30E7">
              <w:rPr>
                <w:sz w:val="20"/>
                <w:szCs w:val="20"/>
              </w:rPr>
              <w:t>0,00</w:t>
            </w:r>
          </w:p>
        </w:tc>
        <w:tc>
          <w:tcPr>
            <w:tcW w:w="1610" w:type="dxa"/>
            <w:tcBorders>
              <w:top w:val="single" w:sz="4" w:space="0" w:color="auto"/>
              <w:left w:val="nil"/>
              <w:bottom w:val="single" w:sz="4" w:space="0" w:color="auto"/>
              <w:right w:val="single" w:sz="4" w:space="0" w:color="auto"/>
            </w:tcBorders>
            <w:vAlign w:val="center"/>
          </w:tcPr>
          <w:p w14:paraId="7D21D61D" w14:textId="77777777" w:rsidR="00FB30E7" w:rsidRPr="00FB30E7" w:rsidRDefault="00FB30E7" w:rsidP="00FB30E7">
            <w:pPr>
              <w:jc w:val="center"/>
              <w:rPr>
                <w:sz w:val="20"/>
                <w:szCs w:val="20"/>
              </w:rPr>
            </w:pPr>
            <w:r w:rsidRPr="00FB30E7">
              <w:rPr>
                <w:sz w:val="20"/>
                <w:szCs w:val="20"/>
              </w:rPr>
              <w:t>0,00</w:t>
            </w:r>
          </w:p>
        </w:tc>
      </w:tr>
      <w:tr w:rsidR="00FB30E7" w:rsidRPr="00FB30E7" w14:paraId="570D11C1"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F2A3F5" w14:textId="77777777" w:rsidR="00FB30E7" w:rsidRPr="00FB30E7" w:rsidRDefault="00FB30E7" w:rsidP="00FB30E7">
            <w:pPr>
              <w:jc w:val="center"/>
              <w:rPr>
                <w:sz w:val="20"/>
                <w:szCs w:val="20"/>
              </w:rPr>
            </w:pPr>
            <w:r w:rsidRPr="00FB30E7">
              <w:rPr>
                <w:sz w:val="20"/>
                <w:szCs w:val="20"/>
              </w:rPr>
              <w:t>18.3.3</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6288D973" w14:textId="77777777" w:rsidR="00FB30E7" w:rsidRPr="00FB30E7" w:rsidRDefault="00FB30E7" w:rsidP="00FB30E7">
            <w:pPr>
              <w:ind w:firstLineChars="200" w:firstLine="400"/>
              <w:rPr>
                <w:sz w:val="20"/>
                <w:szCs w:val="20"/>
              </w:rPr>
            </w:pPr>
            <w:r w:rsidRPr="00FB30E7">
              <w:rPr>
                <w:sz w:val="20"/>
                <w:szCs w:val="20"/>
              </w:rPr>
              <w:t>газ коммерческий</w:t>
            </w:r>
          </w:p>
        </w:tc>
        <w:tc>
          <w:tcPr>
            <w:tcW w:w="1202" w:type="dxa"/>
            <w:tcBorders>
              <w:top w:val="single" w:sz="4" w:space="0" w:color="auto"/>
              <w:left w:val="nil"/>
              <w:bottom w:val="single" w:sz="4" w:space="0" w:color="auto"/>
              <w:right w:val="single" w:sz="4" w:space="0" w:color="auto"/>
            </w:tcBorders>
            <w:shd w:val="clear" w:color="auto" w:fill="auto"/>
            <w:vAlign w:val="center"/>
          </w:tcPr>
          <w:p w14:paraId="370AFCC0" w14:textId="77777777" w:rsidR="00FB30E7" w:rsidRPr="00FB30E7" w:rsidRDefault="00FB30E7" w:rsidP="00FB30E7">
            <w:pPr>
              <w:jc w:val="center"/>
              <w:rPr>
                <w:sz w:val="20"/>
                <w:szCs w:val="20"/>
              </w:rPr>
            </w:pPr>
            <w:r w:rsidRPr="00FB30E7">
              <w:rPr>
                <w:sz w:val="20"/>
                <w:szCs w:val="20"/>
              </w:rPr>
              <w:t>тыс. тут</w:t>
            </w:r>
          </w:p>
        </w:tc>
        <w:tc>
          <w:tcPr>
            <w:tcW w:w="1610" w:type="dxa"/>
            <w:tcBorders>
              <w:top w:val="single" w:sz="4" w:space="0" w:color="auto"/>
              <w:left w:val="nil"/>
              <w:bottom w:val="single" w:sz="4" w:space="0" w:color="auto"/>
              <w:right w:val="single" w:sz="4" w:space="0" w:color="auto"/>
            </w:tcBorders>
            <w:vAlign w:val="center"/>
          </w:tcPr>
          <w:p w14:paraId="3B8F21C6" w14:textId="77777777" w:rsidR="00FB30E7" w:rsidRPr="00FB30E7" w:rsidRDefault="00FB30E7" w:rsidP="00FB30E7">
            <w:pPr>
              <w:jc w:val="center"/>
              <w:rPr>
                <w:sz w:val="20"/>
                <w:szCs w:val="20"/>
              </w:rPr>
            </w:pPr>
            <w:r w:rsidRPr="00FB30E7">
              <w:rPr>
                <w:sz w:val="20"/>
                <w:szCs w:val="20"/>
              </w:rPr>
              <w:t>16,01</w:t>
            </w:r>
          </w:p>
        </w:tc>
        <w:tc>
          <w:tcPr>
            <w:tcW w:w="1610" w:type="dxa"/>
            <w:tcBorders>
              <w:top w:val="single" w:sz="4" w:space="0" w:color="auto"/>
              <w:left w:val="nil"/>
              <w:bottom w:val="single" w:sz="4" w:space="0" w:color="auto"/>
              <w:right w:val="single" w:sz="4" w:space="0" w:color="auto"/>
            </w:tcBorders>
            <w:vAlign w:val="center"/>
          </w:tcPr>
          <w:p w14:paraId="7D0F8277" w14:textId="77777777" w:rsidR="00FB30E7" w:rsidRPr="00FB30E7" w:rsidRDefault="00FB30E7" w:rsidP="00FB30E7">
            <w:pPr>
              <w:jc w:val="center"/>
              <w:rPr>
                <w:sz w:val="20"/>
                <w:szCs w:val="20"/>
              </w:rPr>
            </w:pPr>
            <w:r w:rsidRPr="00FB30E7">
              <w:rPr>
                <w:sz w:val="20"/>
                <w:szCs w:val="20"/>
              </w:rPr>
              <w:t>104,32</w:t>
            </w:r>
          </w:p>
        </w:tc>
      </w:tr>
      <w:tr w:rsidR="00FB30E7" w:rsidRPr="00FB30E7" w14:paraId="399E84B0" w14:textId="77777777" w:rsidTr="000A1864">
        <w:trPr>
          <w:trHeight w:val="300"/>
        </w:trPr>
        <w:tc>
          <w:tcPr>
            <w:tcW w:w="76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2B6F0323" w14:textId="77777777" w:rsidR="00FB30E7" w:rsidRPr="00FB30E7" w:rsidRDefault="00FB30E7" w:rsidP="00FB30E7">
            <w:pPr>
              <w:jc w:val="center"/>
              <w:rPr>
                <w:sz w:val="20"/>
                <w:szCs w:val="20"/>
              </w:rPr>
            </w:pPr>
            <w:r w:rsidRPr="00FB30E7">
              <w:rPr>
                <w:sz w:val="20"/>
                <w:szCs w:val="20"/>
              </w:rPr>
              <w:t>18.4</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5CD83060" w14:textId="77777777" w:rsidR="00FB30E7" w:rsidRPr="00FB30E7" w:rsidRDefault="00FB30E7" w:rsidP="00FB30E7">
            <w:pPr>
              <w:ind w:firstLineChars="100" w:firstLine="200"/>
              <w:rPr>
                <w:sz w:val="20"/>
                <w:szCs w:val="20"/>
              </w:rPr>
            </w:pPr>
            <w:r w:rsidRPr="00FB30E7">
              <w:rPr>
                <w:sz w:val="20"/>
                <w:szCs w:val="20"/>
              </w:rPr>
              <w:t>др. виды топлива</w:t>
            </w:r>
          </w:p>
        </w:tc>
        <w:tc>
          <w:tcPr>
            <w:tcW w:w="1202" w:type="dxa"/>
            <w:tcBorders>
              <w:top w:val="single" w:sz="4" w:space="0" w:color="auto"/>
              <w:left w:val="nil"/>
              <w:bottom w:val="single" w:sz="4" w:space="0" w:color="auto"/>
              <w:right w:val="single" w:sz="4" w:space="0" w:color="auto"/>
            </w:tcBorders>
            <w:shd w:val="clear" w:color="auto" w:fill="auto"/>
            <w:vAlign w:val="center"/>
          </w:tcPr>
          <w:p w14:paraId="6CC4CAD5" w14:textId="77777777" w:rsidR="00FB30E7" w:rsidRPr="00FB30E7" w:rsidRDefault="00FB30E7" w:rsidP="00FB30E7">
            <w:pPr>
              <w:jc w:val="center"/>
              <w:rPr>
                <w:sz w:val="20"/>
                <w:szCs w:val="20"/>
              </w:rPr>
            </w:pPr>
            <w:r w:rsidRPr="00FB30E7">
              <w:rPr>
                <w:sz w:val="20"/>
                <w:szCs w:val="20"/>
              </w:rPr>
              <w:t>тыс. тут</w:t>
            </w:r>
          </w:p>
        </w:tc>
        <w:tc>
          <w:tcPr>
            <w:tcW w:w="1610" w:type="dxa"/>
            <w:tcBorders>
              <w:top w:val="single" w:sz="4" w:space="0" w:color="auto"/>
              <w:left w:val="nil"/>
              <w:bottom w:val="single" w:sz="4" w:space="0" w:color="auto"/>
              <w:right w:val="single" w:sz="4" w:space="0" w:color="auto"/>
            </w:tcBorders>
            <w:vAlign w:val="center"/>
          </w:tcPr>
          <w:p w14:paraId="54A6462A" w14:textId="77777777" w:rsidR="00FB30E7" w:rsidRPr="00FB30E7" w:rsidRDefault="00FB30E7" w:rsidP="00FB30E7">
            <w:pPr>
              <w:jc w:val="center"/>
              <w:rPr>
                <w:sz w:val="20"/>
                <w:szCs w:val="20"/>
              </w:rPr>
            </w:pPr>
            <w:r w:rsidRPr="00FB30E7">
              <w:rPr>
                <w:sz w:val="20"/>
                <w:szCs w:val="20"/>
              </w:rPr>
              <w:t>51,08</w:t>
            </w:r>
          </w:p>
        </w:tc>
        <w:tc>
          <w:tcPr>
            <w:tcW w:w="1610" w:type="dxa"/>
            <w:tcBorders>
              <w:top w:val="single" w:sz="4" w:space="0" w:color="auto"/>
              <w:left w:val="nil"/>
              <w:bottom w:val="single" w:sz="4" w:space="0" w:color="auto"/>
              <w:right w:val="single" w:sz="4" w:space="0" w:color="auto"/>
            </w:tcBorders>
            <w:vAlign w:val="center"/>
          </w:tcPr>
          <w:p w14:paraId="09DE8B9C" w14:textId="77777777" w:rsidR="00FB30E7" w:rsidRPr="00FB30E7" w:rsidRDefault="00FB30E7" w:rsidP="00FB30E7">
            <w:pPr>
              <w:jc w:val="center"/>
              <w:rPr>
                <w:sz w:val="20"/>
                <w:szCs w:val="20"/>
              </w:rPr>
            </w:pPr>
            <w:r w:rsidRPr="00FB30E7">
              <w:rPr>
                <w:sz w:val="20"/>
                <w:szCs w:val="20"/>
              </w:rPr>
              <w:t>139,24</w:t>
            </w:r>
          </w:p>
        </w:tc>
      </w:tr>
      <w:tr w:rsidR="00FB30E7" w:rsidRPr="00FB30E7" w14:paraId="13FD28E4"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552371" w14:textId="77777777" w:rsidR="00FB30E7" w:rsidRPr="00FB30E7" w:rsidRDefault="00FB30E7" w:rsidP="00FB30E7">
            <w:pPr>
              <w:jc w:val="center"/>
              <w:rPr>
                <w:sz w:val="20"/>
                <w:szCs w:val="20"/>
              </w:rPr>
            </w:pPr>
            <w:r w:rsidRPr="00FB30E7">
              <w:rPr>
                <w:sz w:val="20"/>
                <w:szCs w:val="20"/>
              </w:rPr>
              <w:t>18.4.1</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0A3D4ED1" w14:textId="77777777" w:rsidR="00FB30E7" w:rsidRPr="00FB30E7" w:rsidRDefault="00FB30E7" w:rsidP="00FB30E7">
            <w:pPr>
              <w:ind w:firstLineChars="200" w:firstLine="400"/>
              <w:rPr>
                <w:sz w:val="20"/>
                <w:szCs w:val="20"/>
              </w:rPr>
            </w:pPr>
            <w:r w:rsidRPr="00FB30E7">
              <w:rPr>
                <w:sz w:val="20"/>
                <w:szCs w:val="20"/>
              </w:rPr>
              <w:t>Газ доменный</w:t>
            </w:r>
          </w:p>
        </w:tc>
        <w:tc>
          <w:tcPr>
            <w:tcW w:w="1202" w:type="dxa"/>
            <w:tcBorders>
              <w:top w:val="single" w:sz="4" w:space="0" w:color="auto"/>
              <w:left w:val="nil"/>
              <w:bottom w:val="single" w:sz="4" w:space="0" w:color="auto"/>
              <w:right w:val="single" w:sz="4" w:space="0" w:color="auto"/>
            </w:tcBorders>
            <w:shd w:val="clear" w:color="auto" w:fill="auto"/>
            <w:vAlign w:val="center"/>
          </w:tcPr>
          <w:p w14:paraId="6D055435" w14:textId="77777777" w:rsidR="00FB30E7" w:rsidRPr="00FB30E7" w:rsidRDefault="00FB30E7" w:rsidP="00FB30E7">
            <w:pPr>
              <w:jc w:val="center"/>
              <w:rPr>
                <w:sz w:val="20"/>
                <w:szCs w:val="20"/>
              </w:rPr>
            </w:pPr>
            <w:r w:rsidRPr="00FB30E7">
              <w:rPr>
                <w:sz w:val="20"/>
                <w:szCs w:val="20"/>
              </w:rPr>
              <w:t>тыс. тут</w:t>
            </w:r>
          </w:p>
        </w:tc>
        <w:tc>
          <w:tcPr>
            <w:tcW w:w="1610" w:type="dxa"/>
            <w:tcBorders>
              <w:top w:val="single" w:sz="4" w:space="0" w:color="auto"/>
              <w:left w:val="nil"/>
              <w:bottom w:val="single" w:sz="4" w:space="0" w:color="auto"/>
              <w:right w:val="single" w:sz="4" w:space="0" w:color="auto"/>
            </w:tcBorders>
            <w:vAlign w:val="center"/>
          </w:tcPr>
          <w:p w14:paraId="007C5C82" w14:textId="77777777" w:rsidR="00FB30E7" w:rsidRPr="00FB30E7" w:rsidRDefault="00FB30E7" w:rsidP="00FB30E7">
            <w:pPr>
              <w:jc w:val="center"/>
              <w:rPr>
                <w:sz w:val="20"/>
                <w:szCs w:val="20"/>
              </w:rPr>
            </w:pPr>
            <w:r w:rsidRPr="00FB30E7">
              <w:rPr>
                <w:sz w:val="20"/>
                <w:szCs w:val="20"/>
              </w:rPr>
              <w:t>0,00</w:t>
            </w:r>
          </w:p>
        </w:tc>
        <w:tc>
          <w:tcPr>
            <w:tcW w:w="1610" w:type="dxa"/>
            <w:tcBorders>
              <w:top w:val="single" w:sz="4" w:space="0" w:color="auto"/>
              <w:left w:val="nil"/>
              <w:bottom w:val="single" w:sz="4" w:space="0" w:color="auto"/>
              <w:right w:val="single" w:sz="4" w:space="0" w:color="auto"/>
            </w:tcBorders>
            <w:vAlign w:val="center"/>
          </w:tcPr>
          <w:p w14:paraId="3DF5A664" w14:textId="77777777" w:rsidR="00FB30E7" w:rsidRPr="00FB30E7" w:rsidRDefault="00FB30E7" w:rsidP="00FB30E7">
            <w:pPr>
              <w:jc w:val="center"/>
              <w:rPr>
                <w:sz w:val="20"/>
                <w:szCs w:val="20"/>
              </w:rPr>
            </w:pPr>
            <w:r w:rsidRPr="00FB30E7">
              <w:rPr>
                <w:sz w:val="20"/>
                <w:szCs w:val="20"/>
              </w:rPr>
              <w:t>0,00</w:t>
            </w:r>
          </w:p>
        </w:tc>
      </w:tr>
      <w:tr w:rsidR="00FB30E7" w:rsidRPr="00FB30E7" w14:paraId="6DCB1710"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167A9B" w14:textId="77777777" w:rsidR="00FB30E7" w:rsidRPr="00FB30E7" w:rsidRDefault="00FB30E7" w:rsidP="00FB30E7">
            <w:pPr>
              <w:jc w:val="center"/>
              <w:rPr>
                <w:sz w:val="20"/>
                <w:szCs w:val="20"/>
              </w:rPr>
            </w:pPr>
            <w:r w:rsidRPr="00FB30E7">
              <w:rPr>
                <w:sz w:val="20"/>
                <w:szCs w:val="20"/>
              </w:rPr>
              <w:t>18.4.2</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636A8CF5" w14:textId="77777777" w:rsidR="00FB30E7" w:rsidRPr="00FB30E7" w:rsidRDefault="00FB30E7" w:rsidP="00FB30E7">
            <w:pPr>
              <w:ind w:firstLineChars="200" w:firstLine="400"/>
              <w:rPr>
                <w:sz w:val="20"/>
                <w:szCs w:val="20"/>
              </w:rPr>
            </w:pPr>
            <w:r w:rsidRPr="00FB30E7">
              <w:rPr>
                <w:sz w:val="20"/>
                <w:szCs w:val="20"/>
              </w:rPr>
              <w:t>Газ коксовый</w:t>
            </w:r>
          </w:p>
        </w:tc>
        <w:tc>
          <w:tcPr>
            <w:tcW w:w="1202" w:type="dxa"/>
            <w:tcBorders>
              <w:top w:val="single" w:sz="4" w:space="0" w:color="auto"/>
              <w:left w:val="nil"/>
              <w:bottom w:val="single" w:sz="4" w:space="0" w:color="auto"/>
              <w:right w:val="single" w:sz="4" w:space="0" w:color="auto"/>
            </w:tcBorders>
            <w:shd w:val="clear" w:color="auto" w:fill="auto"/>
            <w:vAlign w:val="center"/>
          </w:tcPr>
          <w:p w14:paraId="09AE8E90" w14:textId="77777777" w:rsidR="00FB30E7" w:rsidRPr="00FB30E7" w:rsidRDefault="00FB30E7" w:rsidP="00FB30E7">
            <w:pPr>
              <w:jc w:val="center"/>
              <w:rPr>
                <w:sz w:val="20"/>
                <w:szCs w:val="20"/>
              </w:rPr>
            </w:pPr>
            <w:r w:rsidRPr="00FB30E7">
              <w:rPr>
                <w:sz w:val="20"/>
                <w:szCs w:val="20"/>
              </w:rPr>
              <w:t>тыс. тут</w:t>
            </w:r>
          </w:p>
        </w:tc>
        <w:tc>
          <w:tcPr>
            <w:tcW w:w="1610" w:type="dxa"/>
            <w:tcBorders>
              <w:top w:val="single" w:sz="4" w:space="0" w:color="auto"/>
              <w:left w:val="nil"/>
              <w:bottom w:val="single" w:sz="4" w:space="0" w:color="auto"/>
              <w:right w:val="single" w:sz="4" w:space="0" w:color="auto"/>
            </w:tcBorders>
            <w:vAlign w:val="center"/>
          </w:tcPr>
          <w:p w14:paraId="089FF1F3" w14:textId="77777777" w:rsidR="00FB30E7" w:rsidRPr="00FB30E7" w:rsidRDefault="00FB30E7" w:rsidP="00FB30E7">
            <w:pPr>
              <w:jc w:val="center"/>
              <w:rPr>
                <w:sz w:val="20"/>
                <w:szCs w:val="20"/>
              </w:rPr>
            </w:pPr>
            <w:r w:rsidRPr="00FB30E7">
              <w:rPr>
                <w:sz w:val="20"/>
                <w:szCs w:val="20"/>
              </w:rPr>
              <w:t>51,08</w:t>
            </w:r>
          </w:p>
        </w:tc>
        <w:tc>
          <w:tcPr>
            <w:tcW w:w="1610" w:type="dxa"/>
            <w:tcBorders>
              <w:top w:val="single" w:sz="4" w:space="0" w:color="auto"/>
              <w:left w:val="nil"/>
              <w:bottom w:val="single" w:sz="4" w:space="0" w:color="auto"/>
              <w:right w:val="single" w:sz="4" w:space="0" w:color="auto"/>
            </w:tcBorders>
            <w:vAlign w:val="center"/>
          </w:tcPr>
          <w:p w14:paraId="7B119D43" w14:textId="77777777" w:rsidR="00FB30E7" w:rsidRPr="00FB30E7" w:rsidRDefault="00FB30E7" w:rsidP="00FB30E7">
            <w:pPr>
              <w:jc w:val="center"/>
              <w:rPr>
                <w:sz w:val="20"/>
                <w:szCs w:val="20"/>
              </w:rPr>
            </w:pPr>
            <w:r w:rsidRPr="00FB30E7">
              <w:rPr>
                <w:sz w:val="20"/>
                <w:szCs w:val="20"/>
              </w:rPr>
              <w:t>139,24</w:t>
            </w:r>
          </w:p>
        </w:tc>
      </w:tr>
      <w:tr w:rsidR="00FB30E7" w:rsidRPr="00FB30E7" w14:paraId="036EFD90"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2340A73E" w14:textId="77777777" w:rsidR="00FB30E7" w:rsidRPr="00FB30E7" w:rsidRDefault="00FB30E7" w:rsidP="00FB30E7">
            <w:pPr>
              <w:jc w:val="center"/>
              <w:rPr>
                <w:sz w:val="20"/>
                <w:szCs w:val="20"/>
              </w:rPr>
            </w:pPr>
            <w:r w:rsidRPr="00FB30E7">
              <w:rPr>
                <w:sz w:val="20"/>
                <w:szCs w:val="20"/>
              </w:rPr>
              <w:t>18.5</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025CB4B1" w14:textId="77777777" w:rsidR="00FB30E7" w:rsidRPr="00FB30E7" w:rsidRDefault="00FB30E7" w:rsidP="00FB30E7">
            <w:pPr>
              <w:ind w:firstLineChars="100" w:firstLine="200"/>
              <w:rPr>
                <w:sz w:val="20"/>
                <w:szCs w:val="20"/>
              </w:rPr>
            </w:pPr>
            <w:r w:rsidRPr="00FB30E7">
              <w:rPr>
                <w:sz w:val="20"/>
                <w:szCs w:val="20"/>
              </w:rPr>
              <w:t>на производство тепловой энергии</w:t>
            </w:r>
          </w:p>
        </w:tc>
        <w:tc>
          <w:tcPr>
            <w:tcW w:w="1202" w:type="dxa"/>
            <w:tcBorders>
              <w:top w:val="single" w:sz="4" w:space="0" w:color="auto"/>
              <w:left w:val="nil"/>
              <w:bottom w:val="single" w:sz="4" w:space="0" w:color="auto"/>
              <w:right w:val="single" w:sz="4" w:space="0" w:color="auto"/>
            </w:tcBorders>
            <w:shd w:val="clear" w:color="auto" w:fill="auto"/>
            <w:vAlign w:val="center"/>
          </w:tcPr>
          <w:p w14:paraId="398CA27F" w14:textId="77777777" w:rsidR="00FB30E7" w:rsidRPr="00FB30E7" w:rsidRDefault="00FB30E7" w:rsidP="00FB30E7">
            <w:pPr>
              <w:jc w:val="center"/>
              <w:rPr>
                <w:sz w:val="20"/>
                <w:szCs w:val="20"/>
              </w:rPr>
            </w:pPr>
            <w:r w:rsidRPr="00FB30E7">
              <w:rPr>
                <w:sz w:val="20"/>
                <w:szCs w:val="20"/>
              </w:rPr>
              <w:t>тыс. тут</w:t>
            </w:r>
          </w:p>
        </w:tc>
        <w:tc>
          <w:tcPr>
            <w:tcW w:w="1610" w:type="dxa"/>
            <w:tcBorders>
              <w:top w:val="single" w:sz="4" w:space="0" w:color="auto"/>
              <w:left w:val="nil"/>
              <w:bottom w:val="single" w:sz="4" w:space="0" w:color="auto"/>
              <w:right w:val="single" w:sz="4" w:space="0" w:color="auto"/>
            </w:tcBorders>
            <w:vAlign w:val="center"/>
          </w:tcPr>
          <w:p w14:paraId="6342C4D1" w14:textId="77777777" w:rsidR="00FB30E7" w:rsidRPr="00FB30E7" w:rsidRDefault="00FB30E7" w:rsidP="00FB30E7">
            <w:pPr>
              <w:jc w:val="center"/>
              <w:rPr>
                <w:sz w:val="20"/>
                <w:szCs w:val="20"/>
              </w:rPr>
            </w:pPr>
            <w:r w:rsidRPr="00FB30E7">
              <w:rPr>
                <w:sz w:val="20"/>
                <w:szCs w:val="20"/>
              </w:rPr>
              <w:t>8,18</w:t>
            </w:r>
          </w:p>
        </w:tc>
        <w:tc>
          <w:tcPr>
            <w:tcW w:w="1610" w:type="dxa"/>
            <w:tcBorders>
              <w:top w:val="single" w:sz="4" w:space="0" w:color="auto"/>
              <w:left w:val="nil"/>
              <w:bottom w:val="single" w:sz="4" w:space="0" w:color="auto"/>
              <w:right w:val="single" w:sz="4" w:space="0" w:color="auto"/>
            </w:tcBorders>
            <w:vAlign w:val="center"/>
          </w:tcPr>
          <w:p w14:paraId="13857F3D" w14:textId="77777777" w:rsidR="00FB30E7" w:rsidRPr="00FB30E7" w:rsidRDefault="00FB30E7" w:rsidP="00FB30E7">
            <w:pPr>
              <w:jc w:val="center"/>
              <w:rPr>
                <w:sz w:val="20"/>
                <w:szCs w:val="20"/>
              </w:rPr>
            </w:pPr>
            <w:r w:rsidRPr="00FB30E7">
              <w:rPr>
                <w:sz w:val="20"/>
                <w:szCs w:val="20"/>
              </w:rPr>
              <w:t>440,54</w:t>
            </w:r>
          </w:p>
        </w:tc>
      </w:tr>
      <w:tr w:rsidR="00FB30E7" w:rsidRPr="00FB30E7" w14:paraId="766CA213"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022BD8" w14:textId="77777777" w:rsidR="00FB30E7" w:rsidRPr="00FB30E7" w:rsidRDefault="00FB30E7" w:rsidP="00FB30E7">
            <w:pPr>
              <w:jc w:val="center"/>
              <w:rPr>
                <w:sz w:val="20"/>
                <w:szCs w:val="20"/>
              </w:rPr>
            </w:pPr>
            <w:r w:rsidRPr="00FB30E7">
              <w:rPr>
                <w:sz w:val="20"/>
                <w:szCs w:val="20"/>
              </w:rPr>
              <w:t>19</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7258CF96" w14:textId="77777777" w:rsidR="00FB30E7" w:rsidRPr="00FB30E7" w:rsidRDefault="00FB30E7" w:rsidP="00FB30E7">
            <w:pPr>
              <w:rPr>
                <w:sz w:val="20"/>
                <w:szCs w:val="20"/>
              </w:rPr>
            </w:pPr>
            <w:r w:rsidRPr="00FB30E7">
              <w:rPr>
                <w:sz w:val="20"/>
                <w:szCs w:val="20"/>
              </w:rPr>
              <w:t>Доля</w:t>
            </w:r>
          </w:p>
        </w:tc>
        <w:tc>
          <w:tcPr>
            <w:tcW w:w="1202" w:type="dxa"/>
            <w:tcBorders>
              <w:top w:val="single" w:sz="4" w:space="0" w:color="auto"/>
              <w:left w:val="nil"/>
              <w:bottom w:val="single" w:sz="4" w:space="0" w:color="auto"/>
              <w:right w:val="single" w:sz="4" w:space="0" w:color="auto"/>
            </w:tcBorders>
            <w:shd w:val="clear" w:color="auto" w:fill="auto"/>
            <w:vAlign w:val="center"/>
          </w:tcPr>
          <w:p w14:paraId="5420B0B1" w14:textId="77777777" w:rsidR="00FB30E7" w:rsidRPr="00FB30E7" w:rsidRDefault="00FB30E7" w:rsidP="00FB30E7">
            <w:pPr>
              <w:jc w:val="center"/>
              <w:rPr>
                <w:sz w:val="20"/>
                <w:szCs w:val="20"/>
              </w:rPr>
            </w:pPr>
            <w:r w:rsidRPr="00FB30E7">
              <w:rPr>
                <w:sz w:val="20"/>
                <w:szCs w:val="20"/>
              </w:rPr>
              <w:t>%</w:t>
            </w:r>
          </w:p>
        </w:tc>
        <w:tc>
          <w:tcPr>
            <w:tcW w:w="1610" w:type="dxa"/>
            <w:tcBorders>
              <w:top w:val="single" w:sz="4" w:space="0" w:color="auto"/>
              <w:left w:val="nil"/>
              <w:bottom w:val="single" w:sz="4" w:space="0" w:color="auto"/>
              <w:right w:val="single" w:sz="4" w:space="0" w:color="auto"/>
            </w:tcBorders>
            <w:vAlign w:val="center"/>
          </w:tcPr>
          <w:p w14:paraId="0527523E" w14:textId="77777777" w:rsidR="00FB30E7" w:rsidRPr="00FB30E7" w:rsidRDefault="00FB30E7" w:rsidP="00FB30E7">
            <w:pPr>
              <w:jc w:val="center"/>
              <w:rPr>
                <w:sz w:val="20"/>
                <w:szCs w:val="20"/>
              </w:rPr>
            </w:pPr>
            <w:r w:rsidRPr="00FB30E7">
              <w:rPr>
                <w:sz w:val="20"/>
                <w:szCs w:val="20"/>
              </w:rPr>
              <w:t>100,00</w:t>
            </w:r>
          </w:p>
        </w:tc>
        <w:tc>
          <w:tcPr>
            <w:tcW w:w="1610" w:type="dxa"/>
            <w:tcBorders>
              <w:top w:val="single" w:sz="4" w:space="0" w:color="auto"/>
              <w:left w:val="nil"/>
              <w:bottom w:val="single" w:sz="4" w:space="0" w:color="auto"/>
              <w:right w:val="single" w:sz="4" w:space="0" w:color="auto"/>
            </w:tcBorders>
            <w:vAlign w:val="center"/>
          </w:tcPr>
          <w:p w14:paraId="508AC321" w14:textId="77777777" w:rsidR="00FB30E7" w:rsidRPr="00FB30E7" w:rsidRDefault="00FB30E7" w:rsidP="00FB30E7">
            <w:pPr>
              <w:jc w:val="center"/>
              <w:rPr>
                <w:sz w:val="20"/>
                <w:szCs w:val="20"/>
              </w:rPr>
            </w:pPr>
            <w:r w:rsidRPr="00FB30E7">
              <w:rPr>
                <w:sz w:val="20"/>
                <w:szCs w:val="20"/>
              </w:rPr>
              <w:t>100,00</w:t>
            </w:r>
          </w:p>
        </w:tc>
      </w:tr>
      <w:tr w:rsidR="00FB30E7" w:rsidRPr="00FB30E7" w14:paraId="3A0FAD68"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92B1FB" w14:textId="77777777" w:rsidR="00FB30E7" w:rsidRPr="00FB30E7" w:rsidRDefault="00FB30E7" w:rsidP="00FB30E7">
            <w:pPr>
              <w:jc w:val="center"/>
              <w:rPr>
                <w:sz w:val="20"/>
                <w:szCs w:val="20"/>
              </w:rPr>
            </w:pPr>
            <w:r w:rsidRPr="00FB30E7">
              <w:rPr>
                <w:sz w:val="20"/>
                <w:szCs w:val="20"/>
              </w:rPr>
              <w:t>19.1</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56C2C66B" w14:textId="77777777" w:rsidR="00FB30E7" w:rsidRPr="00FB30E7" w:rsidRDefault="00FB30E7" w:rsidP="00FB30E7">
            <w:pPr>
              <w:ind w:firstLineChars="100" w:firstLine="200"/>
              <w:rPr>
                <w:sz w:val="20"/>
                <w:szCs w:val="20"/>
              </w:rPr>
            </w:pPr>
            <w:r w:rsidRPr="00FB30E7">
              <w:rPr>
                <w:sz w:val="20"/>
                <w:szCs w:val="20"/>
              </w:rPr>
              <w:t>уголь всего, в том числе:</w:t>
            </w:r>
          </w:p>
        </w:tc>
        <w:tc>
          <w:tcPr>
            <w:tcW w:w="1202" w:type="dxa"/>
            <w:tcBorders>
              <w:top w:val="single" w:sz="4" w:space="0" w:color="auto"/>
              <w:left w:val="nil"/>
              <w:bottom w:val="single" w:sz="4" w:space="0" w:color="auto"/>
              <w:right w:val="single" w:sz="4" w:space="0" w:color="auto"/>
            </w:tcBorders>
            <w:shd w:val="clear" w:color="auto" w:fill="auto"/>
            <w:vAlign w:val="center"/>
          </w:tcPr>
          <w:p w14:paraId="0942E7B7" w14:textId="77777777" w:rsidR="00FB30E7" w:rsidRPr="00FB30E7" w:rsidRDefault="00FB30E7" w:rsidP="00FB30E7">
            <w:pPr>
              <w:jc w:val="center"/>
              <w:rPr>
                <w:sz w:val="20"/>
                <w:szCs w:val="20"/>
              </w:rPr>
            </w:pPr>
            <w:r w:rsidRPr="00FB30E7">
              <w:rPr>
                <w:sz w:val="20"/>
                <w:szCs w:val="20"/>
              </w:rPr>
              <w:t>%</w:t>
            </w:r>
          </w:p>
        </w:tc>
        <w:tc>
          <w:tcPr>
            <w:tcW w:w="1610" w:type="dxa"/>
            <w:tcBorders>
              <w:top w:val="single" w:sz="4" w:space="0" w:color="auto"/>
              <w:left w:val="nil"/>
              <w:bottom w:val="single" w:sz="4" w:space="0" w:color="auto"/>
              <w:right w:val="single" w:sz="4" w:space="0" w:color="auto"/>
            </w:tcBorders>
            <w:vAlign w:val="center"/>
          </w:tcPr>
          <w:p w14:paraId="66C02015" w14:textId="77777777" w:rsidR="00FB30E7" w:rsidRPr="00FB30E7" w:rsidRDefault="00FB30E7" w:rsidP="00FB30E7">
            <w:pPr>
              <w:jc w:val="center"/>
              <w:rPr>
                <w:sz w:val="20"/>
                <w:szCs w:val="20"/>
              </w:rPr>
            </w:pPr>
            <w:r w:rsidRPr="00FB30E7">
              <w:rPr>
                <w:sz w:val="20"/>
                <w:szCs w:val="20"/>
              </w:rPr>
              <w:t>87,93</w:t>
            </w:r>
          </w:p>
        </w:tc>
        <w:tc>
          <w:tcPr>
            <w:tcW w:w="1610" w:type="dxa"/>
            <w:tcBorders>
              <w:top w:val="single" w:sz="4" w:space="0" w:color="auto"/>
              <w:left w:val="nil"/>
              <w:bottom w:val="single" w:sz="4" w:space="0" w:color="auto"/>
              <w:right w:val="single" w:sz="4" w:space="0" w:color="auto"/>
            </w:tcBorders>
            <w:vAlign w:val="center"/>
          </w:tcPr>
          <w:p w14:paraId="739BC634" w14:textId="77777777" w:rsidR="00FB30E7" w:rsidRPr="00FB30E7" w:rsidRDefault="00FB30E7" w:rsidP="00FB30E7">
            <w:pPr>
              <w:jc w:val="center"/>
              <w:rPr>
                <w:sz w:val="20"/>
                <w:szCs w:val="20"/>
              </w:rPr>
            </w:pPr>
            <w:r w:rsidRPr="00FB30E7">
              <w:rPr>
                <w:sz w:val="20"/>
                <w:szCs w:val="20"/>
              </w:rPr>
              <w:t>77,61</w:t>
            </w:r>
          </w:p>
        </w:tc>
      </w:tr>
      <w:tr w:rsidR="00FB30E7" w:rsidRPr="00FB30E7" w14:paraId="2EF8C667"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7C33A5" w14:textId="77777777" w:rsidR="00FB30E7" w:rsidRPr="00FB30E7" w:rsidRDefault="00FB30E7" w:rsidP="00FB30E7">
            <w:pPr>
              <w:jc w:val="center"/>
              <w:rPr>
                <w:sz w:val="20"/>
                <w:szCs w:val="20"/>
              </w:rPr>
            </w:pPr>
            <w:r w:rsidRPr="00FB30E7">
              <w:rPr>
                <w:sz w:val="20"/>
                <w:szCs w:val="20"/>
              </w:rPr>
              <w:t> </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65D5F1A5" w14:textId="77777777" w:rsidR="00FB30E7" w:rsidRPr="00FB30E7" w:rsidRDefault="00FB30E7" w:rsidP="00FB30E7">
            <w:pPr>
              <w:rPr>
                <w:sz w:val="20"/>
                <w:szCs w:val="20"/>
              </w:rPr>
            </w:pPr>
            <w:r w:rsidRPr="00FB30E7">
              <w:rPr>
                <w:sz w:val="20"/>
                <w:szCs w:val="20"/>
              </w:rPr>
              <w:t> </w:t>
            </w:r>
          </w:p>
        </w:tc>
        <w:tc>
          <w:tcPr>
            <w:tcW w:w="1202" w:type="dxa"/>
            <w:tcBorders>
              <w:top w:val="single" w:sz="4" w:space="0" w:color="auto"/>
              <w:left w:val="nil"/>
              <w:bottom w:val="single" w:sz="4" w:space="0" w:color="auto"/>
              <w:right w:val="single" w:sz="4" w:space="0" w:color="auto"/>
            </w:tcBorders>
            <w:shd w:val="clear" w:color="auto" w:fill="auto"/>
            <w:vAlign w:val="center"/>
          </w:tcPr>
          <w:p w14:paraId="5BA42354" w14:textId="77777777" w:rsidR="00FB30E7" w:rsidRPr="00FB30E7" w:rsidRDefault="00FB30E7" w:rsidP="00FB30E7">
            <w:pPr>
              <w:jc w:val="center"/>
              <w:rPr>
                <w:sz w:val="20"/>
                <w:szCs w:val="20"/>
              </w:rPr>
            </w:pPr>
            <w:r w:rsidRPr="00FB30E7">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42EC25EE" w14:textId="77777777" w:rsidR="00FB30E7" w:rsidRPr="00FB30E7" w:rsidRDefault="00FB30E7" w:rsidP="00FB30E7">
            <w:pPr>
              <w:jc w:val="center"/>
              <w:rPr>
                <w:sz w:val="20"/>
                <w:szCs w:val="20"/>
              </w:rPr>
            </w:pPr>
            <w:r w:rsidRPr="00FB30E7">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7878022F" w14:textId="77777777" w:rsidR="00FB30E7" w:rsidRPr="00FB30E7" w:rsidRDefault="00FB30E7" w:rsidP="00FB30E7">
            <w:pPr>
              <w:jc w:val="center"/>
              <w:rPr>
                <w:sz w:val="20"/>
                <w:szCs w:val="20"/>
              </w:rPr>
            </w:pPr>
          </w:p>
        </w:tc>
      </w:tr>
      <w:tr w:rsidR="00FB30E7" w:rsidRPr="00FB30E7" w14:paraId="3B4EC462"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E024AD" w14:textId="77777777" w:rsidR="00FB30E7" w:rsidRPr="00FB30E7" w:rsidRDefault="00FB30E7" w:rsidP="00FB30E7">
            <w:pPr>
              <w:jc w:val="center"/>
              <w:rPr>
                <w:sz w:val="20"/>
                <w:szCs w:val="20"/>
              </w:rPr>
            </w:pPr>
            <w:r w:rsidRPr="00FB30E7">
              <w:rPr>
                <w:sz w:val="20"/>
                <w:szCs w:val="20"/>
              </w:rPr>
              <w:t>19.2</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69EBD0B8" w14:textId="77777777" w:rsidR="00FB30E7" w:rsidRPr="00FB30E7" w:rsidRDefault="00FB30E7" w:rsidP="00FB30E7">
            <w:pPr>
              <w:ind w:firstLineChars="100" w:firstLine="200"/>
              <w:rPr>
                <w:sz w:val="20"/>
                <w:szCs w:val="20"/>
              </w:rPr>
            </w:pPr>
            <w:r w:rsidRPr="00FB30E7">
              <w:rPr>
                <w:sz w:val="20"/>
                <w:szCs w:val="20"/>
              </w:rPr>
              <w:t>мазут</w:t>
            </w:r>
          </w:p>
        </w:tc>
        <w:tc>
          <w:tcPr>
            <w:tcW w:w="1202" w:type="dxa"/>
            <w:tcBorders>
              <w:top w:val="single" w:sz="4" w:space="0" w:color="auto"/>
              <w:left w:val="nil"/>
              <w:bottom w:val="single" w:sz="4" w:space="0" w:color="auto"/>
              <w:right w:val="single" w:sz="4" w:space="0" w:color="auto"/>
            </w:tcBorders>
            <w:shd w:val="clear" w:color="auto" w:fill="auto"/>
            <w:vAlign w:val="center"/>
          </w:tcPr>
          <w:p w14:paraId="16B314D0" w14:textId="77777777" w:rsidR="00FB30E7" w:rsidRPr="00FB30E7" w:rsidRDefault="00FB30E7" w:rsidP="00FB30E7">
            <w:pPr>
              <w:jc w:val="center"/>
              <w:rPr>
                <w:sz w:val="20"/>
                <w:szCs w:val="20"/>
              </w:rPr>
            </w:pPr>
            <w:r w:rsidRPr="00FB30E7">
              <w:rPr>
                <w:sz w:val="20"/>
                <w:szCs w:val="20"/>
              </w:rPr>
              <w:t>%</w:t>
            </w:r>
          </w:p>
        </w:tc>
        <w:tc>
          <w:tcPr>
            <w:tcW w:w="1610" w:type="dxa"/>
            <w:tcBorders>
              <w:top w:val="single" w:sz="4" w:space="0" w:color="auto"/>
              <w:left w:val="nil"/>
              <w:bottom w:val="single" w:sz="4" w:space="0" w:color="auto"/>
              <w:right w:val="single" w:sz="4" w:space="0" w:color="auto"/>
            </w:tcBorders>
            <w:vAlign w:val="center"/>
          </w:tcPr>
          <w:p w14:paraId="6F322D9A" w14:textId="77777777" w:rsidR="00FB30E7" w:rsidRPr="00FB30E7" w:rsidRDefault="00FB30E7" w:rsidP="00FB30E7">
            <w:pPr>
              <w:jc w:val="center"/>
              <w:rPr>
                <w:sz w:val="20"/>
                <w:szCs w:val="20"/>
              </w:rPr>
            </w:pPr>
            <w:r w:rsidRPr="00FB30E7">
              <w:rPr>
                <w:sz w:val="20"/>
                <w:szCs w:val="20"/>
              </w:rPr>
              <w:t>0,00</w:t>
            </w:r>
          </w:p>
        </w:tc>
        <w:tc>
          <w:tcPr>
            <w:tcW w:w="1610" w:type="dxa"/>
            <w:tcBorders>
              <w:top w:val="single" w:sz="4" w:space="0" w:color="auto"/>
              <w:left w:val="nil"/>
              <w:bottom w:val="single" w:sz="4" w:space="0" w:color="auto"/>
              <w:right w:val="single" w:sz="4" w:space="0" w:color="auto"/>
            </w:tcBorders>
            <w:vAlign w:val="center"/>
          </w:tcPr>
          <w:p w14:paraId="730C5611" w14:textId="77777777" w:rsidR="00FB30E7" w:rsidRPr="00FB30E7" w:rsidRDefault="00FB30E7" w:rsidP="00FB30E7">
            <w:pPr>
              <w:jc w:val="center"/>
              <w:rPr>
                <w:sz w:val="20"/>
                <w:szCs w:val="20"/>
              </w:rPr>
            </w:pPr>
            <w:r w:rsidRPr="00FB30E7">
              <w:rPr>
                <w:sz w:val="20"/>
                <w:szCs w:val="20"/>
              </w:rPr>
              <w:t>0,00</w:t>
            </w:r>
          </w:p>
        </w:tc>
      </w:tr>
      <w:tr w:rsidR="00FB30E7" w:rsidRPr="00FB30E7" w14:paraId="2B893C29"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D0C754" w14:textId="77777777" w:rsidR="00FB30E7" w:rsidRPr="00FB30E7" w:rsidRDefault="00FB30E7" w:rsidP="00FB30E7">
            <w:pPr>
              <w:jc w:val="center"/>
              <w:rPr>
                <w:sz w:val="20"/>
                <w:szCs w:val="20"/>
              </w:rPr>
            </w:pPr>
            <w:r w:rsidRPr="00FB30E7">
              <w:rPr>
                <w:sz w:val="20"/>
                <w:szCs w:val="20"/>
              </w:rPr>
              <w:t>19.3</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7F7BD8A6" w14:textId="77777777" w:rsidR="00FB30E7" w:rsidRPr="00FB30E7" w:rsidRDefault="00FB30E7" w:rsidP="00FB30E7">
            <w:pPr>
              <w:ind w:firstLineChars="100" w:firstLine="200"/>
              <w:rPr>
                <w:sz w:val="20"/>
                <w:szCs w:val="20"/>
              </w:rPr>
            </w:pPr>
            <w:r w:rsidRPr="00FB30E7">
              <w:rPr>
                <w:sz w:val="20"/>
                <w:szCs w:val="20"/>
              </w:rPr>
              <w:t>газ всего, в том числе:</w:t>
            </w:r>
          </w:p>
        </w:tc>
        <w:tc>
          <w:tcPr>
            <w:tcW w:w="1202" w:type="dxa"/>
            <w:tcBorders>
              <w:top w:val="single" w:sz="4" w:space="0" w:color="auto"/>
              <w:left w:val="nil"/>
              <w:bottom w:val="single" w:sz="4" w:space="0" w:color="auto"/>
              <w:right w:val="single" w:sz="4" w:space="0" w:color="auto"/>
            </w:tcBorders>
            <w:shd w:val="clear" w:color="auto" w:fill="auto"/>
            <w:vAlign w:val="center"/>
          </w:tcPr>
          <w:p w14:paraId="4D33512A" w14:textId="77777777" w:rsidR="00FB30E7" w:rsidRPr="00FB30E7" w:rsidRDefault="00FB30E7" w:rsidP="00FB30E7">
            <w:pPr>
              <w:jc w:val="center"/>
              <w:rPr>
                <w:sz w:val="20"/>
                <w:szCs w:val="20"/>
              </w:rPr>
            </w:pPr>
            <w:r w:rsidRPr="00FB30E7">
              <w:rPr>
                <w:sz w:val="20"/>
                <w:szCs w:val="20"/>
              </w:rPr>
              <w:t>%</w:t>
            </w:r>
          </w:p>
        </w:tc>
        <w:tc>
          <w:tcPr>
            <w:tcW w:w="1610" w:type="dxa"/>
            <w:tcBorders>
              <w:top w:val="single" w:sz="4" w:space="0" w:color="auto"/>
              <w:left w:val="nil"/>
              <w:bottom w:val="single" w:sz="4" w:space="0" w:color="auto"/>
              <w:right w:val="single" w:sz="4" w:space="0" w:color="auto"/>
            </w:tcBorders>
            <w:vAlign w:val="center"/>
          </w:tcPr>
          <w:p w14:paraId="44BD91A6" w14:textId="77777777" w:rsidR="00FB30E7" w:rsidRPr="00FB30E7" w:rsidRDefault="00FB30E7" w:rsidP="00FB30E7">
            <w:pPr>
              <w:jc w:val="center"/>
              <w:rPr>
                <w:sz w:val="20"/>
                <w:szCs w:val="20"/>
              </w:rPr>
            </w:pPr>
            <w:r w:rsidRPr="00FB30E7">
              <w:rPr>
                <w:sz w:val="20"/>
                <w:szCs w:val="20"/>
              </w:rPr>
              <w:t>2,88</w:t>
            </w:r>
          </w:p>
        </w:tc>
        <w:tc>
          <w:tcPr>
            <w:tcW w:w="1610" w:type="dxa"/>
            <w:tcBorders>
              <w:top w:val="single" w:sz="4" w:space="0" w:color="auto"/>
              <w:left w:val="nil"/>
              <w:bottom w:val="single" w:sz="4" w:space="0" w:color="auto"/>
              <w:right w:val="single" w:sz="4" w:space="0" w:color="auto"/>
            </w:tcBorders>
            <w:vAlign w:val="center"/>
          </w:tcPr>
          <w:p w14:paraId="37895B88" w14:textId="77777777" w:rsidR="00FB30E7" w:rsidRPr="00FB30E7" w:rsidRDefault="00FB30E7" w:rsidP="00FB30E7">
            <w:pPr>
              <w:jc w:val="center"/>
              <w:rPr>
                <w:sz w:val="20"/>
                <w:szCs w:val="20"/>
              </w:rPr>
            </w:pPr>
            <w:r w:rsidRPr="00FB30E7">
              <w:rPr>
                <w:sz w:val="20"/>
                <w:szCs w:val="20"/>
              </w:rPr>
              <w:t>9,59</w:t>
            </w:r>
          </w:p>
        </w:tc>
      </w:tr>
      <w:tr w:rsidR="00FB30E7" w:rsidRPr="00FB30E7" w14:paraId="5C0C5B5C"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D5BCDF" w14:textId="77777777" w:rsidR="00FB30E7" w:rsidRPr="00FB30E7" w:rsidRDefault="00FB30E7" w:rsidP="00FB30E7">
            <w:pPr>
              <w:jc w:val="center"/>
              <w:rPr>
                <w:sz w:val="20"/>
                <w:szCs w:val="20"/>
              </w:rPr>
            </w:pPr>
            <w:r w:rsidRPr="00FB30E7">
              <w:rPr>
                <w:sz w:val="20"/>
                <w:szCs w:val="20"/>
              </w:rPr>
              <w:t>19.3.1</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04BB97E6" w14:textId="77777777" w:rsidR="00FB30E7" w:rsidRPr="00FB30E7" w:rsidRDefault="00FB30E7" w:rsidP="00FB30E7">
            <w:pPr>
              <w:ind w:firstLineChars="200" w:firstLine="400"/>
              <w:rPr>
                <w:sz w:val="20"/>
                <w:szCs w:val="20"/>
              </w:rPr>
            </w:pPr>
            <w:r w:rsidRPr="00FB30E7">
              <w:rPr>
                <w:sz w:val="20"/>
                <w:szCs w:val="20"/>
              </w:rPr>
              <w:t>газ лимитный</w:t>
            </w:r>
          </w:p>
        </w:tc>
        <w:tc>
          <w:tcPr>
            <w:tcW w:w="1202" w:type="dxa"/>
            <w:tcBorders>
              <w:top w:val="single" w:sz="4" w:space="0" w:color="auto"/>
              <w:left w:val="nil"/>
              <w:bottom w:val="single" w:sz="4" w:space="0" w:color="auto"/>
              <w:right w:val="single" w:sz="4" w:space="0" w:color="auto"/>
            </w:tcBorders>
            <w:shd w:val="clear" w:color="auto" w:fill="auto"/>
            <w:vAlign w:val="center"/>
          </w:tcPr>
          <w:p w14:paraId="2BBF00B6" w14:textId="77777777" w:rsidR="00FB30E7" w:rsidRPr="00FB30E7" w:rsidRDefault="00FB30E7" w:rsidP="00FB30E7">
            <w:pPr>
              <w:jc w:val="center"/>
              <w:rPr>
                <w:sz w:val="20"/>
                <w:szCs w:val="20"/>
              </w:rPr>
            </w:pPr>
            <w:r w:rsidRPr="00FB30E7">
              <w:rPr>
                <w:sz w:val="20"/>
                <w:szCs w:val="20"/>
              </w:rPr>
              <w:t>%</w:t>
            </w:r>
          </w:p>
        </w:tc>
        <w:tc>
          <w:tcPr>
            <w:tcW w:w="1610" w:type="dxa"/>
            <w:tcBorders>
              <w:top w:val="single" w:sz="4" w:space="0" w:color="auto"/>
              <w:left w:val="nil"/>
              <w:bottom w:val="single" w:sz="4" w:space="0" w:color="auto"/>
              <w:right w:val="single" w:sz="4" w:space="0" w:color="auto"/>
            </w:tcBorders>
            <w:vAlign w:val="center"/>
          </w:tcPr>
          <w:p w14:paraId="598B1BC2" w14:textId="77777777" w:rsidR="00FB30E7" w:rsidRPr="00FB30E7" w:rsidRDefault="00FB30E7" w:rsidP="00FB30E7">
            <w:pPr>
              <w:jc w:val="center"/>
              <w:rPr>
                <w:sz w:val="20"/>
                <w:szCs w:val="20"/>
              </w:rPr>
            </w:pPr>
            <w:r w:rsidRPr="00FB30E7">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48B4D2EB" w14:textId="77777777" w:rsidR="00FB30E7" w:rsidRPr="00FB30E7" w:rsidRDefault="00FB30E7" w:rsidP="00FB30E7">
            <w:pPr>
              <w:jc w:val="center"/>
              <w:rPr>
                <w:sz w:val="20"/>
                <w:szCs w:val="20"/>
              </w:rPr>
            </w:pPr>
            <w:r w:rsidRPr="00FB30E7">
              <w:rPr>
                <w:sz w:val="20"/>
                <w:szCs w:val="20"/>
              </w:rPr>
              <w:t>0,00</w:t>
            </w:r>
          </w:p>
        </w:tc>
      </w:tr>
      <w:tr w:rsidR="00FB30E7" w:rsidRPr="00FB30E7" w14:paraId="145B50D5"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19B807" w14:textId="77777777" w:rsidR="00FB30E7" w:rsidRPr="00FB30E7" w:rsidRDefault="00FB30E7" w:rsidP="00FB30E7">
            <w:pPr>
              <w:jc w:val="center"/>
              <w:rPr>
                <w:sz w:val="20"/>
                <w:szCs w:val="20"/>
              </w:rPr>
            </w:pPr>
            <w:r w:rsidRPr="00FB30E7">
              <w:rPr>
                <w:sz w:val="20"/>
                <w:szCs w:val="20"/>
              </w:rPr>
              <w:t>19.3.2</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32B5DC0E" w14:textId="77777777" w:rsidR="00FB30E7" w:rsidRPr="00FB30E7" w:rsidRDefault="00FB30E7" w:rsidP="00FB30E7">
            <w:pPr>
              <w:ind w:firstLineChars="200" w:firstLine="400"/>
              <w:rPr>
                <w:sz w:val="20"/>
                <w:szCs w:val="20"/>
              </w:rPr>
            </w:pPr>
            <w:r w:rsidRPr="00FB30E7">
              <w:rPr>
                <w:sz w:val="20"/>
                <w:szCs w:val="20"/>
              </w:rPr>
              <w:t>газ сверхлимитный</w:t>
            </w:r>
          </w:p>
        </w:tc>
        <w:tc>
          <w:tcPr>
            <w:tcW w:w="1202" w:type="dxa"/>
            <w:tcBorders>
              <w:top w:val="single" w:sz="4" w:space="0" w:color="auto"/>
              <w:left w:val="nil"/>
              <w:bottom w:val="single" w:sz="4" w:space="0" w:color="auto"/>
              <w:right w:val="single" w:sz="4" w:space="0" w:color="auto"/>
            </w:tcBorders>
            <w:shd w:val="clear" w:color="auto" w:fill="auto"/>
            <w:vAlign w:val="center"/>
          </w:tcPr>
          <w:p w14:paraId="05C7D410" w14:textId="77777777" w:rsidR="00FB30E7" w:rsidRPr="00FB30E7" w:rsidRDefault="00FB30E7" w:rsidP="00FB30E7">
            <w:pPr>
              <w:jc w:val="center"/>
              <w:rPr>
                <w:sz w:val="20"/>
                <w:szCs w:val="20"/>
              </w:rPr>
            </w:pPr>
            <w:r w:rsidRPr="00FB30E7">
              <w:rPr>
                <w:sz w:val="20"/>
                <w:szCs w:val="20"/>
              </w:rPr>
              <w:t>%</w:t>
            </w:r>
          </w:p>
        </w:tc>
        <w:tc>
          <w:tcPr>
            <w:tcW w:w="1610" w:type="dxa"/>
            <w:tcBorders>
              <w:top w:val="single" w:sz="4" w:space="0" w:color="auto"/>
              <w:left w:val="nil"/>
              <w:bottom w:val="single" w:sz="4" w:space="0" w:color="auto"/>
              <w:right w:val="single" w:sz="4" w:space="0" w:color="auto"/>
            </w:tcBorders>
            <w:vAlign w:val="center"/>
          </w:tcPr>
          <w:p w14:paraId="5E1F2E85" w14:textId="77777777" w:rsidR="00FB30E7" w:rsidRPr="00FB30E7" w:rsidRDefault="00FB30E7" w:rsidP="00FB30E7">
            <w:pPr>
              <w:jc w:val="center"/>
              <w:rPr>
                <w:sz w:val="20"/>
                <w:szCs w:val="20"/>
              </w:rPr>
            </w:pPr>
            <w:r w:rsidRPr="00FB30E7">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6D4893CF" w14:textId="77777777" w:rsidR="00FB30E7" w:rsidRPr="00FB30E7" w:rsidRDefault="00FB30E7" w:rsidP="00FB30E7">
            <w:pPr>
              <w:jc w:val="center"/>
              <w:rPr>
                <w:sz w:val="20"/>
                <w:szCs w:val="20"/>
              </w:rPr>
            </w:pPr>
            <w:r w:rsidRPr="00FB30E7">
              <w:rPr>
                <w:sz w:val="20"/>
                <w:szCs w:val="20"/>
              </w:rPr>
              <w:t>0,00</w:t>
            </w:r>
          </w:p>
        </w:tc>
      </w:tr>
      <w:tr w:rsidR="00FB30E7" w:rsidRPr="00FB30E7" w14:paraId="30E95872" w14:textId="77777777" w:rsidTr="000A1864">
        <w:trPr>
          <w:trHeight w:val="300"/>
        </w:trPr>
        <w:tc>
          <w:tcPr>
            <w:tcW w:w="76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0E38ACC3" w14:textId="77777777" w:rsidR="00FB30E7" w:rsidRPr="00FB30E7" w:rsidRDefault="00FB30E7" w:rsidP="00FB30E7">
            <w:pPr>
              <w:jc w:val="center"/>
              <w:rPr>
                <w:sz w:val="20"/>
                <w:szCs w:val="20"/>
              </w:rPr>
            </w:pPr>
            <w:r w:rsidRPr="00FB30E7">
              <w:rPr>
                <w:sz w:val="20"/>
                <w:szCs w:val="20"/>
              </w:rPr>
              <w:t>19.3.3</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2F485CDA" w14:textId="77777777" w:rsidR="00FB30E7" w:rsidRPr="00FB30E7" w:rsidRDefault="00FB30E7" w:rsidP="00FB30E7">
            <w:pPr>
              <w:ind w:firstLineChars="200" w:firstLine="400"/>
              <w:rPr>
                <w:sz w:val="20"/>
                <w:szCs w:val="20"/>
              </w:rPr>
            </w:pPr>
            <w:r w:rsidRPr="00FB30E7">
              <w:rPr>
                <w:sz w:val="20"/>
                <w:szCs w:val="20"/>
              </w:rPr>
              <w:t>газ коммерческий</w:t>
            </w:r>
          </w:p>
        </w:tc>
        <w:tc>
          <w:tcPr>
            <w:tcW w:w="1202" w:type="dxa"/>
            <w:tcBorders>
              <w:top w:val="single" w:sz="4" w:space="0" w:color="auto"/>
              <w:left w:val="nil"/>
              <w:bottom w:val="single" w:sz="4" w:space="0" w:color="auto"/>
              <w:right w:val="single" w:sz="4" w:space="0" w:color="auto"/>
            </w:tcBorders>
            <w:shd w:val="clear" w:color="auto" w:fill="auto"/>
            <w:vAlign w:val="center"/>
          </w:tcPr>
          <w:p w14:paraId="061EF0E3" w14:textId="77777777" w:rsidR="00FB30E7" w:rsidRPr="00FB30E7" w:rsidRDefault="00FB30E7" w:rsidP="00FB30E7">
            <w:pPr>
              <w:jc w:val="center"/>
              <w:rPr>
                <w:sz w:val="20"/>
                <w:szCs w:val="20"/>
              </w:rPr>
            </w:pPr>
            <w:r w:rsidRPr="00FB30E7">
              <w:rPr>
                <w:sz w:val="20"/>
                <w:szCs w:val="20"/>
              </w:rPr>
              <w:t>%</w:t>
            </w:r>
          </w:p>
        </w:tc>
        <w:tc>
          <w:tcPr>
            <w:tcW w:w="1610" w:type="dxa"/>
            <w:tcBorders>
              <w:top w:val="single" w:sz="4" w:space="0" w:color="auto"/>
              <w:left w:val="nil"/>
              <w:bottom w:val="single" w:sz="4" w:space="0" w:color="auto"/>
              <w:right w:val="single" w:sz="4" w:space="0" w:color="auto"/>
            </w:tcBorders>
            <w:vAlign w:val="center"/>
          </w:tcPr>
          <w:p w14:paraId="6C0BF833" w14:textId="77777777" w:rsidR="00FB30E7" w:rsidRPr="00FB30E7" w:rsidRDefault="00FB30E7" w:rsidP="00FB30E7">
            <w:pPr>
              <w:jc w:val="center"/>
              <w:rPr>
                <w:sz w:val="20"/>
                <w:szCs w:val="20"/>
              </w:rPr>
            </w:pPr>
            <w:r w:rsidRPr="00FB30E7">
              <w:rPr>
                <w:sz w:val="20"/>
                <w:szCs w:val="20"/>
              </w:rPr>
              <w:t>2,88</w:t>
            </w:r>
          </w:p>
        </w:tc>
        <w:tc>
          <w:tcPr>
            <w:tcW w:w="1610" w:type="dxa"/>
            <w:tcBorders>
              <w:top w:val="single" w:sz="4" w:space="0" w:color="auto"/>
              <w:left w:val="nil"/>
              <w:bottom w:val="single" w:sz="4" w:space="0" w:color="auto"/>
              <w:right w:val="single" w:sz="4" w:space="0" w:color="auto"/>
            </w:tcBorders>
            <w:vAlign w:val="center"/>
          </w:tcPr>
          <w:p w14:paraId="223D9E29" w14:textId="77777777" w:rsidR="00FB30E7" w:rsidRPr="00FB30E7" w:rsidRDefault="00FB30E7" w:rsidP="00FB30E7">
            <w:pPr>
              <w:jc w:val="center"/>
              <w:rPr>
                <w:sz w:val="20"/>
                <w:szCs w:val="20"/>
              </w:rPr>
            </w:pPr>
            <w:r w:rsidRPr="00FB30E7">
              <w:rPr>
                <w:sz w:val="20"/>
                <w:szCs w:val="20"/>
              </w:rPr>
              <w:t>9,59</w:t>
            </w:r>
          </w:p>
        </w:tc>
      </w:tr>
      <w:tr w:rsidR="00FB30E7" w:rsidRPr="00FB30E7" w14:paraId="1F4881B6" w14:textId="77777777" w:rsidTr="000A1864">
        <w:trPr>
          <w:trHeight w:val="300"/>
        </w:trPr>
        <w:tc>
          <w:tcPr>
            <w:tcW w:w="76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02F2E72F" w14:textId="77777777" w:rsidR="00FB30E7" w:rsidRPr="00FB30E7" w:rsidRDefault="00FB30E7" w:rsidP="00FB30E7">
            <w:pPr>
              <w:jc w:val="center"/>
              <w:rPr>
                <w:sz w:val="20"/>
                <w:szCs w:val="20"/>
              </w:rPr>
            </w:pPr>
            <w:r w:rsidRPr="00FB30E7">
              <w:rPr>
                <w:sz w:val="20"/>
                <w:szCs w:val="20"/>
              </w:rPr>
              <w:t>19.4</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3B9B9A6A" w14:textId="77777777" w:rsidR="00FB30E7" w:rsidRPr="00FB30E7" w:rsidRDefault="00FB30E7" w:rsidP="00FB30E7">
            <w:pPr>
              <w:ind w:firstLineChars="100" w:firstLine="200"/>
              <w:rPr>
                <w:sz w:val="20"/>
                <w:szCs w:val="20"/>
              </w:rPr>
            </w:pPr>
            <w:r w:rsidRPr="00FB30E7">
              <w:rPr>
                <w:sz w:val="20"/>
                <w:szCs w:val="20"/>
              </w:rPr>
              <w:t>др. виды топлива</w:t>
            </w:r>
          </w:p>
        </w:tc>
        <w:tc>
          <w:tcPr>
            <w:tcW w:w="1202" w:type="dxa"/>
            <w:tcBorders>
              <w:top w:val="single" w:sz="4" w:space="0" w:color="auto"/>
              <w:left w:val="nil"/>
              <w:bottom w:val="single" w:sz="4" w:space="0" w:color="auto"/>
              <w:right w:val="single" w:sz="4" w:space="0" w:color="auto"/>
            </w:tcBorders>
            <w:shd w:val="clear" w:color="auto" w:fill="auto"/>
            <w:vAlign w:val="center"/>
          </w:tcPr>
          <w:p w14:paraId="5B7FB205" w14:textId="77777777" w:rsidR="00FB30E7" w:rsidRPr="00FB30E7" w:rsidRDefault="00FB30E7" w:rsidP="00FB30E7">
            <w:pPr>
              <w:jc w:val="center"/>
              <w:rPr>
                <w:sz w:val="20"/>
                <w:szCs w:val="20"/>
              </w:rPr>
            </w:pPr>
            <w:r w:rsidRPr="00FB30E7">
              <w:rPr>
                <w:sz w:val="20"/>
                <w:szCs w:val="20"/>
              </w:rPr>
              <w:t>%</w:t>
            </w:r>
          </w:p>
        </w:tc>
        <w:tc>
          <w:tcPr>
            <w:tcW w:w="1610" w:type="dxa"/>
            <w:tcBorders>
              <w:top w:val="single" w:sz="4" w:space="0" w:color="auto"/>
              <w:left w:val="nil"/>
              <w:bottom w:val="single" w:sz="4" w:space="0" w:color="auto"/>
              <w:right w:val="single" w:sz="4" w:space="0" w:color="auto"/>
            </w:tcBorders>
            <w:vAlign w:val="center"/>
          </w:tcPr>
          <w:p w14:paraId="4CDD4EAB" w14:textId="77777777" w:rsidR="00FB30E7" w:rsidRPr="00FB30E7" w:rsidRDefault="00FB30E7" w:rsidP="00FB30E7">
            <w:pPr>
              <w:jc w:val="center"/>
              <w:rPr>
                <w:sz w:val="20"/>
                <w:szCs w:val="20"/>
              </w:rPr>
            </w:pPr>
            <w:r w:rsidRPr="00FB30E7">
              <w:rPr>
                <w:sz w:val="20"/>
                <w:szCs w:val="20"/>
              </w:rPr>
              <w:t>9,19</w:t>
            </w:r>
          </w:p>
        </w:tc>
        <w:tc>
          <w:tcPr>
            <w:tcW w:w="1610" w:type="dxa"/>
            <w:tcBorders>
              <w:top w:val="single" w:sz="4" w:space="0" w:color="auto"/>
              <w:left w:val="nil"/>
              <w:bottom w:val="single" w:sz="4" w:space="0" w:color="auto"/>
              <w:right w:val="single" w:sz="4" w:space="0" w:color="auto"/>
            </w:tcBorders>
            <w:vAlign w:val="center"/>
          </w:tcPr>
          <w:p w14:paraId="611FE2B1" w14:textId="77777777" w:rsidR="00FB30E7" w:rsidRPr="00FB30E7" w:rsidRDefault="00FB30E7" w:rsidP="00FB30E7">
            <w:pPr>
              <w:jc w:val="center"/>
              <w:rPr>
                <w:sz w:val="20"/>
                <w:szCs w:val="20"/>
              </w:rPr>
            </w:pPr>
            <w:r w:rsidRPr="00FB30E7">
              <w:rPr>
                <w:sz w:val="20"/>
                <w:szCs w:val="20"/>
              </w:rPr>
              <w:t>12,80</w:t>
            </w:r>
          </w:p>
        </w:tc>
      </w:tr>
      <w:tr w:rsidR="00FB30E7" w:rsidRPr="00FB30E7" w14:paraId="5108055C" w14:textId="77777777" w:rsidTr="000A1864">
        <w:trPr>
          <w:trHeight w:val="300"/>
        </w:trPr>
        <w:tc>
          <w:tcPr>
            <w:tcW w:w="76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3BA4DBB0" w14:textId="77777777" w:rsidR="00FB30E7" w:rsidRPr="00FB30E7" w:rsidRDefault="00FB30E7" w:rsidP="00FB30E7">
            <w:pPr>
              <w:jc w:val="center"/>
              <w:rPr>
                <w:sz w:val="20"/>
                <w:szCs w:val="20"/>
              </w:rPr>
            </w:pPr>
            <w:r w:rsidRPr="00FB30E7">
              <w:rPr>
                <w:sz w:val="20"/>
                <w:szCs w:val="20"/>
              </w:rPr>
              <w:t>19.4.1</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3E8CCE19" w14:textId="77777777" w:rsidR="00FB30E7" w:rsidRPr="00FB30E7" w:rsidRDefault="00FB30E7" w:rsidP="00FB30E7">
            <w:pPr>
              <w:ind w:firstLineChars="200" w:firstLine="400"/>
              <w:rPr>
                <w:sz w:val="20"/>
                <w:szCs w:val="20"/>
              </w:rPr>
            </w:pPr>
            <w:r w:rsidRPr="00FB30E7">
              <w:rPr>
                <w:sz w:val="20"/>
                <w:szCs w:val="20"/>
              </w:rPr>
              <w:t>Газ доменный</w:t>
            </w:r>
          </w:p>
        </w:tc>
        <w:tc>
          <w:tcPr>
            <w:tcW w:w="1202" w:type="dxa"/>
            <w:tcBorders>
              <w:top w:val="single" w:sz="4" w:space="0" w:color="auto"/>
              <w:left w:val="nil"/>
              <w:bottom w:val="single" w:sz="4" w:space="0" w:color="auto"/>
              <w:right w:val="single" w:sz="4" w:space="0" w:color="auto"/>
            </w:tcBorders>
            <w:shd w:val="clear" w:color="auto" w:fill="auto"/>
            <w:vAlign w:val="center"/>
          </w:tcPr>
          <w:p w14:paraId="3ACB62C9" w14:textId="77777777" w:rsidR="00FB30E7" w:rsidRPr="00FB30E7" w:rsidRDefault="00FB30E7" w:rsidP="00FB30E7">
            <w:pPr>
              <w:jc w:val="center"/>
              <w:rPr>
                <w:sz w:val="20"/>
                <w:szCs w:val="20"/>
              </w:rPr>
            </w:pPr>
            <w:r w:rsidRPr="00FB30E7">
              <w:rPr>
                <w:sz w:val="20"/>
                <w:szCs w:val="20"/>
              </w:rPr>
              <w:t>%</w:t>
            </w:r>
          </w:p>
        </w:tc>
        <w:tc>
          <w:tcPr>
            <w:tcW w:w="1610" w:type="dxa"/>
            <w:tcBorders>
              <w:top w:val="single" w:sz="4" w:space="0" w:color="auto"/>
              <w:left w:val="nil"/>
              <w:bottom w:val="single" w:sz="4" w:space="0" w:color="auto"/>
              <w:right w:val="single" w:sz="4" w:space="0" w:color="auto"/>
            </w:tcBorders>
            <w:vAlign w:val="center"/>
          </w:tcPr>
          <w:p w14:paraId="27997A5C" w14:textId="77777777" w:rsidR="00FB30E7" w:rsidRPr="00FB30E7" w:rsidRDefault="00FB30E7" w:rsidP="00FB30E7">
            <w:pPr>
              <w:jc w:val="center"/>
              <w:rPr>
                <w:sz w:val="20"/>
                <w:szCs w:val="20"/>
              </w:rPr>
            </w:pPr>
            <w:r w:rsidRPr="00FB30E7">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45F7DDE2" w14:textId="77777777" w:rsidR="00FB30E7" w:rsidRPr="00FB30E7" w:rsidRDefault="00FB30E7" w:rsidP="00FB30E7">
            <w:pPr>
              <w:jc w:val="center"/>
              <w:rPr>
                <w:sz w:val="20"/>
                <w:szCs w:val="20"/>
              </w:rPr>
            </w:pPr>
            <w:r w:rsidRPr="00FB30E7">
              <w:rPr>
                <w:sz w:val="20"/>
                <w:szCs w:val="20"/>
              </w:rPr>
              <w:t>0,00</w:t>
            </w:r>
          </w:p>
        </w:tc>
      </w:tr>
      <w:tr w:rsidR="00FB30E7" w:rsidRPr="00FB30E7" w14:paraId="7D5C445B"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C28798" w14:textId="77777777" w:rsidR="00FB30E7" w:rsidRPr="00FB30E7" w:rsidRDefault="00FB30E7" w:rsidP="00FB30E7">
            <w:pPr>
              <w:jc w:val="center"/>
              <w:rPr>
                <w:sz w:val="20"/>
                <w:szCs w:val="20"/>
              </w:rPr>
            </w:pPr>
            <w:r w:rsidRPr="00FB30E7">
              <w:rPr>
                <w:sz w:val="20"/>
                <w:szCs w:val="20"/>
              </w:rPr>
              <w:t>19.4.2</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30D89EA6" w14:textId="77777777" w:rsidR="00FB30E7" w:rsidRPr="00FB30E7" w:rsidRDefault="00FB30E7" w:rsidP="00FB30E7">
            <w:pPr>
              <w:ind w:firstLineChars="200" w:firstLine="400"/>
              <w:rPr>
                <w:sz w:val="20"/>
                <w:szCs w:val="20"/>
              </w:rPr>
            </w:pPr>
            <w:r w:rsidRPr="00FB30E7">
              <w:rPr>
                <w:sz w:val="20"/>
                <w:szCs w:val="20"/>
              </w:rPr>
              <w:t>Газ коксовый</w:t>
            </w:r>
          </w:p>
        </w:tc>
        <w:tc>
          <w:tcPr>
            <w:tcW w:w="1202" w:type="dxa"/>
            <w:tcBorders>
              <w:top w:val="single" w:sz="4" w:space="0" w:color="auto"/>
              <w:left w:val="nil"/>
              <w:bottom w:val="single" w:sz="4" w:space="0" w:color="auto"/>
              <w:right w:val="single" w:sz="4" w:space="0" w:color="auto"/>
            </w:tcBorders>
            <w:shd w:val="clear" w:color="auto" w:fill="auto"/>
            <w:vAlign w:val="center"/>
          </w:tcPr>
          <w:p w14:paraId="014B0446" w14:textId="77777777" w:rsidR="00FB30E7" w:rsidRPr="00FB30E7" w:rsidRDefault="00FB30E7" w:rsidP="00FB30E7">
            <w:pPr>
              <w:jc w:val="center"/>
              <w:rPr>
                <w:sz w:val="20"/>
                <w:szCs w:val="20"/>
              </w:rPr>
            </w:pPr>
            <w:r w:rsidRPr="00FB30E7">
              <w:rPr>
                <w:sz w:val="20"/>
                <w:szCs w:val="20"/>
              </w:rPr>
              <w:t>%</w:t>
            </w:r>
          </w:p>
        </w:tc>
        <w:tc>
          <w:tcPr>
            <w:tcW w:w="1610" w:type="dxa"/>
            <w:tcBorders>
              <w:top w:val="single" w:sz="4" w:space="0" w:color="auto"/>
              <w:left w:val="nil"/>
              <w:bottom w:val="single" w:sz="4" w:space="0" w:color="auto"/>
              <w:right w:val="single" w:sz="4" w:space="0" w:color="auto"/>
            </w:tcBorders>
            <w:vAlign w:val="center"/>
          </w:tcPr>
          <w:p w14:paraId="35EFAD39" w14:textId="77777777" w:rsidR="00FB30E7" w:rsidRPr="00FB30E7" w:rsidRDefault="00FB30E7" w:rsidP="00FB30E7">
            <w:pPr>
              <w:jc w:val="center"/>
              <w:rPr>
                <w:sz w:val="20"/>
                <w:szCs w:val="20"/>
              </w:rPr>
            </w:pPr>
            <w:r w:rsidRPr="00FB30E7">
              <w:rPr>
                <w:sz w:val="20"/>
                <w:szCs w:val="20"/>
              </w:rPr>
              <w:t>9,19</w:t>
            </w:r>
          </w:p>
        </w:tc>
        <w:tc>
          <w:tcPr>
            <w:tcW w:w="1610" w:type="dxa"/>
            <w:tcBorders>
              <w:top w:val="single" w:sz="4" w:space="0" w:color="auto"/>
              <w:left w:val="nil"/>
              <w:bottom w:val="single" w:sz="4" w:space="0" w:color="auto"/>
              <w:right w:val="single" w:sz="4" w:space="0" w:color="auto"/>
            </w:tcBorders>
            <w:vAlign w:val="center"/>
          </w:tcPr>
          <w:p w14:paraId="46D53B99" w14:textId="77777777" w:rsidR="00FB30E7" w:rsidRPr="00FB30E7" w:rsidRDefault="00FB30E7" w:rsidP="00FB30E7">
            <w:pPr>
              <w:jc w:val="center"/>
              <w:rPr>
                <w:sz w:val="20"/>
                <w:szCs w:val="20"/>
              </w:rPr>
            </w:pPr>
            <w:r w:rsidRPr="00FB30E7">
              <w:rPr>
                <w:sz w:val="20"/>
                <w:szCs w:val="20"/>
              </w:rPr>
              <w:t>12,80</w:t>
            </w:r>
          </w:p>
        </w:tc>
      </w:tr>
      <w:tr w:rsidR="00FB30E7" w:rsidRPr="00FB30E7" w14:paraId="193BB586"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B746DA" w14:textId="77777777" w:rsidR="00FB30E7" w:rsidRPr="00FB30E7" w:rsidRDefault="00FB30E7" w:rsidP="00FB30E7">
            <w:pPr>
              <w:jc w:val="center"/>
              <w:rPr>
                <w:sz w:val="20"/>
                <w:szCs w:val="20"/>
              </w:rPr>
            </w:pPr>
            <w:r w:rsidRPr="00FB30E7">
              <w:rPr>
                <w:sz w:val="20"/>
                <w:szCs w:val="20"/>
              </w:rPr>
              <w:t>20</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2D25F356" w14:textId="77777777" w:rsidR="00FB30E7" w:rsidRPr="00FB30E7" w:rsidRDefault="00FB30E7" w:rsidP="00FB30E7">
            <w:pPr>
              <w:rPr>
                <w:sz w:val="20"/>
                <w:szCs w:val="20"/>
              </w:rPr>
            </w:pPr>
            <w:r w:rsidRPr="00FB30E7">
              <w:rPr>
                <w:sz w:val="20"/>
                <w:szCs w:val="20"/>
              </w:rPr>
              <w:t>Переводной коэффициент</w:t>
            </w:r>
          </w:p>
        </w:tc>
        <w:tc>
          <w:tcPr>
            <w:tcW w:w="1202" w:type="dxa"/>
            <w:tcBorders>
              <w:top w:val="single" w:sz="4" w:space="0" w:color="auto"/>
              <w:left w:val="nil"/>
              <w:bottom w:val="single" w:sz="4" w:space="0" w:color="auto"/>
              <w:right w:val="single" w:sz="4" w:space="0" w:color="auto"/>
            </w:tcBorders>
            <w:shd w:val="clear" w:color="auto" w:fill="auto"/>
            <w:vAlign w:val="center"/>
          </w:tcPr>
          <w:p w14:paraId="23F4F16D" w14:textId="77777777" w:rsidR="00FB30E7" w:rsidRPr="00FB30E7" w:rsidRDefault="00FB30E7" w:rsidP="00FB30E7">
            <w:pPr>
              <w:jc w:val="center"/>
              <w:rPr>
                <w:sz w:val="20"/>
                <w:szCs w:val="20"/>
              </w:rPr>
            </w:pPr>
            <w:r w:rsidRPr="00FB30E7">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06DEAB82" w14:textId="77777777" w:rsidR="00FB30E7" w:rsidRPr="00FB30E7" w:rsidRDefault="00FB30E7" w:rsidP="00FB30E7">
            <w:pPr>
              <w:jc w:val="center"/>
              <w:rPr>
                <w:sz w:val="20"/>
                <w:szCs w:val="20"/>
              </w:rPr>
            </w:pPr>
            <w:r w:rsidRPr="00FB30E7">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27664397" w14:textId="77777777" w:rsidR="00FB30E7" w:rsidRPr="00FB30E7" w:rsidRDefault="00FB30E7" w:rsidP="00FB30E7">
            <w:pPr>
              <w:jc w:val="center"/>
              <w:rPr>
                <w:sz w:val="20"/>
                <w:szCs w:val="20"/>
              </w:rPr>
            </w:pPr>
          </w:p>
        </w:tc>
      </w:tr>
      <w:tr w:rsidR="00FB30E7" w:rsidRPr="00FB30E7" w14:paraId="400AE88E"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AF9BF7" w14:textId="77777777" w:rsidR="00FB30E7" w:rsidRPr="00FB30E7" w:rsidRDefault="00FB30E7" w:rsidP="00FB30E7">
            <w:pPr>
              <w:jc w:val="center"/>
              <w:rPr>
                <w:sz w:val="20"/>
                <w:szCs w:val="20"/>
              </w:rPr>
            </w:pPr>
            <w:r w:rsidRPr="00FB30E7">
              <w:rPr>
                <w:sz w:val="20"/>
                <w:szCs w:val="20"/>
              </w:rPr>
              <w:t>20.1</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45FF14BE" w14:textId="77777777" w:rsidR="00FB30E7" w:rsidRPr="00FB30E7" w:rsidRDefault="00FB30E7" w:rsidP="00FB30E7">
            <w:pPr>
              <w:ind w:firstLineChars="100" w:firstLine="200"/>
              <w:rPr>
                <w:sz w:val="20"/>
                <w:szCs w:val="20"/>
              </w:rPr>
            </w:pPr>
            <w:r w:rsidRPr="00FB30E7">
              <w:rPr>
                <w:sz w:val="20"/>
                <w:szCs w:val="20"/>
              </w:rPr>
              <w:t>уголь всего, в том числе:</w:t>
            </w:r>
          </w:p>
        </w:tc>
        <w:tc>
          <w:tcPr>
            <w:tcW w:w="1202" w:type="dxa"/>
            <w:tcBorders>
              <w:top w:val="single" w:sz="4" w:space="0" w:color="auto"/>
              <w:left w:val="nil"/>
              <w:bottom w:val="single" w:sz="4" w:space="0" w:color="auto"/>
              <w:right w:val="single" w:sz="4" w:space="0" w:color="auto"/>
            </w:tcBorders>
            <w:shd w:val="clear" w:color="auto" w:fill="auto"/>
            <w:vAlign w:val="center"/>
          </w:tcPr>
          <w:p w14:paraId="65CB97D6" w14:textId="77777777" w:rsidR="00FB30E7" w:rsidRPr="00FB30E7" w:rsidRDefault="00FB30E7" w:rsidP="00FB30E7">
            <w:pPr>
              <w:jc w:val="center"/>
              <w:rPr>
                <w:sz w:val="20"/>
                <w:szCs w:val="20"/>
              </w:rPr>
            </w:pPr>
            <w:r w:rsidRPr="00FB30E7">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4E8CCC46" w14:textId="77777777" w:rsidR="00FB30E7" w:rsidRPr="00FB30E7" w:rsidRDefault="00FB30E7" w:rsidP="00FB30E7">
            <w:pPr>
              <w:jc w:val="center"/>
              <w:rPr>
                <w:sz w:val="20"/>
                <w:szCs w:val="20"/>
              </w:rPr>
            </w:pPr>
            <w:r w:rsidRPr="00FB30E7">
              <w:rPr>
                <w:sz w:val="20"/>
                <w:szCs w:val="20"/>
              </w:rPr>
              <w:t>0,73</w:t>
            </w:r>
          </w:p>
        </w:tc>
        <w:tc>
          <w:tcPr>
            <w:tcW w:w="1610" w:type="dxa"/>
            <w:tcBorders>
              <w:top w:val="single" w:sz="4" w:space="0" w:color="auto"/>
              <w:left w:val="nil"/>
              <w:bottom w:val="single" w:sz="4" w:space="0" w:color="auto"/>
              <w:right w:val="single" w:sz="4" w:space="0" w:color="auto"/>
            </w:tcBorders>
            <w:vAlign w:val="center"/>
          </w:tcPr>
          <w:p w14:paraId="0A8589FA" w14:textId="77777777" w:rsidR="00FB30E7" w:rsidRPr="00FB30E7" w:rsidRDefault="00FB30E7" w:rsidP="00FB30E7">
            <w:pPr>
              <w:jc w:val="center"/>
              <w:rPr>
                <w:sz w:val="20"/>
                <w:szCs w:val="20"/>
              </w:rPr>
            </w:pPr>
            <w:r w:rsidRPr="00FB30E7">
              <w:rPr>
                <w:sz w:val="20"/>
                <w:szCs w:val="20"/>
              </w:rPr>
              <w:t>0,73</w:t>
            </w:r>
          </w:p>
        </w:tc>
      </w:tr>
      <w:tr w:rsidR="00FB30E7" w:rsidRPr="00FB30E7" w14:paraId="5E1552DC"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8853EB" w14:textId="77777777" w:rsidR="00FB30E7" w:rsidRPr="00FB30E7" w:rsidRDefault="00FB30E7" w:rsidP="00FB30E7">
            <w:pPr>
              <w:jc w:val="center"/>
              <w:rPr>
                <w:sz w:val="20"/>
                <w:szCs w:val="20"/>
              </w:rPr>
            </w:pPr>
            <w:r w:rsidRPr="00FB30E7">
              <w:rPr>
                <w:sz w:val="20"/>
                <w:szCs w:val="20"/>
              </w:rPr>
              <w:t> </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72085162" w14:textId="77777777" w:rsidR="00FB30E7" w:rsidRPr="00FB30E7" w:rsidRDefault="00FB30E7" w:rsidP="00FB30E7">
            <w:pPr>
              <w:rPr>
                <w:sz w:val="20"/>
                <w:szCs w:val="20"/>
              </w:rPr>
            </w:pPr>
            <w:r w:rsidRPr="00FB30E7">
              <w:rPr>
                <w:sz w:val="20"/>
                <w:szCs w:val="20"/>
              </w:rPr>
              <w:t> </w:t>
            </w:r>
          </w:p>
        </w:tc>
        <w:tc>
          <w:tcPr>
            <w:tcW w:w="1202" w:type="dxa"/>
            <w:tcBorders>
              <w:top w:val="single" w:sz="4" w:space="0" w:color="auto"/>
              <w:left w:val="nil"/>
              <w:bottom w:val="single" w:sz="4" w:space="0" w:color="auto"/>
              <w:right w:val="single" w:sz="4" w:space="0" w:color="auto"/>
            </w:tcBorders>
            <w:shd w:val="clear" w:color="auto" w:fill="auto"/>
            <w:vAlign w:val="center"/>
          </w:tcPr>
          <w:p w14:paraId="442715E9" w14:textId="77777777" w:rsidR="00FB30E7" w:rsidRPr="00FB30E7" w:rsidRDefault="00FB30E7" w:rsidP="00FB30E7">
            <w:pPr>
              <w:jc w:val="center"/>
              <w:rPr>
                <w:sz w:val="20"/>
                <w:szCs w:val="20"/>
              </w:rPr>
            </w:pPr>
            <w:r w:rsidRPr="00FB30E7">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2A80687B" w14:textId="77777777" w:rsidR="00FB30E7" w:rsidRPr="00FB30E7" w:rsidRDefault="00FB30E7" w:rsidP="00FB30E7">
            <w:pPr>
              <w:jc w:val="center"/>
              <w:rPr>
                <w:sz w:val="20"/>
                <w:szCs w:val="20"/>
              </w:rPr>
            </w:pPr>
            <w:r w:rsidRPr="00FB30E7">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1B35128C" w14:textId="77777777" w:rsidR="00FB30E7" w:rsidRPr="00FB30E7" w:rsidRDefault="00FB30E7" w:rsidP="00FB30E7">
            <w:pPr>
              <w:jc w:val="center"/>
              <w:rPr>
                <w:sz w:val="20"/>
                <w:szCs w:val="20"/>
              </w:rPr>
            </w:pPr>
          </w:p>
        </w:tc>
      </w:tr>
      <w:tr w:rsidR="00FB30E7" w:rsidRPr="00FB30E7" w14:paraId="1C576F87"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189F21" w14:textId="77777777" w:rsidR="00FB30E7" w:rsidRPr="00FB30E7" w:rsidRDefault="00FB30E7" w:rsidP="00FB30E7">
            <w:pPr>
              <w:jc w:val="center"/>
              <w:rPr>
                <w:sz w:val="20"/>
                <w:szCs w:val="20"/>
              </w:rPr>
            </w:pPr>
            <w:r w:rsidRPr="00FB30E7">
              <w:rPr>
                <w:sz w:val="20"/>
                <w:szCs w:val="20"/>
              </w:rPr>
              <w:t>20.2</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129DB3B2" w14:textId="77777777" w:rsidR="00FB30E7" w:rsidRPr="00FB30E7" w:rsidRDefault="00FB30E7" w:rsidP="00FB30E7">
            <w:pPr>
              <w:ind w:firstLineChars="100" w:firstLine="200"/>
              <w:rPr>
                <w:sz w:val="20"/>
                <w:szCs w:val="20"/>
              </w:rPr>
            </w:pPr>
            <w:r w:rsidRPr="00FB30E7">
              <w:rPr>
                <w:sz w:val="20"/>
                <w:szCs w:val="20"/>
              </w:rPr>
              <w:t>мазут</w:t>
            </w:r>
          </w:p>
        </w:tc>
        <w:tc>
          <w:tcPr>
            <w:tcW w:w="1202" w:type="dxa"/>
            <w:tcBorders>
              <w:top w:val="single" w:sz="4" w:space="0" w:color="auto"/>
              <w:left w:val="nil"/>
              <w:bottom w:val="single" w:sz="4" w:space="0" w:color="auto"/>
              <w:right w:val="single" w:sz="4" w:space="0" w:color="auto"/>
            </w:tcBorders>
            <w:shd w:val="clear" w:color="auto" w:fill="auto"/>
            <w:vAlign w:val="center"/>
          </w:tcPr>
          <w:p w14:paraId="47036D22" w14:textId="77777777" w:rsidR="00FB30E7" w:rsidRPr="00FB30E7" w:rsidRDefault="00FB30E7" w:rsidP="00FB30E7">
            <w:pPr>
              <w:jc w:val="center"/>
              <w:rPr>
                <w:sz w:val="20"/>
                <w:szCs w:val="20"/>
              </w:rPr>
            </w:pPr>
            <w:r w:rsidRPr="00FB30E7">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697E9767" w14:textId="77777777" w:rsidR="00FB30E7" w:rsidRPr="00FB30E7" w:rsidRDefault="00FB30E7" w:rsidP="00FB30E7">
            <w:pPr>
              <w:jc w:val="center"/>
              <w:rPr>
                <w:sz w:val="20"/>
                <w:szCs w:val="20"/>
              </w:rPr>
            </w:pPr>
            <w:r w:rsidRPr="00FB30E7">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38833365" w14:textId="77777777" w:rsidR="00FB30E7" w:rsidRPr="00FB30E7" w:rsidRDefault="00FB30E7" w:rsidP="00FB30E7">
            <w:pPr>
              <w:jc w:val="center"/>
              <w:rPr>
                <w:sz w:val="20"/>
                <w:szCs w:val="20"/>
              </w:rPr>
            </w:pPr>
          </w:p>
        </w:tc>
      </w:tr>
      <w:tr w:rsidR="00FB30E7" w:rsidRPr="00FB30E7" w14:paraId="5087612D"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5E4C9B" w14:textId="77777777" w:rsidR="00FB30E7" w:rsidRPr="00FB30E7" w:rsidRDefault="00FB30E7" w:rsidP="00FB30E7">
            <w:pPr>
              <w:jc w:val="center"/>
              <w:rPr>
                <w:sz w:val="20"/>
                <w:szCs w:val="20"/>
              </w:rPr>
            </w:pPr>
            <w:r w:rsidRPr="00FB30E7">
              <w:rPr>
                <w:sz w:val="20"/>
                <w:szCs w:val="20"/>
              </w:rPr>
              <w:t>20.3</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79ADC9D8" w14:textId="77777777" w:rsidR="00FB30E7" w:rsidRPr="00FB30E7" w:rsidRDefault="00FB30E7" w:rsidP="00FB30E7">
            <w:pPr>
              <w:ind w:firstLineChars="100" w:firstLine="200"/>
              <w:rPr>
                <w:sz w:val="20"/>
                <w:szCs w:val="20"/>
              </w:rPr>
            </w:pPr>
            <w:r w:rsidRPr="00FB30E7">
              <w:rPr>
                <w:sz w:val="20"/>
                <w:szCs w:val="20"/>
              </w:rPr>
              <w:t>газ всего, в том числе:</w:t>
            </w:r>
          </w:p>
        </w:tc>
        <w:tc>
          <w:tcPr>
            <w:tcW w:w="1202" w:type="dxa"/>
            <w:tcBorders>
              <w:top w:val="single" w:sz="4" w:space="0" w:color="auto"/>
              <w:left w:val="nil"/>
              <w:bottom w:val="single" w:sz="4" w:space="0" w:color="auto"/>
              <w:right w:val="single" w:sz="4" w:space="0" w:color="auto"/>
            </w:tcBorders>
            <w:shd w:val="clear" w:color="auto" w:fill="auto"/>
            <w:vAlign w:val="center"/>
          </w:tcPr>
          <w:p w14:paraId="1B25671F" w14:textId="77777777" w:rsidR="00FB30E7" w:rsidRPr="00FB30E7" w:rsidRDefault="00FB30E7" w:rsidP="00FB30E7">
            <w:pPr>
              <w:jc w:val="center"/>
              <w:rPr>
                <w:sz w:val="20"/>
                <w:szCs w:val="20"/>
              </w:rPr>
            </w:pPr>
            <w:r w:rsidRPr="00FB30E7">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04F1C949" w14:textId="77777777" w:rsidR="00FB30E7" w:rsidRPr="00FB30E7" w:rsidRDefault="00FB30E7" w:rsidP="00FB30E7">
            <w:pPr>
              <w:jc w:val="center"/>
              <w:rPr>
                <w:sz w:val="20"/>
                <w:szCs w:val="20"/>
              </w:rPr>
            </w:pPr>
            <w:r w:rsidRPr="00FB30E7">
              <w:rPr>
                <w:sz w:val="20"/>
                <w:szCs w:val="20"/>
              </w:rPr>
              <w:t>1,19</w:t>
            </w:r>
          </w:p>
        </w:tc>
        <w:tc>
          <w:tcPr>
            <w:tcW w:w="1610" w:type="dxa"/>
            <w:tcBorders>
              <w:top w:val="single" w:sz="4" w:space="0" w:color="auto"/>
              <w:left w:val="nil"/>
              <w:bottom w:val="single" w:sz="4" w:space="0" w:color="auto"/>
              <w:right w:val="single" w:sz="4" w:space="0" w:color="auto"/>
            </w:tcBorders>
            <w:vAlign w:val="center"/>
          </w:tcPr>
          <w:p w14:paraId="4AC3B1C3" w14:textId="77777777" w:rsidR="00FB30E7" w:rsidRPr="00FB30E7" w:rsidRDefault="00FB30E7" w:rsidP="00FB30E7">
            <w:pPr>
              <w:jc w:val="center"/>
              <w:rPr>
                <w:sz w:val="20"/>
                <w:szCs w:val="20"/>
              </w:rPr>
            </w:pPr>
            <w:r w:rsidRPr="00FB30E7">
              <w:rPr>
                <w:sz w:val="20"/>
                <w:szCs w:val="20"/>
              </w:rPr>
              <w:t>1,18</w:t>
            </w:r>
          </w:p>
        </w:tc>
      </w:tr>
      <w:tr w:rsidR="00FB30E7" w:rsidRPr="00FB30E7" w14:paraId="051A139C"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A7E54B" w14:textId="77777777" w:rsidR="00FB30E7" w:rsidRPr="00FB30E7" w:rsidRDefault="00FB30E7" w:rsidP="00FB30E7">
            <w:pPr>
              <w:jc w:val="center"/>
              <w:rPr>
                <w:sz w:val="20"/>
                <w:szCs w:val="20"/>
              </w:rPr>
            </w:pPr>
            <w:r w:rsidRPr="00FB30E7">
              <w:rPr>
                <w:sz w:val="20"/>
                <w:szCs w:val="20"/>
              </w:rPr>
              <w:t>20.3.1</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6814684D" w14:textId="77777777" w:rsidR="00FB30E7" w:rsidRPr="00FB30E7" w:rsidRDefault="00FB30E7" w:rsidP="00FB30E7">
            <w:pPr>
              <w:ind w:firstLineChars="200" w:firstLine="400"/>
              <w:rPr>
                <w:sz w:val="20"/>
                <w:szCs w:val="20"/>
              </w:rPr>
            </w:pPr>
            <w:r w:rsidRPr="00FB30E7">
              <w:rPr>
                <w:sz w:val="20"/>
                <w:szCs w:val="20"/>
              </w:rPr>
              <w:t>газ лимитный</w:t>
            </w:r>
          </w:p>
        </w:tc>
        <w:tc>
          <w:tcPr>
            <w:tcW w:w="1202" w:type="dxa"/>
            <w:tcBorders>
              <w:top w:val="single" w:sz="4" w:space="0" w:color="auto"/>
              <w:left w:val="nil"/>
              <w:bottom w:val="single" w:sz="4" w:space="0" w:color="auto"/>
              <w:right w:val="single" w:sz="4" w:space="0" w:color="auto"/>
            </w:tcBorders>
            <w:shd w:val="clear" w:color="auto" w:fill="auto"/>
            <w:vAlign w:val="center"/>
          </w:tcPr>
          <w:p w14:paraId="71F24E20" w14:textId="77777777" w:rsidR="00FB30E7" w:rsidRPr="00FB30E7" w:rsidRDefault="00FB30E7" w:rsidP="00FB30E7">
            <w:pPr>
              <w:jc w:val="center"/>
              <w:rPr>
                <w:sz w:val="20"/>
                <w:szCs w:val="20"/>
              </w:rPr>
            </w:pPr>
            <w:r w:rsidRPr="00FB30E7">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77AC2100" w14:textId="77777777" w:rsidR="00FB30E7" w:rsidRPr="00FB30E7" w:rsidRDefault="00FB30E7" w:rsidP="00FB30E7">
            <w:pPr>
              <w:jc w:val="center"/>
              <w:rPr>
                <w:sz w:val="20"/>
                <w:szCs w:val="20"/>
              </w:rPr>
            </w:pPr>
            <w:r w:rsidRPr="00FB30E7">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217AF51D" w14:textId="77777777" w:rsidR="00FB30E7" w:rsidRPr="00FB30E7" w:rsidRDefault="00FB30E7" w:rsidP="00FB30E7">
            <w:pPr>
              <w:jc w:val="center"/>
              <w:rPr>
                <w:sz w:val="20"/>
                <w:szCs w:val="20"/>
              </w:rPr>
            </w:pPr>
          </w:p>
        </w:tc>
      </w:tr>
      <w:tr w:rsidR="00FB30E7" w:rsidRPr="00FB30E7" w14:paraId="4BA1CB48" w14:textId="77777777" w:rsidTr="000A1864">
        <w:trPr>
          <w:trHeight w:val="300"/>
        </w:trPr>
        <w:tc>
          <w:tcPr>
            <w:tcW w:w="76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546EF261" w14:textId="77777777" w:rsidR="00FB30E7" w:rsidRPr="00FB30E7" w:rsidRDefault="00FB30E7" w:rsidP="00FB30E7">
            <w:pPr>
              <w:jc w:val="center"/>
              <w:rPr>
                <w:sz w:val="20"/>
                <w:szCs w:val="20"/>
              </w:rPr>
            </w:pPr>
            <w:r w:rsidRPr="00FB30E7">
              <w:rPr>
                <w:sz w:val="20"/>
                <w:szCs w:val="20"/>
              </w:rPr>
              <w:t>20.3.2</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3F55619C" w14:textId="77777777" w:rsidR="00FB30E7" w:rsidRPr="00FB30E7" w:rsidRDefault="00FB30E7" w:rsidP="00FB30E7">
            <w:pPr>
              <w:ind w:firstLineChars="200" w:firstLine="400"/>
              <w:rPr>
                <w:sz w:val="20"/>
                <w:szCs w:val="20"/>
              </w:rPr>
            </w:pPr>
            <w:r w:rsidRPr="00FB30E7">
              <w:rPr>
                <w:sz w:val="20"/>
                <w:szCs w:val="20"/>
              </w:rPr>
              <w:t>газ сверхлимитный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498E6680" w14:textId="77777777" w:rsidR="00FB30E7" w:rsidRPr="00FB30E7" w:rsidRDefault="00FB30E7" w:rsidP="00FB30E7">
            <w:pPr>
              <w:jc w:val="center"/>
              <w:rPr>
                <w:sz w:val="20"/>
                <w:szCs w:val="20"/>
              </w:rPr>
            </w:pPr>
            <w:r w:rsidRPr="00FB30E7">
              <w:rPr>
                <w:sz w:val="20"/>
                <w:szCs w:val="20"/>
              </w:rPr>
              <w:t> </w:t>
            </w:r>
          </w:p>
        </w:tc>
        <w:tc>
          <w:tcPr>
            <w:tcW w:w="1610" w:type="dxa"/>
            <w:tcBorders>
              <w:top w:val="single" w:sz="4" w:space="0" w:color="auto"/>
              <w:left w:val="single" w:sz="4" w:space="0" w:color="auto"/>
              <w:bottom w:val="single" w:sz="4" w:space="0" w:color="auto"/>
              <w:right w:val="single" w:sz="4" w:space="0" w:color="auto"/>
            </w:tcBorders>
            <w:vAlign w:val="center"/>
          </w:tcPr>
          <w:p w14:paraId="76FF2B9E" w14:textId="77777777" w:rsidR="00FB30E7" w:rsidRPr="00FB30E7" w:rsidRDefault="00FB30E7" w:rsidP="00FB30E7">
            <w:pPr>
              <w:jc w:val="center"/>
              <w:rPr>
                <w:sz w:val="20"/>
                <w:szCs w:val="20"/>
              </w:rPr>
            </w:pPr>
            <w:r w:rsidRPr="00FB30E7">
              <w:rPr>
                <w:sz w:val="20"/>
                <w:szCs w:val="20"/>
              </w:rPr>
              <w:t> </w:t>
            </w:r>
          </w:p>
        </w:tc>
        <w:tc>
          <w:tcPr>
            <w:tcW w:w="1610" w:type="dxa"/>
            <w:tcBorders>
              <w:top w:val="single" w:sz="4" w:space="0" w:color="auto"/>
              <w:left w:val="single" w:sz="4" w:space="0" w:color="auto"/>
              <w:bottom w:val="single" w:sz="4" w:space="0" w:color="auto"/>
              <w:right w:val="single" w:sz="4" w:space="0" w:color="auto"/>
            </w:tcBorders>
            <w:vAlign w:val="center"/>
          </w:tcPr>
          <w:p w14:paraId="3639348D" w14:textId="77777777" w:rsidR="00FB30E7" w:rsidRPr="00FB30E7" w:rsidRDefault="00FB30E7" w:rsidP="00FB30E7">
            <w:pPr>
              <w:jc w:val="center"/>
              <w:rPr>
                <w:sz w:val="20"/>
                <w:szCs w:val="20"/>
              </w:rPr>
            </w:pPr>
          </w:p>
        </w:tc>
      </w:tr>
      <w:tr w:rsidR="00FB30E7" w:rsidRPr="00FB30E7" w14:paraId="49CB87E7" w14:textId="77777777" w:rsidTr="000A1864">
        <w:trPr>
          <w:trHeight w:val="300"/>
        </w:trPr>
        <w:tc>
          <w:tcPr>
            <w:tcW w:w="76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19005CA1" w14:textId="77777777" w:rsidR="00FB30E7" w:rsidRPr="00FB30E7" w:rsidRDefault="00FB30E7" w:rsidP="00FB30E7">
            <w:pPr>
              <w:jc w:val="center"/>
              <w:rPr>
                <w:sz w:val="20"/>
                <w:szCs w:val="20"/>
              </w:rPr>
            </w:pPr>
            <w:r w:rsidRPr="00FB30E7">
              <w:rPr>
                <w:sz w:val="20"/>
                <w:szCs w:val="20"/>
              </w:rPr>
              <w:t>20.3.3</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3DEE4D4D" w14:textId="77777777" w:rsidR="00FB30E7" w:rsidRPr="00FB30E7" w:rsidRDefault="00FB30E7" w:rsidP="00FB30E7">
            <w:pPr>
              <w:ind w:firstLineChars="200" w:firstLine="400"/>
              <w:rPr>
                <w:sz w:val="20"/>
                <w:szCs w:val="20"/>
              </w:rPr>
            </w:pPr>
            <w:r w:rsidRPr="00FB30E7">
              <w:rPr>
                <w:sz w:val="20"/>
                <w:szCs w:val="20"/>
              </w:rPr>
              <w:t>газ коммерческий</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7A186161" w14:textId="77777777" w:rsidR="00FB30E7" w:rsidRPr="00FB30E7" w:rsidRDefault="00FB30E7" w:rsidP="00FB30E7">
            <w:pPr>
              <w:jc w:val="center"/>
              <w:rPr>
                <w:sz w:val="20"/>
                <w:szCs w:val="20"/>
              </w:rPr>
            </w:pPr>
            <w:r w:rsidRPr="00FB30E7">
              <w:rPr>
                <w:sz w:val="20"/>
                <w:szCs w:val="20"/>
              </w:rPr>
              <w:t> </w:t>
            </w:r>
          </w:p>
        </w:tc>
        <w:tc>
          <w:tcPr>
            <w:tcW w:w="1610" w:type="dxa"/>
            <w:tcBorders>
              <w:top w:val="single" w:sz="4" w:space="0" w:color="auto"/>
              <w:left w:val="single" w:sz="4" w:space="0" w:color="auto"/>
              <w:bottom w:val="single" w:sz="4" w:space="0" w:color="auto"/>
              <w:right w:val="single" w:sz="4" w:space="0" w:color="auto"/>
            </w:tcBorders>
            <w:vAlign w:val="center"/>
          </w:tcPr>
          <w:p w14:paraId="145CC159" w14:textId="77777777" w:rsidR="00FB30E7" w:rsidRPr="00FB30E7" w:rsidRDefault="00FB30E7" w:rsidP="00FB30E7">
            <w:pPr>
              <w:jc w:val="center"/>
              <w:rPr>
                <w:sz w:val="20"/>
                <w:szCs w:val="20"/>
              </w:rPr>
            </w:pPr>
            <w:r w:rsidRPr="00FB30E7">
              <w:rPr>
                <w:sz w:val="20"/>
                <w:szCs w:val="20"/>
              </w:rPr>
              <w:t>1,19</w:t>
            </w:r>
          </w:p>
        </w:tc>
        <w:tc>
          <w:tcPr>
            <w:tcW w:w="1610" w:type="dxa"/>
            <w:tcBorders>
              <w:top w:val="single" w:sz="4" w:space="0" w:color="auto"/>
              <w:left w:val="single" w:sz="4" w:space="0" w:color="auto"/>
              <w:bottom w:val="single" w:sz="4" w:space="0" w:color="auto"/>
              <w:right w:val="single" w:sz="4" w:space="0" w:color="auto"/>
            </w:tcBorders>
            <w:vAlign w:val="center"/>
          </w:tcPr>
          <w:p w14:paraId="45723797" w14:textId="77777777" w:rsidR="00FB30E7" w:rsidRPr="00FB30E7" w:rsidRDefault="00FB30E7" w:rsidP="00FB30E7">
            <w:pPr>
              <w:jc w:val="center"/>
              <w:rPr>
                <w:sz w:val="20"/>
                <w:szCs w:val="20"/>
              </w:rPr>
            </w:pPr>
            <w:r w:rsidRPr="00FB30E7">
              <w:rPr>
                <w:sz w:val="20"/>
                <w:szCs w:val="20"/>
              </w:rPr>
              <w:t>1,18</w:t>
            </w:r>
          </w:p>
        </w:tc>
      </w:tr>
      <w:tr w:rsidR="00FB30E7" w:rsidRPr="00FB30E7" w14:paraId="70C4F60D"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297FE9" w14:textId="77777777" w:rsidR="00FB30E7" w:rsidRPr="00FB30E7" w:rsidRDefault="00FB30E7" w:rsidP="00FB30E7">
            <w:pPr>
              <w:jc w:val="center"/>
              <w:rPr>
                <w:sz w:val="20"/>
                <w:szCs w:val="20"/>
              </w:rPr>
            </w:pPr>
            <w:r w:rsidRPr="00FB30E7">
              <w:rPr>
                <w:sz w:val="20"/>
                <w:szCs w:val="20"/>
              </w:rPr>
              <w:lastRenderedPageBreak/>
              <w:t>20.4</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731CE30F" w14:textId="77777777" w:rsidR="00FB30E7" w:rsidRPr="00FB30E7" w:rsidRDefault="00FB30E7" w:rsidP="00FB30E7">
            <w:pPr>
              <w:ind w:firstLineChars="100" w:firstLine="200"/>
              <w:rPr>
                <w:sz w:val="20"/>
                <w:szCs w:val="20"/>
              </w:rPr>
            </w:pPr>
            <w:r w:rsidRPr="00FB30E7">
              <w:rPr>
                <w:sz w:val="20"/>
                <w:szCs w:val="20"/>
              </w:rPr>
              <w:t>др. виды топлива</w:t>
            </w:r>
          </w:p>
        </w:tc>
        <w:tc>
          <w:tcPr>
            <w:tcW w:w="1202" w:type="dxa"/>
            <w:tcBorders>
              <w:top w:val="single" w:sz="4" w:space="0" w:color="auto"/>
              <w:left w:val="nil"/>
              <w:bottom w:val="single" w:sz="4" w:space="0" w:color="auto"/>
              <w:right w:val="single" w:sz="4" w:space="0" w:color="auto"/>
            </w:tcBorders>
            <w:shd w:val="clear" w:color="auto" w:fill="auto"/>
            <w:vAlign w:val="center"/>
          </w:tcPr>
          <w:p w14:paraId="363FB95A" w14:textId="77777777" w:rsidR="00FB30E7" w:rsidRPr="00FB30E7" w:rsidRDefault="00FB30E7" w:rsidP="00FB30E7">
            <w:pPr>
              <w:jc w:val="center"/>
              <w:rPr>
                <w:sz w:val="20"/>
                <w:szCs w:val="20"/>
              </w:rPr>
            </w:pPr>
            <w:r w:rsidRPr="00FB30E7">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45B671C2" w14:textId="77777777" w:rsidR="00FB30E7" w:rsidRPr="00FB30E7" w:rsidRDefault="00FB30E7" w:rsidP="00FB30E7">
            <w:pPr>
              <w:jc w:val="center"/>
              <w:rPr>
                <w:sz w:val="20"/>
                <w:szCs w:val="20"/>
              </w:rPr>
            </w:pPr>
            <w:r w:rsidRPr="00FB30E7">
              <w:rPr>
                <w:sz w:val="20"/>
                <w:szCs w:val="20"/>
              </w:rPr>
              <w:t>0,57</w:t>
            </w:r>
          </w:p>
        </w:tc>
        <w:tc>
          <w:tcPr>
            <w:tcW w:w="1610" w:type="dxa"/>
            <w:tcBorders>
              <w:top w:val="single" w:sz="4" w:space="0" w:color="auto"/>
              <w:left w:val="nil"/>
              <w:bottom w:val="single" w:sz="4" w:space="0" w:color="auto"/>
              <w:right w:val="single" w:sz="4" w:space="0" w:color="auto"/>
            </w:tcBorders>
            <w:vAlign w:val="center"/>
          </w:tcPr>
          <w:p w14:paraId="033704EF" w14:textId="77777777" w:rsidR="00FB30E7" w:rsidRPr="00FB30E7" w:rsidRDefault="00FB30E7" w:rsidP="00FB30E7">
            <w:pPr>
              <w:jc w:val="center"/>
              <w:rPr>
                <w:sz w:val="20"/>
                <w:szCs w:val="20"/>
              </w:rPr>
            </w:pPr>
            <w:r w:rsidRPr="00FB30E7">
              <w:rPr>
                <w:sz w:val="20"/>
                <w:szCs w:val="20"/>
              </w:rPr>
              <w:t>0,57</w:t>
            </w:r>
          </w:p>
        </w:tc>
      </w:tr>
      <w:tr w:rsidR="00FB30E7" w:rsidRPr="00FB30E7" w14:paraId="21E370C9"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203787" w14:textId="77777777" w:rsidR="00FB30E7" w:rsidRPr="00FB30E7" w:rsidRDefault="00FB30E7" w:rsidP="00FB30E7">
            <w:pPr>
              <w:jc w:val="center"/>
              <w:rPr>
                <w:sz w:val="20"/>
                <w:szCs w:val="20"/>
              </w:rPr>
            </w:pPr>
            <w:r w:rsidRPr="00FB30E7">
              <w:rPr>
                <w:sz w:val="20"/>
                <w:szCs w:val="20"/>
              </w:rPr>
              <w:t>20.4.1</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21FF08B1" w14:textId="77777777" w:rsidR="00FB30E7" w:rsidRPr="00FB30E7" w:rsidRDefault="00FB30E7" w:rsidP="00FB30E7">
            <w:pPr>
              <w:ind w:firstLineChars="200" w:firstLine="400"/>
              <w:rPr>
                <w:sz w:val="20"/>
                <w:szCs w:val="20"/>
              </w:rPr>
            </w:pPr>
            <w:r w:rsidRPr="00FB30E7">
              <w:rPr>
                <w:sz w:val="20"/>
                <w:szCs w:val="20"/>
              </w:rPr>
              <w:t>Газ доменный</w:t>
            </w:r>
          </w:p>
        </w:tc>
        <w:tc>
          <w:tcPr>
            <w:tcW w:w="1202" w:type="dxa"/>
            <w:tcBorders>
              <w:top w:val="single" w:sz="4" w:space="0" w:color="auto"/>
              <w:left w:val="nil"/>
              <w:bottom w:val="single" w:sz="4" w:space="0" w:color="auto"/>
              <w:right w:val="single" w:sz="4" w:space="0" w:color="auto"/>
            </w:tcBorders>
            <w:shd w:val="clear" w:color="auto" w:fill="auto"/>
            <w:vAlign w:val="center"/>
          </w:tcPr>
          <w:p w14:paraId="4FFD2F30" w14:textId="77777777" w:rsidR="00FB30E7" w:rsidRPr="00FB30E7" w:rsidRDefault="00FB30E7" w:rsidP="00FB30E7">
            <w:pPr>
              <w:jc w:val="center"/>
              <w:rPr>
                <w:sz w:val="20"/>
                <w:szCs w:val="20"/>
              </w:rPr>
            </w:pPr>
            <w:r w:rsidRPr="00FB30E7">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3F0829D1" w14:textId="77777777" w:rsidR="00FB30E7" w:rsidRPr="00FB30E7" w:rsidRDefault="00FB30E7" w:rsidP="00FB30E7">
            <w:pPr>
              <w:jc w:val="center"/>
              <w:rPr>
                <w:sz w:val="20"/>
                <w:szCs w:val="20"/>
              </w:rPr>
            </w:pPr>
            <w:r w:rsidRPr="00FB30E7">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3739078D" w14:textId="77777777" w:rsidR="00FB30E7" w:rsidRPr="00FB30E7" w:rsidRDefault="00FB30E7" w:rsidP="00FB30E7">
            <w:pPr>
              <w:jc w:val="center"/>
              <w:rPr>
                <w:sz w:val="20"/>
                <w:szCs w:val="20"/>
              </w:rPr>
            </w:pPr>
          </w:p>
        </w:tc>
      </w:tr>
      <w:tr w:rsidR="00FB30E7" w:rsidRPr="00FB30E7" w14:paraId="3342F3F1"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6A8A37" w14:textId="77777777" w:rsidR="00FB30E7" w:rsidRPr="00FB30E7" w:rsidRDefault="00FB30E7" w:rsidP="00FB30E7">
            <w:pPr>
              <w:jc w:val="center"/>
              <w:rPr>
                <w:sz w:val="20"/>
                <w:szCs w:val="20"/>
              </w:rPr>
            </w:pPr>
            <w:r w:rsidRPr="00FB30E7">
              <w:rPr>
                <w:sz w:val="20"/>
                <w:szCs w:val="20"/>
              </w:rPr>
              <w:t>20.4.2</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6B45267C" w14:textId="77777777" w:rsidR="00FB30E7" w:rsidRPr="00FB30E7" w:rsidRDefault="00FB30E7" w:rsidP="00FB30E7">
            <w:pPr>
              <w:ind w:firstLineChars="200" w:firstLine="400"/>
              <w:rPr>
                <w:sz w:val="20"/>
                <w:szCs w:val="20"/>
              </w:rPr>
            </w:pPr>
            <w:r w:rsidRPr="00FB30E7">
              <w:rPr>
                <w:sz w:val="20"/>
                <w:szCs w:val="20"/>
              </w:rPr>
              <w:t>Газ коксовый</w:t>
            </w:r>
          </w:p>
        </w:tc>
        <w:tc>
          <w:tcPr>
            <w:tcW w:w="1202" w:type="dxa"/>
            <w:tcBorders>
              <w:top w:val="single" w:sz="4" w:space="0" w:color="auto"/>
              <w:left w:val="nil"/>
              <w:bottom w:val="single" w:sz="4" w:space="0" w:color="auto"/>
              <w:right w:val="single" w:sz="4" w:space="0" w:color="auto"/>
            </w:tcBorders>
            <w:shd w:val="clear" w:color="auto" w:fill="auto"/>
            <w:vAlign w:val="center"/>
          </w:tcPr>
          <w:p w14:paraId="56E26053" w14:textId="77777777" w:rsidR="00FB30E7" w:rsidRPr="00FB30E7" w:rsidRDefault="00FB30E7" w:rsidP="00FB30E7">
            <w:pPr>
              <w:jc w:val="center"/>
              <w:rPr>
                <w:sz w:val="20"/>
                <w:szCs w:val="20"/>
              </w:rPr>
            </w:pPr>
            <w:r w:rsidRPr="00FB30E7">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459644F7" w14:textId="77777777" w:rsidR="00FB30E7" w:rsidRPr="00FB30E7" w:rsidRDefault="00FB30E7" w:rsidP="00FB30E7">
            <w:pPr>
              <w:jc w:val="center"/>
              <w:rPr>
                <w:sz w:val="20"/>
                <w:szCs w:val="20"/>
              </w:rPr>
            </w:pPr>
            <w:r w:rsidRPr="00FB30E7">
              <w:rPr>
                <w:sz w:val="20"/>
                <w:szCs w:val="20"/>
              </w:rPr>
              <w:t>0,57</w:t>
            </w:r>
          </w:p>
        </w:tc>
        <w:tc>
          <w:tcPr>
            <w:tcW w:w="1610" w:type="dxa"/>
            <w:tcBorders>
              <w:top w:val="single" w:sz="4" w:space="0" w:color="auto"/>
              <w:left w:val="nil"/>
              <w:bottom w:val="single" w:sz="4" w:space="0" w:color="auto"/>
              <w:right w:val="single" w:sz="4" w:space="0" w:color="auto"/>
            </w:tcBorders>
            <w:vAlign w:val="center"/>
          </w:tcPr>
          <w:p w14:paraId="30E09864" w14:textId="77777777" w:rsidR="00FB30E7" w:rsidRPr="00FB30E7" w:rsidRDefault="00FB30E7" w:rsidP="00FB30E7">
            <w:pPr>
              <w:jc w:val="center"/>
              <w:rPr>
                <w:sz w:val="20"/>
                <w:szCs w:val="20"/>
              </w:rPr>
            </w:pPr>
            <w:r w:rsidRPr="00FB30E7">
              <w:rPr>
                <w:sz w:val="20"/>
                <w:szCs w:val="20"/>
              </w:rPr>
              <w:t>0,57</w:t>
            </w:r>
          </w:p>
        </w:tc>
      </w:tr>
      <w:tr w:rsidR="00FB30E7" w:rsidRPr="00FB30E7" w14:paraId="02DAA464"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95468F" w14:textId="77777777" w:rsidR="00FB30E7" w:rsidRPr="00FB30E7" w:rsidRDefault="00FB30E7" w:rsidP="00FB30E7">
            <w:pPr>
              <w:jc w:val="center"/>
              <w:rPr>
                <w:sz w:val="20"/>
                <w:szCs w:val="20"/>
              </w:rPr>
            </w:pPr>
            <w:r w:rsidRPr="00FB30E7">
              <w:rPr>
                <w:sz w:val="20"/>
                <w:szCs w:val="20"/>
              </w:rPr>
              <w:t>21</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3BC0A5E7" w14:textId="77777777" w:rsidR="00FB30E7" w:rsidRPr="00FB30E7" w:rsidRDefault="00FB30E7" w:rsidP="00FB30E7">
            <w:pPr>
              <w:rPr>
                <w:sz w:val="20"/>
                <w:szCs w:val="20"/>
              </w:rPr>
            </w:pPr>
            <w:r w:rsidRPr="00FB30E7">
              <w:rPr>
                <w:sz w:val="20"/>
                <w:szCs w:val="20"/>
              </w:rPr>
              <w:t>Расход натурального топлива</w:t>
            </w:r>
          </w:p>
        </w:tc>
        <w:tc>
          <w:tcPr>
            <w:tcW w:w="1202" w:type="dxa"/>
            <w:tcBorders>
              <w:top w:val="single" w:sz="4" w:space="0" w:color="auto"/>
              <w:left w:val="nil"/>
              <w:bottom w:val="single" w:sz="4" w:space="0" w:color="auto"/>
              <w:right w:val="single" w:sz="4" w:space="0" w:color="auto"/>
            </w:tcBorders>
            <w:shd w:val="clear" w:color="auto" w:fill="auto"/>
            <w:vAlign w:val="center"/>
          </w:tcPr>
          <w:p w14:paraId="68A97378" w14:textId="77777777" w:rsidR="00FB30E7" w:rsidRPr="00FB30E7" w:rsidRDefault="00FB30E7" w:rsidP="00FB30E7">
            <w:pPr>
              <w:jc w:val="center"/>
              <w:rPr>
                <w:sz w:val="20"/>
                <w:szCs w:val="20"/>
              </w:rPr>
            </w:pPr>
            <w:r w:rsidRPr="00FB30E7">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47BFB9A8" w14:textId="77777777" w:rsidR="00FB30E7" w:rsidRPr="00FB30E7" w:rsidRDefault="00FB30E7" w:rsidP="00FB30E7">
            <w:pPr>
              <w:jc w:val="center"/>
              <w:rPr>
                <w:sz w:val="20"/>
                <w:szCs w:val="20"/>
              </w:rPr>
            </w:pPr>
            <w:r w:rsidRPr="00FB30E7">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21422D90" w14:textId="77777777" w:rsidR="00FB30E7" w:rsidRPr="00FB30E7" w:rsidRDefault="00FB30E7" w:rsidP="00FB30E7">
            <w:pPr>
              <w:jc w:val="center"/>
              <w:rPr>
                <w:sz w:val="20"/>
                <w:szCs w:val="20"/>
              </w:rPr>
            </w:pPr>
          </w:p>
        </w:tc>
      </w:tr>
      <w:tr w:rsidR="00FB30E7" w:rsidRPr="00FB30E7" w14:paraId="1F2B11A3"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E130DA" w14:textId="77777777" w:rsidR="00FB30E7" w:rsidRPr="00FB30E7" w:rsidRDefault="00FB30E7" w:rsidP="00FB30E7">
            <w:pPr>
              <w:jc w:val="center"/>
              <w:rPr>
                <w:sz w:val="20"/>
                <w:szCs w:val="20"/>
              </w:rPr>
            </w:pPr>
            <w:r w:rsidRPr="00FB30E7">
              <w:rPr>
                <w:sz w:val="20"/>
                <w:szCs w:val="20"/>
              </w:rPr>
              <w:t>21.1</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121BC83C" w14:textId="77777777" w:rsidR="00FB30E7" w:rsidRPr="00FB30E7" w:rsidRDefault="00FB30E7" w:rsidP="00FB30E7">
            <w:pPr>
              <w:ind w:firstLineChars="100" w:firstLine="200"/>
              <w:rPr>
                <w:sz w:val="20"/>
                <w:szCs w:val="20"/>
              </w:rPr>
            </w:pPr>
            <w:r w:rsidRPr="00FB30E7">
              <w:rPr>
                <w:sz w:val="20"/>
                <w:szCs w:val="20"/>
              </w:rPr>
              <w:t>уголь всего, в том числе:</w:t>
            </w:r>
          </w:p>
        </w:tc>
        <w:tc>
          <w:tcPr>
            <w:tcW w:w="1202" w:type="dxa"/>
            <w:tcBorders>
              <w:top w:val="single" w:sz="4" w:space="0" w:color="auto"/>
              <w:left w:val="nil"/>
              <w:bottom w:val="single" w:sz="4" w:space="0" w:color="auto"/>
              <w:right w:val="single" w:sz="4" w:space="0" w:color="auto"/>
            </w:tcBorders>
            <w:shd w:val="clear" w:color="auto" w:fill="auto"/>
            <w:vAlign w:val="center"/>
          </w:tcPr>
          <w:p w14:paraId="4EDD5048" w14:textId="77777777" w:rsidR="00FB30E7" w:rsidRPr="00FB30E7" w:rsidRDefault="00FB30E7" w:rsidP="00FB30E7">
            <w:pPr>
              <w:jc w:val="center"/>
              <w:rPr>
                <w:sz w:val="20"/>
                <w:szCs w:val="20"/>
              </w:rPr>
            </w:pPr>
            <w:r w:rsidRPr="00FB30E7">
              <w:rPr>
                <w:sz w:val="20"/>
                <w:szCs w:val="20"/>
              </w:rPr>
              <w:t>тыс. тнт</w:t>
            </w:r>
          </w:p>
        </w:tc>
        <w:tc>
          <w:tcPr>
            <w:tcW w:w="1610" w:type="dxa"/>
            <w:tcBorders>
              <w:top w:val="single" w:sz="4" w:space="0" w:color="auto"/>
              <w:left w:val="nil"/>
              <w:bottom w:val="single" w:sz="4" w:space="0" w:color="auto"/>
              <w:right w:val="single" w:sz="4" w:space="0" w:color="auto"/>
            </w:tcBorders>
            <w:vAlign w:val="center"/>
          </w:tcPr>
          <w:p w14:paraId="1B5DB3A0" w14:textId="77777777" w:rsidR="00FB30E7" w:rsidRPr="00FB30E7" w:rsidRDefault="00FB30E7" w:rsidP="00FB30E7">
            <w:pPr>
              <w:jc w:val="center"/>
              <w:rPr>
                <w:sz w:val="20"/>
                <w:szCs w:val="20"/>
              </w:rPr>
            </w:pPr>
            <w:r w:rsidRPr="00FB30E7">
              <w:rPr>
                <w:sz w:val="20"/>
                <w:szCs w:val="20"/>
              </w:rPr>
              <w:t>672,10554</w:t>
            </w:r>
          </w:p>
        </w:tc>
        <w:tc>
          <w:tcPr>
            <w:tcW w:w="1610" w:type="dxa"/>
            <w:tcBorders>
              <w:top w:val="single" w:sz="4" w:space="0" w:color="auto"/>
              <w:left w:val="nil"/>
              <w:bottom w:val="single" w:sz="4" w:space="0" w:color="auto"/>
              <w:right w:val="single" w:sz="4" w:space="0" w:color="auto"/>
            </w:tcBorders>
            <w:vAlign w:val="center"/>
          </w:tcPr>
          <w:p w14:paraId="74C0AFF4" w14:textId="77777777" w:rsidR="00FB30E7" w:rsidRPr="00FB30E7" w:rsidRDefault="00FB30E7" w:rsidP="00FB30E7">
            <w:pPr>
              <w:jc w:val="center"/>
              <w:rPr>
                <w:sz w:val="20"/>
                <w:szCs w:val="20"/>
              </w:rPr>
            </w:pPr>
            <w:r w:rsidRPr="00FB30E7">
              <w:rPr>
                <w:sz w:val="20"/>
                <w:szCs w:val="20"/>
              </w:rPr>
              <w:t>1154,27</w:t>
            </w:r>
          </w:p>
        </w:tc>
      </w:tr>
      <w:tr w:rsidR="00FB30E7" w:rsidRPr="00FB30E7" w14:paraId="1CF50CB3"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506691" w14:textId="77777777" w:rsidR="00FB30E7" w:rsidRPr="00FB30E7" w:rsidRDefault="00FB30E7" w:rsidP="00FB30E7">
            <w:pPr>
              <w:jc w:val="center"/>
              <w:rPr>
                <w:sz w:val="20"/>
                <w:szCs w:val="20"/>
              </w:rPr>
            </w:pPr>
            <w:r w:rsidRPr="00FB30E7">
              <w:rPr>
                <w:sz w:val="20"/>
                <w:szCs w:val="20"/>
              </w:rPr>
              <w:t> </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717BA609" w14:textId="77777777" w:rsidR="00FB30E7" w:rsidRPr="00FB30E7" w:rsidRDefault="00FB30E7" w:rsidP="00FB30E7">
            <w:pPr>
              <w:rPr>
                <w:sz w:val="20"/>
                <w:szCs w:val="20"/>
              </w:rPr>
            </w:pPr>
            <w:r w:rsidRPr="00FB30E7">
              <w:rPr>
                <w:sz w:val="20"/>
                <w:szCs w:val="20"/>
              </w:rPr>
              <w:t> </w:t>
            </w:r>
          </w:p>
        </w:tc>
        <w:tc>
          <w:tcPr>
            <w:tcW w:w="1202" w:type="dxa"/>
            <w:tcBorders>
              <w:top w:val="single" w:sz="4" w:space="0" w:color="auto"/>
              <w:left w:val="nil"/>
              <w:bottom w:val="single" w:sz="4" w:space="0" w:color="auto"/>
              <w:right w:val="single" w:sz="4" w:space="0" w:color="auto"/>
            </w:tcBorders>
            <w:shd w:val="clear" w:color="auto" w:fill="auto"/>
            <w:vAlign w:val="center"/>
          </w:tcPr>
          <w:p w14:paraId="2F9D8D8C" w14:textId="77777777" w:rsidR="00FB30E7" w:rsidRPr="00FB30E7" w:rsidRDefault="00FB30E7" w:rsidP="00FB30E7">
            <w:pPr>
              <w:jc w:val="center"/>
              <w:rPr>
                <w:sz w:val="20"/>
                <w:szCs w:val="20"/>
              </w:rPr>
            </w:pPr>
            <w:r w:rsidRPr="00FB30E7">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4A4C0B73" w14:textId="77777777" w:rsidR="00FB30E7" w:rsidRPr="00FB30E7" w:rsidRDefault="00FB30E7" w:rsidP="00FB30E7">
            <w:pPr>
              <w:jc w:val="center"/>
              <w:rPr>
                <w:sz w:val="20"/>
                <w:szCs w:val="20"/>
              </w:rPr>
            </w:pPr>
            <w:r w:rsidRPr="00FB30E7">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62602194" w14:textId="77777777" w:rsidR="00FB30E7" w:rsidRPr="00FB30E7" w:rsidRDefault="00FB30E7" w:rsidP="00FB30E7">
            <w:pPr>
              <w:jc w:val="center"/>
              <w:rPr>
                <w:sz w:val="20"/>
                <w:szCs w:val="20"/>
              </w:rPr>
            </w:pPr>
          </w:p>
        </w:tc>
      </w:tr>
      <w:tr w:rsidR="00FB30E7" w:rsidRPr="00FB30E7" w14:paraId="5A593628"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F4F202" w14:textId="77777777" w:rsidR="00FB30E7" w:rsidRPr="00FB30E7" w:rsidRDefault="00FB30E7" w:rsidP="00FB30E7">
            <w:pPr>
              <w:jc w:val="center"/>
              <w:rPr>
                <w:sz w:val="20"/>
                <w:szCs w:val="20"/>
              </w:rPr>
            </w:pPr>
            <w:r w:rsidRPr="00FB30E7">
              <w:rPr>
                <w:sz w:val="20"/>
                <w:szCs w:val="20"/>
              </w:rPr>
              <w:t>21.2</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72F545C3" w14:textId="77777777" w:rsidR="00FB30E7" w:rsidRPr="00FB30E7" w:rsidRDefault="00FB30E7" w:rsidP="00FB30E7">
            <w:pPr>
              <w:ind w:firstLineChars="100" w:firstLine="200"/>
              <w:rPr>
                <w:sz w:val="20"/>
                <w:szCs w:val="20"/>
              </w:rPr>
            </w:pPr>
            <w:r w:rsidRPr="00FB30E7">
              <w:rPr>
                <w:sz w:val="20"/>
                <w:szCs w:val="20"/>
              </w:rPr>
              <w:t>мазут</w:t>
            </w:r>
          </w:p>
        </w:tc>
        <w:tc>
          <w:tcPr>
            <w:tcW w:w="1202" w:type="dxa"/>
            <w:tcBorders>
              <w:top w:val="single" w:sz="4" w:space="0" w:color="auto"/>
              <w:left w:val="nil"/>
              <w:bottom w:val="single" w:sz="4" w:space="0" w:color="auto"/>
              <w:right w:val="single" w:sz="4" w:space="0" w:color="auto"/>
            </w:tcBorders>
            <w:shd w:val="clear" w:color="auto" w:fill="auto"/>
            <w:vAlign w:val="center"/>
          </w:tcPr>
          <w:p w14:paraId="4682409A" w14:textId="77777777" w:rsidR="00FB30E7" w:rsidRPr="00FB30E7" w:rsidRDefault="00FB30E7" w:rsidP="00FB30E7">
            <w:pPr>
              <w:jc w:val="center"/>
              <w:rPr>
                <w:sz w:val="20"/>
                <w:szCs w:val="20"/>
              </w:rPr>
            </w:pPr>
            <w:r w:rsidRPr="00FB30E7">
              <w:rPr>
                <w:sz w:val="20"/>
                <w:szCs w:val="20"/>
              </w:rPr>
              <w:t>тыс. тнт</w:t>
            </w:r>
          </w:p>
        </w:tc>
        <w:tc>
          <w:tcPr>
            <w:tcW w:w="1610" w:type="dxa"/>
            <w:tcBorders>
              <w:top w:val="single" w:sz="4" w:space="0" w:color="auto"/>
              <w:left w:val="nil"/>
              <w:bottom w:val="single" w:sz="4" w:space="0" w:color="auto"/>
              <w:right w:val="single" w:sz="4" w:space="0" w:color="auto"/>
            </w:tcBorders>
            <w:vAlign w:val="center"/>
          </w:tcPr>
          <w:p w14:paraId="0DF52A0B" w14:textId="77777777" w:rsidR="00FB30E7" w:rsidRPr="00FB30E7" w:rsidRDefault="00FB30E7" w:rsidP="00FB30E7">
            <w:pPr>
              <w:jc w:val="center"/>
              <w:rPr>
                <w:sz w:val="20"/>
                <w:szCs w:val="20"/>
              </w:rPr>
            </w:pPr>
            <w:r w:rsidRPr="00FB30E7">
              <w:rPr>
                <w:sz w:val="20"/>
                <w:szCs w:val="20"/>
              </w:rPr>
              <w:t>0,00</w:t>
            </w:r>
          </w:p>
        </w:tc>
        <w:tc>
          <w:tcPr>
            <w:tcW w:w="1610" w:type="dxa"/>
            <w:tcBorders>
              <w:top w:val="single" w:sz="4" w:space="0" w:color="auto"/>
              <w:left w:val="nil"/>
              <w:bottom w:val="single" w:sz="4" w:space="0" w:color="auto"/>
              <w:right w:val="single" w:sz="4" w:space="0" w:color="auto"/>
            </w:tcBorders>
            <w:vAlign w:val="center"/>
          </w:tcPr>
          <w:p w14:paraId="115A9029" w14:textId="77777777" w:rsidR="00FB30E7" w:rsidRPr="00FB30E7" w:rsidRDefault="00FB30E7" w:rsidP="00FB30E7">
            <w:pPr>
              <w:jc w:val="center"/>
              <w:rPr>
                <w:sz w:val="20"/>
                <w:szCs w:val="20"/>
              </w:rPr>
            </w:pPr>
            <w:r w:rsidRPr="00FB30E7">
              <w:rPr>
                <w:sz w:val="20"/>
                <w:szCs w:val="20"/>
              </w:rPr>
              <w:t>0,00</w:t>
            </w:r>
          </w:p>
        </w:tc>
      </w:tr>
      <w:tr w:rsidR="00FB30E7" w:rsidRPr="00FB30E7" w14:paraId="139A45F2"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7F7E64" w14:textId="77777777" w:rsidR="00FB30E7" w:rsidRPr="00FB30E7" w:rsidRDefault="00FB30E7" w:rsidP="00FB30E7">
            <w:pPr>
              <w:jc w:val="center"/>
              <w:rPr>
                <w:sz w:val="20"/>
                <w:szCs w:val="20"/>
              </w:rPr>
            </w:pPr>
            <w:r w:rsidRPr="00FB30E7">
              <w:rPr>
                <w:sz w:val="20"/>
                <w:szCs w:val="20"/>
              </w:rPr>
              <w:t>21.3</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55207E58" w14:textId="77777777" w:rsidR="00FB30E7" w:rsidRPr="00FB30E7" w:rsidRDefault="00FB30E7" w:rsidP="00FB30E7">
            <w:pPr>
              <w:ind w:firstLineChars="100" w:firstLine="200"/>
              <w:rPr>
                <w:sz w:val="20"/>
                <w:szCs w:val="20"/>
              </w:rPr>
            </w:pPr>
            <w:r w:rsidRPr="00FB30E7">
              <w:rPr>
                <w:sz w:val="20"/>
                <w:szCs w:val="20"/>
              </w:rPr>
              <w:t>газ всего, в том числе:</w:t>
            </w:r>
          </w:p>
        </w:tc>
        <w:tc>
          <w:tcPr>
            <w:tcW w:w="1202" w:type="dxa"/>
            <w:tcBorders>
              <w:top w:val="single" w:sz="4" w:space="0" w:color="auto"/>
              <w:left w:val="nil"/>
              <w:bottom w:val="single" w:sz="4" w:space="0" w:color="auto"/>
              <w:right w:val="single" w:sz="4" w:space="0" w:color="auto"/>
            </w:tcBorders>
            <w:shd w:val="clear" w:color="auto" w:fill="auto"/>
            <w:vAlign w:val="center"/>
          </w:tcPr>
          <w:p w14:paraId="5A9BE2C3" w14:textId="77777777" w:rsidR="00FB30E7" w:rsidRPr="00FB30E7" w:rsidRDefault="00FB30E7" w:rsidP="00FB30E7">
            <w:pPr>
              <w:jc w:val="center"/>
              <w:rPr>
                <w:sz w:val="20"/>
                <w:szCs w:val="20"/>
              </w:rPr>
            </w:pPr>
            <w:r w:rsidRPr="00FB30E7">
              <w:rPr>
                <w:sz w:val="20"/>
                <w:szCs w:val="20"/>
              </w:rPr>
              <w:t>млн. куб. м</w:t>
            </w:r>
          </w:p>
        </w:tc>
        <w:tc>
          <w:tcPr>
            <w:tcW w:w="1610" w:type="dxa"/>
            <w:tcBorders>
              <w:top w:val="single" w:sz="4" w:space="0" w:color="auto"/>
              <w:left w:val="nil"/>
              <w:bottom w:val="single" w:sz="4" w:space="0" w:color="auto"/>
              <w:right w:val="single" w:sz="4" w:space="0" w:color="auto"/>
            </w:tcBorders>
            <w:vAlign w:val="center"/>
          </w:tcPr>
          <w:p w14:paraId="29574927" w14:textId="77777777" w:rsidR="00FB30E7" w:rsidRPr="00FB30E7" w:rsidRDefault="00FB30E7" w:rsidP="00FB30E7">
            <w:pPr>
              <w:jc w:val="center"/>
              <w:rPr>
                <w:sz w:val="20"/>
                <w:szCs w:val="20"/>
              </w:rPr>
            </w:pPr>
            <w:r w:rsidRPr="00FB30E7">
              <w:rPr>
                <w:sz w:val="20"/>
                <w:szCs w:val="20"/>
              </w:rPr>
              <w:t>13,45</w:t>
            </w:r>
          </w:p>
        </w:tc>
        <w:tc>
          <w:tcPr>
            <w:tcW w:w="1610" w:type="dxa"/>
            <w:tcBorders>
              <w:top w:val="single" w:sz="4" w:space="0" w:color="auto"/>
              <w:left w:val="nil"/>
              <w:bottom w:val="single" w:sz="4" w:space="0" w:color="auto"/>
              <w:right w:val="single" w:sz="4" w:space="0" w:color="auto"/>
            </w:tcBorders>
            <w:vAlign w:val="center"/>
          </w:tcPr>
          <w:p w14:paraId="149E2FBE" w14:textId="77777777" w:rsidR="00FB30E7" w:rsidRPr="00FB30E7" w:rsidRDefault="00FB30E7" w:rsidP="00FB30E7">
            <w:pPr>
              <w:jc w:val="center"/>
              <w:rPr>
                <w:sz w:val="20"/>
                <w:szCs w:val="20"/>
              </w:rPr>
            </w:pPr>
            <w:r w:rsidRPr="00FB30E7">
              <w:rPr>
                <w:sz w:val="20"/>
                <w:szCs w:val="20"/>
              </w:rPr>
              <w:t>88,11</w:t>
            </w:r>
          </w:p>
        </w:tc>
      </w:tr>
      <w:tr w:rsidR="00FB30E7" w:rsidRPr="00FB30E7" w14:paraId="3FF3C907" w14:textId="77777777" w:rsidTr="000A1864">
        <w:trPr>
          <w:trHeight w:val="300"/>
        </w:trPr>
        <w:tc>
          <w:tcPr>
            <w:tcW w:w="76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207A180D" w14:textId="77777777" w:rsidR="00FB30E7" w:rsidRPr="00FB30E7" w:rsidRDefault="00FB30E7" w:rsidP="00FB30E7">
            <w:pPr>
              <w:jc w:val="center"/>
              <w:rPr>
                <w:sz w:val="20"/>
                <w:szCs w:val="20"/>
              </w:rPr>
            </w:pPr>
            <w:r w:rsidRPr="00FB30E7">
              <w:rPr>
                <w:sz w:val="20"/>
                <w:szCs w:val="20"/>
              </w:rPr>
              <w:t>21.3.1</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06F97AFA" w14:textId="77777777" w:rsidR="00FB30E7" w:rsidRPr="00FB30E7" w:rsidRDefault="00FB30E7" w:rsidP="00FB30E7">
            <w:pPr>
              <w:ind w:firstLineChars="200" w:firstLine="400"/>
              <w:rPr>
                <w:sz w:val="20"/>
                <w:szCs w:val="20"/>
              </w:rPr>
            </w:pPr>
            <w:r w:rsidRPr="00FB30E7">
              <w:rPr>
                <w:sz w:val="20"/>
                <w:szCs w:val="20"/>
              </w:rPr>
              <w:t>газ лимитный</w:t>
            </w:r>
          </w:p>
        </w:tc>
        <w:tc>
          <w:tcPr>
            <w:tcW w:w="1202" w:type="dxa"/>
            <w:tcBorders>
              <w:top w:val="single" w:sz="4" w:space="0" w:color="auto"/>
              <w:left w:val="nil"/>
              <w:bottom w:val="single" w:sz="4" w:space="0" w:color="auto"/>
              <w:right w:val="single" w:sz="4" w:space="0" w:color="auto"/>
            </w:tcBorders>
            <w:shd w:val="clear" w:color="auto" w:fill="auto"/>
            <w:vAlign w:val="center"/>
          </w:tcPr>
          <w:p w14:paraId="2BEF6A8A" w14:textId="77777777" w:rsidR="00FB30E7" w:rsidRPr="00FB30E7" w:rsidRDefault="00FB30E7" w:rsidP="00FB30E7">
            <w:pPr>
              <w:jc w:val="center"/>
              <w:rPr>
                <w:sz w:val="20"/>
                <w:szCs w:val="20"/>
              </w:rPr>
            </w:pPr>
            <w:r w:rsidRPr="00FB30E7">
              <w:rPr>
                <w:sz w:val="20"/>
                <w:szCs w:val="20"/>
              </w:rPr>
              <w:t>млн. куб. м</w:t>
            </w:r>
          </w:p>
        </w:tc>
        <w:tc>
          <w:tcPr>
            <w:tcW w:w="1610" w:type="dxa"/>
            <w:tcBorders>
              <w:top w:val="single" w:sz="4" w:space="0" w:color="auto"/>
              <w:left w:val="nil"/>
              <w:bottom w:val="single" w:sz="4" w:space="0" w:color="auto"/>
              <w:right w:val="single" w:sz="4" w:space="0" w:color="auto"/>
            </w:tcBorders>
            <w:vAlign w:val="center"/>
          </w:tcPr>
          <w:p w14:paraId="1AD6FFEF" w14:textId="77777777" w:rsidR="00FB30E7" w:rsidRPr="00FB30E7" w:rsidRDefault="00FB30E7" w:rsidP="00FB30E7">
            <w:pPr>
              <w:jc w:val="center"/>
              <w:rPr>
                <w:sz w:val="20"/>
                <w:szCs w:val="20"/>
              </w:rPr>
            </w:pPr>
            <w:r w:rsidRPr="00FB30E7">
              <w:rPr>
                <w:sz w:val="20"/>
                <w:szCs w:val="20"/>
              </w:rPr>
              <w:t>0,00</w:t>
            </w:r>
          </w:p>
        </w:tc>
        <w:tc>
          <w:tcPr>
            <w:tcW w:w="1610" w:type="dxa"/>
            <w:tcBorders>
              <w:top w:val="single" w:sz="4" w:space="0" w:color="auto"/>
              <w:left w:val="nil"/>
              <w:bottom w:val="single" w:sz="4" w:space="0" w:color="auto"/>
              <w:right w:val="single" w:sz="4" w:space="0" w:color="auto"/>
            </w:tcBorders>
            <w:vAlign w:val="center"/>
          </w:tcPr>
          <w:p w14:paraId="45253875" w14:textId="77777777" w:rsidR="00FB30E7" w:rsidRPr="00FB30E7" w:rsidRDefault="00FB30E7" w:rsidP="00FB30E7">
            <w:pPr>
              <w:jc w:val="center"/>
              <w:rPr>
                <w:sz w:val="20"/>
                <w:szCs w:val="20"/>
              </w:rPr>
            </w:pPr>
            <w:r w:rsidRPr="00FB30E7">
              <w:rPr>
                <w:sz w:val="20"/>
                <w:szCs w:val="20"/>
              </w:rPr>
              <w:t>0,00</w:t>
            </w:r>
          </w:p>
        </w:tc>
      </w:tr>
      <w:tr w:rsidR="00FB30E7" w:rsidRPr="00FB30E7" w14:paraId="1DA2D91E" w14:textId="77777777" w:rsidTr="000A1864">
        <w:trPr>
          <w:trHeight w:val="300"/>
        </w:trPr>
        <w:tc>
          <w:tcPr>
            <w:tcW w:w="76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0673FA4C" w14:textId="77777777" w:rsidR="00FB30E7" w:rsidRPr="00FB30E7" w:rsidRDefault="00FB30E7" w:rsidP="00FB30E7">
            <w:pPr>
              <w:jc w:val="center"/>
              <w:rPr>
                <w:sz w:val="20"/>
                <w:szCs w:val="20"/>
              </w:rPr>
            </w:pPr>
            <w:r w:rsidRPr="00FB30E7">
              <w:rPr>
                <w:sz w:val="20"/>
                <w:szCs w:val="20"/>
              </w:rPr>
              <w:t>21.3.2</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2A55E68A" w14:textId="77777777" w:rsidR="00FB30E7" w:rsidRPr="00FB30E7" w:rsidRDefault="00FB30E7" w:rsidP="00FB30E7">
            <w:pPr>
              <w:ind w:firstLineChars="200" w:firstLine="400"/>
              <w:rPr>
                <w:sz w:val="20"/>
                <w:szCs w:val="20"/>
              </w:rPr>
            </w:pPr>
            <w:r w:rsidRPr="00FB30E7">
              <w:rPr>
                <w:sz w:val="20"/>
                <w:szCs w:val="20"/>
              </w:rPr>
              <w:t>газ сверхлимитный</w:t>
            </w:r>
          </w:p>
        </w:tc>
        <w:tc>
          <w:tcPr>
            <w:tcW w:w="1202" w:type="dxa"/>
            <w:tcBorders>
              <w:top w:val="single" w:sz="4" w:space="0" w:color="auto"/>
              <w:left w:val="nil"/>
              <w:bottom w:val="single" w:sz="4" w:space="0" w:color="auto"/>
              <w:right w:val="single" w:sz="4" w:space="0" w:color="auto"/>
            </w:tcBorders>
            <w:shd w:val="clear" w:color="auto" w:fill="auto"/>
            <w:vAlign w:val="center"/>
          </w:tcPr>
          <w:p w14:paraId="3C7A0710" w14:textId="77777777" w:rsidR="00FB30E7" w:rsidRPr="00FB30E7" w:rsidRDefault="00FB30E7" w:rsidP="00FB30E7">
            <w:pPr>
              <w:jc w:val="center"/>
              <w:rPr>
                <w:sz w:val="20"/>
                <w:szCs w:val="20"/>
              </w:rPr>
            </w:pPr>
            <w:r w:rsidRPr="00FB30E7">
              <w:rPr>
                <w:sz w:val="20"/>
                <w:szCs w:val="20"/>
              </w:rPr>
              <w:t>млн. куб. м</w:t>
            </w:r>
          </w:p>
        </w:tc>
        <w:tc>
          <w:tcPr>
            <w:tcW w:w="1610" w:type="dxa"/>
            <w:tcBorders>
              <w:top w:val="single" w:sz="4" w:space="0" w:color="auto"/>
              <w:left w:val="nil"/>
              <w:bottom w:val="single" w:sz="4" w:space="0" w:color="auto"/>
              <w:right w:val="single" w:sz="4" w:space="0" w:color="auto"/>
            </w:tcBorders>
            <w:vAlign w:val="center"/>
          </w:tcPr>
          <w:p w14:paraId="306DBCDE" w14:textId="77777777" w:rsidR="00FB30E7" w:rsidRPr="00FB30E7" w:rsidRDefault="00FB30E7" w:rsidP="00FB30E7">
            <w:pPr>
              <w:jc w:val="center"/>
              <w:rPr>
                <w:sz w:val="20"/>
                <w:szCs w:val="20"/>
              </w:rPr>
            </w:pPr>
            <w:r w:rsidRPr="00FB30E7">
              <w:rPr>
                <w:sz w:val="20"/>
                <w:szCs w:val="20"/>
              </w:rPr>
              <w:t>0,00</w:t>
            </w:r>
          </w:p>
        </w:tc>
        <w:tc>
          <w:tcPr>
            <w:tcW w:w="1610" w:type="dxa"/>
            <w:tcBorders>
              <w:top w:val="single" w:sz="4" w:space="0" w:color="auto"/>
              <w:left w:val="nil"/>
              <w:bottom w:val="single" w:sz="4" w:space="0" w:color="auto"/>
              <w:right w:val="single" w:sz="4" w:space="0" w:color="auto"/>
            </w:tcBorders>
            <w:vAlign w:val="center"/>
          </w:tcPr>
          <w:p w14:paraId="7CF35222" w14:textId="77777777" w:rsidR="00FB30E7" w:rsidRPr="00FB30E7" w:rsidRDefault="00FB30E7" w:rsidP="00FB30E7">
            <w:pPr>
              <w:jc w:val="center"/>
              <w:rPr>
                <w:sz w:val="20"/>
                <w:szCs w:val="20"/>
              </w:rPr>
            </w:pPr>
            <w:r w:rsidRPr="00FB30E7">
              <w:rPr>
                <w:sz w:val="20"/>
                <w:szCs w:val="20"/>
              </w:rPr>
              <w:t>0,00</w:t>
            </w:r>
          </w:p>
        </w:tc>
      </w:tr>
      <w:tr w:rsidR="00FB30E7" w:rsidRPr="00FB30E7" w14:paraId="78C4378E"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7003A2" w14:textId="77777777" w:rsidR="00FB30E7" w:rsidRPr="00FB30E7" w:rsidRDefault="00FB30E7" w:rsidP="00FB30E7">
            <w:pPr>
              <w:jc w:val="center"/>
              <w:rPr>
                <w:sz w:val="20"/>
                <w:szCs w:val="20"/>
              </w:rPr>
            </w:pPr>
            <w:r w:rsidRPr="00FB30E7">
              <w:rPr>
                <w:sz w:val="20"/>
                <w:szCs w:val="20"/>
              </w:rPr>
              <w:t>21.3.3</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63480603" w14:textId="77777777" w:rsidR="00FB30E7" w:rsidRPr="00FB30E7" w:rsidRDefault="00FB30E7" w:rsidP="00FB30E7">
            <w:pPr>
              <w:ind w:firstLineChars="200" w:firstLine="400"/>
              <w:rPr>
                <w:sz w:val="20"/>
                <w:szCs w:val="20"/>
              </w:rPr>
            </w:pPr>
            <w:r w:rsidRPr="00FB30E7">
              <w:rPr>
                <w:sz w:val="20"/>
                <w:szCs w:val="20"/>
              </w:rPr>
              <w:t>газ коммерческий</w:t>
            </w:r>
          </w:p>
        </w:tc>
        <w:tc>
          <w:tcPr>
            <w:tcW w:w="1202" w:type="dxa"/>
            <w:tcBorders>
              <w:top w:val="single" w:sz="4" w:space="0" w:color="auto"/>
              <w:left w:val="nil"/>
              <w:bottom w:val="single" w:sz="4" w:space="0" w:color="auto"/>
              <w:right w:val="single" w:sz="4" w:space="0" w:color="auto"/>
            </w:tcBorders>
            <w:shd w:val="clear" w:color="auto" w:fill="auto"/>
            <w:vAlign w:val="center"/>
          </w:tcPr>
          <w:p w14:paraId="5D1B88B7" w14:textId="77777777" w:rsidR="00FB30E7" w:rsidRPr="00FB30E7" w:rsidRDefault="00FB30E7" w:rsidP="00FB30E7">
            <w:pPr>
              <w:jc w:val="center"/>
              <w:rPr>
                <w:sz w:val="20"/>
                <w:szCs w:val="20"/>
              </w:rPr>
            </w:pPr>
            <w:r w:rsidRPr="00FB30E7">
              <w:rPr>
                <w:sz w:val="20"/>
                <w:szCs w:val="20"/>
              </w:rPr>
              <w:t>млн. куб. м</w:t>
            </w:r>
          </w:p>
        </w:tc>
        <w:tc>
          <w:tcPr>
            <w:tcW w:w="1610" w:type="dxa"/>
            <w:tcBorders>
              <w:top w:val="single" w:sz="4" w:space="0" w:color="auto"/>
              <w:left w:val="nil"/>
              <w:bottom w:val="single" w:sz="4" w:space="0" w:color="auto"/>
              <w:right w:val="single" w:sz="4" w:space="0" w:color="auto"/>
            </w:tcBorders>
            <w:vAlign w:val="center"/>
          </w:tcPr>
          <w:p w14:paraId="0458B657" w14:textId="77777777" w:rsidR="00FB30E7" w:rsidRPr="00FB30E7" w:rsidRDefault="00FB30E7" w:rsidP="00FB30E7">
            <w:pPr>
              <w:jc w:val="center"/>
              <w:rPr>
                <w:sz w:val="20"/>
                <w:szCs w:val="20"/>
              </w:rPr>
            </w:pPr>
            <w:r w:rsidRPr="00FB30E7">
              <w:rPr>
                <w:sz w:val="20"/>
                <w:szCs w:val="20"/>
              </w:rPr>
              <w:t>13,45</w:t>
            </w:r>
          </w:p>
        </w:tc>
        <w:tc>
          <w:tcPr>
            <w:tcW w:w="1610" w:type="dxa"/>
            <w:tcBorders>
              <w:top w:val="single" w:sz="4" w:space="0" w:color="auto"/>
              <w:left w:val="nil"/>
              <w:bottom w:val="single" w:sz="4" w:space="0" w:color="auto"/>
              <w:right w:val="single" w:sz="4" w:space="0" w:color="auto"/>
            </w:tcBorders>
            <w:vAlign w:val="center"/>
          </w:tcPr>
          <w:p w14:paraId="5A57E39F" w14:textId="77777777" w:rsidR="00FB30E7" w:rsidRPr="00FB30E7" w:rsidRDefault="00FB30E7" w:rsidP="00FB30E7">
            <w:pPr>
              <w:jc w:val="center"/>
              <w:rPr>
                <w:sz w:val="20"/>
                <w:szCs w:val="20"/>
              </w:rPr>
            </w:pPr>
            <w:r w:rsidRPr="00FB30E7">
              <w:rPr>
                <w:sz w:val="20"/>
                <w:szCs w:val="20"/>
              </w:rPr>
              <w:t>88,11</w:t>
            </w:r>
          </w:p>
        </w:tc>
      </w:tr>
      <w:tr w:rsidR="00FB30E7" w:rsidRPr="00FB30E7" w14:paraId="3ADC79BB"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9438E6" w14:textId="77777777" w:rsidR="00FB30E7" w:rsidRPr="00FB30E7" w:rsidRDefault="00FB30E7" w:rsidP="00FB30E7">
            <w:pPr>
              <w:jc w:val="center"/>
              <w:rPr>
                <w:sz w:val="20"/>
                <w:szCs w:val="20"/>
              </w:rPr>
            </w:pPr>
            <w:r w:rsidRPr="00FB30E7">
              <w:rPr>
                <w:sz w:val="20"/>
                <w:szCs w:val="20"/>
              </w:rPr>
              <w:t>21.4</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4357A233" w14:textId="77777777" w:rsidR="00FB30E7" w:rsidRPr="00FB30E7" w:rsidRDefault="00FB30E7" w:rsidP="00FB30E7">
            <w:pPr>
              <w:ind w:firstLineChars="100" w:firstLine="200"/>
              <w:rPr>
                <w:sz w:val="20"/>
                <w:szCs w:val="20"/>
              </w:rPr>
            </w:pPr>
            <w:r w:rsidRPr="00FB30E7">
              <w:rPr>
                <w:sz w:val="20"/>
                <w:szCs w:val="20"/>
              </w:rPr>
              <w:t>др. виды топлива</w:t>
            </w:r>
          </w:p>
        </w:tc>
        <w:tc>
          <w:tcPr>
            <w:tcW w:w="1202" w:type="dxa"/>
            <w:tcBorders>
              <w:top w:val="single" w:sz="4" w:space="0" w:color="auto"/>
              <w:left w:val="nil"/>
              <w:bottom w:val="single" w:sz="4" w:space="0" w:color="auto"/>
              <w:right w:val="single" w:sz="4" w:space="0" w:color="auto"/>
            </w:tcBorders>
            <w:shd w:val="clear" w:color="auto" w:fill="auto"/>
            <w:vAlign w:val="center"/>
          </w:tcPr>
          <w:p w14:paraId="13F665C8" w14:textId="77777777" w:rsidR="00FB30E7" w:rsidRPr="00FB30E7" w:rsidRDefault="00FB30E7" w:rsidP="00FB30E7">
            <w:pPr>
              <w:jc w:val="center"/>
              <w:rPr>
                <w:sz w:val="20"/>
                <w:szCs w:val="20"/>
              </w:rPr>
            </w:pPr>
            <w:r w:rsidRPr="00FB30E7">
              <w:rPr>
                <w:sz w:val="20"/>
                <w:szCs w:val="20"/>
              </w:rPr>
              <w:t>тыс. тнт</w:t>
            </w:r>
          </w:p>
        </w:tc>
        <w:tc>
          <w:tcPr>
            <w:tcW w:w="1610" w:type="dxa"/>
            <w:tcBorders>
              <w:top w:val="single" w:sz="4" w:space="0" w:color="auto"/>
              <w:left w:val="nil"/>
              <w:bottom w:val="single" w:sz="4" w:space="0" w:color="auto"/>
              <w:right w:val="single" w:sz="4" w:space="0" w:color="auto"/>
            </w:tcBorders>
            <w:vAlign w:val="center"/>
          </w:tcPr>
          <w:p w14:paraId="6EAB68AB" w14:textId="77777777" w:rsidR="00FB30E7" w:rsidRPr="00FB30E7" w:rsidRDefault="00FB30E7" w:rsidP="00FB30E7">
            <w:pPr>
              <w:jc w:val="center"/>
              <w:rPr>
                <w:sz w:val="20"/>
                <w:szCs w:val="20"/>
              </w:rPr>
            </w:pPr>
            <w:r w:rsidRPr="00FB30E7">
              <w:rPr>
                <w:sz w:val="20"/>
                <w:szCs w:val="20"/>
              </w:rPr>
              <w:t>89,61</w:t>
            </w:r>
          </w:p>
        </w:tc>
        <w:tc>
          <w:tcPr>
            <w:tcW w:w="1610" w:type="dxa"/>
            <w:tcBorders>
              <w:top w:val="single" w:sz="4" w:space="0" w:color="auto"/>
              <w:left w:val="nil"/>
              <w:bottom w:val="single" w:sz="4" w:space="0" w:color="auto"/>
              <w:right w:val="single" w:sz="4" w:space="0" w:color="auto"/>
            </w:tcBorders>
            <w:vAlign w:val="center"/>
          </w:tcPr>
          <w:p w14:paraId="40DB5F1C" w14:textId="77777777" w:rsidR="00FB30E7" w:rsidRPr="00FB30E7" w:rsidRDefault="00FB30E7" w:rsidP="00FB30E7">
            <w:pPr>
              <w:jc w:val="center"/>
              <w:rPr>
                <w:sz w:val="20"/>
                <w:szCs w:val="20"/>
              </w:rPr>
            </w:pPr>
            <w:r w:rsidRPr="00FB30E7">
              <w:rPr>
                <w:sz w:val="20"/>
                <w:szCs w:val="20"/>
              </w:rPr>
              <w:t>243,67</w:t>
            </w:r>
          </w:p>
        </w:tc>
      </w:tr>
      <w:tr w:rsidR="00FB30E7" w:rsidRPr="00FB30E7" w14:paraId="451943AC"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36DC7E" w14:textId="77777777" w:rsidR="00FB30E7" w:rsidRPr="00FB30E7" w:rsidRDefault="00FB30E7" w:rsidP="00FB30E7">
            <w:pPr>
              <w:jc w:val="center"/>
              <w:rPr>
                <w:sz w:val="20"/>
                <w:szCs w:val="20"/>
              </w:rPr>
            </w:pPr>
            <w:r w:rsidRPr="00FB30E7">
              <w:rPr>
                <w:sz w:val="20"/>
                <w:szCs w:val="20"/>
              </w:rPr>
              <w:t>21.4.1</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4EB59448" w14:textId="77777777" w:rsidR="00FB30E7" w:rsidRPr="00FB30E7" w:rsidRDefault="00FB30E7" w:rsidP="00FB30E7">
            <w:pPr>
              <w:ind w:firstLineChars="200" w:firstLine="400"/>
              <w:rPr>
                <w:sz w:val="20"/>
                <w:szCs w:val="20"/>
              </w:rPr>
            </w:pPr>
            <w:r w:rsidRPr="00FB30E7">
              <w:rPr>
                <w:sz w:val="20"/>
                <w:szCs w:val="20"/>
              </w:rPr>
              <w:t>Газ доменный</w:t>
            </w:r>
          </w:p>
        </w:tc>
        <w:tc>
          <w:tcPr>
            <w:tcW w:w="1202" w:type="dxa"/>
            <w:tcBorders>
              <w:top w:val="single" w:sz="4" w:space="0" w:color="auto"/>
              <w:left w:val="nil"/>
              <w:bottom w:val="single" w:sz="4" w:space="0" w:color="auto"/>
              <w:right w:val="single" w:sz="4" w:space="0" w:color="auto"/>
            </w:tcBorders>
            <w:shd w:val="clear" w:color="auto" w:fill="auto"/>
            <w:vAlign w:val="center"/>
          </w:tcPr>
          <w:p w14:paraId="27066513" w14:textId="77777777" w:rsidR="00FB30E7" w:rsidRPr="00FB30E7" w:rsidRDefault="00FB30E7" w:rsidP="00FB30E7">
            <w:pPr>
              <w:jc w:val="center"/>
              <w:rPr>
                <w:sz w:val="20"/>
                <w:szCs w:val="20"/>
              </w:rPr>
            </w:pPr>
            <w:r w:rsidRPr="00FB30E7">
              <w:rPr>
                <w:sz w:val="20"/>
                <w:szCs w:val="20"/>
              </w:rPr>
              <w:t>тыс. тнт</w:t>
            </w:r>
          </w:p>
        </w:tc>
        <w:tc>
          <w:tcPr>
            <w:tcW w:w="1610" w:type="dxa"/>
            <w:tcBorders>
              <w:top w:val="single" w:sz="4" w:space="0" w:color="auto"/>
              <w:left w:val="nil"/>
              <w:bottom w:val="single" w:sz="4" w:space="0" w:color="auto"/>
              <w:right w:val="single" w:sz="4" w:space="0" w:color="auto"/>
            </w:tcBorders>
            <w:vAlign w:val="center"/>
          </w:tcPr>
          <w:p w14:paraId="3B60585A" w14:textId="77777777" w:rsidR="00FB30E7" w:rsidRPr="00FB30E7" w:rsidRDefault="00FB30E7" w:rsidP="00FB30E7">
            <w:pPr>
              <w:jc w:val="center"/>
              <w:rPr>
                <w:sz w:val="20"/>
                <w:szCs w:val="20"/>
              </w:rPr>
            </w:pPr>
            <w:r w:rsidRPr="00FB30E7">
              <w:rPr>
                <w:sz w:val="20"/>
                <w:szCs w:val="20"/>
              </w:rPr>
              <w:t>0,00</w:t>
            </w:r>
          </w:p>
        </w:tc>
        <w:tc>
          <w:tcPr>
            <w:tcW w:w="1610" w:type="dxa"/>
            <w:tcBorders>
              <w:top w:val="single" w:sz="4" w:space="0" w:color="auto"/>
              <w:left w:val="nil"/>
              <w:bottom w:val="single" w:sz="4" w:space="0" w:color="auto"/>
              <w:right w:val="single" w:sz="4" w:space="0" w:color="auto"/>
            </w:tcBorders>
            <w:vAlign w:val="center"/>
          </w:tcPr>
          <w:p w14:paraId="7A2A5559" w14:textId="77777777" w:rsidR="00FB30E7" w:rsidRPr="00FB30E7" w:rsidRDefault="00FB30E7" w:rsidP="00FB30E7">
            <w:pPr>
              <w:jc w:val="center"/>
              <w:rPr>
                <w:sz w:val="20"/>
                <w:szCs w:val="20"/>
              </w:rPr>
            </w:pPr>
            <w:r w:rsidRPr="00FB30E7">
              <w:rPr>
                <w:sz w:val="20"/>
                <w:szCs w:val="20"/>
              </w:rPr>
              <w:t>0,00</w:t>
            </w:r>
          </w:p>
        </w:tc>
      </w:tr>
      <w:tr w:rsidR="00FB30E7" w:rsidRPr="00FB30E7" w14:paraId="1A1DA0A1"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45FF90" w14:textId="77777777" w:rsidR="00FB30E7" w:rsidRPr="00FB30E7" w:rsidRDefault="00FB30E7" w:rsidP="00FB30E7">
            <w:pPr>
              <w:jc w:val="center"/>
              <w:rPr>
                <w:sz w:val="20"/>
                <w:szCs w:val="20"/>
              </w:rPr>
            </w:pPr>
            <w:r w:rsidRPr="00FB30E7">
              <w:rPr>
                <w:sz w:val="20"/>
                <w:szCs w:val="20"/>
              </w:rPr>
              <w:t>21.4.2</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196A2E9A" w14:textId="77777777" w:rsidR="00FB30E7" w:rsidRPr="00FB30E7" w:rsidRDefault="00FB30E7" w:rsidP="00FB30E7">
            <w:pPr>
              <w:ind w:firstLineChars="200" w:firstLine="400"/>
              <w:rPr>
                <w:sz w:val="20"/>
                <w:szCs w:val="20"/>
              </w:rPr>
            </w:pPr>
            <w:r w:rsidRPr="00FB30E7">
              <w:rPr>
                <w:sz w:val="20"/>
                <w:szCs w:val="20"/>
              </w:rPr>
              <w:t>Газ коксовый</w:t>
            </w:r>
          </w:p>
        </w:tc>
        <w:tc>
          <w:tcPr>
            <w:tcW w:w="1202" w:type="dxa"/>
            <w:tcBorders>
              <w:top w:val="single" w:sz="4" w:space="0" w:color="auto"/>
              <w:left w:val="nil"/>
              <w:bottom w:val="single" w:sz="4" w:space="0" w:color="auto"/>
              <w:right w:val="single" w:sz="4" w:space="0" w:color="auto"/>
            </w:tcBorders>
            <w:shd w:val="clear" w:color="auto" w:fill="auto"/>
            <w:vAlign w:val="center"/>
          </w:tcPr>
          <w:p w14:paraId="198A8404" w14:textId="77777777" w:rsidR="00FB30E7" w:rsidRPr="00FB30E7" w:rsidRDefault="00FB30E7" w:rsidP="00FB30E7">
            <w:pPr>
              <w:jc w:val="center"/>
              <w:rPr>
                <w:sz w:val="20"/>
                <w:szCs w:val="20"/>
              </w:rPr>
            </w:pPr>
            <w:r w:rsidRPr="00FB30E7">
              <w:rPr>
                <w:sz w:val="20"/>
                <w:szCs w:val="20"/>
              </w:rPr>
              <w:t>тыс. тнт</w:t>
            </w:r>
          </w:p>
        </w:tc>
        <w:tc>
          <w:tcPr>
            <w:tcW w:w="1610" w:type="dxa"/>
            <w:tcBorders>
              <w:top w:val="single" w:sz="4" w:space="0" w:color="auto"/>
              <w:left w:val="nil"/>
              <w:bottom w:val="single" w:sz="4" w:space="0" w:color="auto"/>
              <w:right w:val="single" w:sz="4" w:space="0" w:color="auto"/>
            </w:tcBorders>
            <w:vAlign w:val="center"/>
          </w:tcPr>
          <w:p w14:paraId="71F75E86" w14:textId="77777777" w:rsidR="00FB30E7" w:rsidRPr="00FB30E7" w:rsidRDefault="00FB30E7" w:rsidP="00FB30E7">
            <w:pPr>
              <w:jc w:val="center"/>
              <w:rPr>
                <w:sz w:val="20"/>
                <w:szCs w:val="20"/>
              </w:rPr>
            </w:pPr>
            <w:r w:rsidRPr="00FB30E7">
              <w:rPr>
                <w:sz w:val="20"/>
                <w:szCs w:val="20"/>
              </w:rPr>
              <w:t>89,61</w:t>
            </w:r>
          </w:p>
        </w:tc>
        <w:tc>
          <w:tcPr>
            <w:tcW w:w="1610" w:type="dxa"/>
            <w:tcBorders>
              <w:top w:val="single" w:sz="4" w:space="0" w:color="auto"/>
              <w:left w:val="nil"/>
              <w:bottom w:val="single" w:sz="4" w:space="0" w:color="auto"/>
              <w:right w:val="single" w:sz="4" w:space="0" w:color="auto"/>
            </w:tcBorders>
            <w:vAlign w:val="center"/>
          </w:tcPr>
          <w:p w14:paraId="39F2290D" w14:textId="77777777" w:rsidR="00FB30E7" w:rsidRPr="00FB30E7" w:rsidRDefault="00FB30E7" w:rsidP="00FB30E7">
            <w:pPr>
              <w:jc w:val="center"/>
              <w:rPr>
                <w:sz w:val="20"/>
                <w:szCs w:val="20"/>
              </w:rPr>
            </w:pPr>
            <w:r w:rsidRPr="00FB30E7">
              <w:rPr>
                <w:sz w:val="20"/>
                <w:szCs w:val="20"/>
              </w:rPr>
              <w:t>243,67</w:t>
            </w:r>
          </w:p>
        </w:tc>
      </w:tr>
      <w:tr w:rsidR="00FB30E7" w:rsidRPr="00FB30E7" w14:paraId="33C90C9B" w14:textId="77777777" w:rsidTr="000A1864">
        <w:trPr>
          <w:trHeight w:val="586"/>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A81035" w14:textId="77777777" w:rsidR="00FB30E7" w:rsidRPr="00FB30E7" w:rsidRDefault="00FB30E7" w:rsidP="00FB30E7">
            <w:pPr>
              <w:jc w:val="center"/>
              <w:rPr>
                <w:sz w:val="20"/>
                <w:szCs w:val="20"/>
              </w:rPr>
            </w:pPr>
            <w:r w:rsidRPr="00FB30E7">
              <w:rPr>
                <w:sz w:val="20"/>
                <w:szCs w:val="20"/>
              </w:rPr>
              <w:t>22</w:t>
            </w:r>
          </w:p>
        </w:tc>
        <w:tc>
          <w:tcPr>
            <w:tcW w:w="4792" w:type="dxa"/>
            <w:tcBorders>
              <w:top w:val="single" w:sz="4" w:space="0" w:color="auto"/>
              <w:left w:val="nil"/>
              <w:bottom w:val="single" w:sz="4" w:space="0" w:color="auto"/>
              <w:right w:val="single" w:sz="4" w:space="0" w:color="auto"/>
            </w:tcBorders>
            <w:shd w:val="clear" w:color="auto" w:fill="auto"/>
            <w:vAlign w:val="center"/>
          </w:tcPr>
          <w:p w14:paraId="3382CBA6" w14:textId="77777777" w:rsidR="00FB30E7" w:rsidRPr="00FB30E7" w:rsidRDefault="00FB30E7" w:rsidP="00FB30E7">
            <w:pPr>
              <w:rPr>
                <w:sz w:val="20"/>
                <w:szCs w:val="20"/>
              </w:rPr>
            </w:pPr>
            <w:r w:rsidRPr="00FB30E7">
              <w:rPr>
                <w:sz w:val="20"/>
                <w:szCs w:val="20"/>
              </w:rPr>
              <w:t>Индекс роста цен натурального топлива</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3BCB65AA" w14:textId="77777777" w:rsidR="00FB30E7" w:rsidRPr="00FB30E7" w:rsidRDefault="00FB30E7" w:rsidP="00FB30E7">
            <w:pPr>
              <w:jc w:val="center"/>
              <w:rPr>
                <w:sz w:val="20"/>
                <w:szCs w:val="20"/>
              </w:rPr>
            </w:pPr>
            <w:r w:rsidRPr="00FB30E7">
              <w:rPr>
                <w:sz w:val="20"/>
                <w:szCs w:val="20"/>
              </w:rPr>
              <w:t> </w:t>
            </w:r>
          </w:p>
        </w:tc>
        <w:tc>
          <w:tcPr>
            <w:tcW w:w="1610" w:type="dxa"/>
            <w:tcBorders>
              <w:top w:val="single" w:sz="4" w:space="0" w:color="auto"/>
              <w:left w:val="single" w:sz="4" w:space="0" w:color="auto"/>
              <w:bottom w:val="single" w:sz="4" w:space="0" w:color="auto"/>
              <w:right w:val="single" w:sz="4" w:space="0" w:color="auto"/>
            </w:tcBorders>
            <w:vAlign w:val="center"/>
          </w:tcPr>
          <w:p w14:paraId="0507F3BE" w14:textId="77777777" w:rsidR="00FB30E7" w:rsidRPr="00FB30E7" w:rsidRDefault="00FB30E7" w:rsidP="00FB30E7">
            <w:pPr>
              <w:jc w:val="center"/>
              <w:rPr>
                <w:sz w:val="20"/>
                <w:szCs w:val="20"/>
              </w:rPr>
            </w:pPr>
            <w:r w:rsidRPr="00FB30E7">
              <w:rPr>
                <w:sz w:val="20"/>
                <w:szCs w:val="20"/>
              </w:rPr>
              <w:t> </w:t>
            </w:r>
          </w:p>
        </w:tc>
        <w:tc>
          <w:tcPr>
            <w:tcW w:w="1610" w:type="dxa"/>
            <w:tcBorders>
              <w:top w:val="single" w:sz="4" w:space="0" w:color="auto"/>
              <w:left w:val="single" w:sz="4" w:space="0" w:color="auto"/>
              <w:bottom w:val="single" w:sz="4" w:space="0" w:color="auto"/>
              <w:right w:val="single" w:sz="4" w:space="0" w:color="auto"/>
            </w:tcBorders>
            <w:vAlign w:val="center"/>
          </w:tcPr>
          <w:p w14:paraId="1D1E705B" w14:textId="77777777" w:rsidR="00FB30E7" w:rsidRPr="00FB30E7" w:rsidRDefault="00FB30E7" w:rsidP="00FB30E7">
            <w:pPr>
              <w:jc w:val="center"/>
              <w:rPr>
                <w:sz w:val="20"/>
                <w:szCs w:val="20"/>
              </w:rPr>
            </w:pPr>
          </w:p>
        </w:tc>
      </w:tr>
      <w:tr w:rsidR="00FB30E7" w:rsidRPr="00FB30E7" w14:paraId="1281C823" w14:textId="77777777" w:rsidTr="000A1864">
        <w:trPr>
          <w:trHeight w:val="586"/>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F55CF7" w14:textId="77777777" w:rsidR="00FB30E7" w:rsidRPr="00FB30E7" w:rsidRDefault="00FB30E7" w:rsidP="00FB30E7">
            <w:pPr>
              <w:jc w:val="center"/>
              <w:rPr>
                <w:sz w:val="20"/>
                <w:szCs w:val="20"/>
              </w:rPr>
            </w:pPr>
            <w:r w:rsidRPr="00FB30E7">
              <w:rPr>
                <w:sz w:val="20"/>
                <w:szCs w:val="20"/>
              </w:rPr>
              <w:t>22.1</w:t>
            </w:r>
          </w:p>
        </w:tc>
        <w:tc>
          <w:tcPr>
            <w:tcW w:w="4792" w:type="dxa"/>
            <w:tcBorders>
              <w:top w:val="single" w:sz="4" w:space="0" w:color="auto"/>
              <w:left w:val="nil"/>
              <w:bottom w:val="single" w:sz="4" w:space="0" w:color="auto"/>
              <w:right w:val="single" w:sz="4" w:space="0" w:color="auto"/>
            </w:tcBorders>
            <w:shd w:val="clear" w:color="auto" w:fill="auto"/>
            <w:vAlign w:val="center"/>
          </w:tcPr>
          <w:p w14:paraId="59FC5495" w14:textId="77777777" w:rsidR="00FB30E7" w:rsidRPr="00FB30E7" w:rsidRDefault="00FB30E7" w:rsidP="00FB30E7">
            <w:pPr>
              <w:ind w:firstLineChars="100" w:firstLine="200"/>
              <w:rPr>
                <w:sz w:val="20"/>
                <w:szCs w:val="20"/>
              </w:rPr>
            </w:pPr>
            <w:r w:rsidRPr="00FB30E7">
              <w:rPr>
                <w:sz w:val="20"/>
                <w:szCs w:val="20"/>
              </w:rPr>
              <w:t>уголь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4045C4B3" w14:textId="77777777" w:rsidR="00FB30E7" w:rsidRPr="00FB30E7" w:rsidRDefault="00FB30E7" w:rsidP="00FB30E7">
            <w:pPr>
              <w:jc w:val="center"/>
              <w:rPr>
                <w:sz w:val="20"/>
                <w:szCs w:val="20"/>
              </w:rPr>
            </w:pPr>
            <w:r w:rsidRPr="00FB30E7">
              <w:rPr>
                <w:sz w:val="20"/>
                <w:szCs w:val="20"/>
              </w:rPr>
              <w:t>%</w:t>
            </w:r>
          </w:p>
        </w:tc>
        <w:tc>
          <w:tcPr>
            <w:tcW w:w="1610" w:type="dxa"/>
            <w:tcBorders>
              <w:top w:val="single" w:sz="4" w:space="0" w:color="auto"/>
              <w:left w:val="single" w:sz="4" w:space="0" w:color="auto"/>
              <w:bottom w:val="single" w:sz="4" w:space="0" w:color="auto"/>
              <w:right w:val="single" w:sz="4" w:space="0" w:color="auto"/>
            </w:tcBorders>
            <w:vAlign w:val="center"/>
          </w:tcPr>
          <w:p w14:paraId="4F97E86F" w14:textId="77777777" w:rsidR="00FB30E7" w:rsidRPr="00FB30E7" w:rsidRDefault="00FB30E7" w:rsidP="00FB30E7">
            <w:pPr>
              <w:jc w:val="center"/>
              <w:rPr>
                <w:sz w:val="20"/>
                <w:szCs w:val="20"/>
              </w:rPr>
            </w:pPr>
            <w:r w:rsidRPr="00FB30E7">
              <w:rPr>
                <w:sz w:val="20"/>
                <w:szCs w:val="20"/>
              </w:rPr>
              <w:t> </w:t>
            </w:r>
          </w:p>
        </w:tc>
        <w:tc>
          <w:tcPr>
            <w:tcW w:w="1610" w:type="dxa"/>
            <w:tcBorders>
              <w:top w:val="single" w:sz="4" w:space="0" w:color="auto"/>
              <w:left w:val="single" w:sz="4" w:space="0" w:color="auto"/>
              <w:bottom w:val="single" w:sz="4" w:space="0" w:color="auto"/>
              <w:right w:val="single" w:sz="4" w:space="0" w:color="auto"/>
            </w:tcBorders>
            <w:vAlign w:val="center"/>
          </w:tcPr>
          <w:p w14:paraId="11BCC943" w14:textId="77777777" w:rsidR="00FB30E7" w:rsidRPr="00FB30E7" w:rsidRDefault="00FB30E7" w:rsidP="00FB30E7">
            <w:pPr>
              <w:jc w:val="center"/>
              <w:rPr>
                <w:sz w:val="20"/>
                <w:szCs w:val="20"/>
              </w:rPr>
            </w:pPr>
          </w:p>
        </w:tc>
      </w:tr>
      <w:tr w:rsidR="00FB30E7" w:rsidRPr="00FB30E7" w14:paraId="4E1F299F" w14:textId="77777777" w:rsidTr="000A1864">
        <w:trPr>
          <w:trHeight w:val="139"/>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E7B46B" w14:textId="77777777" w:rsidR="00FB30E7" w:rsidRPr="00FB30E7" w:rsidRDefault="00FB30E7" w:rsidP="00FB30E7">
            <w:pPr>
              <w:jc w:val="center"/>
              <w:rPr>
                <w:sz w:val="20"/>
                <w:szCs w:val="20"/>
              </w:rPr>
            </w:pPr>
            <w:r w:rsidRPr="00FB30E7">
              <w:rPr>
                <w:sz w:val="20"/>
                <w:szCs w:val="20"/>
              </w:rPr>
              <w:t> </w:t>
            </w:r>
          </w:p>
        </w:tc>
        <w:tc>
          <w:tcPr>
            <w:tcW w:w="4792" w:type="dxa"/>
            <w:tcBorders>
              <w:top w:val="single" w:sz="4" w:space="0" w:color="auto"/>
              <w:left w:val="nil"/>
              <w:bottom w:val="single" w:sz="4" w:space="0" w:color="auto"/>
              <w:right w:val="single" w:sz="4" w:space="0" w:color="auto"/>
            </w:tcBorders>
            <w:shd w:val="clear" w:color="auto" w:fill="auto"/>
            <w:vAlign w:val="center"/>
          </w:tcPr>
          <w:p w14:paraId="2F012E36" w14:textId="77777777" w:rsidR="00FB30E7" w:rsidRPr="00FB30E7" w:rsidRDefault="00FB30E7" w:rsidP="00FB30E7">
            <w:pPr>
              <w:rPr>
                <w:sz w:val="20"/>
                <w:szCs w:val="20"/>
              </w:rPr>
            </w:pPr>
            <w:r w:rsidRPr="00FB30E7">
              <w:rPr>
                <w:sz w:val="20"/>
                <w:szCs w:val="20"/>
              </w:rPr>
              <w:t> </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5B569014" w14:textId="77777777" w:rsidR="00FB30E7" w:rsidRPr="00FB30E7" w:rsidRDefault="00FB30E7" w:rsidP="00FB30E7">
            <w:pPr>
              <w:jc w:val="center"/>
              <w:rPr>
                <w:sz w:val="20"/>
                <w:szCs w:val="20"/>
              </w:rPr>
            </w:pPr>
            <w:r w:rsidRPr="00FB30E7">
              <w:rPr>
                <w:sz w:val="20"/>
                <w:szCs w:val="20"/>
              </w:rPr>
              <w:t> </w:t>
            </w:r>
          </w:p>
        </w:tc>
        <w:tc>
          <w:tcPr>
            <w:tcW w:w="1610" w:type="dxa"/>
            <w:tcBorders>
              <w:top w:val="single" w:sz="4" w:space="0" w:color="auto"/>
              <w:left w:val="single" w:sz="4" w:space="0" w:color="auto"/>
              <w:bottom w:val="single" w:sz="4" w:space="0" w:color="auto"/>
              <w:right w:val="single" w:sz="4" w:space="0" w:color="auto"/>
            </w:tcBorders>
            <w:vAlign w:val="center"/>
          </w:tcPr>
          <w:p w14:paraId="22E22D87" w14:textId="77777777" w:rsidR="00FB30E7" w:rsidRPr="00FB30E7" w:rsidRDefault="00FB30E7" w:rsidP="00FB30E7">
            <w:pPr>
              <w:jc w:val="center"/>
              <w:rPr>
                <w:sz w:val="20"/>
                <w:szCs w:val="20"/>
              </w:rPr>
            </w:pPr>
            <w:r w:rsidRPr="00FB30E7">
              <w:rPr>
                <w:sz w:val="20"/>
                <w:szCs w:val="20"/>
              </w:rPr>
              <w:t> </w:t>
            </w:r>
          </w:p>
        </w:tc>
        <w:tc>
          <w:tcPr>
            <w:tcW w:w="1610" w:type="dxa"/>
            <w:tcBorders>
              <w:top w:val="single" w:sz="4" w:space="0" w:color="auto"/>
              <w:left w:val="single" w:sz="4" w:space="0" w:color="auto"/>
              <w:bottom w:val="single" w:sz="4" w:space="0" w:color="auto"/>
              <w:right w:val="single" w:sz="4" w:space="0" w:color="auto"/>
            </w:tcBorders>
            <w:vAlign w:val="center"/>
          </w:tcPr>
          <w:p w14:paraId="59F95AD9" w14:textId="77777777" w:rsidR="00FB30E7" w:rsidRPr="00FB30E7" w:rsidRDefault="00FB30E7" w:rsidP="00FB30E7">
            <w:pPr>
              <w:jc w:val="center"/>
              <w:rPr>
                <w:sz w:val="20"/>
                <w:szCs w:val="20"/>
              </w:rPr>
            </w:pPr>
          </w:p>
        </w:tc>
      </w:tr>
      <w:tr w:rsidR="00FB30E7" w:rsidRPr="00FB30E7" w14:paraId="5DC15C7A" w14:textId="77777777" w:rsidTr="000A1864">
        <w:trPr>
          <w:trHeight w:val="586"/>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8C9D18" w14:textId="77777777" w:rsidR="00FB30E7" w:rsidRPr="00FB30E7" w:rsidRDefault="00FB30E7" w:rsidP="00FB30E7">
            <w:pPr>
              <w:jc w:val="center"/>
              <w:rPr>
                <w:sz w:val="20"/>
                <w:szCs w:val="20"/>
              </w:rPr>
            </w:pPr>
            <w:r w:rsidRPr="00FB30E7">
              <w:rPr>
                <w:sz w:val="20"/>
                <w:szCs w:val="20"/>
              </w:rPr>
              <w:t>22.2</w:t>
            </w:r>
          </w:p>
        </w:tc>
        <w:tc>
          <w:tcPr>
            <w:tcW w:w="4792" w:type="dxa"/>
            <w:tcBorders>
              <w:top w:val="single" w:sz="4" w:space="0" w:color="auto"/>
              <w:left w:val="nil"/>
              <w:bottom w:val="single" w:sz="4" w:space="0" w:color="auto"/>
              <w:right w:val="single" w:sz="4" w:space="0" w:color="auto"/>
            </w:tcBorders>
            <w:shd w:val="clear" w:color="auto" w:fill="auto"/>
            <w:vAlign w:val="center"/>
          </w:tcPr>
          <w:p w14:paraId="59735D83" w14:textId="77777777" w:rsidR="00FB30E7" w:rsidRPr="00FB30E7" w:rsidRDefault="00FB30E7" w:rsidP="00FB30E7">
            <w:pPr>
              <w:ind w:firstLineChars="100" w:firstLine="200"/>
              <w:rPr>
                <w:sz w:val="20"/>
                <w:szCs w:val="20"/>
              </w:rPr>
            </w:pPr>
            <w:r w:rsidRPr="00FB30E7">
              <w:rPr>
                <w:sz w:val="20"/>
                <w:szCs w:val="20"/>
              </w:rPr>
              <w:t>мазут</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39D7427B" w14:textId="77777777" w:rsidR="00FB30E7" w:rsidRPr="00FB30E7" w:rsidRDefault="00FB30E7" w:rsidP="00FB30E7">
            <w:pPr>
              <w:jc w:val="center"/>
              <w:rPr>
                <w:sz w:val="20"/>
                <w:szCs w:val="20"/>
              </w:rPr>
            </w:pPr>
            <w:r w:rsidRPr="00FB30E7">
              <w:rPr>
                <w:sz w:val="20"/>
                <w:szCs w:val="20"/>
              </w:rPr>
              <w:t>%</w:t>
            </w:r>
          </w:p>
        </w:tc>
        <w:tc>
          <w:tcPr>
            <w:tcW w:w="1610" w:type="dxa"/>
            <w:tcBorders>
              <w:top w:val="single" w:sz="4" w:space="0" w:color="auto"/>
              <w:left w:val="single" w:sz="4" w:space="0" w:color="auto"/>
              <w:bottom w:val="single" w:sz="4" w:space="0" w:color="auto"/>
              <w:right w:val="single" w:sz="4" w:space="0" w:color="auto"/>
            </w:tcBorders>
            <w:vAlign w:val="center"/>
          </w:tcPr>
          <w:p w14:paraId="121E4500" w14:textId="77777777" w:rsidR="00FB30E7" w:rsidRPr="00FB30E7" w:rsidRDefault="00FB30E7" w:rsidP="00FB30E7">
            <w:pPr>
              <w:jc w:val="center"/>
              <w:rPr>
                <w:sz w:val="20"/>
                <w:szCs w:val="20"/>
              </w:rPr>
            </w:pPr>
            <w:r w:rsidRPr="00FB30E7">
              <w:rPr>
                <w:sz w:val="20"/>
                <w:szCs w:val="20"/>
              </w:rPr>
              <w:t> </w:t>
            </w:r>
          </w:p>
        </w:tc>
        <w:tc>
          <w:tcPr>
            <w:tcW w:w="1610" w:type="dxa"/>
            <w:tcBorders>
              <w:top w:val="single" w:sz="4" w:space="0" w:color="auto"/>
              <w:left w:val="single" w:sz="4" w:space="0" w:color="auto"/>
              <w:bottom w:val="single" w:sz="4" w:space="0" w:color="auto"/>
              <w:right w:val="single" w:sz="4" w:space="0" w:color="auto"/>
            </w:tcBorders>
            <w:vAlign w:val="center"/>
          </w:tcPr>
          <w:p w14:paraId="2E49BC16" w14:textId="77777777" w:rsidR="00FB30E7" w:rsidRPr="00FB30E7" w:rsidRDefault="00FB30E7" w:rsidP="00FB30E7">
            <w:pPr>
              <w:jc w:val="center"/>
              <w:rPr>
                <w:sz w:val="20"/>
                <w:szCs w:val="20"/>
              </w:rPr>
            </w:pPr>
          </w:p>
        </w:tc>
      </w:tr>
      <w:tr w:rsidR="00FB30E7" w:rsidRPr="00FB30E7" w14:paraId="59C909C4"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058EE8" w14:textId="77777777" w:rsidR="00FB30E7" w:rsidRPr="00FB30E7" w:rsidRDefault="00FB30E7" w:rsidP="00FB30E7">
            <w:pPr>
              <w:jc w:val="center"/>
              <w:rPr>
                <w:sz w:val="20"/>
                <w:szCs w:val="20"/>
              </w:rPr>
            </w:pPr>
            <w:r w:rsidRPr="00FB30E7">
              <w:rPr>
                <w:sz w:val="20"/>
                <w:szCs w:val="20"/>
              </w:rPr>
              <w:t>22.3</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16484B47" w14:textId="77777777" w:rsidR="00FB30E7" w:rsidRPr="00FB30E7" w:rsidRDefault="00FB30E7" w:rsidP="00FB30E7">
            <w:pPr>
              <w:ind w:firstLineChars="100" w:firstLine="200"/>
              <w:rPr>
                <w:sz w:val="20"/>
                <w:szCs w:val="20"/>
              </w:rPr>
            </w:pPr>
            <w:r w:rsidRPr="00FB30E7">
              <w:rPr>
                <w:sz w:val="20"/>
                <w:szCs w:val="20"/>
              </w:rPr>
              <w:t>газ всего, в том числе:</w:t>
            </w:r>
          </w:p>
        </w:tc>
        <w:tc>
          <w:tcPr>
            <w:tcW w:w="1202" w:type="dxa"/>
            <w:tcBorders>
              <w:top w:val="single" w:sz="4" w:space="0" w:color="auto"/>
              <w:left w:val="nil"/>
              <w:bottom w:val="single" w:sz="4" w:space="0" w:color="auto"/>
              <w:right w:val="single" w:sz="4" w:space="0" w:color="auto"/>
            </w:tcBorders>
            <w:shd w:val="clear" w:color="auto" w:fill="auto"/>
            <w:vAlign w:val="center"/>
          </w:tcPr>
          <w:p w14:paraId="6E7C92F8" w14:textId="77777777" w:rsidR="00FB30E7" w:rsidRPr="00FB30E7" w:rsidRDefault="00FB30E7" w:rsidP="00FB30E7">
            <w:pPr>
              <w:jc w:val="center"/>
              <w:rPr>
                <w:sz w:val="20"/>
                <w:szCs w:val="20"/>
              </w:rPr>
            </w:pPr>
            <w:r w:rsidRPr="00FB30E7">
              <w:rPr>
                <w:sz w:val="20"/>
                <w:szCs w:val="20"/>
              </w:rPr>
              <w:t>%</w:t>
            </w:r>
          </w:p>
        </w:tc>
        <w:tc>
          <w:tcPr>
            <w:tcW w:w="1610" w:type="dxa"/>
            <w:tcBorders>
              <w:top w:val="single" w:sz="4" w:space="0" w:color="auto"/>
              <w:left w:val="nil"/>
              <w:bottom w:val="single" w:sz="4" w:space="0" w:color="auto"/>
              <w:right w:val="single" w:sz="4" w:space="0" w:color="auto"/>
            </w:tcBorders>
            <w:vAlign w:val="center"/>
          </w:tcPr>
          <w:p w14:paraId="3C1F2C6E" w14:textId="77777777" w:rsidR="00FB30E7" w:rsidRPr="00FB30E7" w:rsidRDefault="00FB30E7" w:rsidP="00FB30E7">
            <w:pPr>
              <w:jc w:val="center"/>
              <w:rPr>
                <w:sz w:val="20"/>
                <w:szCs w:val="20"/>
              </w:rPr>
            </w:pPr>
            <w:r w:rsidRPr="00FB30E7">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12F84703" w14:textId="77777777" w:rsidR="00FB30E7" w:rsidRPr="00FB30E7" w:rsidRDefault="00FB30E7" w:rsidP="00FB30E7">
            <w:pPr>
              <w:jc w:val="center"/>
              <w:rPr>
                <w:sz w:val="20"/>
                <w:szCs w:val="20"/>
              </w:rPr>
            </w:pPr>
          </w:p>
        </w:tc>
      </w:tr>
      <w:tr w:rsidR="00FB30E7" w:rsidRPr="00FB30E7" w14:paraId="0C3BE14D" w14:textId="77777777" w:rsidTr="000A1864">
        <w:trPr>
          <w:trHeight w:val="300"/>
        </w:trPr>
        <w:tc>
          <w:tcPr>
            <w:tcW w:w="76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10888F94" w14:textId="77777777" w:rsidR="00FB30E7" w:rsidRPr="00FB30E7" w:rsidRDefault="00FB30E7" w:rsidP="00FB30E7">
            <w:pPr>
              <w:jc w:val="center"/>
              <w:rPr>
                <w:sz w:val="20"/>
                <w:szCs w:val="20"/>
              </w:rPr>
            </w:pPr>
            <w:r w:rsidRPr="00FB30E7">
              <w:rPr>
                <w:sz w:val="20"/>
                <w:szCs w:val="20"/>
              </w:rPr>
              <w:t>22.3.1</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61F8DF67" w14:textId="77777777" w:rsidR="00FB30E7" w:rsidRPr="00FB30E7" w:rsidRDefault="00FB30E7" w:rsidP="00FB30E7">
            <w:pPr>
              <w:ind w:firstLineChars="200" w:firstLine="400"/>
              <w:rPr>
                <w:sz w:val="20"/>
                <w:szCs w:val="20"/>
              </w:rPr>
            </w:pPr>
            <w:r w:rsidRPr="00FB30E7">
              <w:rPr>
                <w:sz w:val="20"/>
                <w:szCs w:val="20"/>
              </w:rPr>
              <w:t>газ лимитный</w:t>
            </w:r>
          </w:p>
        </w:tc>
        <w:tc>
          <w:tcPr>
            <w:tcW w:w="1202" w:type="dxa"/>
            <w:tcBorders>
              <w:top w:val="single" w:sz="4" w:space="0" w:color="auto"/>
              <w:left w:val="nil"/>
              <w:bottom w:val="single" w:sz="4" w:space="0" w:color="auto"/>
              <w:right w:val="single" w:sz="4" w:space="0" w:color="auto"/>
            </w:tcBorders>
            <w:shd w:val="clear" w:color="auto" w:fill="auto"/>
            <w:vAlign w:val="center"/>
          </w:tcPr>
          <w:p w14:paraId="239F6CEE" w14:textId="77777777" w:rsidR="00FB30E7" w:rsidRPr="00FB30E7" w:rsidRDefault="00FB30E7" w:rsidP="00FB30E7">
            <w:pPr>
              <w:jc w:val="center"/>
              <w:rPr>
                <w:sz w:val="20"/>
                <w:szCs w:val="20"/>
              </w:rPr>
            </w:pPr>
            <w:r w:rsidRPr="00FB30E7">
              <w:rPr>
                <w:sz w:val="20"/>
                <w:szCs w:val="20"/>
              </w:rPr>
              <w:t>%</w:t>
            </w:r>
          </w:p>
        </w:tc>
        <w:tc>
          <w:tcPr>
            <w:tcW w:w="1610" w:type="dxa"/>
            <w:tcBorders>
              <w:top w:val="single" w:sz="4" w:space="0" w:color="auto"/>
              <w:left w:val="nil"/>
              <w:bottom w:val="single" w:sz="4" w:space="0" w:color="auto"/>
              <w:right w:val="single" w:sz="4" w:space="0" w:color="auto"/>
            </w:tcBorders>
            <w:vAlign w:val="center"/>
          </w:tcPr>
          <w:p w14:paraId="36229943" w14:textId="77777777" w:rsidR="00FB30E7" w:rsidRPr="00FB30E7" w:rsidRDefault="00FB30E7" w:rsidP="00FB30E7">
            <w:pPr>
              <w:jc w:val="center"/>
              <w:rPr>
                <w:sz w:val="20"/>
                <w:szCs w:val="20"/>
              </w:rPr>
            </w:pPr>
            <w:r w:rsidRPr="00FB30E7">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685E7F05" w14:textId="77777777" w:rsidR="00FB30E7" w:rsidRPr="00FB30E7" w:rsidRDefault="00FB30E7" w:rsidP="00FB30E7">
            <w:pPr>
              <w:jc w:val="center"/>
              <w:rPr>
                <w:sz w:val="20"/>
                <w:szCs w:val="20"/>
              </w:rPr>
            </w:pPr>
          </w:p>
        </w:tc>
      </w:tr>
      <w:tr w:rsidR="00FB30E7" w:rsidRPr="00FB30E7" w14:paraId="6B74A0A9" w14:textId="77777777" w:rsidTr="000A1864">
        <w:trPr>
          <w:trHeight w:val="300"/>
        </w:trPr>
        <w:tc>
          <w:tcPr>
            <w:tcW w:w="76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703EEB76" w14:textId="77777777" w:rsidR="00FB30E7" w:rsidRPr="00FB30E7" w:rsidRDefault="00FB30E7" w:rsidP="00FB30E7">
            <w:pPr>
              <w:jc w:val="center"/>
              <w:rPr>
                <w:sz w:val="20"/>
                <w:szCs w:val="20"/>
              </w:rPr>
            </w:pPr>
            <w:r w:rsidRPr="00FB30E7">
              <w:rPr>
                <w:sz w:val="20"/>
                <w:szCs w:val="20"/>
              </w:rPr>
              <w:t>22.3.2</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38DBF951" w14:textId="77777777" w:rsidR="00FB30E7" w:rsidRPr="00FB30E7" w:rsidRDefault="00FB30E7" w:rsidP="00FB30E7">
            <w:pPr>
              <w:ind w:firstLineChars="200" w:firstLine="400"/>
              <w:rPr>
                <w:sz w:val="20"/>
                <w:szCs w:val="20"/>
              </w:rPr>
            </w:pPr>
            <w:r w:rsidRPr="00FB30E7">
              <w:rPr>
                <w:sz w:val="20"/>
                <w:szCs w:val="20"/>
              </w:rPr>
              <w:t>газ сверхлимитный</w:t>
            </w:r>
          </w:p>
        </w:tc>
        <w:tc>
          <w:tcPr>
            <w:tcW w:w="1202" w:type="dxa"/>
            <w:tcBorders>
              <w:top w:val="single" w:sz="4" w:space="0" w:color="auto"/>
              <w:left w:val="nil"/>
              <w:bottom w:val="single" w:sz="4" w:space="0" w:color="auto"/>
              <w:right w:val="single" w:sz="4" w:space="0" w:color="auto"/>
            </w:tcBorders>
            <w:shd w:val="clear" w:color="auto" w:fill="auto"/>
            <w:vAlign w:val="center"/>
          </w:tcPr>
          <w:p w14:paraId="69F85E2F" w14:textId="77777777" w:rsidR="00FB30E7" w:rsidRPr="00FB30E7" w:rsidRDefault="00FB30E7" w:rsidP="00FB30E7">
            <w:pPr>
              <w:jc w:val="center"/>
              <w:rPr>
                <w:sz w:val="20"/>
                <w:szCs w:val="20"/>
              </w:rPr>
            </w:pPr>
            <w:r w:rsidRPr="00FB30E7">
              <w:rPr>
                <w:sz w:val="20"/>
                <w:szCs w:val="20"/>
              </w:rPr>
              <w:t>%</w:t>
            </w:r>
          </w:p>
        </w:tc>
        <w:tc>
          <w:tcPr>
            <w:tcW w:w="1610" w:type="dxa"/>
            <w:tcBorders>
              <w:top w:val="single" w:sz="4" w:space="0" w:color="auto"/>
              <w:left w:val="nil"/>
              <w:bottom w:val="single" w:sz="4" w:space="0" w:color="auto"/>
              <w:right w:val="single" w:sz="4" w:space="0" w:color="auto"/>
            </w:tcBorders>
            <w:vAlign w:val="center"/>
          </w:tcPr>
          <w:p w14:paraId="78420F08" w14:textId="77777777" w:rsidR="00FB30E7" w:rsidRPr="00FB30E7" w:rsidRDefault="00FB30E7" w:rsidP="00FB30E7">
            <w:pPr>
              <w:jc w:val="center"/>
              <w:rPr>
                <w:sz w:val="20"/>
                <w:szCs w:val="20"/>
              </w:rPr>
            </w:pPr>
            <w:r w:rsidRPr="00FB30E7">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19479D92" w14:textId="77777777" w:rsidR="00FB30E7" w:rsidRPr="00FB30E7" w:rsidRDefault="00FB30E7" w:rsidP="00FB30E7">
            <w:pPr>
              <w:jc w:val="center"/>
              <w:rPr>
                <w:sz w:val="20"/>
                <w:szCs w:val="20"/>
              </w:rPr>
            </w:pPr>
          </w:p>
        </w:tc>
      </w:tr>
      <w:tr w:rsidR="00FB30E7" w:rsidRPr="00FB30E7" w14:paraId="12BFEAB8"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445D31" w14:textId="77777777" w:rsidR="00FB30E7" w:rsidRPr="00FB30E7" w:rsidRDefault="00FB30E7" w:rsidP="00FB30E7">
            <w:pPr>
              <w:jc w:val="center"/>
              <w:rPr>
                <w:sz w:val="20"/>
                <w:szCs w:val="20"/>
              </w:rPr>
            </w:pPr>
            <w:r w:rsidRPr="00FB30E7">
              <w:rPr>
                <w:sz w:val="20"/>
                <w:szCs w:val="20"/>
              </w:rPr>
              <w:t>22.3.3</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7DB80CEB" w14:textId="77777777" w:rsidR="00FB30E7" w:rsidRPr="00FB30E7" w:rsidRDefault="00FB30E7" w:rsidP="00FB30E7">
            <w:pPr>
              <w:ind w:firstLineChars="200" w:firstLine="400"/>
              <w:rPr>
                <w:sz w:val="20"/>
                <w:szCs w:val="20"/>
              </w:rPr>
            </w:pPr>
            <w:r w:rsidRPr="00FB30E7">
              <w:rPr>
                <w:sz w:val="20"/>
                <w:szCs w:val="20"/>
              </w:rPr>
              <w:t>газ коммерческий</w:t>
            </w:r>
          </w:p>
        </w:tc>
        <w:tc>
          <w:tcPr>
            <w:tcW w:w="1202" w:type="dxa"/>
            <w:tcBorders>
              <w:top w:val="single" w:sz="4" w:space="0" w:color="auto"/>
              <w:left w:val="nil"/>
              <w:bottom w:val="single" w:sz="4" w:space="0" w:color="auto"/>
              <w:right w:val="single" w:sz="4" w:space="0" w:color="auto"/>
            </w:tcBorders>
            <w:shd w:val="clear" w:color="auto" w:fill="auto"/>
            <w:vAlign w:val="center"/>
          </w:tcPr>
          <w:p w14:paraId="18D497C6" w14:textId="77777777" w:rsidR="00FB30E7" w:rsidRPr="00FB30E7" w:rsidRDefault="00FB30E7" w:rsidP="00FB30E7">
            <w:pPr>
              <w:jc w:val="center"/>
              <w:rPr>
                <w:sz w:val="20"/>
                <w:szCs w:val="20"/>
              </w:rPr>
            </w:pPr>
            <w:r w:rsidRPr="00FB30E7">
              <w:rPr>
                <w:sz w:val="20"/>
                <w:szCs w:val="20"/>
              </w:rPr>
              <w:t>%</w:t>
            </w:r>
          </w:p>
        </w:tc>
        <w:tc>
          <w:tcPr>
            <w:tcW w:w="1610" w:type="dxa"/>
            <w:tcBorders>
              <w:top w:val="single" w:sz="4" w:space="0" w:color="auto"/>
              <w:left w:val="nil"/>
              <w:bottom w:val="single" w:sz="4" w:space="0" w:color="auto"/>
              <w:right w:val="single" w:sz="4" w:space="0" w:color="auto"/>
            </w:tcBorders>
            <w:vAlign w:val="center"/>
          </w:tcPr>
          <w:p w14:paraId="2ECF38E9" w14:textId="77777777" w:rsidR="00FB30E7" w:rsidRPr="00FB30E7" w:rsidRDefault="00FB30E7" w:rsidP="00FB30E7">
            <w:pPr>
              <w:jc w:val="center"/>
              <w:rPr>
                <w:sz w:val="20"/>
                <w:szCs w:val="20"/>
              </w:rPr>
            </w:pPr>
            <w:r w:rsidRPr="00FB30E7">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5EC6FC0A" w14:textId="77777777" w:rsidR="00FB30E7" w:rsidRPr="00FB30E7" w:rsidRDefault="00FB30E7" w:rsidP="00FB30E7">
            <w:pPr>
              <w:jc w:val="center"/>
              <w:rPr>
                <w:sz w:val="20"/>
                <w:szCs w:val="20"/>
              </w:rPr>
            </w:pPr>
          </w:p>
        </w:tc>
      </w:tr>
      <w:tr w:rsidR="00FB30E7" w:rsidRPr="00FB30E7" w14:paraId="13191FA9"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9C5B93" w14:textId="77777777" w:rsidR="00FB30E7" w:rsidRPr="00FB30E7" w:rsidRDefault="00FB30E7" w:rsidP="00FB30E7">
            <w:pPr>
              <w:jc w:val="center"/>
              <w:rPr>
                <w:sz w:val="20"/>
                <w:szCs w:val="20"/>
              </w:rPr>
            </w:pPr>
            <w:r w:rsidRPr="00FB30E7">
              <w:rPr>
                <w:sz w:val="20"/>
                <w:szCs w:val="20"/>
              </w:rPr>
              <w:t>22.4</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74720239" w14:textId="77777777" w:rsidR="00FB30E7" w:rsidRPr="00FB30E7" w:rsidRDefault="00FB30E7" w:rsidP="00FB30E7">
            <w:pPr>
              <w:ind w:firstLineChars="100" w:firstLine="200"/>
              <w:rPr>
                <w:sz w:val="20"/>
                <w:szCs w:val="20"/>
              </w:rPr>
            </w:pPr>
            <w:r w:rsidRPr="00FB30E7">
              <w:rPr>
                <w:sz w:val="20"/>
                <w:szCs w:val="20"/>
              </w:rPr>
              <w:t>др. виды топлива</w:t>
            </w:r>
          </w:p>
        </w:tc>
        <w:tc>
          <w:tcPr>
            <w:tcW w:w="1202" w:type="dxa"/>
            <w:tcBorders>
              <w:top w:val="single" w:sz="4" w:space="0" w:color="auto"/>
              <w:left w:val="nil"/>
              <w:bottom w:val="single" w:sz="4" w:space="0" w:color="auto"/>
              <w:right w:val="single" w:sz="4" w:space="0" w:color="auto"/>
            </w:tcBorders>
            <w:shd w:val="clear" w:color="auto" w:fill="auto"/>
            <w:vAlign w:val="center"/>
          </w:tcPr>
          <w:p w14:paraId="54CC2D28" w14:textId="77777777" w:rsidR="00FB30E7" w:rsidRPr="00FB30E7" w:rsidRDefault="00FB30E7" w:rsidP="00FB30E7">
            <w:pPr>
              <w:jc w:val="center"/>
              <w:rPr>
                <w:sz w:val="20"/>
                <w:szCs w:val="20"/>
              </w:rPr>
            </w:pPr>
            <w:r w:rsidRPr="00FB30E7">
              <w:rPr>
                <w:sz w:val="20"/>
                <w:szCs w:val="20"/>
              </w:rPr>
              <w:t>%</w:t>
            </w:r>
          </w:p>
        </w:tc>
        <w:tc>
          <w:tcPr>
            <w:tcW w:w="1610" w:type="dxa"/>
            <w:tcBorders>
              <w:top w:val="single" w:sz="4" w:space="0" w:color="auto"/>
              <w:left w:val="nil"/>
              <w:bottom w:val="single" w:sz="4" w:space="0" w:color="auto"/>
              <w:right w:val="single" w:sz="4" w:space="0" w:color="auto"/>
            </w:tcBorders>
            <w:vAlign w:val="center"/>
          </w:tcPr>
          <w:p w14:paraId="37ED3977" w14:textId="77777777" w:rsidR="00FB30E7" w:rsidRPr="00FB30E7" w:rsidRDefault="00FB30E7" w:rsidP="00FB30E7">
            <w:pPr>
              <w:jc w:val="center"/>
              <w:rPr>
                <w:sz w:val="20"/>
                <w:szCs w:val="20"/>
              </w:rPr>
            </w:pPr>
            <w:r w:rsidRPr="00FB30E7">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22C24D38" w14:textId="77777777" w:rsidR="00FB30E7" w:rsidRPr="00FB30E7" w:rsidRDefault="00FB30E7" w:rsidP="00FB30E7">
            <w:pPr>
              <w:jc w:val="center"/>
              <w:rPr>
                <w:sz w:val="20"/>
                <w:szCs w:val="20"/>
              </w:rPr>
            </w:pPr>
          </w:p>
        </w:tc>
      </w:tr>
      <w:tr w:rsidR="00FB30E7" w:rsidRPr="00FB30E7" w14:paraId="2E16EB56"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E0405B" w14:textId="77777777" w:rsidR="00FB30E7" w:rsidRPr="00FB30E7" w:rsidRDefault="00FB30E7" w:rsidP="00FB30E7">
            <w:pPr>
              <w:jc w:val="center"/>
              <w:rPr>
                <w:sz w:val="20"/>
                <w:szCs w:val="20"/>
              </w:rPr>
            </w:pPr>
            <w:r w:rsidRPr="00FB30E7">
              <w:rPr>
                <w:sz w:val="20"/>
                <w:szCs w:val="20"/>
              </w:rPr>
              <w:t>22.4.1</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4711B21C" w14:textId="77777777" w:rsidR="00FB30E7" w:rsidRPr="00FB30E7" w:rsidRDefault="00FB30E7" w:rsidP="00FB30E7">
            <w:pPr>
              <w:ind w:firstLineChars="200" w:firstLine="400"/>
              <w:rPr>
                <w:sz w:val="20"/>
                <w:szCs w:val="20"/>
              </w:rPr>
            </w:pPr>
            <w:r w:rsidRPr="00FB30E7">
              <w:rPr>
                <w:sz w:val="20"/>
                <w:szCs w:val="20"/>
              </w:rPr>
              <w:t>Газ доменный</w:t>
            </w:r>
          </w:p>
        </w:tc>
        <w:tc>
          <w:tcPr>
            <w:tcW w:w="1202" w:type="dxa"/>
            <w:tcBorders>
              <w:top w:val="single" w:sz="4" w:space="0" w:color="auto"/>
              <w:left w:val="nil"/>
              <w:bottom w:val="single" w:sz="4" w:space="0" w:color="auto"/>
              <w:right w:val="single" w:sz="4" w:space="0" w:color="auto"/>
            </w:tcBorders>
            <w:shd w:val="clear" w:color="auto" w:fill="auto"/>
            <w:vAlign w:val="center"/>
          </w:tcPr>
          <w:p w14:paraId="0CEAA7DA" w14:textId="77777777" w:rsidR="00FB30E7" w:rsidRPr="00FB30E7" w:rsidRDefault="00FB30E7" w:rsidP="00FB30E7">
            <w:pPr>
              <w:jc w:val="center"/>
              <w:rPr>
                <w:sz w:val="20"/>
                <w:szCs w:val="20"/>
              </w:rPr>
            </w:pPr>
            <w:r w:rsidRPr="00FB30E7">
              <w:rPr>
                <w:sz w:val="20"/>
                <w:szCs w:val="20"/>
              </w:rPr>
              <w:t>%</w:t>
            </w:r>
          </w:p>
        </w:tc>
        <w:tc>
          <w:tcPr>
            <w:tcW w:w="1610" w:type="dxa"/>
            <w:tcBorders>
              <w:top w:val="single" w:sz="4" w:space="0" w:color="auto"/>
              <w:left w:val="nil"/>
              <w:bottom w:val="single" w:sz="4" w:space="0" w:color="auto"/>
              <w:right w:val="single" w:sz="4" w:space="0" w:color="auto"/>
            </w:tcBorders>
            <w:vAlign w:val="center"/>
          </w:tcPr>
          <w:p w14:paraId="21361B35" w14:textId="77777777" w:rsidR="00FB30E7" w:rsidRPr="00FB30E7" w:rsidRDefault="00FB30E7" w:rsidP="00FB30E7">
            <w:pPr>
              <w:jc w:val="center"/>
              <w:rPr>
                <w:sz w:val="20"/>
                <w:szCs w:val="20"/>
              </w:rPr>
            </w:pPr>
            <w:r w:rsidRPr="00FB30E7">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33BE7EE5" w14:textId="77777777" w:rsidR="00FB30E7" w:rsidRPr="00FB30E7" w:rsidRDefault="00FB30E7" w:rsidP="00FB30E7">
            <w:pPr>
              <w:jc w:val="center"/>
              <w:rPr>
                <w:sz w:val="20"/>
                <w:szCs w:val="20"/>
              </w:rPr>
            </w:pPr>
          </w:p>
        </w:tc>
      </w:tr>
      <w:tr w:rsidR="00FB30E7" w:rsidRPr="00FB30E7" w14:paraId="5EE60649"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4F1B68" w14:textId="77777777" w:rsidR="00FB30E7" w:rsidRPr="00FB30E7" w:rsidRDefault="00FB30E7" w:rsidP="00FB30E7">
            <w:pPr>
              <w:jc w:val="center"/>
              <w:rPr>
                <w:sz w:val="20"/>
                <w:szCs w:val="20"/>
              </w:rPr>
            </w:pPr>
            <w:r w:rsidRPr="00FB30E7">
              <w:rPr>
                <w:sz w:val="20"/>
                <w:szCs w:val="20"/>
              </w:rPr>
              <w:t>22.4.1</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35DB4477" w14:textId="77777777" w:rsidR="00FB30E7" w:rsidRPr="00FB30E7" w:rsidRDefault="00FB30E7" w:rsidP="00FB30E7">
            <w:pPr>
              <w:ind w:firstLineChars="200" w:firstLine="400"/>
              <w:rPr>
                <w:sz w:val="20"/>
                <w:szCs w:val="20"/>
              </w:rPr>
            </w:pPr>
            <w:r w:rsidRPr="00FB30E7">
              <w:rPr>
                <w:sz w:val="20"/>
                <w:szCs w:val="20"/>
              </w:rPr>
              <w:t>Газ коксовый</w:t>
            </w:r>
          </w:p>
        </w:tc>
        <w:tc>
          <w:tcPr>
            <w:tcW w:w="1202" w:type="dxa"/>
            <w:tcBorders>
              <w:top w:val="single" w:sz="4" w:space="0" w:color="auto"/>
              <w:left w:val="nil"/>
              <w:bottom w:val="single" w:sz="4" w:space="0" w:color="auto"/>
              <w:right w:val="single" w:sz="4" w:space="0" w:color="auto"/>
            </w:tcBorders>
            <w:shd w:val="clear" w:color="auto" w:fill="auto"/>
            <w:vAlign w:val="center"/>
          </w:tcPr>
          <w:p w14:paraId="37DE6159" w14:textId="77777777" w:rsidR="00FB30E7" w:rsidRPr="00FB30E7" w:rsidRDefault="00FB30E7" w:rsidP="00FB30E7">
            <w:pPr>
              <w:jc w:val="center"/>
              <w:rPr>
                <w:sz w:val="20"/>
                <w:szCs w:val="20"/>
              </w:rPr>
            </w:pPr>
            <w:r w:rsidRPr="00FB30E7">
              <w:rPr>
                <w:sz w:val="20"/>
                <w:szCs w:val="20"/>
              </w:rPr>
              <w:t>%</w:t>
            </w:r>
          </w:p>
        </w:tc>
        <w:tc>
          <w:tcPr>
            <w:tcW w:w="1610" w:type="dxa"/>
            <w:tcBorders>
              <w:top w:val="single" w:sz="4" w:space="0" w:color="auto"/>
              <w:left w:val="nil"/>
              <w:bottom w:val="single" w:sz="4" w:space="0" w:color="auto"/>
              <w:right w:val="single" w:sz="4" w:space="0" w:color="auto"/>
            </w:tcBorders>
            <w:vAlign w:val="center"/>
          </w:tcPr>
          <w:p w14:paraId="69495E2F" w14:textId="77777777" w:rsidR="00FB30E7" w:rsidRPr="00FB30E7" w:rsidRDefault="00FB30E7" w:rsidP="00FB30E7">
            <w:pPr>
              <w:jc w:val="center"/>
              <w:rPr>
                <w:sz w:val="20"/>
                <w:szCs w:val="20"/>
              </w:rPr>
            </w:pPr>
            <w:r w:rsidRPr="00FB30E7">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3EAF1C86" w14:textId="77777777" w:rsidR="00FB30E7" w:rsidRPr="00FB30E7" w:rsidRDefault="00FB30E7" w:rsidP="00FB30E7">
            <w:pPr>
              <w:jc w:val="center"/>
              <w:rPr>
                <w:sz w:val="20"/>
                <w:szCs w:val="20"/>
              </w:rPr>
            </w:pPr>
          </w:p>
        </w:tc>
      </w:tr>
      <w:tr w:rsidR="00FB30E7" w:rsidRPr="00FB30E7" w14:paraId="590E0587"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8C14E8" w14:textId="77777777" w:rsidR="00FB30E7" w:rsidRPr="00FB30E7" w:rsidRDefault="00FB30E7" w:rsidP="00FB30E7">
            <w:pPr>
              <w:jc w:val="center"/>
              <w:rPr>
                <w:sz w:val="20"/>
                <w:szCs w:val="20"/>
              </w:rPr>
            </w:pPr>
            <w:r w:rsidRPr="00FB30E7">
              <w:rPr>
                <w:sz w:val="20"/>
                <w:szCs w:val="20"/>
              </w:rPr>
              <w:t>23</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4E0AE1D2" w14:textId="77777777" w:rsidR="00FB30E7" w:rsidRPr="00FB30E7" w:rsidRDefault="00FB30E7" w:rsidP="00FB30E7">
            <w:pPr>
              <w:rPr>
                <w:sz w:val="20"/>
                <w:szCs w:val="20"/>
              </w:rPr>
            </w:pPr>
            <w:r w:rsidRPr="00FB30E7">
              <w:rPr>
                <w:sz w:val="20"/>
                <w:szCs w:val="20"/>
              </w:rPr>
              <w:t>Цена натурального топлива</w:t>
            </w:r>
          </w:p>
        </w:tc>
        <w:tc>
          <w:tcPr>
            <w:tcW w:w="1202" w:type="dxa"/>
            <w:tcBorders>
              <w:top w:val="single" w:sz="4" w:space="0" w:color="auto"/>
              <w:left w:val="nil"/>
              <w:bottom w:val="single" w:sz="4" w:space="0" w:color="auto"/>
              <w:right w:val="single" w:sz="4" w:space="0" w:color="auto"/>
            </w:tcBorders>
            <w:shd w:val="clear" w:color="auto" w:fill="auto"/>
            <w:vAlign w:val="center"/>
          </w:tcPr>
          <w:p w14:paraId="12861174" w14:textId="77777777" w:rsidR="00FB30E7" w:rsidRPr="00FB30E7" w:rsidRDefault="00FB30E7" w:rsidP="00FB30E7">
            <w:pPr>
              <w:jc w:val="center"/>
              <w:rPr>
                <w:sz w:val="20"/>
                <w:szCs w:val="20"/>
              </w:rPr>
            </w:pPr>
            <w:r w:rsidRPr="00FB30E7">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3C5852A7" w14:textId="77777777" w:rsidR="00FB30E7" w:rsidRPr="00FB30E7" w:rsidRDefault="00FB30E7" w:rsidP="00FB30E7">
            <w:pPr>
              <w:jc w:val="center"/>
              <w:rPr>
                <w:sz w:val="20"/>
                <w:szCs w:val="20"/>
              </w:rPr>
            </w:pPr>
            <w:r w:rsidRPr="00FB30E7">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23679D66" w14:textId="77777777" w:rsidR="00FB30E7" w:rsidRPr="00FB30E7" w:rsidRDefault="00FB30E7" w:rsidP="00FB30E7">
            <w:pPr>
              <w:jc w:val="center"/>
              <w:rPr>
                <w:sz w:val="20"/>
                <w:szCs w:val="20"/>
              </w:rPr>
            </w:pPr>
          </w:p>
        </w:tc>
      </w:tr>
      <w:tr w:rsidR="00FB30E7" w:rsidRPr="00FB30E7" w14:paraId="025AF267"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F70415" w14:textId="77777777" w:rsidR="00FB30E7" w:rsidRPr="00FB30E7" w:rsidRDefault="00FB30E7" w:rsidP="00FB30E7">
            <w:pPr>
              <w:jc w:val="center"/>
              <w:rPr>
                <w:sz w:val="20"/>
                <w:szCs w:val="20"/>
              </w:rPr>
            </w:pPr>
            <w:r w:rsidRPr="00FB30E7">
              <w:rPr>
                <w:sz w:val="20"/>
                <w:szCs w:val="20"/>
              </w:rPr>
              <w:t>23.1</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64644CA7" w14:textId="77777777" w:rsidR="00FB30E7" w:rsidRPr="00FB30E7" w:rsidRDefault="00FB30E7" w:rsidP="00FB30E7">
            <w:pPr>
              <w:ind w:firstLineChars="100" w:firstLine="200"/>
              <w:rPr>
                <w:sz w:val="20"/>
                <w:szCs w:val="20"/>
              </w:rPr>
            </w:pPr>
            <w:r w:rsidRPr="00FB30E7">
              <w:rPr>
                <w:sz w:val="20"/>
                <w:szCs w:val="20"/>
              </w:rPr>
              <w:t>уголь всего, в том числе:</w:t>
            </w:r>
          </w:p>
        </w:tc>
        <w:tc>
          <w:tcPr>
            <w:tcW w:w="1202" w:type="dxa"/>
            <w:tcBorders>
              <w:top w:val="single" w:sz="4" w:space="0" w:color="auto"/>
              <w:left w:val="nil"/>
              <w:bottom w:val="single" w:sz="4" w:space="0" w:color="auto"/>
              <w:right w:val="single" w:sz="4" w:space="0" w:color="auto"/>
            </w:tcBorders>
            <w:shd w:val="clear" w:color="auto" w:fill="auto"/>
            <w:vAlign w:val="center"/>
          </w:tcPr>
          <w:p w14:paraId="76DD9741" w14:textId="77777777" w:rsidR="00FB30E7" w:rsidRPr="00FB30E7" w:rsidRDefault="00FB30E7" w:rsidP="00FB30E7">
            <w:pPr>
              <w:jc w:val="center"/>
              <w:rPr>
                <w:sz w:val="20"/>
                <w:szCs w:val="20"/>
              </w:rPr>
            </w:pPr>
            <w:r w:rsidRPr="00FB30E7">
              <w:rPr>
                <w:sz w:val="20"/>
                <w:szCs w:val="20"/>
              </w:rPr>
              <w:t>руб./тнт</w:t>
            </w:r>
          </w:p>
        </w:tc>
        <w:tc>
          <w:tcPr>
            <w:tcW w:w="1610" w:type="dxa"/>
            <w:tcBorders>
              <w:top w:val="single" w:sz="4" w:space="0" w:color="auto"/>
              <w:left w:val="nil"/>
              <w:bottom w:val="single" w:sz="4" w:space="0" w:color="auto"/>
              <w:right w:val="single" w:sz="4" w:space="0" w:color="auto"/>
            </w:tcBorders>
            <w:vAlign w:val="center"/>
          </w:tcPr>
          <w:p w14:paraId="2E008ABB" w14:textId="77777777" w:rsidR="00FB30E7" w:rsidRPr="00FB30E7" w:rsidRDefault="00FB30E7" w:rsidP="00FB30E7">
            <w:pPr>
              <w:jc w:val="center"/>
              <w:rPr>
                <w:sz w:val="20"/>
                <w:szCs w:val="20"/>
              </w:rPr>
            </w:pPr>
            <w:r w:rsidRPr="00FB30E7">
              <w:rPr>
                <w:sz w:val="20"/>
                <w:szCs w:val="20"/>
              </w:rPr>
              <w:t>1931,21</w:t>
            </w:r>
          </w:p>
        </w:tc>
        <w:tc>
          <w:tcPr>
            <w:tcW w:w="1610" w:type="dxa"/>
            <w:tcBorders>
              <w:top w:val="single" w:sz="4" w:space="0" w:color="auto"/>
              <w:left w:val="nil"/>
              <w:bottom w:val="single" w:sz="4" w:space="0" w:color="auto"/>
              <w:right w:val="single" w:sz="4" w:space="0" w:color="auto"/>
            </w:tcBorders>
            <w:vAlign w:val="center"/>
          </w:tcPr>
          <w:p w14:paraId="65D6F3FC" w14:textId="77777777" w:rsidR="00FB30E7" w:rsidRPr="00FB30E7" w:rsidRDefault="00FB30E7" w:rsidP="00FB30E7">
            <w:pPr>
              <w:jc w:val="center"/>
              <w:rPr>
                <w:sz w:val="20"/>
                <w:szCs w:val="20"/>
              </w:rPr>
            </w:pPr>
            <w:r w:rsidRPr="00FB30E7">
              <w:rPr>
                <w:sz w:val="20"/>
                <w:szCs w:val="20"/>
              </w:rPr>
              <w:t>2114,50</w:t>
            </w:r>
          </w:p>
        </w:tc>
      </w:tr>
      <w:tr w:rsidR="00FB30E7" w:rsidRPr="00FB30E7" w14:paraId="2BABA153"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120373" w14:textId="77777777" w:rsidR="00FB30E7" w:rsidRPr="00FB30E7" w:rsidRDefault="00FB30E7" w:rsidP="00FB30E7">
            <w:pPr>
              <w:jc w:val="center"/>
              <w:rPr>
                <w:sz w:val="20"/>
                <w:szCs w:val="20"/>
              </w:rPr>
            </w:pPr>
            <w:r w:rsidRPr="00FB30E7">
              <w:rPr>
                <w:sz w:val="20"/>
                <w:szCs w:val="20"/>
              </w:rPr>
              <w:t> </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2C1B4F2A" w14:textId="77777777" w:rsidR="00FB30E7" w:rsidRPr="00FB30E7" w:rsidRDefault="00FB30E7" w:rsidP="00FB30E7">
            <w:pPr>
              <w:rPr>
                <w:sz w:val="20"/>
                <w:szCs w:val="20"/>
              </w:rPr>
            </w:pPr>
            <w:r w:rsidRPr="00FB30E7">
              <w:rPr>
                <w:sz w:val="20"/>
                <w:szCs w:val="20"/>
              </w:rPr>
              <w:t> </w:t>
            </w:r>
          </w:p>
        </w:tc>
        <w:tc>
          <w:tcPr>
            <w:tcW w:w="1202" w:type="dxa"/>
            <w:tcBorders>
              <w:top w:val="single" w:sz="4" w:space="0" w:color="auto"/>
              <w:left w:val="nil"/>
              <w:bottom w:val="single" w:sz="4" w:space="0" w:color="auto"/>
              <w:right w:val="single" w:sz="4" w:space="0" w:color="auto"/>
            </w:tcBorders>
            <w:shd w:val="clear" w:color="auto" w:fill="auto"/>
            <w:vAlign w:val="center"/>
          </w:tcPr>
          <w:p w14:paraId="2EB8B688" w14:textId="77777777" w:rsidR="00FB30E7" w:rsidRPr="00FB30E7" w:rsidRDefault="00FB30E7" w:rsidP="00FB30E7">
            <w:pPr>
              <w:jc w:val="center"/>
              <w:rPr>
                <w:sz w:val="20"/>
                <w:szCs w:val="20"/>
              </w:rPr>
            </w:pPr>
            <w:r w:rsidRPr="00FB30E7">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7F3F42B0" w14:textId="77777777" w:rsidR="00FB30E7" w:rsidRPr="00FB30E7" w:rsidRDefault="00FB30E7" w:rsidP="00FB30E7">
            <w:pPr>
              <w:jc w:val="center"/>
              <w:rPr>
                <w:sz w:val="20"/>
                <w:szCs w:val="20"/>
              </w:rPr>
            </w:pPr>
            <w:r w:rsidRPr="00FB30E7">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38EE5E7D" w14:textId="77777777" w:rsidR="00FB30E7" w:rsidRPr="00FB30E7" w:rsidRDefault="00FB30E7" w:rsidP="00FB30E7">
            <w:pPr>
              <w:jc w:val="center"/>
              <w:rPr>
                <w:sz w:val="20"/>
                <w:szCs w:val="20"/>
              </w:rPr>
            </w:pPr>
          </w:p>
        </w:tc>
      </w:tr>
      <w:tr w:rsidR="00FB30E7" w:rsidRPr="00FB30E7" w14:paraId="693CEC54"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58C4AA" w14:textId="77777777" w:rsidR="00FB30E7" w:rsidRPr="00FB30E7" w:rsidRDefault="00FB30E7" w:rsidP="00FB30E7">
            <w:pPr>
              <w:jc w:val="center"/>
              <w:rPr>
                <w:sz w:val="20"/>
                <w:szCs w:val="20"/>
              </w:rPr>
            </w:pPr>
            <w:r w:rsidRPr="00FB30E7">
              <w:rPr>
                <w:sz w:val="20"/>
                <w:szCs w:val="20"/>
              </w:rPr>
              <w:t>23.2</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527DB3F4" w14:textId="77777777" w:rsidR="00FB30E7" w:rsidRPr="00FB30E7" w:rsidRDefault="00FB30E7" w:rsidP="00FB30E7">
            <w:pPr>
              <w:ind w:firstLineChars="100" w:firstLine="200"/>
              <w:rPr>
                <w:sz w:val="20"/>
                <w:szCs w:val="20"/>
              </w:rPr>
            </w:pPr>
            <w:r w:rsidRPr="00FB30E7">
              <w:rPr>
                <w:sz w:val="20"/>
                <w:szCs w:val="20"/>
              </w:rPr>
              <w:t>мазут</w:t>
            </w:r>
          </w:p>
        </w:tc>
        <w:tc>
          <w:tcPr>
            <w:tcW w:w="1202" w:type="dxa"/>
            <w:tcBorders>
              <w:top w:val="single" w:sz="4" w:space="0" w:color="auto"/>
              <w:left w:val="nil"/>
              <w:bottom w:val="single" w:sz="4" w:space="0" w:color="auto"/>
              <w:right w:val="single" w:sz="4" w:space="0" w:color="auto"/>
            </w:tcBorders>
            <w:shd w:val="clear" w:color="auto" w:fill="auto"/>
            <w:vAlign w:val="center"/>
          </w:tcPr>
          <w:p w14:paraId="3B6D7DC5" w14:textId="77777777" w:rsidR="00FB30E7" w:rsidRPr="00FB30E7" w:rsidRDefault="00FB30E7" w:rsidP="00FB30E7">
            <w:pPr>
              <w:jc w:val="center"/>
              <w:rPr>
                <w:sz w:val="20"/>
                <w:szCs w:val="20"/>
              </w:rPr>
            </w:pPr>
            <w:r w:rsidRPr="00FB30E7">
              <w:rPr>
                <w:sz w:val="20"/>
                <w:szCs w:val="20"/>
              </w:rPr>
              <w:t>руб./тнт</w:t>
            </w:r>
          </w:p>
        </w:tc>
        <w:tc>
          <w:tcPr>
            <w:tcW w:w="1610" w:type="dxa"/>
            <w:tcBorders>
              <w:top w:val="single" w:sz="4" w:space="0" w:color="auto"/>
              <w:left w:val="nil"/>
              <w:bottom w:val="single" w:sz="4" w:space="0" w:color="auto"/>
              <w:right w:val="single" w:sz="4" w:space="0" w:color="auto"/>
            </w:tcBorders>
            <w:vAlign w:val="center"/>
          </w:tcPr>
          <w:p w14:paraId="727EB825" w14:textId="77777777" w:rsidR="00FB30E7" w:rsidRPr="00FB30E7" w:rsidRDefault="00FB30E7" w:rsidP="00FB30E7">
            <w:pPr>
              <w:jc w:val="center"/>
              <w:rPr>
                <w:sz w:val="20"/>
                <w:szCs w:val="20"/>
              </w:rPr>
            </w:pPr>
            <w:r w:rsidRPr="00FB30E7">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026B4B85" w14:textId="77777777" w:rsidR="00FB30E7" w:rsidRPr="00FB30E7" w:rsidRDefault="00FB30E7" w:rsidP="00FB30E7">
            <w:pPr>
              <w:jc w:val="center"/>
              <w:rPr>
                <w:sz w:val="20"/>
                <w:szCs w:val="20"/>
              </w:rPr>
            </w:pPr>
          </w:p>
        </w:tc>
      </w:tr>
      <w:tr w:rsidR="00FB30E7" w:rsidRPr="00FB30E7" w14:paraId="62853407" w14:textId="77777777" w:rsidTr="000A1864">
        <w:trPr>
          <w:trHeight w:val="300"/>
        </w:trPr>
        <w:tc>
          <w:tcPr>
            <w:tcW w:w="76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61434981" w14:textId="77777777" w:rsidR="00FB30E7" w:rsidRPr="00FB30E7" w:rsidRDefault="00FB30E7" w:rsidP="00FB30E7">
            <w:pPr>
              <w:jc w:val="center"/>
              <w:rPr>
                <w:sz w:val="20"/>
                <w:szCs w:val="20"/>
              </w:rPr>
            </w:pPr>
            <w:r w:rsidRPr="00FB30E7">
              <w:rPr>
                <w:sz w:val="20"/>
                <w:szCs w:val="20"/>
              </w:rPr>
              <w:t>23.3</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6D67B56C" w14:textId="77777777" w:rsidR="00FB30E7" w:rsidRPr="00FB30E7" w:rsidRDefault="00FB30E7" w:rsidP="00FB30E7">
            <w:pPr>
              <w:ind w:firstLineChars="100" w:firstLine="200"/>
              <w:rPr>
                <w:sz w:val="20"/>
                <w:szCs w:val="20"/>
              </w:rPr>
            </w:pPr>
            <w:r w:rsidRPr="00FB30E7">
              <w:rPr>
                <w:sz w:val="20"/>
                <w:szCs w:val="20"/>
              </w:rPr>
              <w:t>газ всего, в том числе:</w:t>
            </w:r>
          </w:p>
        </w:tc>
        <w:tc>
          <w:tcPr>
            <w:tcW w:w="1202" w:type="dxa"/>
            <w:tcBorders>
              <w:top w:val="single" w:sz="4" w:space="0" w:color="auto"/>
              <w:left w:val="nil"/>
              <w:bottom w:val="single" w:sz="4" w:space="0" w:color="auto"/>
              <w:right w:val="single" w:sz="4" w:space="0" w:color="auto"/>
            </w:tcBorders>
            <w:shd w:val="clear" w:color="auto" w:fill="auto"/>
            <w:vAlign w:val="center"/>
          </w:tcPr>
          <w:p w14:paraId="3EA7EF17" w14:textId="77777777" w:rsidR="00FB30E7" w:rsidRPr="00FB30E7" w:rsidRDefault="00FB30E7" w:rsidP="00FB30E7">
            <w:pPr>
              <w:jc w:val="center"/>
              <w:rPr>
                <w:sz w:val="20"/>
                <w:szCs w:val="20"/>
              </w:rPr>
            </w:pPr>
            <w:r w:rsidRPr="00FB30E7">
              <w:rPr>
                <w:sz w:val="20"/>
                <w:szCs w:val="20"/>
              </w:rPr>
              <w:t>руб./тыс.</w:t>
            </w:r>
            <w:r w:rsidRPr="00FB30E7">
              <w:rPr>
                <w:sz w:val="20"/>
                <w:szCs w:val="20"/>
              </w:rPr>
              <w:br/>
              <w:t>куб. м</w:t>
            </w:r>
          </w:p>
        </w:tc>
        <w:tc>
          <w:tcPr>
            <w:tcW w:w="1610" w:type="dxa"/>
            <w:tcBorders>
              <w:top w:val="single" w:sz="4" w:space="0" w:color="auto"/>
              <w:left w:val="nil"/>
              <w:bottom w:val="single" w:sz="4" w:space="0" w:color="auto"/>
              <w:right w:val="single" w:sz="4" w:space="0" w:color="auto"/>
            </w:tcBorders>
            <w:vAlign w:val="center"/>
          </w:tcPr>
          <w:p w14:paraId="4B8C0CC3" w14:textId="77777777" w:rsidR="00FB30E7" w:rsidRPr="00FB30E7" w:rsidRDefault="00FB30E7" w:rsidP="00FB30E7">
            <w:pPr>
              <w:jc w:val="center"/>
              <w:rPr>
                <w:sz w:val="20"/>
                <w:szCs w:val="20"/>
              </w:rPr>
            </w:pPr>
            <w:r w:rsidRPr="00FB30E7">
              <w:rPr>
                <w:sz w:val="20"/>
                <w:szCs w:val="20"/>
              </w:rPr>
              <w:t>6640,02</w:t>
            </w:r>
          </w:p>
        </w:tc>
        <w:tc>
          <w:tcPr>
            <w:tcW w:w="1610" w:type="dxa"/>
            <w:tcBorders>
              <w:top w:val="single" w:sz="4" w:space="0" w:color="auto"/>
              <w:left w:val="nil"/>
              <w:bottom w:val="single" w:sz="4" w:space="0" w:color="auto"/>
              <w:right w:val="single" w:sz="4" w:space="0" w:color="auto"/>
            </w:tcBorders>
            <w:vAlign w:val="center"/>
          </w:tcPr>
          <w:p w14:paraId="56D272A6" w14:textId="77777777" w:rsidR="00FB30E7" w:rsidRPr="00FB30E7" w:rsidRDefault="00FB30E7" w:rsidP="00FB30E7">
            <w:pPr>
              <w:jc w:val="center"/>
              <w:rPr>
                <w:sz w:val="20"/>
                <w:szCs w:val="20"/>
              </w:rPr>
            </w:pPr>
            <w:r w:rsidRPr="00FB30E7">
              <w:rPr>
                <w:sz w:val="20"/>
                <w:szCs w:val="20"/>
              </w:rPr>
              <w:t>6809,20</w:t>
            </w:r>
          </w:p>
        </w:tc>
      </w:tr>
      <w:tr w:rsidR="00FB30E7" w:rsidRPr="00FB30E7" w14:paraId="2899C09B" w14:textId="77777777" w:rsidTr="000A1864">
        <w:trPr>
          <w:trHeight w:val="300"/>
        </w:trPr>
        <w:tc>
          <w:tcPr>
            <w:tcW w:w="76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2B29D5B3" w14:textId="77777777" w:rsidR="00FB30E7" w:rsidRPr="00FB30E7" w:rsidRDefault="00FB30E7" w:rsidP="00FB30E7">
            <w:pPr>
              <w:jc w:val="center"/>
              <w:rPr>
                <w:sz w:val="20"/>
                <w:szCs w:val="20"/>
              </w:rPr>
            </w:pPr>
            <w:r w:rsidRPr="00FB30E7">
              <w:rPr>
                <w:sz w:val="20"/>
                <w:szCs w:val="20"/>
              </w:rPr>
              <w:t>23.3.1</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7EF7EFBE" w14:textId="77777777" w:rsidR="00FB30E7" w:rsidRPr="00FB30E7" w:rsidRDefault="00FB30E7" w:rsidP="00FB30E7">
            <w:pPr>
              <w:ind w:firstLineChars="200" w:firstLine="400"/>
              <w:rPr>
                <w:sz w:val="20"/>
                <w:szCs w:val="20"/>
              </w:rPr>
            </w:pPr>
            <w:r w:rsidRPr="00FB30E7">
              <w:rPr>
                <w:sz w:val="20"/>
                <w:szCs w:val="20"/>
              </w:rPr>
              <w:t>газ лимитный</w:t>
            </w:r>
          </w:p>
        </w:tc>
        <w:tc>
          <w:tcPr>
            <w:tcW w:w="1202" w:type="dxa"/>
            <w:tcBorders>
              <w:top w:val="single" w:sz="4" w:space="0" w:color="auto"/>
              <w:left w:val="nil"/>
              <w:bottom w:val="single" w:sz="4" w:space="0" w:color="auto"/>
              <w:right w:val="single" w:sz="4" w:space="0" w:color="auto"/>
            </w:tcBorders>
            <w:shd w:val="clear" w:color="auto" w:fill="auto"/>
            <w:vAlign w:val="center"/>
          </w:tcPr>
          <w:p w14:paraId="08B54350" w14:textId="77777777" w:rsidR="00FB30E7" w:rsidRPr="00FB30E7" w:rsidRDefault="00FB30E7" w:rsidP="00FB30E7">
            <w:pPr>
              <w:jc w:val="center"/>
              <w:rPr>
                <w:sz w:val="20"/>
                <w:szCs w:val="20"/>
              </w:rPr>
            </w:pPr>
            <w:r w:rsidRPr="00FB30E7">
              <w:rPr>
                <w:sz w:val="20"/>
                <w:szCs w:val="20"/>
              </w:rPr>
              <w:t>руб./тыс.</w:t>
            </w:r>
            <w:r w:rsidRPr="00FB30E7">
              <w:rPr>
                <w:sz w:val="20"/>
                <w:szCs w:val="20"/>
              </w:rPr>
              <w:br/>
              <w:t>куб. м</w:t>
            </w:r>
          </w:p>
        </w:tc>
        <w:tc>
          <w:tcPr>
            <w:tcW w:w="1610" w:type="dxa"/>
            <w:tcBorders>
              <w:top w:val="single" w:sz="4" w:space="0" w:color="auto"/>
              <w:left w:val="nil"/>
              <w:bottom w:val="single" w:sz="4" w:space="0" w:color="auto"/>
              <w:right w:val="single" w:sz="4" w:space="0" w:color="auto"/>
            </w:tcBorders>
            <w:vAlign w:val="center"/>
          </w:tcPr>
          <w:p w14:paraId="2CE40E22" w14:textId="77777777" w:rsidR="00FB30E7" w:rsidRPr="00FB30E7" w:rsidRDefault="00FB30E7" w:rsidP="00FB30E7">
            <w:pPr>
              <w:jc w:val="center"/>
              <w:rPr>
                <w:sz w:val="20"/>
                <w:szCs w:val="20"/>
              </w:rPr>
            </w:pPr>
            <w:r w:rsidRPr="00FB30E7">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43FEFF6D" w14:textId="77777777" w:rsidR="00FB30E7" w:rsidRPr="00FB30E7" w:rsidRDefault="00FB30E7" w:rsidP="00FB30E7">
            <w:pPr>
              <w:jc w:val="center"/>
              <w:rPr>
                <w:sz w:val="20"/>
                <w:szCs w:val="20"/>
              </w:rPr>
            </w:pPr>
          </w:p>
        </w:tc>
      </w:tr>
      <w:tr w:rsidR="00FB30E7" w:rsidRPr="00FB30E7" w14:paraId="2148A414"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7EC324" w14:textId="77777777" w:rsidR="00FB30E7" w:rsidRPr="00FB30E7" w:rsidRDefault="00FB30E7" w:rsidP="00FB30E7">
            <w:pPr>
              <w:jc w:val="center"/>
              <w:rPr>
                <w:sz w:val="20"/>
                <w:szCs w:val="20"/>
              </w:rPr>
            </w:pPr>
            <w:r w:rsidRPr="00FB30E7">
              <w:rPr>
                <w:sz w:val="20"/>
                <w:szCs w:val="20"/>
              </w:rPr>
              <w:t>23.3.2</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731104D5" w14:textId="77777777" w:rsidR="00FB30E7" w:rsidRPr="00FB30E7" w:rsidRDefault="00FB30E7" w:rsidP="00FB30E7">
            <w:pPr>
              <w:ind w:firstLineChars="200" w:firstLine="400"/>
              <w:rPr>
                <w:sz w:val="20"/>
                <w:szCs w:val="20"/>
              </w:rPr>
            </w:pPr>
            <w:r w:rsidRPr="00FB30E7">
              <w:rPr>
                <w:sz w:val="20"/>
                <w:szCs w:val="20"/>
              </w:rPr>
              <w:t>газ сверхлимитный</w:t>
            </w:r>
          </w:p>
        </w:tc>
        <w:tc>
          <w:tcPr>
            <w:tcW w:w="1202" w:type="dxa"/>
            <w:tcBorders>
              <w:top w:val="single" w:sz="4" w:space="0" w:color="auto"/>
              <w:left w:val="nil"/>
              <w:bottom w:val="single" w:sz="4" w:space="0" w:color="auto"/>
              <w:right w:val="single" w:sz="4" w:space="0" w:color="auto"/>
            </w:tcBorders>
            <w:shd w:val="clear" w:color="auto" w:fill="auto"/>
            <w:vAlign w:val="center"/>
          </w:tcPr>
          <w:p w14:paraId="6EF34787" w14:textId="77777777" w:rsidR="00FB30E7" w:rsidRPr="00FB30E7" w:rsidRDefault="00FB30E7" w:rsidP="00FB30E7">
            <w:pPr>
              <w:jc w:val="center"/>
              <w:rPr>
                <w:sz w:val="20"/>
                <w:szCs w:val="20"/>
              </w:rPr>
            </w:pPr>
            <w:r w:rsidRPr="00FB30E7">
              <w:rPr>
                <w:sz w:val="20"/>
                <w:szCs w:val="20"/>
              </w:rPr>
              <w:t>руб./тыс.</w:t>
            </w:r>
            <w:r w:rsidRPr="00FB30E7">
              <w:rPr>
                <w:sz w:val="20"/>
                <w:szCs w:val="20"/>
              </w:rPr>
              <w:br/>
              <w:t>куб. м</w:t>
            </w:r>
          </w:p>
        </w:tc>
        <w:tc>
          <w:tcPr>
            <w:tcW w:w="1610" w:type="dxa"/>
            <w:tcBorders>
              <w:top w:val="single" w:sz="4" w:space="0" w:color="auto"/>
              <w:left w:val="nil"/>
              <w:bottom w:val="single" w:sz="4" w:space="0" w:color="auto"/>
              <w:right w:val="single" w:sz="4" w:space="0" w:color="auto"/>
            </w:tcBorders>
            <w:vAlign w:val="center"/>
          </w:tcPr>
          <w:p w14:paraId="060BF278" w14:textId="77777777" w:rsidR="00FB30E7" w:rsidRPr="00FB30E7" w:rsidRDefault="00FB30E7" w:rsidP="00FB30E7">
            <w:pPr>
              <w:jc w:val="center"/>
              <w:rPr>
                <w:sz w:val="20"/>
                <w:szCs w:val="20"/>
              </w:rPr>
            </w:pPr>
            <w:r w:rsidRPr="00FB30E7">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136192C7" w14:textId="77777777" w:rsidR="00FB30E7" w:rsidRPr="00FB30E7" w:rsidRDefault="00FB30E7" w:rsidP="00FB30E7">
            <w:pPr>
              <w:jc w:val="center"/>
              <w:rPr>
                <w:sz w:val="20"/>
                <w:szCs w:val="20"/>
              </w:rPr>
            </w:pPr>
          </w:p>
        </w:tc>
      </w:tr>
      <w:tr w:rsidR="00FB30E7" w:rsidRPr="00FB30E7" w14:paraId="59098C57"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CB4730" w14:textId="77777777" w:rsidR="00FB30E7" w:rsidRPr="00FB30E7" w:rsidRDefault="00FB30E7" w:rsidP="00FB30E7">
            <w:pPr>
              <w:jc w:val="center"/>
              <w:rPr>
                <w:sz w:val="20"/>
                <w:szCs w:val="20"/>
              </w:rPr>
            </w:pPr>
            <w:r w:rsidRPr="00FB30E7">
              <w:rPr>
                <w:sz w:val="20"/>
                <w:szCs w:val="20"/>
              </w:rPr>
              <w:t>23.3.3</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6376F7EB" w14:textId="77777777" w:rsidR="00FB30E7" w:rsidRPr="00FB30E7" w:rsidRDefault="00FB30E7" w:rsidP="00FB30E7">
            <w:pPr>
              <w:ind w:firstLineChars="200" w:firstLine="400"/>
              <w:rPr>
                <w:sz w:val="20"/>
                <w:szCs w:val="20"/>
              </w:rPr>
            </w:pPr>
            <w:r w:rsidRPr="00FB30E7">
              <w:rPr>
                <w:sz w:val="20"/>
                <w:szCs w:val="20"/>
              </w:rPr>
              <w:t>газ коммерческий</w:t>
            </w:r>
          </w:p>
        </w:tc>
        <w:tc>
          <w:tcPr>
            <w:tcW w:w="1202" w:type="dxa"/>
            <w:tcBorders>
              <w:top w:val="single" w:sz="4" w:space="0" w:color="auto"/>
              <w:left w:val="nil"/>
              <w:bottom w:val="single" w:sz="4" w:space="0" w:color="auto"/>
              <w:right w:val="single" w:sz="4" w:space="0" w:color="auto"/>
            </w:tcBorders>
            <w:shd w:val="clear" w:color="auto" w:fill="auto"/>
            <w:vAlign w:val="center"/>
          </w:tcPr>
          <w:p w14:paraId="6611D965" w14:textId="77777777" w:rsidR="00FB30E7" w:rsidRPr="00FB30E7" w:rsidRDefault="00FB30E7" w:rsidP="00FB30E7">
            <w:pPr>
              <w:jc w:val="center"/>
              <w:rPr>
                <w:sz w:val="20"/>
                <w:szCs w:val="20"/>
              </w:rPr>
            </w:pPr>
            <w:r w:rsidRPr="00FB30E7">
              <w:rPr>
                <w:sz w:val="20"/>
                <w:szCs w:val="20"/>
              </w:rPr>
              <w:t>руб./тыс.</w:t>
            </w:r>
            <w:r w:rsidRPr="00FB30E7">
              <w:rPr>
                <w:sz w:val="20"/>
                <w:szCs w:val="20"/>
              </w:rPr>
              <w:br/>
              <w:t>куб. м</w:t>
            </w:r>
          </w:p>
        </w:tc>
        <w:tc>
          <w:tcPr>
            <w:tcW w:w="1610" w:type="dxa"/>
            <w:tcBorders>
              <w:top w:val="single" w:sz="4" w:space="0" w:color="auto"/>
              <w:left w:val="nil"/>
              <w:bottom w:val="single" w:sz="4" w:space="0" w:color="auto"/>
              <w:right w:val="single" w:sz="4" w:space="0" w:color="auto"/>
            </w:tcBorders>
            <w:vAlign w:val="center"/>
          </w:tcPr>
          <w:p w14:paraId="55CDEE87" w14:textId="77777777" w:rsidR="00FB30E7" w:rsidRPr="00FB30E7" w:rsidRDefault="00FB30E7" w:rsidP="00FB30E7">
            <w:pPr>
              <w:jc w:val="center"/>
              <w:rPr>
                <w:sz w:val="20"/>
                <w:szCs w:val="20"/>
              </w:rPr>
            </w:pPr>
            <w:r w:rsidRPr="00FB30E7">
              <w:rPr>
                <w:sz w:val="20"/>
                <w:szCs w:val="20"/>
              </w:rPr>
              <w:t>6640,02</w:t>
            </w:r>
          </w:p>
        </w:tc>
        <w:tc>
          <w:tcPr>
            <w:tcW w:w="1610" w:type="dxa"/>
            <w:tcBorders>
              <w:top w:val="single" w:sz="4" w:space="0" w:color="auto"/>
              <w:left w:val="nil"/>
              <w:bottom w:val="single" w:sz="4" w:space="0" w:color="auto"/>
              <w:right w:val="single" w:sz="4" w:space="0" w:color="auto"/>
            </w:tcBorders>
            <w:vAlign w:val="center"/>
          </w:tcPr>
          <w:p w14:paraId="58448E07" w14:textId="77777777" w:rsidR="00FB30E7" w:rsidRPr="00FB30E7" w:rsidRDefault="00FB30E7" w:rsidP="00FB30E7">
            <w:pPr>
              <w:jc w:val="center"/>
              <w:rPr>
                <w:sz w:val="20"/>
                <w:szCs w:val="20"/>
              </w:rPr>
            </w:pPr>
            <w:r w:rsidRPr="00FB30E7">
              <w:rPr>
                <w:sz w:val="20"/>
                <w:szCs w:val="20"/>
              </w:rPr>
              <w:t>6809,20</w:t>
            </w:r>
          </w:p>
        </w:tc>
      </w:tr>
      <w:tr w:rsidR="00FB30E7" w:rsidRPr="00FB30E7" w14:paraId="31FDAEB7"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59D1BA" w14:textId="77777777" w:rsidR="00FB30E7" w:rsidRPr="00FB30E7" w:rsidRDefault="00FB30E7" w:rsidP="00FB30E7">
            <w:pPr>
              <w:jc w:val="center"/>
              <w:rPr>
                <w:sz w:val="20"/>
                <w:szCs w:val="20"/>
              </w:rPr>
            </w:pPr>
            <w:r w:rsidRPr="00FB30E7">
              <w:rPr>
                <w:sz w:val="20"/>
                <w:szCs w:val="20"/>
              </w:rPr>
              <w:t>23.4</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36CFAA88" w14:textId="77777777" w:rsidR="00FB30E7" w:rsidRPr="00FB30E7" w:rsidRDefault="00FB30E7" w:rsidP="00FB30E7">
            <w:pPr>
              <w:ind w:firstLineChars="100" w:firstLine="200"/>
              <w:rPr>
                <w:sz w:val="20"/>
                <w:szCs w:val="20"/>
              </w:rPr>
            </w:pPr>
            <w:r w:rsidRPr="00FB30E7">
              <w:rPr>
                <w:sz w:val="20"/>
                <w:szCs w:val="20"/>
              </w:rPr>
              <w:t>др. виды топлива</w:t>
            </w:r>
          </w:p>
        </w:tc>
        <w:tc>
          <w:tcPr>
            <w:tcW w:w="1202" w:type="dxa"/>
            <w:tcBorders>
              <w:top w:val="single" w:sz="4" w:space="0" w:color="auto"/>
              <w:left w:val="nil"/>
              <w:bottom w:val="single" w:sz="4" w:space="0" w:color="auto"/>
              <w:right w:val="single" w:sz="4" w:space="0" w:color="auto"/>
            </w:tcBorders>
            <w:shd w:val="clear" w:color="auto" w:fill="auto"/>
            <w:vAlign w:val="center"/>
          </w:tcPr>
          <w:p w14:paraId="57CDF4B4" w14:textId="77777777" w:rsidR="00FB30E7" w:rsidRPr="00FB30E7" w:rsidRDefault="00FB30E7" w:rsidP="00FB30E7">
            <w:pPr>
              <w:jc w:val="center"/>
              <w:rPr>
                <w:sz w:val="20"/>
                <w:szCs w:val="20"/>
              </w:rPr>
            </w:pPr>
            <w:r w:rsidRPr="00FB30E7">
              <w:rPr>
                <w:sz w:val="20"/>
                <w:szCs w:val="20"/>
              </w:rPr>
              <w:t>руб./тнт</w:t>
            </w:r>
          </w:p>
        </w:tc>
        <w:tc>
          <w:tcPr>
            <w:tcW w:w="1610" w:type="dxa"/>
            <w:tcBorders>
              <w:top w:val="single" w:sz="4" w:space="0" w:color="auto"/>
              <w:left w:val="nil"/>
              <w:bottom w:val="single" w:sz="4" w:space="0" w:color="auto"/>
              <w:right w:val="single" w:sz="4" w:space="0" w:color="auto"/>
            </w:tcBorders>
            <w:vAlign w:val="center"/>
          </w:tcPr>
          <w:p w14:paraId="13317A4E" w14:textId="77777777" w:rsidR="00FB30E7" w:rsidRPr="00FB30E7" w:rsidRDefault="00FB30E7" w:rsidP="00FB30E7">
            <w:pPr>
              <w:jc w:val="center"/>
              <w:rPr>
                <w:sz w:val="20"/>
                <w:szCs w:val="20"/>
              </w:rPr>
            </w:pPr>
            <w:r w:rsidRPr="00FB30E7">
              <w:rPr>
                <w:sz w:val="20"/>
                <w:szCs w:val="20"/>
              </w:rPr>
              <w:t>1788,21</w:t>
            </w:r>
          </w:p>
        </w:tc>
        <w:tc>
          <w:tcPr>
            <w:tcW w:w="1610" w:type="dxa"/>
            <w:tcBorders>
              <w:top w:val="single" w:sz="4" w:space="0" w:color="auto"/>
              <w:left w:val="nil"/>
              <w:bottom w:val="single" w:sz="4" w:space="0" w:color="auto"/>
              <w:right w:val="single" w:sz="4" w:space="0" w:color="auto"/>
            </w:tcBorders>
            <w:vAlign w:val="center"/>
          </w:tcPr>
          <w:p w14:paraId="6C2DBECD" w14:textId="77777777" w:rsidR="00FB30E7" w:rsidRPr="00FB30E7" w:rsidRDefault="00FB30E7" w:rsidP="00FB30E7">
            <w:pPr>
              <w:jc w:val="center"/>
              <w:rPr>
                <w:sz w:val="20"/>
                <w:szCs w:val="20"/>
              </w:rPr>
            </w:pPr>
            <w:r w:rsidRPr="00FB30E7">
              <w:rPr>
                <w:sz w:val="20"/>
                <w:szCs w:val="20"/>
              </w:rPr>
              <w:t>1996,15</w:t>
            </w:r>
          </w:p>
        </w:tc>
      </w:tr>
      <w:tr w:rsidR="00FB30E7" w:rsidRPr="00FB30E7" w14:paraId="538F3C46"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248037" w14:textId="77777777" w:rsidR="00FB30E7" w:rsidRPr="00FB30E7" w:rsidRDefault="00FB30E7" w:rsidP="00FB30E7">
            <w:pPr>
              <w:jc w:val="center"/>
              <w:rPr>
                <w:sz w:val="20"/>
                <w:szCs w:val="20"/>
              </w:rPr>
            </w:pPr>
            <w:r w:rsidRPr="00FB30E7">
              <w:rPr>
                <w:sz w:val="20"/>
                <w:szCs w:val="20"/>
              </w:rPr>
              <w:t>23.4.1</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4F57A0BC" w14:textId="77777777" w:rsidR="00FB30E7" w:rsidRPr="00FB30E7" w:rsidRDefault="00FB30E7" w:rsidP="00FB30E7">
            <w:pPr>
              <w:ind w:firstLineChars="200" w:firstLine="400"/>
              <w:rPr>
                <w:sz w:val="20"/>
                <w:szCs w:val="20"/>
              </w:rPr>
            </w:pPr>
            <w:r w:rsidRPr="00FB30E7">
              <w:rPr>
                <w:sz w:val="20"/>
                <w:szCs w:val="20"/>
              </w:rPr>
              <w:t>Газ доменный</w:t>
            </w:r>
          </w:p>
        </w:tc>
        <w:tc>
          <w:tcPr>
            <w:tcW w:w="1202" w:type="dxa"/>
            <w:tcBorders>
              <w:top w:val="single" w:sz="4" w:space="0" w:color="auto"/>
              <w:left w:val="nil"/>
              <w:bottom w:val="single" w:sz="4" w:space="0" w:color="auto"/>
              <w:right w:val="single" w:sz="4" w:space="0" w:color="auto"/>
            </w:tcBorders>
            <w:shd w:val="clear" w:color="auto" w:fill="auto"/>
            <w:vAlign w:val="center"/>
          </w:tcPr>
          <w:p w14:paraId="6FBE35B8" w14:textId="77777777" w:rsidR="00FB30E7" w:rsidRPr="00FB30E7" w:rsidRDefault="00FB30E7" w:rsidP="00FB30E7">
            <w:pPr>
              <w:jc w:val="center"/>
              <w:rPr>
                <w:sz w:val="20"/>
                <w:szCs w:val="20"/>
              </w:rPr>
            </w:pPr>
            <w:r w:rsidRPr="00FB30E7">
              <w:rPr>
                <w:sz w:val="20"/>
                <w:szCs w:val="20"/>
              </w:rPr>
              <w:t>руб./тнт</w:t>
            </w:r>
          </w:p>
        </w:tc>
        <w:tc>
          <w:tcPr>
            <w:tcW w:w="1610" w:type="dxa"/>
            <w:tcBorders>
              <w:top w:val="single" w:sz="4" w:space="0" w:color="auto"/>
              <w:left w:val="nil"/>
              <w:bottom w:val="single" w:sz="4" w:space="0" w:color="auto"/>
              <w:right w:val="single" w:sz="4" w:space="0" w:color="auto"/>
            </w:tcBorders>
            <w:vAlign w:val="center"/>
          </w:tcPr>
          <w:p w14:paraId="6F1FC37C" w14:textId="77777777" w:rsidR="00FB30E7" w:rsidRPr="00FB30E7" w:rsidRDefault="00FB30E7" w:rsidP="00FB30E7">
            <w:pPr>
              <w:jc w:val="center"/>
              <w:rPr>
                <w:sz w:val="20"/>
                <w:szCs w:val="20"/>
              </w:rPr>
            </w:pPr>
            <w:r w:rsidRPr="00FB30E7">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309B5EC3" w14:textId="77777777" w:rsidR="00FB30E7" w:rsidRPr="00FB30E7" w:rsidRDefault="00FB30E7" w:rsidP="00FB30E7">
            <w:pPr>
              <w:jc w:val="center"/>
              <w:rPr>
                <w:sz w:val="20"/>
                <w:szCs w:val="20"/>
              </w:rPr>
            </w:pPr>
          </w:p>
        </w:tc>
      </w:tr>
      <w:tr w:rsidR="00FB30E7" w:rsidRPr="00FB30E7" w14:paraId="6126F8CD"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0836AD" w14:textId="77777777" w:rsidR="00FB30E7" w:rsidRPr="00FB30E7" w:rsidRDefault="00FB30E7" w:rsidP="00FB30E7">
            <w:pPr>
              <w:jc w:val="center"/>
              <w:rPr>
                <w:sz w:val="20"/>
                <w:szCs w:val="20"/>
              </w:rPr>
            </w:pPr>
            <w:r w:rsidRPr="00FB30E7">
              <w:rPr>
                <w:sz w:val="20"/>
                <w:szCs w:val="20"/>
              </w:rPr>
              <w:t>23.4.1</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0B265E3F" w14:textId="77777777" w:rsidR="00FB30E7" w:rsidRPr="00FB30E7" w:rsidRDefault="00FB30E7" w:rsidP="00FB30E7">
            <w:pPr>
              <w:ind w:firstLineChars="200" w:firstLine="400"/>
              <w:rPr>
                <w:sz w:val="20"/>
                <w:szCs w:val="20"/>
              </w:rPr>
            </w:pPr>
            <w:r w:rsidRPr="00FB30E7">
              <w:rPr>
                <w:sz w:val="20"/>
                <w:szCs w:val="20"/>
              </w:rPr>
              <w:t>Газ коксовый</w:t>
            </w:r>
          </w:p>
        </w:tc>
        <w:tc>
          <w:tcPr>
            <w:tcW w:w="1202" w:type="dxa"/>
            <w:tcBorders>
              <w:top w:val="single" w:sz="4" w:space="0" w:color="auto"/>
              <w:left w:val="nil"/>
              <w:bottom w:val="single" w:sz="4" w:space="0" w:color="auto"/>
              <w:right w:val="single" w:sz="4" w:space="0" w:color="auto"/>
            </w:tcBorders>
            <w:shd w:val="clear" w:color="auto" w:fill="auto"/>
            <w:vAlign w:val="center"/>
          </w:tcPr>
          <w:p w14:paraId="59FA50BB" w14:textId="77777777" w:rsidR="00FB30E7" w:rsidRPr="00FB30E7" w:rsidRDefault="00FB30E7" w:rsidP="00FB30E7">
            <w:pPr>
              <w:jc w:val="center"/>
              <w:rPr>
                <w:sz w:val="20"/>
                <w:szCs w:val="20"/>
              </w:rPr>
            </w:pPr>
            <w:r w:rsidRPr="00FB30E7">
              <w:rPr>
                <w:sz w:val="20"/>
                <w:szCs w:val="20"/>
              </w:rPr>
              <w:t>руб./тнт</w:t>
            </w:r>
          </w:p>
        </w:tc>
        <w:tc>
          <w:tcPr>
            <w:tcW w:w="1610" w:type="dxa"/>
            <w:tcBorders>
              <w:top w:val="single" w:sz="4" w:space="0" w:color="auto"/>
              <w:left w:val="nil"/>
              <w:bottom w:val="single" w:sz="4" w:space="0" w:color="auto"/>
              <w:right w:val="single" w:sz="4" w:space="0" w:color="auto"/>
            </w:tcBorders>
            <w:vAlign w:val="center"/>
          </w:tcPr>
          <w:p w14:paraId="72F7F876" w14:textId="77777777" w:rsidR="00FB30E7" w:rsidRPr="00FB30E7" w:rsidRDefault="00FB30E7" w:rsidP="00FB30E7">
            <w:pPr>
              <w:jc w:val="center"/>
              <w:rPr>
                <w:sz w:val="20"/>
                <w:szCs w:val="20"/>
              </w:rPr>
            </w:pPr>
            <w:r w:rsidRPr="00FB30E7">
              <w:rPr>
                <w:sz w:val="20"/>
                <w:szCs w:val="20"/>
              </w:rPr>
              <w:t>1788,21</w:t>
            </w:r>
          </w:p>
        </w:tc>
        <w:tc>
          <w:tcPr>
            <w:tcW w:w="1610" w:type="dxa"/>
            <w:tcBorders>
              <w:top w:val="single" w:sz="4" w:space="0" w:color="auto"/>
              <w:left w:val="nil"/>
              <w:bottom w:val="single" w:sz="4" w:space="0" w:color="auto"/>
              <w:right w:val="single" w:sz="4" w:space="0" w:color="auto"/>
            </w:tcBorders>
            <w:vAlign w:val="center"/>
          </w:tcPr>
          <w:p w14:paraId="2E03C19A" w14:textId="77777777" w:rsidR="00FB30E7" w:rsidRPr="00FB30E7" w:rsidRDefault="00FB30E7" w:rsidP="00FB30E7">
            <w:pPr>
              <w:jc w:val="center"/>
              <w:rPr>
                <w:sz w:val="20"/>
                <w:szCs w:val="20"/>
              </w:rPr>
            </w:pPr>
            <w:r w:rsidRPr="00FB30E7">
              <w:rPr>
                <w:sz w:val="20"/>
                <w:szCs w:val="20"/>
              </w:rPr>
              <w:t>1996,15</w:t>
            </w:r>
          </w:p>
        </w:tc>
      </w:tr>
      <w:tr w:rsidR="00FB30E7" w:rsidRPr="00FB30E7" w14:paraId="446220AD"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23B1BB" w14:textId="77777777" w:rsidR="00FB30E7" w:rsidRPr="00FB30E7" w:rsidRDefault="00FB30E7" w:rsidP="00FB30E7">
            <w:pPr>
              <w:jc w:val="center"/>
              <w:rPr>
                <w:sz w:val="20"/>
                <w:szCs w:val="20"/>
              </w:rPr>
            </w:pPr>
            <w:r w:rsidRPr="00FB30E7">
              <w:rPr>
                <w:sz w:val="20"/>
                <w:szCs w:val="20"/>
              </w:rPr>
              <w:t>24</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076623EF" w14:textId="77777777" w:rsidR="00FB30E7" w:rsidRPr="00FB30E7" w:rsidRDefault="00FB30E7" w:rsidP="00FB30E7">
            <w:pPr>
              <w:rPr>
                <w:sz w:val="20"/>
                <w:szCs w:val="20"/>
              </w:rPr>
            </w:pPr>
            <w:r w:rsidRPr="00FB30E7">
              <w:rPr>
                <w:sz w:val="20"/>
                <w:szCs w:val="20"/>
              </w:rPr>
              <w:t>Стоимость натурального топлива</w:t>
            </w:r>
          </w:p>
        </w:tc>
        <w:tc>
          <w:tcPr>
            <w:tcW w:w="1202" w:type="dxa"/>
            <w:tcBorders>
              <w:top w:val="single" w:sz="4" w:space="0" w:color="auto"/>
              <w:left w:val="nil"/>
              <w:bottom w:val="single" w:sz="4" w:space="0" w:color="auto"/>
              <w:right w:val="single" w:sz="4" w:space="0" w:color="auto"/>
            </w:tcBorders>
            <w:shd w:val="clear" w:color="auto" w:fill="auto"/>
            <w:vAlign w:val="center"/>
          </w:tcPr>
          <w:p w14:paraId="747D48DC" w14:textId="77777777" w:rsidR="00FB30E7" w:rsidRPr="00FB30E7" w:rsidRDefault="00FB30E7" w:rsidP="00FB30E7">
            <w:pPr>
              <w:jc w:val="center"/>
              <w:rPr>
                <w:sz w:val="20"/>
                <w:szCs w:val="20"/>
              </w:rPr>
            </w:pPr>
            <w:r w:rsidRPr="00FB30E7">
              <w:rPr>
                <w:sz w:val="20"/>
                <w:szCs w:val="20"/>
              </w:rPr>
              <w:t>тыс. руб.</w:t>
            </w:r>
          </w:p>
        </w:tc>
        <w:tc>
          <w:tcPr>
            <w:tcW w:w="1610" w:type="dxa"/>
            <w:tcBorders>
              <w:top w:val="single" w:sz="4" w:space="0" w:color="auto"/>
              <w:left w:val="nil"/>
              <w:bottom w:val="single" w:sz="4" w:space="0" w:color="auto"/>
              <w:right w:val="single" w:sz="4" w:space="0" w:color="auto"/>
            </w:tcBorders>
            <w:vAlign w:val="center"/>
          </w:tcPr>
          <w:p w14:paraId="0561133E" w14:textId="77777777" w:rsidR="00FB30E7" w:rsidRPr="00FB30E7" w:rsidRDefault="00FB30E7" w:rsidP="00FB30E7">
            <w:pPr>
              <w:jc w:val="center"/>
              <w:rPr>
                <w:sz w:val="20"/>
                <w:szCs w:val="20"/>
              </w:rPr>
            </w:pPr>
            <w:r w:rsidRPr="00FB30E7">
              <w:rPr>
                <w:sz w:val="20"/>
                <w:szCs w:val="20"/>
              </w:rPr>
              <w:t>1547534,79</w:t>
            </w:r>
          </w:p>
        </w:tc>
        <w:tc>
          <w:tcPr>
            <w:tcW w:w="1610" w:type="dxa"/>
            <w:tcBorders>
              <w:top w:val="single" w:sz="4" w:space="0" w:color="auto"/>
              <w:left w:val="nil"/>
              <w:bottom w:val="single" w:sz="4" w:space="0" w:color="auto"/>
              <w:right w:val="single" w:sz="4" w:space="0" w:color="auto"/>
            </w:tcBorders>
            <w:vAlign w:val="center"/>
          </w:tcPr>
          <w:p w14:paraId="782BD39D" w14:textId="77777777" w:rsidR="00FB30E7" w:rsidRPr="00FB30E7" w:rsidRDefault="00FB30E7" w:rsidP="00FB30E7">
            <w:pPr>
              <w:jc w:val="center"/>
              <w:rPr>
                <w:sz w:val="20"/>
                <w:szCs w:val="20"/>
              </w:rPr>
            </w:pPr>
            <w:r w:rsidRPr="00FB30E7">
              <w:rPr>
                <w:sz w:val="20"/>
                <w:szCs w:val="20"/>
              </w:rPr>
              <w:t>3527038,14</w:t>
            </w:r>
          </w:p>
        </w:tc>
      </w:tr>
      <w:tr w:rsidR="00FB30E7" w:rsidRPr="00FB30E7" w14:paraId="4BCCC60F"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8C6365" w14:textId="77777777" w:rsidR="00FB30E7" w:rsidRPr="00FB30E7" w:rsidRDefault="00FB30E7" w:rsidP="00FB30E7">
            <w:pPr>
              <w:jc w:val="center"/>
              <w:rPr>
                <w:sz w:val="20"/>
                <w:szCs w:val="20"/>
              </w:rPr>
            </w:pPr>
            <w:r w:rsidRPr="00FB30E7">
              <w:rPr>
                <w:sz w:val="20"/>
                <w:szCs w:val="20"/>
              </w:rPr>
              <w:t>24.1</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3BCDC54D" w14:textId="77777777" w:rsidR="00FB30E7" w:rsidRPr="00FB30E7" w:rsidRDefault="00FB30E7" w:rsidP="00FB30E7">
            <w:pPr>
              <w:ind w:firstLineChars="100" w:firstLine="200"/>
              <w:rPr>
                <w:sz w:val="20"/>
                <w:szCs w:val="20"/>
              </w:rPr>
            </w:pPr>
            <w:r w:rsidRPr="00FB30E7">
              <w:rPr>
                <w:sz w:val="20"/>
                <w:szCs w:val="20"/>
              </w:rPr>
              <w:t>уголь всего, в том числе:</w:t>
            </w:r>
          </w:p>
        </w:tc>
        <w:tc>
          <w:tcPr>
            <w:tcW w:w="1202" w:type="dxa"/>
            <w:tcBorders>
              <w:top w:val="single" w:sz="4" w:space="0" w:color="auto"/>
              <w:left w:val="nil"/>
              <w:bottom w:val="single" w:sz="4" w:space="0" w:color="auto"/>
              <w:right w:val="single" w:sz="4" w:space="0" w:color="auto"/>
            </w:tcBorders>
            <w:shd w:val="clear" w:color="auto" w:fill="auto"/>
            <w:vAlign w:val="center"/>
          </w:tcPr>
          <w:p w14:paraId="6016E9DF" w14:textId="77777777" w:rsidR="00FB30E7" w:rsidRPr="00FB30E7" w:rsidRDefault="00FB30E7" w:rsidP="00FB30E7">
            <w:pPr>
              <w:jc w:val="center"/>
              <w:rPr>
                <w:sz w:val="20"/>
                <w:szCs w:val="20"/>
              </w:rPr>
            </w:pPr>
            <w:r w:rsidRPr="00FB30E7">
              <w:rPr>
                <w:sz w:val="20"/>
                <w:szCs w:val="20"/>
              </w:rPr>
              <w:t>тыс. руб.</w:t>
            </w:r>
          </w:p>
        </w:tc>
        <w:tc>
          <w:tcPr>
            <w:tcW w:w="1610" w:type="dxa"/>
            <w:tcBorders>
              <w:top w:val="single" w:sz="4" w:space="0" w:color="auto"/>
              <w:left w:val="nil"/>
              <w:bottom w:val="single" w:sz="4" w:space="0" w:color="auto"/>
              <w:right w:val="single" w:sz="4" w:space="0" w:color="auto"/>
            </w:tcBorders>
            <w:vAlign w:val="center"/>
          </w:tcPr>
          <w:p w14:paraId="6A16F41D" w14:textId="77777777" w:rsidR="00FB30E7" w:rsidRPr="00FB30E7" w:rsidRDefault="00FB30E7" w:rsidP="00FB30E7">
            <w:pPr>
              <w:jc w:val="center"/>
              <w:rPr>
                <w:sz w:val="20"/>
                <w:szCs w:val="20"/>
              </w:rPr>
            </w:pPr>
            <w:r w:rsidRPr="00FB30E7">
              <w:rPr>
                <w:sz w:val="20"/>
                <w:szCs w:val="20"/>
              </w:rPr>
              <w:t>1297974,16</w:t>
            </w:r>
          </w:p>
        </w:tc>
        <w:tc>
          <w:tcPr>
            <w:tcW w:w="1610" w:type="dxa"/>
            <w:tcBorders>
              <w:top w:val="single" w:sz="4" w:space="0" w:color="auto"/>
              <w:left w:val="nil"/>
              <w:bottom w:val="single" w:sz="4" w:space="0" w:color="auto"/>
              <w:right w:val="single" w:sz="4" w:space="0" w:color="auto"/>
            </w:tcBorders>
            <w:vAlign w:val="center"/>
          </w:tcPr>
          <w:p w14:paraId="0D9FF027" w14:textId="77777777" w:rsidR="00FB30E7" w:rsidRPr="00FB30E7" w:rsidRDefault="00FB30E7" w:rsidP="00FB30E7">
            <w:pPr>
              <w:jc w:val="center"/>
              <w:rPr>
                <w:sz w:val="20"/>
                <w:szCs w:val="20"/>
              </w:rPr>
            </w:pPr>
            <w:r w:rsidRPr="00FB30E7">
              <w:rPr>
                <w:sz w:val="20"/>
                <w:szCs w:val="20"/>
              </w:rPr>
              <w:t>2440691,05</w:t>
            </w:r>
          </w:p>
        </w:tc>
      </w:tr>
      <w:tr w:rsidR="00FB30E7" w:rsidRPr="00FB30E7" w14:paraId="384A8092"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D708A4" w14:textId="77777777" w:rsidR="00FB30E7" w:rsidRPr="00FB30E7" w:rsidRDefault="00FB30E7" w:rsidP="00FB30E7">
            <w:pPr>
              <w:jc w:val="center"/>
              <w:rPr>
                <w:sz w:val="20"/>
                <w:szCs w:val="20"/>
              </w:rPr>
            </w:pPr>
            <w:r w:rsidRPr="00FB30E7">
              <w:rPr>
                <w:sz w:val="20"/>
                <w:szCs w:val="20"/>
              </w:rPr>
              <w:t> </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1973313B" w14:textId="77777777" w:rsidR="00FB30E7" w:rsidRPr="00FB30E7" w:rsidRDefault="00FB30E7" w:rsidP="00FB30E7">
            <w:pPr>
              <w:rPr>
                <w:sz w:val="20"/>
                <w:szCs w:val="20"/>
              </w:rPr>
            </w:pPr>
            <w:r w:rsidRPr="00FB30E7">
              <w:rPr>
                <w:sz w:val="20"/>
                <w:szCs w:val="20"/>
              </w:rPr>
              <w:t> </w:t>
            </w:r>
          </w:p>
        </w:tc>
        <w:tc>
          <w:tcPr>
            <w:tcW w:w="1202" w:type="dxa"/>
            <w:tcBorders>
              <w:top w:val="single" w:sz="4" w:space="0" w:color="auto"/>
              <w:left w:val="nil"/>
              <w:bottom w:val="single" w:sz="4" w:space="0" w:color="auto"/>
              <w:right w:val="single" w:sz="4" w:space="0" w:color="auto"/>
            </w:tcBorders>
            <w:shd w:val="clear" w:color="auto" w:fill="auto"/>
            <w:vAlign w:val="center"/>
          </w:tcPr>
          <w:p w14:paraId="73345A01" w14:textId="77777777" w:rsidR="00FB30E7" w:rsidRPr="00FB30E7" w:rsidRDefault="00FB30E7" w:rsidP="00FB30E7">
            <w:pPr>
              <w:jc w:val="center"/>
              <w:rPr>
                <w:sz w:val="20"/>
                <w:szCs w:val="20"/>
              </w:rPr>
            </w:pPr>
            <w:r w:rsidRPr="00FB30E7">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3A6DD3B2" w14:textId="77777777" w:rsidR="00FB30E7" w:rsidRPr="00FB30E7" w:rsidRDefault="00FB30E7" w:rsidP="00FB30E7">
            <w:pPr>
              <w:jc w:val="center"/>
              <w:rPr>
                <w:sz w:val="20"/>
                <w:szCs w:val="20"/>
              </w:rPr>
            </w:pPr>
            <w:r w:rsidRPr="00FB30E7">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225F2CE8" w14:textId="77777777" w:rsidR="00FB30E7" w:rsidRPr="00FB30E7" w:rsidRDefault="00FB30E7" w:rsidP="00FB30E7">
            <w:pPr>
              <w:jc w:val="center"/>
              <w:rPr>
                <w:sz w:val="20"/>
                <w:szCs w:val="20"/>
              </w:rPr>
            </w:pPr>
          </w:p>
        </w:tc>
      </w:tr>
      <w:tr w:rsidR="00FB30E7" w:rsidRPr="00FB30E7" w14:paraId="1BCC509B"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333509" w14:textId="77777777" w:rsidR="00FB30E7" w:rsidRPr="00FB30E7" w:rsidRDefault="00FB30E7" w:rsidP="00FB30E7">
            <w:pPr>
              <w:jc w:val="center"/>
              <w:rPr>
                <w:sz w:val="20"/>
                <w:szCs w:val="20"/>
              </w:rPr>
            </w:pPr>
            <w:r w:rsidRPr="00FB30E7">
              <w:rPr>
                <w:sz w:val="20"/>
                <w:szCs w:val="20"/>
              </w:rPr>
              <w:lastRenderedPageBreak/>
              <w:t>24.2</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5086657F" w14:textId="77777777" w:rsidR="00FB30E7" w:rsidRPr="00FB30E7" w:rsidRDefault="00FB30E7" w:rsidP="00FB30E7">
            <w:pPr>
              <w:ind w:firstLineChars="100" w:firstLine="200"/>
              <w:rPr>
                <w:sz w:val="20"/>
                <w:szCs w:val="20"/>
              </w:rPr>
            </w:pPr>
            <w:r w:rsidRPr="00FB30E7">
              <w:rPr>
                <w:sz w:val="20"/>
                <w:szCs w:val="20"/>
              </w:rPr>
              <w:t>мазут</w:t>
            </w:r>
          </w:p>
        </w:tc>
        <w:tc>
          <w:tcPr>
            <w:tcW w:w="1202" w:type="dxa"/>
            <w:tcBorders>
              <w:top w:val="single" w:sz="4" w:space="0" w:color="auto"/>
              <w:left w:val="nil"/>
              <w:bottom w:val="single" w:sz="4" w:space="0" w:color="auto"/>
              <w:right w:val="single" w:sz="4" w:space="0" w:color="auto"/>
            </w:tcBorders>
            <w:shd w:val="clear" w:color="auto" w:fill="auto"/>
            <w:vAlign w:val="center"/>
          </w:tcPr>
          <w:p w14:paraId="4EF0A110" w14:textId="77777777" w:rsidR="00FB30E7" w:rsidRPr="00FB30E7" w:rsidRDefault="00FB30E7" w:rsidP="00FB30E7">
            <w:pPr>
              <w:jc w:val="center"/>
              <w:rPr>
                <w:sz w:val="20"/>
                <w:szCs w:val="20"/>
              </w:rPr>
            </w:pPr>
            <w:r w:rsidRPr="00FB30E7">
              <w:rPr>
                <w:sz w:val="20"/>
                <w:szCs w:val="20"/>
              </w:rPr>
              <w:t>тыс. руб.</w:t>
            </w:r>
          </w:p>
        </w:tc>
        <w:tc>
          <w:tcPr>
            <w:tcW w:w="1610" w:type="dxa"/>
            <w:tcBorders>
              <w:top w:val="single" w:sz="4" w:space="0" w:color="auto"/>
              <w:left w:val="nil"/>
              <w:bottom w:val="single" w:sz="4" w:space="0" w:color="auto"/>
              <w:right w:val="single" w:sz="4" w:space="0" w:color="auto"/>
            </w:tcBorders>
            <w:vAlign w:val="center"/>
          </w:tcPr>
          <w:p w14:paraId="005FBA2F" w14:textId="77777777" w:rsidR="00FB30E7" w:rsidRPr="00FB30E7" w:rsidRDefault="00FB30E7" w:rsidP="00FB30E7">
            <w:pPr>
              <w:jc w:val="center"/>
              <w:rPr>
                <w:sz w:val="20"/>
                <w:szCs w:val="20"/>
              </w:rPr>
            </w:pPr>
            <w:r w:rsidRPr="00FB30E7">
              <w:rPr>
                <w:sz w:val="20"/>
                <w:szCs w:val="20"/>
              </w:rPr>
              <w:t>0,00</w:t>
            </w:r>
          </w:p>
        </w:tc>
        <w:tc>
          <w:tcPr>
            <w:tcW w:w="1610" w:type="dxa"/>
            <w:tcBorders>
              <w:top w:val="single" w:sz="4" w:space="0" w:color="auto"/>
              <w:left w:val="nil"/>
              <w:bottom w:val="single" w:sz="4" w:space="0" w:color="auto"/>
              <w:right w:val="single" w:sz="4" w:space="0" w:color="auto"/>
            </w:tcBorders>
            <w:vAlign w:val="center"/>
          </w:tcPr>
          <w:p w14:paraId="7376489B" w14:textId="77777777" w:rsidR="00FB30E7" w:rsidRPr="00FB30E7" w:rsidRDefault="00FB30E7" w:rsidP="00FB30E7">
            <w:pPr>
              <w:jc w:val="center"/>
              <w:rPr>
                <w:sz w:val="20"/>
                <w:szCs w:val="20"/>
              </w:rPr>
            </w:pPr>
            <w:r w:rsidRPr="00FB30E7">
              <w:rPr>
                <w:sz w:val="20"/>
                <w:szCs w:val="20"/>
              </w:rPr>
              <w:t>0,00</w:t>
            </w:r>
          </w:p>
        </w:tc>
      </w:tr>
      <w:tr w:rsidR="00FB30E7" w:rsidRPr="00FB30E7" w14:paraId="6934E028" w14:textId="77777777" w:rsidTr="000A1864">
        <w:trPr>
          <w:trHeight w:val="300"/>
        </w:trPr>
        <w:tc>
          <w:tcPr>
            <w:tcW w:w="76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083D1A8F" w14:textId="77777777" w:rsidR="00FB30E7" w:rsidRPr="00FB30E7" w:rsidRDefault="00FB30E7" w:rsidP="00FB30E7">
            <w:pPr>
              <w:jc w:val="center"/>
              <w:rPr>
                <w:sz w:val="20"/>
                <w:szCs w:val="20"/>
              </w:rPr>
            </w:pPr>
            <w:r w:rsidRPr="00FB30E7">
              <w:rPr>
                <w:sz w:val="20"/>
                <w:szCs w:val="20"/>
              </w:rPr>
              <w:t>24.3</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2B30A808" w14:textId="77777777" w:rsidR="00FB30E7" w:rsidRPr="00FB30E7" w:rsidRDefault="00FB30E7" w:rsidP="00FB30E7">
            <w:pPr>
              <w:ind w:firstLineChars="100" w:firstLine="200"/>
              <w:rPr>
                <w:sz w:val="20"/>
                <w:szCs w:val="20"/>
              </w:rPr>
            </w:pPr>
            <w:r w:rsidRPr="00FB30E7">
              <w:rPr>
                <w:sz w:val="20"/>
                <w:szCs w:val="20"/>
              </w:rPr>
              <w:t>газ всего, в том числе:</w:t>
            </w:r>
          </w:p>
        </w:tc>
        <w:tc>
          <w:tcPr>
            <w:tcW w:w="1202" w:type="dxa"/>
            <w:tcBorders>
              <w:top w:val="single" w:sz="4" w:space="0" w:color="auto"/>
              <w:left w:val="nil"/>
              <w:bottom w:val="single" w:sz="4" w:space="0" w:color="auto"/>
              <w:right w:val="single" w:sz="4" w:space="0" w:color="auto"/>
            </w:tcBorders>
            <w:shd w:val="clear" w:color="auto" w:fill="auto"/>
            <w:vAlign w:val="center"/>
          </w:tcPr>
          <w:p w14:paraId="04AB0AB5" w14:textId="77777777" w:rsidR="00FB30E7" w:rsidRPr="00FB30E7" w:rsidRDefault="00FB30E7" w:rsidP="00FB30E7">
            <w:pPr>
              <w:jc w:val="center"/>
              <w:rPr>
                <w:sz w:val="20"/>
                <w:szCs w:val="20"/>
              </w:rPr>
            </w:pPr>
            <w:r w:rsidRPr="00FB30E7">
              <w:rPr>
                <w:sz w:val="20"/>
                <w:szCs w:val="20"/>
              </w:rPr>
              <w:t>тыс. руб.</w:t>
            </w:r>
          </w:p>
        </w:tc>
        <w:tc>
          <w:tcPr>
            <w:tcW w:w="1610" w:type="dxa"/>
            <w:tcBorders>
              <w:top w:val="single" w:sz="4" w:space="0" w:color="auto"/>
              <w:left w:val="nil"/>
              <w:bottom w:val="single" w:sz="4" w:space="0" w:color="auto"/>
              <w:right w:val="single" w:sz="4" w:space="0" w:color="auto"/>
            </w:tcBorders>
            <w:vAlign w:val="center"/>
          </w:tcPr>
          <w:p w14:paraId="30C68664" w14:textId="77777777" w:rsidR="00FB30E7" w:rsidRPr="00FB30E7" w:rsidRDefault="00FB30E7" w:rsidP="00FB30E7">
            <w:pPr>
              <w:jc w:val="center"/>
              <w:rPr>
                <w:sz w:val="20"/>
                <w:szCs w:val="20"/>
              </w:rPr>
            </w:pPr>
            <w:r w:rsidRPr="00FB30E7">
              <w:rPr>
                <w:sz w:val="20"/>
                <w:szCs w:val="20"/>
              </w:rPr>
              <w:t>89317,19</w:t>
            </w:r>
          </w:p>
        </w:tc>
        <w:tc>
          <w:tcPr>
            <w:tcW w:w="1610" w:type="dxa"/>
            <w:tcBorders>
              <w:top w:val="single" w:sz="4" w:space="0" w:color="auto"/>
              <w:left w:val="nil"/>
              <w:bottom w:val="single" w:sz="4" w:space="0" w:color="auto"/>
              <w:right w:val="single" w:sz="4" w:space="0" w:color="auto"/>
            </w:tcBorders>
            <w:vAlign w:val="center"/>
          </w:tcPr>
          <w:p w14:paraId="4B1E6C7D" w14:textId="77777777" w:rsidR="00FB30E7" w:rsidRPr="00FB30E7" w:rsidRDefault="00FB30E7" w:rsidP="00FB30E7">
            <w:pPr>
              <w:jc w:val="center"/>
              <w:rPr>
                <w:sz w:val="20"/>
                <w:szCs w:val="20"/>
              </w:rPr>
            </w:pPr>
            <w:r w:rsidRPr="00FB30E7">
              <w:rPr>
                <w:sz w:val="20"/>
                <w:szCs w:val="20"/>
              </w:rPr>
              <w:t>599938,48</w:t>
            </w:r>
          </w:p>
        </w:tc>
      </w:tr>
      <w:tr w:rsidR="00FB30E7" w:rsidRPr="00FB30E7" w14:paraId="3F60D63C" w14:textId="77777777" w:rsidTr="000A1864">
        <w:trPr>
          <w:trHeight w:val="300"/>
        </w:trPr>
        <w:tc>
          <w:tcPr>
            <w:tcW w:w="76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2C885C30" w14:textId="77777777" w:rsidR="00FB30E7" w:rsidRPr="00FB30E7" w:rsidRDefault="00FB30E7" w:rsidP="00FB30E7">
            <w:pPr>
              <w:jc w:val="center"/>
              <w:rPr>
                <w:sz w:val="20"/>
                <w:szCs w:val="20"/>
              </w:rPr>
            </w:pPr>
            <w:r w:rsidRPr="00FB30E7">
              <w:rPr>
                <w:sz w:val="20"/>
                <w:szCs w:val="20"/>
              </w:rPr>
              <w:t>24.3.1</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0645685F" w14:textId="77777777" w:rsidR="00FB30E7" w:rsidRPr="00FB30E7" w:rsidRDefault="00FB30E7" w:rsidP="00FB30E7">
            <w:pPr>
              <w:ind w:firstLineChars="200" w:firstLine="400"/>
              <w:rPr>
                <w:sz w:val="20"/>
                <w:szCs w:val="20"/>
              </w:rPr>
            </w:pPr>
            <w:r w:rsidRPr="00FB30E7">
              <w:rPr>
                <w:sz w:val="20"/>
                <w:szCs w:val="20"/>
              </w:rPr>
              <w:t>газ лимитный</w:t>
            </w:r>
          </w:p>
        </w:tc>
        <w:tc>
          <w:tcPr>
            <w:tcW w:w="1202" w:type="dxa"/>
            <w:tcBorders>
              <w:top w:val="single" w:sz="4" w:space="0" w:color="auto"/>
              <w:left w:val="nil"/>
              <w:bottom w:val="single" w:sz="4" w:space="0" w:color="auto"/>
              <w:right w:val="single" w:sz="4" w:space="0" w:color="auto"/>
            </w:tcBorders>
            <w:shd w:val="clear" w:color="auto" w:fill="auto"/>
            <w:vAlign w:val="center"/>
          </w:tcPr>
          <w:p w14:paraId="2FC1AA34" w14:textId="77777777" w:rsidR="00FB30E7" w:rsidRPr="00FB30E7" w:rsidRDefault="00FB30E7" w:rsidP="00FB30E7">
            <w:pPr>
              <w:jc w:val="center"/>
              <w:rPr>
                <w:sz w:val="20"/>
                <w:szCs w:val="20"/>
              </w:rPr>
            </w:pPr>
            <w:r w:rsidRPr="00FB30E7">
              <w:rPr>
                <w:sz w:val="20"/>
                <w:szCs w:val="20"/>
              </w:rPr>
              <w:t>тыс. руб.</w:t>
            </w:r>
          </w:p>
        </w:tc>
        <w:tc>
          <w:tcPr>
            <w:tcW w:w="1610" w:type="dxa"/>
            <w:tcBorders>
              <w:top w:val="single" w:sz="4" w:space="0" w:color="auto"/>
              <w:left w:val="nil"/>
              <w:bottom w:val="single" w:sz="4" w:space="0" w:color="auto"/>
              <w:right w:val="single" w:sz="4" w:space="0" w:color="auto"/>
            </w:tcBorders>
            <w:vAlign w:val="center"/>
          </w:tcPr>
          <w:p w14:paraId="33AB4E61" w14:textId="77777777" w:rsidR="00FB30E7" w:rsidRPr="00FB30E7" w:rsidRDefault="00FB30E7" w:rsidP="00FB30E7">
            <w:pPr>
              <w:jc w:val="center"/>
              <w:rPr>
                <w:sz w:val="20"/>
                <w:szCs w:val="20"/>
              </w:rPr>
            </w:pPr>
            <w:r w:rsidRPr="00FB30E7">
              <w:rPr>
                <w:sz w:val="20"/>
                <w:szCs w:val="20"/>
              </w:rPr>
              <w:t>0,00</w:t>
            </w:r>
          </w:p>
        </w:tc>
        <w:tc>
          <w:tcPr>
            <w:tcW w:w="1610" w:type="dxa"/>
            <w:tcBorders>
              <w:top w:val="single" w:sz="4" w:space="0" w:color="auto"/>
              <w:left w:val="nil"/>
              <w:bottom w:val="single" w:sz="4" w:space="0" w:color="auto"/>
              <w:right w:val="single" w:sz="4" w:space="0" w:color="auto"/>
            </w:tcBorders>
            <w:vAlign w:val="center"/>
          </w:tcPr>
          <w:p w14:paraId="4DEAAFA3" w14:textId="77777777" w:rsidR="00FB30E7" w:rsidRPr="00FB30E7" w:rsidRDefault="00FB30E7" w:rsidP="00FB30E7">
            <w:pPr>
              <w:jc w:val="center"/>
              <w:rPr>
                <w:sz w:val="20"/>
                <w:szCs w:val="20"/>
              </w:rPr>
            </w:pPr>
            <w:r w:rsidRPr="00FB30E7">
              <w:rPr>
                <w:sz w:val="20"/>
                <w:szCs w:val="20"/>
              </w:rPr>
              <w:t>0,00</w:t>
            </w:r>
          </w:p>
        </w:tc>
      </w:tr>
      <w:tr w:rsidR="00FB30E7" w:rsidRPr="00FB30E7" w14:paraId="18D159E4"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07835C" w14:textId="77777777" w:rsidR="00FB30E7" w:rsidRPr="00FB30E7" w:rsidRDefault="00FB30E7" w:rsidP="00FB30E7">
            <w:pPr>
              <w:jc w:val="center"/>
              <w:rPr>
                <w:sz w:val="20"/>
                <w:szCs w:val="20"/>
              </w:rPr>
            </w:pPr>
            <w:r w:rsidRPr="00FB30E7">
              <w:rPr>
                <w:sz w:val="20"/>
                <w:szCs w:val="20"/>
              </w:rPr>
              <w:t>24.3.2</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1846FF72" w14:textId="77777777" w:rsidR="00FB30E7" w:rsidRPr="00FB30E7" w:rsidRDefault="00FB30E7" w:rsidP="00FB30E7">
            <w:pPr>
              <w:ind w:firstLineChars="200" w:firstLine="400"/>
              <w:rPr>
                <w:sz w:val="20"/>
                <w:szCs w:val="20"/>
              </w:rPr>
            </w:pPr>
            <w:r w:rsidRPr="00FB30E7">
              <w:rPr>
                <w:sz w:val="20"/>
                <w:szCs w:val="20"/>
              </w:rPr>
              <w:t>газ сверхлимитный</w:t>
            </w:r>
          </w:p>
        </w:tc>
        <w:tc>
          <w:tcPr>
            <w:tcW w:w="1202" w:type="dxa"/>
            <w:tcBorders>
              <w:top w:val="single" w:sz="4" w:space="0" w:color="auto"/>
              <w:left w:val="nil"/>
              <w:bottom w:val="single" w:sz="4" w:space="0" w:color="auto"/>
              <w:right w:val="single" w:sz="4" w:space="0" w:color="auto"/>
            </w:tcBorders>
            <w:shd w:val="clear" w:color="auto" w:fill="auto"/>
            <w:vAlign w:val="center"/>
          </w:tcPr>
          <w:p w14:paraId="76C27388" w14:textId="77777777" w:rsidR="00FB30E7" w:rsidRPr="00FB30E7" w:rsidRDefault="00FB30E7" w:rsidP="00FB30E7">
            <w:pPr>
              <w:jc w:val="center"/>
              <w:rPr>
                <w:sz w:val="20"/>
                <w:szCs w:val="20"/>
              </w:rPr>
            </w:pPr>
            <w:r w:rsidRPr="00FB30E7">
              <w:rPr>
                <w:sz w:val="20"/>
                <w:szCs w:val="20"/>
              </w:rPr>
              <w:t>тыс. руб.</w:t>
            </w:r>
          </w:p>
        </w:tc>
        <w:tc>
          <w:tcPr>
            <w:tcW w:w="1610" w:type="dxa"/>
            <w:tcBorders>
              <w:top w:val="single" w:sz="4" w:space="0" w:color="auto"/>
              <w:left w:val="nil"/>
              <w:bottom w:val="single" w:sz="4" w:space="0" w:color="auto"/>
              <w:right w:val="single" w:sz="4" w:space="0" w:color="auto"/>
            </w:tcBorders>
            <w:vAlign w:val="center"/>
          </w:tcPr>
          <w:p w14:paraId="1CD719D0" w14:textId="77777777" w:rsidR="00FB30E7" w:rsidRPr="00FB30E7" w:rsidRDefault="00FB30E7" w:rsidP="00FB30E7">
            <w:pPr>
              <w:jc w:val="center"/>
              <w:rPr>
                <w:sz w:val="20"/>
                <w:szCs w:val="20"/>
              </w:rPr>
            </w:pPr>
            <w:r w:rsidRPr="00FB30E7">
              <w:rPr>
                <w:sz w:val="20"/>
                <w:szCs w:val="20"/>
              </w:rPr>
              <w:t>0,00</w:t>
            </w:r>
          </w:p>
        </w:tc>
        <w:tc>
          <w:tcPr>
            <w:tcW w:w="1610" w:type="dxa"/>
            <w:tcBorders>
              <w:top w:val="single" w:sz="4" w:space="0" w:color="auto"/>
              <w:left w:val="nil"/>
              <w:bottom w:val="single" w:sz="4" w:space="0" w:color="auto"/>
              <w:right w:val="single" w:sz="4" w:space="0" w:color="auto"/>
            </w:tcBorders>
            <w:vAlign w:val="center"/>
          </w:tcPr>
          <w:p w14:paraId="030603ED" w14:textId="77777777" w:rsidR="00FB30E7" w:rsidRPr="00FB30E7" w:rsidRDefault="00FB30E7" w:rsidP="00FB30E7">
            <w:pPr>
              <w:jc w:val="center"/>
              <w:rPr>
                <w:sz w:val="20"/>
                <w:szCs w:val="20"/>
              </w:rPr>
            </w:pPr>
            <w:r w:rsidRPr="00FB30E7">
              <w:rPr>
                <w:sz w:val="20"/>
                <w:szCs w:val="20"/>
              </w:rPr>
              <w:t>0,00</w:t>
            </w:r>
          </w:p>
        </w:tc>
      </w:tr>
      <w:tr w:rsidR="00FB30E7" w:rsidRPr="00FB30E7" w14:paraId="2A9CA214"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723B8D" w14:textId="77777777" w:rsidR="00FB30E7" w:rsidRPr="00FB30E7" w:rsidRDefault="00FB30E7" w:rsidP="00FB30E7">
            <w:pPr>
              <w:jc w:val="center"/>
              <w:rPr>
                <w:sz w:val="20"/>
                <w:szCs w:val="20"/>
              </w:rPr>
            </w:pPr>
            <w:r w:rsidRPr="00FB30E7">
              <w:rPr>
                <w:sz w:val="20"/>
                <w:szCs w:val="20"/>
              </w:rPr>
              <w:t>24.3.3</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636351C8" w14:textId="77777777" w:rsidR="00FB30E7" w:rsidRPr="00FB30E7" w:rsidRDefault="00FB30E7" w:rsidP="00FB30E7">
            <w:pPr>
              <w:ind w:firstLineChars="200" w:firstLine="400"/>
              <w:rPr>
                <w:sz w:val="20"/>
                <w:szCs w:val="20"/>
              </w:rPr>
            </w:pPr>
            <w:r w:rsidRPr="00FB30E7">
              <w:rPr>
                <w:sz w:val="20"/>
                <w:szCs w:val="20"/>
              </w:rPr>
              <w:t>газ коммерческий</w:t>
            </w:r>
          </w:p>
        </w:tc>
        <w:tc>
          <w:tcPr>
            <w:tcW w:w="1202" w:type="dxa"/>
            <w:tcBorders>
              <w:top w:val="single" w:sz="4" w:space="0" w:color="auto"/>
              <w:left w:val="nil"/>
              <w:bottom w:val="single" w:sz="4" w:space="0" w:color="auto"/>
              <w:right w:val="single" w:sz="4" w:space="0" w:color="auto"/>
            </w:tcBorders>
            <w:shd w:val="clear" w:color="auto" w:fill="auto"/>
            <w:vAlign w:val="center"/>
          </w:tcPr>
          <w:p w14:paraId="74456362" w14:textId="77777777" w:rsidR="00FB30E7" w:rsidRPr="00FB30E7" w:rsidRDefault="00FB30E7" w:rsidP="00FB30E7">
            <w:pPr>
              <w:jc w:val="center"/>
              <w:rPr>
                <w:sz w:val="20"/>
                <w:szCs w:val="20"/>
              </w:rPr>
            </w:pPr>
            <w:r w:rsidRPr="00FB30E7">
              <w:rPr>
                <w:sz w:val="20"/>
                <w:szCs w:val="20"/>
              </w:rPr>
              <w:t>тыс. руб.</w:t>
            </w:r>
          </w:p>
        </w:tc>
        <w:tc>
          <w:tcPr>
            <w:tcW w:w="1610" w:type="dxa"/>
            <w:tcBorders>
              <w:top w:val="single" w:sz="4" w:space="0" w:color="auto"/>
              <w:left w:val="nil"/>
              <w:bottom w:val="single" w:sz="4" w:space="0" w:color="auto"/>
              <w:right w:val="single" w:sz="4" w:space="0" w:color="auto"/>
            </w:tcBorders>
            <w:vAlign w:val="center"/>
          </w:tcPr>
          <w:p w14:paraId="25029EDD" w14:textId="77777777" w:rsidR="00FB30E7" w:rsidRPr="00FB30E7" w:rsidRDefault="00FB30E7" w:rsidP="00FB30E7">
            <w:pPr>
              <w:jc w:val="center"/>
              <w:rPr>
                <w:sz w:val="20"/>
                <w:szCs w:val="20"/>
              </w:rPr>
            </w:pPr>
            <w:r w:rsidRPr="00FB30E7">
              <w:rPr>
                <w:sz w:val="20"/>
                <w:szCs w:val="20"/>
              </w:rPr>
              <w:t>89317,19</w:t>
            </w:r>
          </w:p>
        </w:tc>
        <w:tc>
          <w:tcPr>
            <w:tcW w:w="1610" w:type="dxa"/>
            <w:tcBorders>
              <w:top w:val="single" w:sz="4" w:space="0" w:color="auto"/>
              <w:left w:val="nil"/>
              <w:bottom w:val="single" w:sz="4" w:space="0" w:color="auto"/>
              <w:right w:val="single" w:sz="4" w:space="0" w:color="auto"/>
            </w:tcBorders>
            <w:vAlign w:val="center"/>
          </w:tcPr>
          <w:p w14:paraId="70954C4A" w14:textId="77777777" w:rsidR="00FB30E7" w:rsidRPr="00FB30E7" w:rsidRDefault="00FB30E7" w:rsidP="00FB30E7">
            <w:pPr>
              <w:jc w:val="center"/>
              <w:rPr>
                <w:sz w:val="20"/>
                <w:szCs w:val="20"/>
              </w:rPr>
            </w:pPr>
            <w:r w:rsidRPr="00FB30E7">
              <w:rPr>
                <w:sz w:val="20"/>
                <w:szCs w:val="20"/>
              </w:rPr>
              <w:t>599938,48</w:t>
            </w:r>
          </w:p>
        </w:tc>
      </w:tr>
      <w:tr w:rsidR="00FB30E7" w:rsidRPr="00FB30E7" w14:paraId="15AA0256" w14:textId="77777777" w:rsidTr="000A1864">
        <w:trPr>
          <w:trHeight w:val="917"/>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02A205" w14:textId="77777777" w:rsidR="00FB30E7" w:rsidRPr="00FB30E7" w:rsidRDefault="00FB30E7" w:rsidP="00FB30E7">
            <w:pPr>
              <w:jc w:val="center"/>
              <w:rPr>
                <w:sz w:val="20"/>
                <w:szCs w:val="20"/>
              </w:rPr>
            </w:pPr>
            <w:r w:rsidRPr="00FB30E7">
              <w:rPr>
                <w:sz w:val="20"/>
                <w:szCs w:val="20"/>
              </w:rPr>
              <w:t>24.4</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3E0E81F8" w14:textId="77777777" w:rsidR="00FB30E7" w:rsidRPr="00FB30E7" w:rsidRDefault="00FB30E7" w:rsidP="00FB30E7">
            <w:pPr>
              <w:ind w:firstLineChars="100" w:firstLine="200"/>
              <w:rPr>
                <w:sz w:val="20"/>
                <w:szCs w:val="20"/>
              </w:rPr>
            </w:pPr>
            <w:r w:rsidRPr="00FB30E7">
              <w:rPr>
                <w:sz w:val="20"/>
                <w:szCs w:val="20"/>
              </w:rPr>
              <w:t>др. виды топлива</w:t>
            </w:r>
          </w:p>
        </w:tc>
        <w:tc>
          <w:tcPr>
            <w:tcW w:w="1202" w:type="dxa"/>
            <w:tcBorders>
              <w:top w:val="single" w:sz="4" w:space="0" w:color="auto"/>
              <w:left w:val="nil"/>
              <w:bottom w:val="single" w:sz="4" w:space="0" w:color="auto"/>
              <w:right w:val="single" w:sz="4" w:space="0" w:color="auto"/>
            </w:tcBorders>
            <w:shd w:val="clear" w:color="auto" w:fill="auto"/>
            <w:vAlign w:val="center"/>
          </w:tcPr>
          <w:p w14:paraId="4D9CCD00" w14:textId="77777777" w:rsidR="00FB30E7" w:rsidRPr="00FB30E7" w:rsidRDefault="00FB30E7" w:rsidP="00FB30E7">
            <w:pPr>
              <w:jc w:val="center"/>
              <w:rPr>
                <w:sz w:val="20"/>
                <w:szCs w:val="20"/>
              </w:rPr>
            </w:pPr>
            <w:r w:rsidRPr="00FB30E7">
              <w:rPr>
                <w:sz w:val="20"/>
                <w:szCs w:val="20"/>
              </w:rPr>
              <w:t>тыс. руб.</w:t>
            </w:r>
          </w:p>
        </w:tc>
        <w:tc>
          <w:tcPr>
            <w:tcW w:w="1610" w:type="dxa"/>
            <w:tcBorders>
              <w:top w:val="single" w:sz="4" w:space="0" w:color="auto"/>
              <w:left w:val="nil"/>
              <w:bottom w:val="single" w:sz="4" w:space="0" w:color="auto"/>
              <w:right w:val="single" w:sz="4" w:space="0" w:color="auto"/>
            </w:tcBorders>
            <w:vAlign w:val="center"/>
          </w:tcPr>
          <w:p w14:paraId="137164E6" w14:textId="77777777" w:rsidR="00FB30E7" w:rsidRPr="00FB30E7" w:rsidRDefault="00FB30E7" w:rsidP="00FB30E7">
            <w:pPr>
              <w:jc w:val="center"/>
              <w:rPr>
                <w:sz w:val="20"/>
                <w:szCs w:val="20"/>
              </w:rPr>
            </w:pPr>
            <w:r w:rsidRPr="00FB30E7">
              <w:rPr>
                <w:sz w:val="20"/>
                <w:szCs w:val="20"/>
              </w:rPr>
              <w:t>160243,44</w:t>
            </w:r>
          </w:p>
        </w:tc>
        <w:tc>
          <w:tcPr>
            <w:tcW w:w="1610" w:type="dxa"/>
            <w:tcBorders>
              <w:top w:val="single" w:sz="4" w:space="0" w:color="auto"/>
              <w:left w:val="nil"/>
              <w:bottom w:val="single" w:sz="4" w:space="0" w:color="auto"/>
              <w:right w:val="single" w:sz="4" w:space="0" w:color="auto"/>
            </w:tcBorders>
            <w:vAlign w:val="center"/>
          </w:tcPr>
          <w:p w14:paraId="0038949D" w14:textId="77777777" w:rsidR="00FB30E7" w:rsidRPr="00FB30E7" w:rsidRDefault="00FB30E7" w:rsidP="00FB30E7">
            <w:pPr>
              <w:jc w:val="center"/>
              <w:rPr>
                <w:sz w:val="20"/>
                <w:szCs w:val="20"/>
              </w:rPr>
            </w:pPr>
            <w:r w:rsidRPr="00FB30E7">
              <w:rPr>
                <w:sz w:val="20"/>
                <w:szCs w:val="20"/>
              </w:rPr>
              <w:t>486408,61</w:t>
            </w:r>
          </w:p>
        </w:tc>
      </w:tr>
      <w:tr w:rsidR="00FB30E7" w:rsidRPr="00FB30E7" w14:paraId="6335001F"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2852AB" w14:textId="77777777" w:rsidR="00FB30E7" w:rsidRPr="00FB30E7" w:rsidRDefault="00FB30E7" w:rsidP="00FB30E7">
            <w:pPr>
              <w:jc w:val="center"/>
              <w:rPr>
                <w:sz w:val="20"/>
                <w:szCs w:val="20"/>
              </w:rPr>
            </w:pPr>
            <w:r w:rsidRPr="00FB30E7">
              <w:rPr>
                <w:sz w:val="20"/>
                <w:szCs w:val="20"/>
              </w:rPr>
              <w:t>24.4.1</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43F83F85" w14:textId="77777777" w:rsidR="00FB30E7" w:rsidRPr="00FB30E7" w:rsidRDefault="00FB30E7" w:rsidP="00FB30E7">
            <w:pPr>
              <w:ind w:firstLineChars="200" w:firstLine="400"/>
              <w:rPr>
                <w:sz w:val="20"/>
                <w:szCs w:val="20"/>
              </w:rPr>
            </w:pPr>
            <w:r w:rsidRPr="00FB30E7">
              <w:rPr>
                <w:sz w:val="20"/>
                <w:szCs w:val="20"/>
              </w:rPr>
              <w:t>Газ доменный</w:t>
            </w:r>
          </w:p>
        </w:tc>
        <w:tc>
          <w:tcPr>
            <w:tcW w:w="1202" w:type="dxa"/>
            <w:tcBorders>
              <w:top w:val="single" w:sz="4" w:space="0" w:color="auto"/>
              <w:left w:val="nil"/>
              <w:bottom w:val="single" w:sz="4" w:space="0" w:color="auto"/>
              <w:right w:val="single" w:sz="4" w:space="0" w:color="auto"/>
            </w:tcBorders>
            <w:shd w:val="clear" w:color="auto" w:fill="auto"/>
            <w:vAlign w:val="center"/>
          </w:tcPr>
          <w:p w14:paraId="25A9B5B9" w14:textId="77777777" w:rsidR="00FB30E7" w:rsidRPr="00FB30E7" w:rsidRDefault="00FB30E7" w:rsidP="00FB30E7">
            <w:pPr>
              <w:jc w:val="center"/>
              <w:rPr>
                <w:sz w:val="20"/>
                <w:szCs w:val="20"/>
              </w:rPr>
            </w:pPr>
            <w:r w:rsidRPr="00FB30E7">
              <w:rPr>
                <w:sz w:val="20"/>
                <w:szCs w:val="20"/>
              </w:rPr>
              <w:t>тыс. руб.</w:t>
            </w:r>
          </w:p>
        </w:tc>
        <w:tc>
          <w:tcPr>
            <w:tcW w:w="1610" w:type="dxa"/>
            <w:tcBorders>
              <w:top w:val="single" w:sz="4" w:space="0" w:color="auto"/>
              <w:left w:val="nil"/>
              <w:bottom w:val="single" w:sz="4" w:space="0" w:color="auto"/>
              <w:right w:val="single" w:sz="4" w:space="0" w:color="auto"/>
            </w:tcBorders>
            <w:vAlign w:val="center"/>
          </w:tcPr>
          <w:p w14:paraId="7AAD3CF7" w14:textId="77777777" w:rsidR="00FB30E7" w:rsidRPr="00FB30E7" w:rsidRDefault="00FB30E7" w:rsidP="00FB30E7">
            <w:pPr>
              <w:jc w:val="center"/>
              <w:rPr>
                <w:sz w:val="20"/>
                <w:szCs w:val="20"/>
              </w:rPr>
            </w:pPr>
            <w:r w:rsidRPr="00FB30E7">
              <w:rPr>
                <w:sz w:val="20"/>
                <w:szCs w:val="20"/>
              </w:rPr>
              <w:t>0,00</w:t>
            </w:r>
          </w:p>
        </w:tc>
        <w:tc>
          <w:tcPr>
            <w:tcW w:w="1610" w:type="dxa"/>
            <w:tcBorders>
              <w:top w:val="single" w:sz="4" w:space="0" w:color="auto"/>
              <w:left w:val="nil"/>
              <w:bottom w:val="single" w:sz="4" w:space="0" w:color="auto"/>
              <w:right w:val="single" w:sz="4" w:space="0" w:color="auto"/>
            </w:tcBorders>
            <w:vAlign w:val="center"/>
          </w:tcPr>
          <w:p w14:paraId="6308C9DD" w14:textId="77777777" w:rsidR="00FB30E7" w:rsidRPr="00FB30E7" w:rsidRDefault="00FB30E7" w:rsidP="00FB30E7">
            <w:pPr>
              <w:jc w:val="center"/>
              <w:rPr>
                <w:sz w:val="20"/>
                <w:szCs w:val="20"/>
              </w:rPr>
            </w:pPr>
            <w:r w:rsidRPr="00FB30E7">
              <w:rPr>
                <w:sz w:val="20"/>
                <w:szCs w:val="20"/>
              </w:rPr>
              <w:t>0,00</w:t>
            </w:r>
          </w:p>
        </w:tc>
      </w:tr>
      <w:tr w:rsidR="00FB30E7" w:rsidRPr="00FB30E7" w14:paraId="64F8C2FB" w14:textId="77777777" w:rsidTr="000A1864">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528121" w14:textId="77777777" w:rsidR="00FB30E7" w:rsidRPr="00FB30E7" w:rsidRDefault="00FB30E7" w:rsidP="00FB30E7">
            <w:pPr>
              <w:jc w:val="center"/>
              <w:rPr>
                <w:sz w:val="20"/>
                <w:szCs w:val="20"/>
              </w:rPr>
            </w:pPr>
            <w:r w:rsidRPr="00FB30E7">
              <w:rPr>
                <w:sz w:val="20"/>
                <w:szCs w:val="20"/>
              </w:rPr>
              <w:t>24.4.2</w:t>
            </w:r>
          </w:p>
        </w:tc>
        <w:tc>
          <w:tcPr>
            <w:tcW w:w="4792" w:type="dxa"/>
            <w:tcBorders>
              <w:top w:val="single" w:sz="4" w:space="0" w:color="auto"/>
              <w:left w:val="nil"/>
              <w:bottom w:val="single" w:sz="4" w:space="0" w:color="auto"/>
              <w:right w:val="single" w:sz="4" w:space="0" w:color="auto"/>
            </w:tcBorders>
            <w:shd w:val="clear" w:color="auto" w:fill="auto"/>
            <w:vAlign w:val="center"/>
          </w:tcPr>
          <w:p w14:paraId="0F3076A1" w14:textId="77777777" w:rsidR="00FB30E7" w:rsidRPr="00FB30E7" w:rsidRDefault="00FB30E7" w:rsidP="00FB30E7">
            <w:pPr>
              <w:ind w:firstLineChars="200" w:firstLine="400"/>
              <w:rPr>
                <w:sz w:val="20"/>
                <w:szCs w:val="20"/>
              </w:rPr>
            </w:pPr>
            <w:r w:rsidRPr="00FB30E7">
              <w:rPr>
                <w:sz w:val="20"/>
                <w:szCs w:val="20"/>
              </w:rPr>
              <w:t>Газ коксовый</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5143B556" w14:textId="77777777" w:rsidR="00FB30E7" w:rsidRPr="00FB30E7" w:rsidRDefault="00FB30E7" w:rsidP="00FB30E7">
            <w:pPr>
              <w:jc w:val="center"/>
              <w:rPr>
                <w:sz w:val="20"/>
                <w:szCs w:val="20"/>
              </w:rPr>
            </w:pPr>
            <w:r w:rsidRPr="00FB30E7">
              <w:rPr>
                <w:sz w:val="20"/>
                <w:szCs w:val="20"/>
              </w:rPr>
              <w:t>тыс. руб.</w:t>
            </w:r>
          </w:p>
        </w:tc>
        <w:tc>
          <w:tcPr>
            <w:tcW w:w="1610" w:type="dxa"/>
            <w:tcBorders>
              <w:top w:val="single" w:sz="4" w:space="0" w:color="auto"/>
              <w:left w:val="single" w:sz="4" w:space="0" w:color="auto"/>
              <w:bottom w:val="single" w:sz="4" w:space="0" w:color="auto"/>
              <w:right w:val="single" w:sz="4" w:space="0" w:color="auto"/>
            </w:tcBorders>
            <w:vAlign w:val="center"/>
          </w:tcPr>
          <w:p w14:paraId="2D909396" w14:textId="77777777" w:rsidR="00FB30E7" w:rsidRPr="00FB30E7" w:rsidRDefault="00FB30E7" w:rsidP="00FB30E7">
            <w:pPr>
              <w:jc w:val="center"/>
              <w:rPr>
                <w:sz w:val="20"/>
                <w:szCs w:val="20"/>
              </w:rPr>
            </w:pPr>
            <w:r w:rsidRPr="00FB30E7">
              <w:rPr>
                <w:sz w:val="20"/>
                <w:szCs w:val="20"/>
              </w:rPr>
              <w:t>160243,44</w:t>
            </w:r>
          </w:p>
        </w:tc>
        <w:tc>
          <w:tcPr>
            <w:tcW w:w="1610" w:type="dxa"/>
            <w:tcBorders>
              <w:top w:val="single" w:sz="4" w:space="0" w:color="auto"/>
              <w:left w:val="single" w:sz="4" w:space="0" w:color="auto"/>
              <w:bottom w:val="single" w:sz="4" w:space="0" w:color="auto"/>
              <w:right w:val="single" w:sz="4" w:space="0" w:color="auto"/>
            </w:tcBorders>
            <w:vAlign w:val="center"/>
          </w:tcPr>
          <w:p w14:paraId="1E7AB830" w14:textId="77777777" w:rsidR="00FB30E7" w:rsidRPr="00FB30E7" w:rsidRDefault="00FB30E7" w:rsidP="00FB30E7">
            <w:pPr>
              <w:jc w:val="center"/>
              <w:rPr>
                <w:sz w:val="20"/>
                <w:szCs w:val="20"/>
              </w:rPr>
            </w:pPr>
            <w:r w:rsidRPr="00FB30E7">
              <w:rPr>
                <w:sz w:val="20"/>
                <w:szCs w:val="20"/>
              </w:rPr>
              <w:t>486408,61</w:t>
            </w:r>
          </w:p>
        </w:tc>
      </w:tr>
      <w:tr w:rsidR="00FB30E7" w:rsidRPr="00FB30E7" w14:paraId="30BE679C"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5D0435" w14:textId="77777777" w:rsidR="00FB30E7" w:rsidRPr="00FB30E7" w:rsidRDefault="00FB30E7" w:rsidP="00FB30E7">
            <w:pPr>
              <w:jc w:val="center"/>
              <w:rPr>
                <w:sz w:val="20"/>
                <w:szCs w:val="20"/>
              </w:rPr>
            </w:pPr>
            <w:r w:rsidRPr="00FB30E7">
              <w:rPr>
                <w:sz w:val="20"/>
                <w:szCs w:val="20"/>
              </w:rPr>
              <w:t>24.5</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297723BF" w14:textId="77777777" w:rsidR="00FB30E7" w:rsidRPr="00FB30E7" w:rsidRDefault="00FB30E7" w:rsidP="00FB30E7">
            <w:pPr>
              <w:ind w:firstLineChars="100" w:firstLine="200"/>
              <w:rPr>
                <w:sz w:val="20"/>
                <w:szCs w:val="20"/>
              </w:rPr>
            </w:pPr>
            <w:r w:rsidRPr="00FB30E7">
              <w:rPr>
                <w:sz w:val="20"/>
                <w:szCs w:val="20"/>
              </w:rPr>
              <w:t>на производство тепловой энергии</w:t>
            </w:r>
          </w:p>
        </w:tc>
        <w:tc>
          <w:tcPr>
            <w:tcW w:w="1202" w:type="dxa"/>
            <w:tcBorders>
              <w:top w:val="single" w:sz="4" w:space="0" w:color="auto"/>
              <w:left w:val="nil"/>
              <w:bottom w:val="single" w:sz="4" w:space="0" w:color="auto"/>
              <w:right w:val="single" w:sz="4" w:space="0" w:color="auto"/>
            </w:tcBorders>
            <w:shd w:val="clear" w:color="auto" w:fill="auto"/>
            <w:vAlign w:val="center"/>
          </w:tcPr>
          <w:p w14:paraId="5AA31C98" w14:textId="77777777" w:rsidR="00FB30E7" w:rsidRPr="00FB30E7" w:rsidRDefault="00FB30E7" w:rsidP="00FB30E7">
            <w:pPr>
              <w:jc w:val="center"/>
              <w:rPr>
                <w:sz w:val="20"/>
                <w:szCs w:val="20"/>
              </w:rPr>
            </w:pPr>
            <w:r w:rsidRPr="00FB30E7">
              <w:rPr>
                <w:sz w:val="20"/>
                <w:szCs w:val="20"/>
              </w:rPr>
              <w:t>тыс. руб.</w:t>
            </w:r>
          </w:p>
        </w:tc>
        <w:tc>
          <w:tcPr>
            <w:tcW w:w="1610" w:type="dxa"/>
            <w:tcBorders>
              <w:top w:val="single" w:sz="4" w:space="0" w:color="auto"/>
              <w:left w:val="nil"/>
              <w:bottom w:val="single" w:sz="4" w:space="0" w:color="auto"/>
              <w:right w:val="single" w:sz="4" w:space="0" w:color="auto"/>
            </w:tcBorders>
            <w:vAlign w:val="center"/>
          </w:tcPr>
          <w:p w14:paraId="3E8CD4A0" w14:textId="77777777" w:rsidR="00FB30E7" w:rsidRPr="00FB30E7" w:rsidRDefault="00FB30E7" w:rsidP="00FB30E7">
            <w:pPr>
              <w:jc w:val="center"/>
              <w:rPr>
                <w:sz w:val="20"/>
                <w:szCs w:val="20"/>
              </w:rPr>
            </w:pPr>
            <w:r w:rsidRPr="00FB30E7">
              <w:rPr>
                <w:sz w:val="20"/>
                <w:szCs w:val="20"/>
              </w:rPr>
              <w:t>22776,67</w:t>
            </w:r>
          </w:p>
        </w:tc>
        <w:tc>
          <w:tcPr>
            <w:tcW w:w="1610" w:type="dxa"/>
            <w:tcBorders>
              <w:top w:val="single" w:sz="4" w:space="0" w:color="auto"/>
              <w:left w:val="nil"/>
              <w:bottom w:val="single" w:sz="4" w:space="0" w:color="auto"/>
              <w:right w:val="single" w:sz="4" w:space="0" w:color="auto"/>
            </w:tcBorders>
            <w:vAlign w:val="center"/>
          </w:tcPr>
          <w:p w14:paraId="3BC5DD0F" w14:textId="77777777" w:rsidR="00FB30E7" w:rsidRPr="00FB30E7" w:rsidRDefault="00FB30E7" w:rsidP="00FB30E7">
            <w:pPr>
              <w:jc w:val="center"/>
              <w:rPr>
                <w:sz w:val="20"/>
                <w:szCs w:val="20"/>
              </w:rPr>
            </w:pPr>
            <w:r w:rsidRPr="00FB30E7">
              <w:rPr>
                <w:sz w:val="20"/>
                <w:szCs w:val="20"/>
              </w:rPr>
              <w:t>1428340,37</w:t>
            </w:r>
          </w:p>
        </w:tc>
      </w:tr>
      <w:tr w:rsidR="00FB30E7" w:rsidRPr="00FB30E7" w14:paraId="497FCC2E" w14:textId="77777777" w:rsidTr="000A1864">
        <w:trPr>
          <w:trHeight w:val="300"/>
        </w:trPr>
        <w:tc>
          <w:tcPr>
            <w:tcW w:w="76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13999960" w14:textId="77777777" w:rsidR="00FB30E7" w:rsidRPr="00FB30E7" w:rsidRDefault="00FB30E7" w:rsidP="00FB30E7">
            <w:pPr>
              <w:jc w:val="center"/>
              <w:rPr>
                <w:sz w:val="20"/>
                <w:szCs w:val="20"/>
              </w:rPr>
            </w:pPr>
            <w:r w:rsidRPr="00FB30E7">
              <w:rPr>
                <w:sz w:val="20"/>
                <w:szCs w:val="20"/>
              </w:rPr>
              <w:t>25</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069DB937" w14:textId="77777777" w:rsidR="00FB30E7" w:rsidRPr="00FB30E7" w:rsidRDefault="00FB30E7" w:rsidP="00FB30E7">
            <w:pPr>
              <w:rPr>
                <w:sz w:val="20"/>
                <w:szCs w:val="20"/>
              </w:rPr>
            </w:pPr>
            <w:r w:rsidRPr="00FB30E7">
              <w:rPr>
                <w:sz w:val="20"/>
                <w:szCs w:val="20"/>
              </w:rPr>
              <w:t>Стоимость натурального топлива на производство тепловой энергии по видам топлива</w:t>
            </w:r>
          </w:p>
        </w:tc>
        <w:tc>
          <w:tcPr>
            <w:tcW w:w="1202" w:type="dxa"/>
            <w:tcBorders>
              <w:top w:val="single" w:sz="4" w:space="0" w:color="auto"/>
              <w:left w:val="nil"/>
              <w:bottom w:val="single" w:sz="4" w:space="0" w:color="auto"/>
              <w:right w:val="single" w:sz="4" w:space="0" w:color="auto"/>
            </w:tcBorders>
            <w:shd w:val="clear" w:color="auto" w:fill="auto"/>
            <w:vAlign w:val="center"/>
          </w:tcPr>
          <w:p w14:paraId="6BD73571" w14:textId="77777777" w:rsidR="00FB30E7" w:rsidRPr="00FB30E7" w:rsidRDefault="00FB30E7" w:rsidP="00FB30E7">
            <w:pPr>
              <w:jc w:val="center"/>
              <w:rPr>
                <w:sz w:val="20"/>
                <w:szCs w:val="20"/>
              </w:rPr>
            </w:pPr>
            <w:r w:rsidRPr="00FB30E7">
              <w:rPr>
                <w:sz w:val="20"/>
                <w:szCs w:val="20"/>
              </w:rPr>
              <w:t>тыс. руб.</w:t>
            </w:r>
          </w:p>
        </w:tc>
        <w:tc>
          <w:tcPr>
            <w:tcW w:w="1610" w:type="dxa"/>
            <w:tcBorders>
              <w:top w:val="single" w:sz="4" w:space="0" w:color="auto"/>
              <w:left w:val="nil"/>
              <w:bottom w:val="single" w:sz="4" w:space="0" w:color="auto"/>
              <w:right w:val="single" w:sz="4" w:space="0" w:color="auto"/>
            </w:tcBorders>
            <w:vAlign w:val="center"/>
          </w:tcPr>
          <w:p w14:paraId="3A2A0E50" w14:textId="77777777" w:rsidR="00FB30E7" w:rsidRPr="00FB30E7" w:rsidRDefault="00FB30E7" w:rsidP="00FB30E7">
            <w:pPr>
              <w:jc w:val="center"/>
              <w:rPr>
                <w:sz w:val="20"/>
                <w:szCs w:val="20"/>
              </w:rPr>
            </w:pPr>
            <w:r w:rsidRPr="00FB30E7">
              <w:rPr>
                <w:sz w:val="20"/>
                <w:szCs w:val="20"/>
              </w:rPr>
              <w:t>22776,67</w:t>
            </w:r>
          </w:p>
        </w:tc>
        <w:tc>
          <w:tcPr>
            <w:tcW w:w="1610" w:type="dxa"/>
            <w:tcBorders>
              <w:top w:val="single" w:sz="4" w:space="0" w:color="auto"/>
              <w:left w:val="nil"/>
              <w:bottom w:val="single" w:sz="4" w:space="0" w:color="auto"/>
              <w:right w:val="single" w:sz="4" w:space="0" w:color="auto"/>
            </w:tcBorders>
            <w:vAlign w:val="center"/>
          </w:tcPr>
          <w:p w14:paraId="7A73DA04" w14:textId="77777777" w:rsidR="00FB30E7" w:rsidRPr="00FB30E7" w:rsidRDefault="00FB30E7" w:rsidP="00FB30E7">
            <w:pPr>
              <w:jc w:val="center"/>
              <w:rPr>
                <w:sz w:val="20"/>
                <w:szCs w:val="20"/>
              </w:rPr>
            </w:pPr>
            <w:r w:rsidRPr="00FB30E7">
              <w:rPr>
                <w:sz w:val="20"/>
                <w:szCs w:val="20"/>
              </w:rPr>
              <w:t>1428340,37</w:t>
            </w:r>
          </w:p>
        </w:tc>
      </w:tr>
      <w:tr w:rsidR="00FB30E7" w:rsidRPr="00FB30E7" w14:paraId="4B6C328C" w14:textId="77777777" w:rsidTr="000A1864">
        <w:trPr>
          <w:trHeight w:val="300"/>
        </w:trPr>
        <w:tc>
          <w:tcPr>
            <w:tcW w:w="76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46C8DCF3" w14:textId="77777777" w:rsidR="00FB30E7" w:rsidRPr="00FB30E7" w:rsidRDefault="00FB30E7" w:rsidP="00FB30E7">
            <w:pPr>
              <w:jc w:val="center"/>
              <w:rPr>
                <w:sz w:val="20"/>
                <w:szCs w:val="20"/>
              </w:rPr>
            </w:pPr>
            <w:r w:rsidRPr="00FB30E7">
              <w:rPr>
                <w:sz w:val="20"/>
                <w:szCs w:val="20"/>
              </w:rPr>
              <w:t>25.1</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22D120C2" w14:textId="77777777" w:rsidR="00FB30E7" w:rsidRPr="00FB30E7" w:rsidRDefault="00FB30E7" w:rsidP="00FB30E7">
            <w:pPr>
              <w:ind w:firstLineChars="100" w:firstLine="200"/>
              <w:rPr>
                <w:sz w:val="20"/>
                <w:szCs w:val="20"/>
              </w:rPr>
            </w:pPr>
            <w:r w:rsidRPr="00FB30E7">
              <w:rPr>
                <w:sz w:val="20"/>
                <w:szCs w:val="20"/>
              </w:rPr>
              <w:t>уголь всего, в том числе:</w:t>
            </w:r>
          </w:p>
        </w:tc>
        <w:tc>
          <w:tcPr>
            <w:tcW w:w="1202" w:type="dxa"/>
            <w:tcBorders>
              <w:top w:val="single" w:sz="4" w:space="0" w:color="auto"/>
              <w:left w:val="nil"/>
              <w:bottom w:val="single" w:sz="4" w:space="0" w:color="auto"/>
              <w:right w:val="single" w:sz="4" w:space="0" w:color="auto"/>
            </w:tcBorders>
            <w:shd w:val="clear" w:color="auto" w:fill="auto"/>
            <w:vAlign w:val="center"/>
          </w:tcPr>
          <w:p w14:paraId="4BE27B15" w14:textId="77777777" w:rsidR="00FB30E7" w:rsidRPr="00FB30E7" w:rsidRDefault="00FB30E7" w:rsidP="00FB30E7">
            <w:pPr>
              <w:jc w:val="center"/>
              <w:rPr>
                <w:sz w:val="20"/>
                <w:szCs w:val="20"/>
              </w:rPr>
            </w:pPr>
            <w:r w:rsidRPr="00FB30E7">
              <w:rPr>
                <w:sz w:val="20"/>
                <w:szCs w:val="20"/>
              </w:rPr>
              <w:t>тыс. руб.</w:t>
            </w:r>
          </w:p>
        </w:tc>
        <w:tc>
          <w:tcPr>
            <w:tcW w:w="1610" w:type="dxa"/>
            <w:tcBorders>
              <w:top w:val="single" w:sz="4" w:space="0" w:color="auto"/>
              <w:left w:val="nil"/>
              <w:bottom w:val="single" w:sz="4" w:space="0" w:color="auto"/>
              <w:right w:val="single" w:sz="4" w:space="0" w:color="auto"/>
            </w:tcBorders>
            <w:vAlign w:val="center"/>
          </w:tcPr>
          <w:p w14:paraId="4A98AED8" w14:textId="77777777" w:rsidR="00FB30E7" w:rsidRPr="00FB30E7" w:rsidRDefault="00FB30E7" w:rsidP="00FB30E7">
            <w:pPr>
              <w:jc w:val="center"/>
              <w:rPr>
                <w:sz w:val="20"/>
                <w:szCs w:val="20"/>
              </w:rPr>
            </w:pPr>
            <w:r w:rsidRPr="00FB30E7">
              <w:rPr>
                <w:sz w:val="20"/>
                <w:szCs w:val="20"/>
              </w:rPr>
              <w:t>19103,63</w:t>
            </w:r>
          </w:p>
        </w:tc>
        <w:tc>
          <w:tcPr>
            <w:tcW w:w="1610" w:type="dxa"/>
            <w:tcBorders>
              <w:top w:val="single" w:sz="4" w:space="0" w:color="auto"/>
              <w:left w:val="nil"/>
              <w:bottom w:val="single" w:sz="4" w:space="0" w:color="auto"/>
              <w:right w:val="single" w:sz="4" w:space="0" w:color="auto"/>
            </w:tcBorders>
            <w:vAlign w:val="center"/>
          </w:tcPr>
          <w:p w14:paraId="5E78629E" w14:textId="77777777" w:rsidR="00FB30E7" w:rsidRPr="00FB30E7" w:rsidRDefault="00FB30E7" w:rsidP="00FB30E7">
            <w:pPr>
              <w:jc w:val="center"/>
              <w:rPr>
                <w:sz w:val="20"/>
                <w:szCs w:val="20"/>
              </w:rPr>
            </w:pPr>
            <w:r w:rsidRPr="00FB30E7">
              <w:rPr>
                <w:sz w:val="20"/>
                <w:szCs w:val="20"/>
              </w:rPr>
              <w:t>988403,70</w:t>
            </w:r>
          </w:p>
        </w:tc>
      </w:tr>
      <w:tr w:rsidR="00FB30E7" w:rsidRPr="00FB30E7" w14:paraId="54CE3AE2"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DBF4F6" w14:textId="77777777" w:rsidR="00FB30E7" w:rsidRPr="00FB30E7" w:rsidRDefault="00FB30E7" w:rsidP="00FB30E7">
            <w:pPr>
              <w:jc w:val="center"/>
              <w:rPr>
                <w:sz w:val="20"/>
                <w:szCs w:val="20"/>
              </w:rPr>
            </w:pPr>
            <w:r w:rsidRPr="00FB30E7">
              <w:rPr>
                <w:sz w:val="20"/>
                <w:szCs w:val="20"/>
              </w:rPr>
              <w:t> </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61513B83" w14:textId="77777777" w:rsidR="00FB30E7" w:rsidRPr="00FB30E7" w:rsidRDefault="00FB30E7" w:rsidP="00FB30E7">
            <w:pPr>
              <w:rPr>
                <w:sz w:val="20"/>
                <w:szCs w:val="20"/>
              </w:rPr>
            </w:pPr>
            <w:r w:rsidRPr="00FB30E7">
              <w:rPr>
                <w:sz w:val="20"/>
                <w:szCs w:val="20"/>
              </w:rPr>
              <w:t> </w:t>
            </w:r>
          </w:p>
        </w:tc>
        <w:tc>
          <w:tcPr>
            <w:tcW w:w="1202" w:type="dxa"/>
            <w:tcBorders>
              <w:top w:val="single" w:sz="4" w:space="0" w:color="auto"/>
              <w:left w:val="nil"/>
              <w:bottom w:val="single" w:sz="4" w:space="0" w:color="auto"/>
              <w:right w:val="single" w:sz="4" w:space="0" w:color="auto"/>
            </w:tcBorders>
            <w:shd w:val="clear" w:color="auto" w:fill="auto"/>
            <w:vAlign w:val="center"/>
          </w:tcPr>
          <w:p w14:paraId="0464E8A2" w14:textId="77777777" w:rsidR="00FB30E7" w:rsidRPr="00FB30E7" w:rsidRDefault="00FB30E7" w:rsidP="00FB30E7">
            <w:pPr>
              <w:jc w:val="center"/>
              <w:rPr>
                <w:sz w:val="20"/>
                <w:szCs w:val="20"/>
              </w:rPr>
            </w:pPr>
            <w:r w:rsidRPr="00FB30E7">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2E3D52BD" w14:textId="77777777" w:rsidR="00FB30E7" w:rsidRPr="00FB30E7" w:rsidRDefault="00FB30E7" w:rsidP="00FB30E7">
            <w:pPr>
              <w:jc w:val="center"/>
              <w:rPr>
                <w:sz w:val="20"/>
                <w:szCs w:val="20"/>
              </w:rPr>
            </w:pPr>
            <w:r w:rsidRPr="00FB30E7">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019BE5DF" w14:textId="77777777" w:rsidR="00FB30E7" w:rsidRPr="00FB30E7" w:rsidRDefault="00FB30E7" w:rsidP="00FB30E7">
            <w:pPr>
              <w:jc w:val="center"/>
              <w:rPr>
                <w:sz w:val="20"/>
                <w:szCs w:val="20"/>
              </w:rPr>
            </w:pPr>
          </w:p>
        </w:tc>
      </w:tr>
      <w:tr w:rsidR="00FB30E7" w:rsidRPr="00FB30E7" w14:paraId="3B55BF70"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B5C3A7" w14:textId="77777777" w:rsidR="00FB30E7" w:rsidRPr="00FB30E7" w:rsidRDefault="00FB30E7" w:rsidP="00FB30E7">
            <w:pPr>
              <w:jc w:val="center"/>
              <w:rPr>
                <w:sz w:val="20"/>
                <w:szCs w:val="20"/>
              </w:rPr>
            </w:pPr>
            <w:r w:rsidRPr="00FB30E7">
              <w:rPr>
                <w:sz w:val="20"/>
                <w:szCs w:val="20"/>
              </w:rPr>
              <w:t> </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061F8A8E" w14:textId="77777777" w:rsidR="00FB30E7" w:rsidRPr="00FB30E7" w:rsidRDefault="00FB30E7" w:rsidP="00FB30E7">
            <w:pPr>
              <w:ind w:firstLineChars="100" w:firstLine="200"/>
              <w:rPr>
                <w:sz w:val="20"/>
                <w:szCs w:val="20"/>
              </w:rPr>
            </w:pPr>
            <w:r w:rsidRPr="00FB30E7">
              <w:rPr>
                <w:sz w:val="20"/>
                <w:szCs w:val="20"/>
              </w:rPr>
              <w:t>мазут</w:t>
            </w:r>
          </w:p>
        </w:tc>
        <w:tc>
          <w:tcPr>
            <w:tcW w:w="1202" w:type="dxa"/>
            <w:tcBorders>
              <w:top w:val="single" w:sz="4" w:space="0" w:color="auto"/>
              <w:left w:val="nil"/>
              <w:bottom w:val="single" w:sz="4" w:space="0" w:color="auto"/>
              <w:right w:val="single" w:sz="4" w:space="0" w:color="auto"/>
            </w:tcBorders>
            <w:shd w:val="clear" w:color="auto" w:fill="auto"/>
            <w:vAlign w:val="center"/>
          </w:tcPr>
          <w:p w14:paraId="0313157F" w14:textId="77777777" w:rsidR="00FB30E7" w:rsidRPr="00FB30E7" w:rsidRDefault="00FB30E7" w:rsidP="00FB30E7">
            <w:pPr>
              <w:jc w:val="center"/>
              <w:rPr>
                <w:sz w:val="20"/>
                <w:szCs w:val="20"/>
              </w:rPr>
            </w:pPr>
            <w:r w:rsidRPr="00FB30E7">
              <w:rPr>
                <w:sz w:val="20"/>
                <w:szCs w:val="20"/>
              </w:rPr>
              <w:t>тыс. руб.</w:t>
            </w:r>
          </w:p>
        </w:tc>
        <w:tc>
          <w:tcPr>
            <w:tcW w:w="1610" w:type="dxa"/>
            <w:tcBorders>
              <w:top w:val="single" w:sz="4" w:space="0" w:color="auto"/>
              <w:left w:val="nil"/>
              <w:bottom w:val="single" w:sz="4" w:space="0" w:color="auto"/>
              <w:right w:val="single" w:sz="4" w:space="0" w:color="auto"/>
            </w:tcBorders>
            <w:vAlign w:val="center"/>
          </w:tcPr>
          <w:p w14:paraId="0E2C6D8D" w14:textId="77777777" w:rsidR="00FB30E7" w:rsidRPr="00FB30E7" w:rsidRDefault="00FB30E7" w:rsidP="00FB30E7">
            <w:pPr>
              <w:jc w:val="center"/>
              <w:rPr>
                <w:sz w:val="20"/>
                <w:szCs w:val="20"/>
              </w:rPr>
            </w:pPr>
            <w:r w:rsidRPr="00FB30E7">
              <w:rPr>
                <w:sz w:val="20"/>
                <w:szCs w:val="20"/>
              </w:rPr>
              <w:t>0,00</w:t>
            </w:r>
          </w:p>
        </w:tc>
        <w:tc>
          <w:tcPr>
            <w:tcW w:w="1610" w:type="dxa"/>
            <w:tcBorders>
              <w:top w:val="single" w:sz="4" w:space="0" w:color="auto"/>
              <w:left w:val="nil"/>
              <w:bottom w:val="single" w:sz="4" w:space="0" w:color="auto"/>
              <w:right w:val="single" w:sz="4" w:space="0" w:color="auto"/>
            </w:tcBorders>
            <w:vAlign w:val="center"/>
          </w:tcPr>
          <w:p w14:paraId="5973677B" w14:textId="77777777" w:rsidR="00FB30E7" w:rsidRPr="00FB30E7" w:rsidRDefault="00FB30E7" w:rsidP="00FB30E7">
            <w:pPr>
              <w:jc w:val="center"/>
              <w:rPr>
                <w:sz w:val="20"/>
                <w:szCs w:val="20"/>
              </w:rPr>
            </w:pPr>
            <w:r w:rsidRPr="00FB30E7">
              <w:rPr>
                <w:sz w:val="20"/>
                <w:szCs w:val="20"/>
              </w:rPr>
              <w:t>0,00</w:t>
            </w:r>
          </w:p>
        </w:tc>
      </w:tr>
      <w:tr w:rsidR="00FB30E7" w:rsidRPr="00FB30E7" w14:paraId="178FC8F8"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9DF8C9" w14:textId="77777777" w:rsidR="00FB30E7" w:rsidRPr="00FB30E7" w:rsidRDefault="00FB30E7" w:rsidP="00FB30E7">
            <w:pPr>
              <w:jc w:val="center"/>
              <w:rPr>
                <w:sz w:val="20"/>
                <w:szCs w:val="20"/>
              </w:rPr>
            </w:pPr>
            <w:r w:rsidRPr="00FB30E7">
              <w:rPr>
                <w:sz w:val="20"/>
                <w:szCs w:val="20"/>
              </w:rPr>
              <w:t>25.2</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3E5E33B3" w14:textId="77777777" w:rsidR="00FB30E7" w:rsidRPr="00FB30E7" w:rsidRDefault="00FB30E7" w:rsidP="00FB30E7">
            <w:pPr>
              <w:ind w:firstLineChars="100" w:firstLine="200"/>
              <w:rPr>
                <w:sz w:val="20"/>
                <w:szCs w:val="20"/>
              </w:rPr>
            </w:pPr>
            <w:r w:rsidRPr="00FB30E7">
              <w:rPr>
                <w:sz w:val="20"/>
                <w:szCs w:val="20"/>
              </w:rPr>
              <w:t>газ всего, в том числе:</w:t>
            </w:r>
          </w:p>
        </w:tc>
        <w:tc>
          <w:tcPr>
            <w:tcW w:w="1202" w:type="dxa"/>
            <w:tcBorders>
              <w:top w:val="single" w:sz="4" w:space="0" w:color="auto"/>
              <w:left w:val="nil"/>
              <w:bottom w:val="single" w:sz="4" w:space="0" w:color="auto"/>
              <w:right w:val="single" w:sz="4" w:space="0" w:color="auto"/>
            </w:tcBorders>
            <w:shd w:val="clear" w:color="auto" w:fill="auto"/>
            <w:vAlign w:val="center"/>
          </w:tcPr>
          <w:p w14:paraId="3EF23D75" w14:textId="77777777" w:rsidR="00FB30E7" w:rsidRPr="00FB30E7" w:rsidRDefault="00FB30E7" w:rsidP="00FB30E7">
            <w:pPr>
              <w:jc w:val="center"/>
              <w:rPr>
                <w:sz w:val="20"/>
                <w:szCs w:val="20"/>
              </w:rPr>
            </w:pPr>
            <w:r w:rsidRPr="00FB30E7">
              <w:rPr>
                <w:sz w:val="20"/>
                <w:szCs w:val="20"/>
              </w:rPr>
              <w:t>тыс. руб.</w:t>
            </w:r>
          </w:p>
        </w:tc>
        <w:tc>
          <w:tcPr>
            <w:tcW w:w="1610" w:type="dxa"/>
            <w:tcBorders>
              <w:top w:val="single" w:sz="4" w:space="0" w:color="auto"/>
              <w:left w:val="nil"/>
              <w:bottom w:val="single" w:sz="4" w:space="0" w:color="auto"/>
              <w:right w:val="single" w:sz="4" w:space="0" w:color="auto"/>
            </w:tcBorders>
            <w:vAlign w:val="center"/>
          </w:tcPr>
          <w:p w14:paraId="6E2C8CC4" w14:textId="77777777" w:rsidR="00FB30E7" w:rsidRPr="00FB30E7" w:rsidRDefault="00FB30E7" w:rsidP="00FB30E7">
            <w:pPr>
              <w:jc w:val="center"/>
              <w:rPr>
                <w:sz w:val="20"/>
                <w:szCs w:val="20"/>
              </w:rPr>
            </w:pPr>
            <w:r w:rsidRPr="00FB30E7">
              <w:rPr>
                <w:sz w:val="20"/>
                <w:szCs w:val="20"/>
              </w:rPr>
              <w:t>1314,57</w:t>
            </w:r>
          </w:p>
        </w:tc>
        <w:tc>
          <w:tcPr>
            <w:tcW w:w="1610" w:type="dxa"/>
            <w:tcBorders>
              <w:top w:val="single" w:sz="4" w:space="0" w:color="auto"/>
              <w:left w:val="nil"/>
              <w:bottom w:val="single" w:sz="4" w:space="0" w:color="auto"/>
              <w:right w:val="single" w:sz="4" w:space="0" w:color="auto"/>
            </w:tcBorders>
            <w:vAlign w:val="center"/>
          </w:tcPr>
          <w:p w14:paraId="3E211E2F" w14:textId="77777777" w:rsidR="00FB30E7" w:rsidRPr="00FB30E7" w:rsidRDefault="00FB30E7" w:rsidP="00FB30E7">
            <w:pPr>
              <w:jc w:val="center"/>
              <w:rPr>
                <w:sz w:val="20"/>
                <w:szCs w:val="20"/>
              </w:rPr>
            </w:pPr>
            <w:r w:rsidRPr="00FB30E7">
              <w:rPr>
                <w:sz w:val="20"/>
                <w:szCs w:val="20"/>
              </w:rPr>
              <w:t>242956,36</w:t>
            </w:r>
          </w:p>
        </w:tc>
      </w:tr>
      <w:tr w:rsidR="00FB30E7" w:rsidRPr="00FB30E7" w14:paraId="6FA37183"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1D880C" w14:textId="77777777" w:rsidR="00FB30E7" w:rsidRPr="00FB30E7" w:rsidRDefault="00FB30E7" w:rsidP="00FB30E7">
            <w:pPr>
              <w:jc w:val="center"/>
              <w:rPr>
                <w:sz w:val="20"/>
                <w:szCs w:val="20"/>
              </w:rPr>
            </w:pPr>
            <w:r w:rsidRPr="00FB30E7">
              <w:rPr>
                <w:sz w:val="20"/>
                <w:szCs w:val="20"/>
              </w:rPr>
              <w:t>25.3</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41F8DF71" w14:textId="77777777" w:rsidR="00FB30E7" w:rsidRPr="00FB30E7" w:rsidRDefault="00FB30E7" w:rsidP="00FB30E7">
            <w:pPr>
              <w:ind w:firstLineChars="200" w:firstLine="400"/>
              <w:rPr>
                <w:sz w:val="20"/>
                <w:szCs w:val="20"/>
              </w:rPr>
            </w:pPr>
            <w:r w:rsidRPr="00FB30E7">
              <w:rPr>
                <w:sz w:val="20"/>
                <w:szCs w:val="20"/>
              </w:rPr>
              <w:t>газ лимитный</w:t>
            </w:r>
          </w:p>
        </w:tc>
        <w:tc>
          <w:tcPr>
            <w:tcW w:w="1202" w:type="dxa"/>
            <w:tcBorders>
              <w:top w:val="single" w:sz="4" w:space="0" w:color="auto"/>
              <w:left w:val="nil"/>
              <w:bottom w:val="single" w:sz="4" w:space="0" w:color="auto"/>
              <w:right w:val="single" w:sz="4" w:space="0" w:color="auto"/>
            </w:tcBorders>
            <w:shd w:val="clear" w:color="auto" w:fill="auto"/>
            <w:vAlign w:val="center"/>
          </w:tcPr>
          <w:p w14:paraId="03A0DCE8" w14:textId="77777777" w:rsidR="00FB30E7" w:rsidRPr="00FB30E7" w:rsidRDefault="00FB30E7" w:rsidP="00FB30E7">
            <w:pPr>
              <w:jc w:val="center"/>
              <w:rPr>
                <w:sz w:val="20"/>
                <w:szCs w:val="20"/>
              </w:rPr>
            </w:pPr>
            <w:r w:rsidRPr="00FB30E7">
              <w:rPr>
                <w:sz w:val="20"/>
                <w:szCs w:val="20"/>
              </w:rPr>
              <w:t>тыс. руб.</w:t>
            </w:r>
          </w:p>
        </w:tc>
        <w:tc>
          <w:tcPr>
            <w:tcW w:w="1610" w:type="dxa"/>
            <w:tcBorders>
              <w:top w:val="single" w:sz="4" w:space="0" w:color="auto"/>
              <w:left w:val="nil"/>
              <w:bottom w:val="single" w:sz="4" w:space="0" w:color="auto"/>
              <w:right w:val="single" w:sz="4" w:space="0" w:color="auto"/>
            </w:tcBorders>
            <w:vAlign w:val="center"/>
          </w:tcPr>
          <w:p w14:paraId="4D475525" w14:textId="77777777" w:rsidR="00FB30E7" w:rsidRPr="00FB30E7" w:rsidRDefault="00FB30E7" w:rsidP="00FB30E7">
            <w:pPr>
              <w:jc w:val="center"/>
              <w:rPr>
                <w:sz w:val="20"/>
                <w:szCs w:val="20"/>
              </w:rPr>
            </w:pPr>
            <w:r w:rsidRPr="00FB30E7">
              <w:rPr>
                <w:sz w:val="20"/>
                <w:szCs w:val="20"/>
              </w:rPr>
              <w:t>0,00</w:t>
            </w:r>
          </w:p>
        </w:tc>
        <w:tc>
          <w:tcPr>
            <w:tcW w:w="1610" w:type="dxa"/>
            <w:tcBorders>
              <w:top w:val="single" w:sz="4" w:space="0" w:color="auto"/>
              <w:left w:val="nil"/>
              <w:bottom w:val="single" w:sz="4" w:space="0" w:color="auto"/>
              <w:right w:val="single" w:sz="4" w:space="0" w:color="auto"/>
            </w:tcBorders>
            <w:vAlign w:val="center"/>
          </w:tcPr>
          <w:p w14:paraId="449A545E" w14:textId="77777777" w:rsidR="00FB30E7" w:rsidRPr="00FB30E7" w:rsidRDefault="00FB30E7" w:rsidP="00FB30E7">
            <w:pPr>
              <w:jc w:val="center"/>
              <w:rPr>
                <w:sz w:val="20"/>
                <w:szCs w:val="20"/>
              </w:rPr>
            </w:pPr>
            <w:r w:rsidRPr="00FB30E7">
              <w:rPr>
                <w:sz w:val="20"/>
                <w:szCs w:val="20"/>
              </w:rPr>
              <w:t>0,00</w:t>
            </w:r>
          </w:p>
        </w:tc>
      </w:tr>
      <w:tr w:rsidR="00FB30E7" w:rsidRPr="00FB30E7" w14:paraId="59FEB851"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46A6D9" w14:textId="77777777" w:rsidR="00FB30E7" w:rsidRPr="00FB30E7" w:rsidRDefault="00FB30E7" w:rsidP="00FB30E7">
            <w:pPr>
              <w:jc w:val="center"/>
              <w:rPr>
                <w:sz w:val="20"/>
                <w:szCs w:val="20"/>
              </w:rPr>
            </w:pPr>
            <w:r w:rsidRPr="00FB30E7">
              <w:rPr>
                <w:sz w:val="20"/>
                <w:szCs w:val="20"/>
              </w:rPr>
              <w:t>25.3.1</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6D7BC133" w14:textId="77777777" w:rsidR="00FB30E7" w:rsidRPr="00FB30E7" w:rsidRDefault="00FB30E7" w:rsidP="00FB30E7">
            <w:pPr>
              <w:ind w:firstLineChars="200" w:firstLine="400"/>
              <w:rPr>
                <w:sz w:val="20"/>
                <w:szCs w:val="20"/>
              </w:rPr>
            </w:pPr>
            <w:r w:rsidRPr="00FB30E7">
              <w:rPr>
                <w:sz w:val="20"/>
                <w:szCs w:val="20"/>
              </w:rPr>
              <w:t>газ сверхлимитный</w:t>
            </w:r>
          </w:p>
        </w:tc>
        <w:tc>
          <w:tcPr>
            <w:tcW w:w="1202" w:type="dxa"/>
            <w:tcBorders>
              <w:top w:val="single" w:sz="4" w:space="0" w:color="auto"/>
              <w:left w:val="nil"/>
              <w:bottom w:val="single" w:sz="4" w:space="0" w:color="auto"/>
              <w:right w:val="single" w:sz="4" w:space="0" w:color="auto"/>
            </w:tcBorders>
            <w:shd w:val="clear" w:color="auto" w:fill="auto"/>
            <w:vAlign w:val="center"/>
          </w:tcPr>
          <w:p w14:paraId="3FAFB0CC" w14:textId="77777777" w:rsidR="00FB30E7" w:rsidRPr="00FB30E7" w:rsidRDefault="00FB30E7" w:rsidP="00FB30E7">
            <w:pPr>
              <w:jc w:val="center"/>
              <w:rPr>
                <w:sz w:val="20"/>
                <w:szCs w:val="20"/>
              </w:rPr>
            </w:pPr>
            <w:r w:rsidRPr="00FB30E7">
              <w:rPr>
                <w:sz w:val="20"/>
                <w:szCs w:val="20"/>
              </w:rPr>
              <w:t>тыс. руб.</w:t>
            </w:r>
          </w:p>
        </w:tc>
        <w:tc>
          <w:tcPr>
            <w:tcW w:w="1610" w:type="dxa"/>
            <w:tcBorders>
              <w:top w:val="single" w:sz="4" w:space="0" w:color="auto"/>
              <w:left w:val="nil"/>
              <w:bottom w:val="single" w:sz="4" w:space="0" w:color="auto"/>
              <w:right w:val="single" w:sz="4" w:space="0" w:color="auto"/>
            </w:tcBorders>
            <w:vAlign w:val="center"/>
          </w:tcPr>
          <w:p w14:paraId="521E51E8" w14:textId="77777777" w:rsidR="00FB30E7" w:rsidRPr="00FB30E7" w:rsidRDefault="00FB30E7" w:rsidP="00FB30E7">
            <w:pPr>
              <w:jc w:val="center"/>
              <w:rPr>
                <w:sz w:val="20"/>
                <w:szCs w:val="20"/>
              </w:rPr>
            </w:pPr>
            <w:r w:rsidRPr="00FB30E7">
              <w:rPr>
                <w:sz w:val="20"/>
                <w:szCs w:val="20"/>
              </w:rPr>
              <w:t>0,00</w:t>
            </w:r>
          </w:p>
        </w:tc>
        <w:tc>
          <w:tcPr>
            <w:tcW w:w="1610" w:type="dxa"/>
            <w:tcBorders>
              <w:top w:val="single" w:sz="4" w:space="0" w:color="auto"/>
              <w:left w:val="nil"/>
              <w:bottom w:val="single" w:sz="4" w:space="0" w:color="auto"/>
              <w:right w:val="single" w:sz="4" w:space="0" w:color="auto"/>
            </w:tcBorders>
            <w:vAlign w:val="center"/>
          </w:tcPr>
          <w:p w14:paraId="70391C47" w14:textId="77777777" w:rsidR="00FB30E7" w:rsidRPr="00FB30E7" w:rsidRDefault="00FB30E7" w:rsidP="00FB30E7">
            <w:pPr>
              <w:jc w:val="center"/>
              <w:rPr>
                <w:sz w:val="20"/>
                <w:szCs w:val="20"/>
              </w:rPr>
            </w:pPr>
            <w:r w:rsidRPr="00FB30E7">
              <w:rPr>
                <w:sz w:val="20"/>
                <w:szCs w:val="20"/>
              </w:rPr>
              <w:t>0,00</w:t>
            </w:r>
          </w:p>
        </w:tc>
      </w:tr>
      <w:tr w:rsidR="00FB30E7" w:rsidRPr="00FB30E7" w14:paraId="1CF89A40"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F1E441" w14:textId="77777777" w:rsidR="00FB30E7" w:rsidRPr="00FB30E7" w:rsidRDefault="00FB30E7" w:rsidP="00FB30E7">
            <w:pPr>
              <w:jc w:val="center"/>
              <w:rPr>
                <w:sz w:val="20"/>
                <w:szCs w:val="20"/>
              </w:rPr>
            </w:pPr>
            <w:r w:rsidRPr="00FB30E7">
              <w:rPr>
                <w:sz w:val="20"/>
                <w:szCs w:val="20"/>
              </w:rPr>
              <w:t>25.3.2</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29CE4983" w14:textId="77777777" w:rsidR="00FB30E7" w:rsidRPr="00FB30E7" w:rsidRDefault="00FB30E7" w:rsidP="00FB30E7">
            <w:pPr>
              <w:ind w:firstLineChars="200" w:firstLine="400"/>
              <w:rPr>
                <w:sz w:val="20"/>
                <w:szCs w:val="20"/>
              </w:rPr>
            </w:pPr>
            <w:r w:rsidRPr="00FB30E7">
              <w:rPr>
                <w:sz w:val="20"/>
                <w:szCs w:val="20"/>
              </w:rPr>
              <w:t>газ коммерческий</w:t>
            </w:r>
          </w:p>
        </w:tc>
        <w:tc>
          <w:tcPr>
            <w:tcW w:w="1202" w:type="dxa"/>
            <w:tcBorders>
              <w:top w:val="single" w:sz="4" w:space="0" w:color="auto"/>
              <w:left w:val="nil"/>
              <w:bottom w:val="single" w:sz="4" w:space="0" w:color="auto"/>
              <w:right w:val="single" w:sz="4" w:space="0" w:color="auto"/>
            </w:tcBorders>
            <w:shd w:val="clear" w:color="auto" w:fill="auto"/>
            <w:vAlign w:val="center"/>
          </w:tcPr>
          <w:p w14:paraId="69E6ED65" w14:textId="77777777" w:rsidR="00FB30E7" w:rsidRPr="00FB30E7" w:rsidRDefault="00FB30E7" w:rsidP="00FB30E7">
            <w:pPr>
              <w:jc w:val="center"/>
              <w:rPr>
                <w:sz w:val="20"/>
                <w:szCs w:val="20"/>
              </w:rPr>
            </w:pPr>
            <w:r w:rsidRPr="00FB30E7">
              <w:rPr>
                <w:sz w:val="20"/>
                <w:szCs w:val="20"/>
              </w:rPr>
              <w:t>тыс. руб.</w:t>
            </w:r>
          </w:p>
        </w:tc>
        <w:tc>
          <w:tcPr>
            <w:tcW w:w="1610" w:type="dxa"/>
            <w:tcBorders>
              <w:top w:val="single" w:sz="4" w:space="0" w:color="auto"/>
              <w:left w:val="nil"/>
              <w:bottom w:val="single" w:sz="4" w:space="0" w:color="auto"/>
              <w:right w:val="single" w:sz="4" w:space="0" w:color="auto"/>
            </w:tcBorders>
            <w:vAlign w:val="center"/>
          </w:tcPr>
          <w:p w14:paraId="5B2E2E7B" w14:textId="77777777" w:rsidR="00FB30E7" w:rsidRPr="00FB30E7" w:rsidRDefault="00FB30E7" w:rsidP="00FB30E7">
            <w:pPr>
              <w:jc w:val="center"/>
              <w:rPr>
                <w:sz w:val="20"/>
                <w:szCs w:val="20"/>
              </w:rPr>
            </w:pPr>
            <w:r w:rsidRPr="00FB30E7">
              <w:rPr>
                <w:sz w:val="20"/>
                <w:szCs w:val="20"/>
              </w:rPr>
              <w:t>1314,57</w:t>
            </w:r>
          </w:p>
        </w:tc>
        <w:tc>
          <w:tcPr>
            <w:tcW w:w="1610" w:type="dxa"/>
            <w:tcBorders>
              <w:top w:val="single" w:sz="4" w:space="0" w:color="auto"/>
              <w:left w:val="nil"/>
              <w:bottom w:val="single" w:sz="4" w:space="0" w:color="auto"/>
              <w:right w:val="single" w:sz="4" w:space="0" w:color="auto"/>
            </w:tcBorders>
            <w:vAlign w:val="center"/>
          </w:tcPr>
          <w:p w14:paraId="15BA0904" w14:textId="77777777" w:rsidR="00FB30E7" w:rsidRPr="00FB30E7" w:rsidRDefault="00FB30E7" w:rsidP="00FB30E7">
            <w:pPr>
              <w:jc w:val="center"/>
              <w:rPr>
                <w:sz w:val="20"/>
                <w:szCs w:val="20"/>
              </w:rPr>
            </w:pPr>
            <w:r w:rsidRPr="00FB30E7">
              <w:rPr>
                <w:sz w:val="20"/>
                <w:szCs w:val="20"/>
              </w:rPr>
              <w:t>242956,36</w:t>
            </w:r>
          </w:p>
        </w:tc>
      </w:tr>
      <w:tr w:rsidR="00FB30E7" w:rsidRPr="00FB30E7" w14:paraId="3B994365"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423AC8" w14:textId="77777777" w:rsidR="00FB30E7" w:rsidRPr="00FB30E7" w:rsidRDefault="00FB30E7" w:rsidP="00FB30E7">
            <w:pPr>
              <w:jc w:val="center"/>
              <w:rPr>
                <w:sz w:val="20"/>
                <w:szCs w:val="20"/>
              </w:rPr>
            </w:pPr>
            <w:r w:rsidRPr="00FB30E7">
              <w:rPr>
                <w:sz w:val="20"/>
                <w:szCs w:val="20"/>
              </w:rPr>
              <w:t>25.4</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6FD5C09A" w14:textId="77777777" w:rsidR="00FB30E7" w:rsidRPr="00FB30E7" w:rsidRDefault="00FB30E7" w:rsidP="00FB30E7">
            <w:pPr>
              <w:ind w:firstLineChars="100" w:firstLine="200"/>
              <w:rPr>
                <w:sz w:val="20"/>
                <w:szCs w:val="20"/>
              </w:rPr>
            </w:pPr>
            <w:r w:rsidRPr="00FB30E7">
              <w:rPr>
                <w:sz w:val="20"/>
                <w:szCs w:val="20"/>
              </w:rPr>
              <w:t>др. виды топлива</w:t>
            </w:r>
          </w:p>
        </w:tc>
        <w:tc>
          <w:tcPr>
            <w:tcW w:w="1202" w:type="dxa"/>
            <w:tcBorders>
              <w:top w:val="single" w:sz="4" w:space="0" w:color="auto"/>
              <w:left w:val="nil"/>
              <w:bottom w:val="single" w:sz="4" w:space="0" w:color="auto"/>
              <w:right w:val="single" w:sz="4" w:space="0" w:color="auto"/>
            </w:tcBorders>
            <w:shd w:val="clear" w:color="auto" w:fill="auto"/>
            <w:vAlign w:val="center"/>
          </w:tcPr>
          <w:p w14:paraId="764ACBC1" w14:textId="77777777" w:rsidR="00FB30E7" w:rsidRPr="00FB30E7" w:rsidRDefault="00FB30E7" w:rsidP="00FB30E7">
            <w:pPr>
              <w:jc w:val="center"/>
              <w:rPr>
                <w:sz w:val="20"/>
                <w:szCs w:val="20"/>
              </w:rPr>
            </w:pPr>
            <w:r w:rsidRPr="00FB30E7">
              <w:rPr>
                <w:sz w:val="20"/>
                <w:szCs w:val="20"/>
              </w:rPr>
              <w:t>тыс. руб.</w:t>
            </w:r>
          </w:p>
        </w:tc>
        <w:tc>
          <w:tcPr>
            <w:tcW w:w="1610" w:type="dxa"/>
            <w:tcBorders>
              <w:top w:val="single" w:sz="4" w:space="0" w:color="auto"/>
              <w:left w:val="nil"/>
              <w:bottom w:val="single" w:sz="4" w:space="0" w:color="auto"/>
              <w:right w:val="single" w:sz="4" w:space="0" w:color="auto"/>
            </w:tcBorders>
            <w:vAlign w:val="center"/>
          </w:tcPr>
          <w:p w14:paraId="2E77960A" w14:textId="77777777" w:rsidR="00FB30E7" w:rsidRPr="00FB30E7" w:rsidRDefault="00FB30E7" w:rsidP="00FB30E7">
            <w:pPr>
              <w:jc w:val="center"/>
              <w:rPr>
                <w:sz w:val="20"/>
                <w:szCs w:val="20"/>
              </w:rPr>
            </w:pPr>
            <w:r w:rsidRPr="00FB30E7">
              <w:rPr>
                <w:sz w:val="20"/>
                <w:szCs w:val="20"/>
              </w:rPr>
              <w:t>2358,47</w:t>
            </w:r>
          </w:p>
        </w:tc>
        <w:tc>
          <w:tcPr>
            <w:tcW w:w="1610" w:type="dxa"/>
            <w:tcBorders>
              <w:top w:val="single" w:sz="4" w:space="0" w:color="auto"/>
              <w:left w:val="nil"/>
              <w:bottom w:val="single" w:sz="4" w:space="0" w:color="auto"/>
              <w:right w:val="single" w:sz="4" w:space="0" w:color="auto"/>
            </w:tcBorders>
            <w:vAlign w:val="center"/>
          </w:tcPr>
          <w:p w14:paraId="3CC3B8E7" w14:textId="77777777" w:rsidR="00FB30E7" w:rsidRPr="00FB30E7" w:rsidRDefault="00FB30E7" w:rsidP="00FB30E7">
            <w:pPr>
              <w:jc w:val="center"/>
              <w:rPr>
                <w:sz w:val="20"/>
                <w:szCs w:val="20"/>
              </w:rPr>
            </w:pPr>
            <w:r w:rsidRPr="00FB30E7">
              <w:rPr>
                <w:sz w:val="20"/>
                <w:szCs w:val="20"/>
              </w:rPr>
              <w:t>196980,31</w:t>
            </w:r>
          </w:p>
        </w:tc>
      </w:tr>
      <w:tr w:rsidR="00FB30E7" w:rsidRPr="00FB30E7" w14:paraId="72AD93D2"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BB4C7E" w14:textId="77777777" w:rsidR="00FB30E7" w:rsidRPr="00FB30E7" w:rsidRDefault="00FB30E7" w:rsidP="00FB30E7">
            <w:pPr>
              <w:jc w:val="center"/>
              <w:rPr>
                <w:sz w:val="20"/>
                <w:szCs w:val="20"/>
              </w:rPr>
            </w:pPr>
            <w:r w:rsidRPr="00FB30E7">
              <w:rPr>
                <w:sz w:val="20"/>
                <w:szCs w:val="20"/>
              </w:rPr>
              <w:t>25.4.1</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0972263D" w14:textId="77777777" w:rsidR="00FB30E7" w:rsidRPr="00FB30E7" w:rsidRDefault="00FB30E7" w:rsidP="00FB30E7">
            <w:pPr>
              <w:ind w:firstLineChars="200" w:firstLine="400"/>
              <w:rPr>
                <w:sz w:val="20"/>
                <w:szCs w:val="20"/>
              </w:rPr>
            </w:pPr>
            <w:r w:rsidRPr="00FB30E7">
              <w:rPr>
                <w:sz w:val="20"/>
                <w:szCs w:val="20"/>
              </w:rPr>
              <w:t>Газ доменный</w:t>
            </w:r>
          </w:p>
        </w:tc>
        <w:tc>
          <w:tcPr>
            <w:tcW w:w="1202" w:type="dxa"/>
            <w:tcBorders>
              <w:top w:val="single" w:sz="4" w:space="0" w:color="auto"/>
              <w:left w:val="nil"/>
              <w:bottom w:val="single" w:sz="4" w:space="0" w:color="auto"/>
              <w:right w:val="single" w:sz="4" w:space="0" w:color="auto"/>
            </w:tcBorders>
            <w:shd w:val="clear" w:color="auto" w:fill="auto"/>
            <w:vAlign w:val="center"/>
          </w:tcPr>
          <w:p w14:paraId="7B31A8EF" w14:textId="77777777" w:rsidR="00FB30E7" w:rsidRPr="00FB30E7" w:rsidRDefault="00FB30E7" w:rsidP="00FB30E7">
            <w:pPr>
              <w:jc w:val="center"/>
              <w:rPr>
                <w:sz w:val="20"/>
                <w:szCs w:val="20"/>
              </w:rPr>
            </w:pPr>
            <w:r w:rsidRPr="00FB30E7">
              <w:rPr>
                <w:sz w:val="20"/>
                <w:szCs w:val="20"/>
              </w:rPr>
              <w:t>тыс. руб.</w:t>
            </w:r>
          </w:p>
        </w:tc>
        <w:tc>
          <w:tcPr>
            <w:tcW w:w="1610" w:type="dxa"/>
            <w:tcBorders>
              <w:top w:val="single" w:sz="4" w:space="0" w:color="auto"/>
              <w:left w:val="nil"/>
              <w:bottom w:val="single" w:sz="4" w:space="0" w:color="auto"/>
              <w:right w:val="single" w:sz="4" w:space="0" w:color="auto"/>
            </w:tcBorders>
            <w:vAlign w:val="center"/>
          </w:tcPr>
          <w:p w14:paraId="3B2AC131" w14:textId="77777777" w:rsidR="00FB30E7" w:rsidRPr="00FB30E7" w:rsidRDefault="00FB30E7" w:rsidP="00FB30E7">
            <w:pPr>
              <w:jc w:val="center"/>
              <w:rPr>
                <w:sz w:val="20"/>
                <w:szCs w:val="20"/>
              </w:rPr>
            </w:pPr>
            <w:r w:rsidRPr="00FB30E7">
              <w:rPr>
                <w:sz w:val="20"/>
                <w:szCs w:val="20"/>
              </w:rPr>
              <w:t>0,00</w:t>
            </w:r>
          </w:p>
        </w:tc>
        <w:tc>
          <w:tcPr>
            <w:tcW w:w="1610" w:type="dxa"/>
            <w:tcBorders>
              <w:top w:val="single" w:sz="4" w:space="0" w:color="auto"/>
              <w:left w:val="nil"/>
              <w:bottom w:val="single" w:sz="4" w:space="0" w:color="auto"/>
              <w:right w:val="single" w:sz="4" w:space="0" w:color="auto"/>
            </w:tcBorders>
            <w:vAlign w:val="center"/>
          </w:tcPr>
          <w:p w14:paraId="72424067" w14:textId="77777777" w:rsidR="00FB30E7" w:rsidRPr="00FB30E7" w:rsidRDefault="00FB30E7" w:rsidP="00FB30E7">
            <w:pPr>
              <w:jc w:val="center"/>
              <w:rPr>
                <w:sz w:val="20"/>
                <w:szCs w:val="20"/>
              </w:rPr>
            </w:pPr>
            <w:r w:rsidRPr="00FB30E7">
              <w:rPr>
                <w:sz w:val="20"/>
                <w:szCs w:val="20"/>
              </w:rPr>
              <w:t>0,00</w:t>
            </w:r>
          </w:p>
        </w:tc>
      </w:tr>
      <w:tr w:rsidR="00FB30E7" w:rsidRPr="00FB30E7" w14:paraId="7330909E" w14:textId="77777777" w:rsidTr="000A1864">
        <w:trPr>
          <w:trHeight w:val="300"/>
        </w:trPr>
        <w:tc>
          <w:tcPr>
            <w:tcW w:w="76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080CC86B" w14:textId="77777777" w:rsidR="00FB30E7" w:rsidRPr="00FB30E7" w:rsidRDefault="00FB30E7" w:rsidP="00FB30E7">
            <w:pPr>
              <w:jc w:val="center"/>
              <w:rPr>
                <w:sz w:val="20"/>
                <w:szCs w:val="20"/>
              </w:rPr>
            </w:pPr>
            <w:r w:rsidRPr="00FB30E7">
              <w:rPr>
                <w:sz w:val="20"/>
                <w:szCs w:val="20"/>
              </w:rPr>
              <w:t>25.4.2</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6D715E5A" w14:textId="77777777" w:rsidR="00FB30E7" w:rsidRPr="00FB30E7" w:rsidRDefault="00FB30E7" w:rsidP="00FB30E7">
            <w:pPr>
              <w:ind w:firstLineChars="200" w:firstLine="400"/>
              <w:rPr>
                <w:sz w:val="20"/>
                <w:szCs w:val="20"/>
              </w:rPr>
            </w:pPr>
            <w:r w:rsidRPr="00FB30E7">
              <w:rPr>
                <w:sz w:val="20"/>
                <w:szCs w:val="20"/>
              </w:rPr>
              <w:t>Газ коксовый</w:t>
            </w:r>
          </w:p>
        </w:tc>
        <w:tc>
          <w:tcPr>
            <w:tcW w:w="1202" w:type="dxa"/>
            <w:tcBorders>
              <w:top w:val="single" w:sz="4" w:space="0" w:color="auto"/>
              <w:left w:val="nil"/>
              <w:bottom w:val="single" w:sz="4" w:space="0" w:color="auto"/>
              <w:right w:val="single" w:sz="4" w:space="0" w:color="auto"/>
            </w:tcBorders>
            <w:shd w:val="clear" w:color="auto" w:fill="auto"/>
            <w:vAlign w:val="center"/>
          </w:tcPr>
          <w:p w14:paraId="313D865A" w14:textId="77777777" w:rsidR="00FB30E7" w:rsidRPr="00FB30E7" w:rsidRDefault="00FB30E7" w:rsidP="00FB30E7">
            <w:pPr>
              <w:jc w:val="center"/>
              <w:rPr>
                <w:sz w:val="20"/>
                <w:szCs w:val="20"/>
              </w:rPr>
            </w:pPr>
            <w:r w:rsidRPr="00FB30E7">
              <w:rPr>
                <w:sz w:val="20"/>
                <w:szCs w:val="20"/>
              </w:rPr>
              <w:t>тыс. руб.</w:t>
            </w:r>
          </w:p>
        </w:tc>
        <w:tc>
          <w:tcPr>
            <w:tcW w:w="1610" w:type="dxa"/>
            <w:tcBorders>
              <w:top w:val="single" w:sz="4" w:space="0" w:color="auto"/>
              <w:left w:val="nil"/>
              <w:bottom w:val="single" w:sz="4" w:space="0" w:color="auto"/>
              <w:right w:val="single" w:sz="4" w:space="0" w:color="auto"/>
            </w:tcBorders>
            <w:vAlign w:val="center"/>
          </w:tcPr>
          <w:p w14:paraId="2057F4A7" w14:textId="77777777" w:rsidR="00FB30E7" w:rsidRPr="00FB30E7" w:rsidRDefault="00FB30E7" w:rsidP="00FB30E7">
            <w:pPr>
              <w:jc w:val="center"/>
              <w:rPr>
                <w:sz w:val="20"/>
                <w:szCs w:val="20"/>
              </w:rPr>
            </w:pPr>
            <w:r w:rsidRPr="00FB30E7">
              <w:rPr>
                <w:sz w:val="20"/>
                <w:szCs w:val="20"/>
              </w:rPr>
              <w:t>2358,47</w:t>
            </w:r>
          </w:p>
        </w:tc>
        <w:tc>
          <w:tcPr>
            <w:tcW w:w="1610" w:type="dxa"/>
            <w:tcBorders>
              <w:top w:val="single" w:sz="4" w:space="0" w:color="auto"/>
              <w:left w:val="nil"/>
              <w:bottom w:val="single" w:sz="4" w:space="0" w:color="auto"/>
              <w:right w:val="single" w:sz="4" w:space="0" w:color="auto"/>
            </w:tcBorders>
            <w:vAlign w:val="center"/>
          </w:tcPr>
          <w:p w14:paraId="695168DB" w14:textId="77777777" w:rsidR="00FB30E7" w:rsidRPr="00FB30E7" w:rsidRDefault="00FB30E7" w:rsidP="00FB30E7">
            <w:pPr>
              <w:jc w:val="center"/>
              <w:rPr>
                <w:sz w:val="20"/>
                <w:szCs w:val="20"/>
              </w:rPr>
            </w:pPr>
            <w:r w:rsidRPr="00FB30E7">
              <w:rPr>
                <w:sz w:val="20"/>
                <w:szCs w:val="20"/>
              </w:rPr>
              <w:t>196980,31</w:t>
            </w:r>
          </w:p>
        </w:tc>
      </w:tr>
      <w:tr w:rsidR="00FB30E7" w:rsidRPr="00FB30E7" w14:paraId="06EBE973" w14:textId="77777777" w:rsidTr="000A1864">
        <w:trPr>
          <w:trHeight w:val="300"/>
        </w:trPr>
        <w:tc>
          <w:tcPr>
            <w:tcW w:w="76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2928EF4B" w14:textId="77777777" w:rsidR="00FB30E7" w:rsidRPr="00FB30E7" w:rsidRDefault="00FB30E7" w:rsidP="00FB30E7">
            <w:pPr>
              <w:jc w:val="center"/>
              <w:rPr>
                <w:sz w:val="20"/>
                <w:szCs w:val="20"/>
              </w:rPr>
            </w:pPr>
            <w:r w:rsidRPr="00FB30E7">
              <w:rPr>
                <w:sz w:val="20"/>
                <w:szCs w:val="20"/>
              </w:rPr>
              <w:t>26</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2270C752" w14:textId="77777777" w:rsidR="00FB30E7" w:rsidRPr="00FB30E7" w:rsidRDefault="00FB30E7" w:rsidP="00FB30E7">
            <w:pPr>
              <w:rPr>
                <w:sz w:val="20"/>
                <w:szCs w:val="20"/>
              </w:rPr>
            </w:pPr>
            <w:r w:rsidRPr="00FB30E7">
              <w:rPr>
                <w:sz w:val="20"/>
                <w:szCs w:val="20"/>
              </w:rPr>
              <w:t>Индекс роста тарифа ж/д перевозки/тарифа ГРО, ПССУ</w:t>
            </w:r>
          </w:p>
        </w:tc>
        <w:tc>
          <w:tcPr>
            <w:tcW w:w="1202" w:type="dxa"/>
            <w:tcBorders>
              <w:top w:val="single" w:sz="4" w:space="0" w:color="auto"/>
              <w:left w:val="nil"/>
              <w:bottom w:val="single" w:sz="4" w:space="0" w:color="auto"/>
              <w:right w:val="single" w:sz="4" w:space="0" w:color="auto"/>
            </w:tcBorders>
            <w:shd w:val="clear" w:color="auto" w:fill="auto"/>
            <w:vAlign w:val="center"/>
          </w:tcPr>
          <w:p w14:paraId="5B9B5BAB" w14:textId="77777777" w:rsidR="00FB30E7" w:rsidRPr="00FB30E7" w:rsidRDefault="00FB30E7" w:rsidP="00FB30E7">
            <w:pPr>
              <w:jc w:val="center"/>
              <w:rPr>
                <w:sz w:val="20"/>
                <w:szCs w:val="20"/>
              </w:rPr>
            </w:pPr>
            <w:r w:rsidRPr="00FB30E7">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7218A8E0" w14:textId="77777777" w:rsidR="00FB30E7" w:rsidRPr="00FB30E7" w:rsidRDefault="00FB30E7" w:rsidP="00FB30E7">
            <w:pPr>
              <w:jc w:val="center"/>
              <w:rPr>
                <w:sz w:val="20"/>
                <w:szCs w:val="20"/>
              </w:rPr>
            </w:pPr>
            <w:r w:rsidRPr="00FB30E7">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37139FF2" w14:textId="77777777" w:rsidR="00FB30E7" w:rsidRPr="00FB30E7" w:rsidRDefault="00FB30E7" w:rsidP="00FB30E7">
            <w:pPr>
              <w:jc w:val="center"/>
              <w:rPr>
                <w:sz w:val="20"/>
                <w:szCs w:val="20"/>
              </w:rPr>
            </w:pPr>
          </w:p>
        </w:tc>
      </w:tr>
      <w:tr w:rsidR="00FB30E7" w:rsidRPr="00FB30E7" w14:paraId="5524DD02"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678EC9" w14:textId="77777777" w:rsidR="00FB30E7" w:rsidRPr="00FB30E7" w:rsidRDefault="00FB30E7" w:rsidP="00FB30E7">
            <w:pPr>
              <w:jc w:val="center"/>
              <w:rPr>
                <w:sz w:val="20"/>
                <w:szCs w:val="20"/>
              </w:rPr>
            </w:pPr>
            <w:r w:rsidRPr="00FB30E7">
              <w:rPr>
                <w:sz w:val="20"/>
                <w:szCs w:val="20"/>
              </w:rPr>
              <w:t>26.1</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56DD7CBA" w14:textId="77777777" w:rsidR="00FB30E7" w:rsidRPr="00FB30E7" w:rsidRDefault="00FB30E7" w:rsidP="00FB30E7">
            <w:pPr>
              <w:ind w:firstLineChars="100" w:firstLine="200"/>
              <w:rPr>
                <w:sz w:val="20"/>
                <w:szCs w:val="20"/>
              </w:rPr>
            </w:pPr>
            <w:r w:rsidRPr="00FB30E7">
              <w:rPr>
                <w:sz w:val="20"/>
                <w:szCs w:val="20"/>
              </w:rPr>
              <w:t>уголь всего, в том числе:</w:t>
            </w:r>
          </w:p>
        </w:tc>
        <w:tc>
          <w:tcPr>
            <w:tcW w:w="1202" w:type="dxa"/>
            <w:tcBorders>
              <w:top w:val="single" w:sz="4" w:space="0" w:color="auto"/>
              <w:left w:val="nil"/>
              <w:bottom w:val="single" w:sz="4" w:space="0" w:color="auto"/>
              <w:right w:val="single" w:sz="4" w:space="0" w:color="auto"/>
            </w:tcBorders>
            <w:shd w:val="clear" w:color="auto" w:fill="auto"/>
            <w:vAlign w:val="center"/>
          </w:tcPr>
          <w:p w14:paraId="0A06BEE5" w14:textId="77777777" w:rsidR="00FB30E7" w:rsidRPr="00FB30E7" w:rsidRDefault="00FB30E7" w:rsidP="00FB30E7">
            <w:pPr>
              <w:jc w:val="center"/>
              <w:rPr>
                <w:sz w:val="20"/>
                <w:szCs w:val="20"/>
              </w:rPr>
            </w:pPr>
            <w:r w:rsidRPr="00FB30E7">
              <w:rPr>
                <w:sz w:val="20"/>
                <w:szCs w:val="20"/>
              </w:rPr>
              <w:t>%</w:t>
            </w:r>
          </w:p>
        </w:tc>
        <w:tc>
          <w:tcPr>
            <w:tcW w:w="1610" w:type="dxa"/>
            <w:tcBorders>
              <w:top w:val="single" w:sz="4" w:space="0" w:color="auto"/>
              <w:left w:val="nil"/>
              <w:bottom w:val="single" w:sz="4" w:space="0" w:color="auto"/>
              <w:right w:val="single" w:sz="4" w:space="0" w:color="auto"/>
            </w:tcBorders>
            <w:vAlign w:val="center"/>
          </w:tcPr>
          <w:p w14:paraId="3FD60A11" w14:textId="77777777" w:rsidR="00FB30E7" w:rsidRPr="00FB30E7" w:rsidRDefault="00FB30E7" w:rsidP="00FB30E7">
            <w:pPr>
              <w:jc w:val="center"/>
              <w:rPr>
                <w:sz w:val="20"/>
                <w:szCs w:val="20"/>
              </w:rPr>
            </w:pPr>
            <w:r w:rsidRPr="00FB30E7">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114D14D5" w14:textId="77777777" w:rsidR="00FB30E7" w:rsidRPr="00FB30E7" w:rsidRDefault="00FB30E7" w:rsidP="00FB30E7">
            <w:pPr>
              <w:jc w:val="center"/>
              <w:rPr>
                <w:sz w:val="20"/>
                <w:szCs w:val="20"/>
              </w:rPr>
            </w:pPr>
          </w:p>
        </w:tc>
      </w:tr>
      <w:tr w:rsidR="00FB30E7" w:rsidRPr="00FB30E7" w14:paraId="12A49005" w14:textId="77777777" w:rsidTr="000A1864">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3F8752" w14:textId="77777777" w:rsidR="00FB30E7" w:rsidRPr="00FB30E7" w:rsidRDefault="00FB30E7" w:rsidP="00FB30E7">
            <w:pPr>
              <w:jc w:val="center"/>
              <w:rPr>
                <w:sz w:val="20"/>
                <w:szCs w:val="20"/>
              </w:rPr>
            </w:pPr>
            <w:r w:rsidRPr="00FB30E7">
              <w:rPr>
                <w:sz w:val="20"/>
                <w:szCs w:val="20"/>
              </w:rPr>
              <w:t> </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5A37165A" w14:textId="77777777" w:rsidR="00FB30E7" w:rsidRPr="00FB30E7" w:rsidRDefault="00FB30E7" w:rsidP="00FB30E7">
            <w:pPr>
              <w:rPr>
                <w:sz w:val="20"/>
                <w:szCs w:val="20"/>
              </w:rPr>
            </w:pPr>
            <w:r w:rsidRPr="00FB30E7">
              <w:rPr>
                <w:sz w:val="20"/>
                <w:szCs w:val="20"/>
              </w:rPr>
              <w:t> </w:t>
            </w:r>
          </w:p>
        </w:tc>
        <w:tc>
          <w:tcPr>
            <w:tcW w:w="1202" w:type="dxa"/>
            <w:tcBorders>
              <w:top w:val="single" w:sz="4" w:space="0" w:color="auto"/>
              <w:left w:val="nil"/>
              <w:bottom w:val="single" w:sz="4" w:space="0" w:color="auto"/>
              <w:right w:val="single" w:sz="4" w:space="0" w:color="auto"/>
            </w:tcBorders>
            <w:shd w:val="clear" w:color="auto" w:fill="auto"/>
            <w:vAlign w:val="center"/>
          </w:tcPr>
          <w:p w14:paraId="0E615211" w14:textId="77777777" w:rsidR="00FB30E7" w:rsidRPr="00FB30E7" w:rsidRDefault="00FB30E7" w:rsidP="00FB30E7">
            <w:pPr>
              <w:jc w:val="center"/>
              <w:rPr>
                <w:sz w:val="20"/>
                <w:szCs w:val="20"/>
              </w:rPr>
            </w:pPr>
            <w:r w:rsidRPr="00FB30E7">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469618B6" w14:textId="77777777" w:rsidR="00FB30E7" w:rsidRPr="00FB30E7" w:rsidRDefault="00FB30E7" w:rsidP="00FB30E7">
            <w:pPr>
              <w:jc w:val="center"/>
              <w:rPr>
                <w:sz w:val="20"/>
                <w:szCs w:val="20"/>
              </w:rPr>
            </w:pPr>
            <w:r w:rsidRPr="00FB30E7">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073EE359" w14:textId="77777777" w:rsidR="00FB30E7" w:rsidRPr="00FB30E7" w:rsidRDefault="00FB30E7" w:rsidP="00FB30E7">
            <w:pPr>
              <w:jc w:val="center"/>
              <w:rPr>
                <w:sz w:val="20"/>
                <w:szCs w:val="20"/>
              </w:rPr>
            </w:pPr>
          </w:p>
        </w:tc>
      </w:tr>
      <w:tr w:rsidR="00FB30E7" w:rsidRPr="00FB30E7" w14:paraId="1F8B2BD1"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35DC9E" w14:textId="77777777" w:rsidR="00FB30E7" w:rsidRPr="00FB30E7" w:rsidRDefault="00FB30E7" w:rsidP="00FB30E7">
            <w:pPr>
              <w:jc w:val="center"/>
              <w:rPr>
                <w:sz w:val="20"/>
                <w:szCs w:val="20"/>
              </w:rPr>
            </w:pPr>
            <w:r w:rsidRPr="00FB30E7">
              <w:rPr>
                <w:sz w:val="20"/>
                <w:szCs w:val="20"/>
              </w:rPr>
              <w:t>26.2</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035D7A36" w14:textId="77777777" w:rsidR="00FB30E7" w:rsidRPr="00FB30E7" w:rsidRDefault="00FB30E7" w:rsidP="00FB30E7">
            <w:pPr>
              <w:ind w:firstLineChars="100" w:firstLine="200"/>
              <w:rPr>
                <w:sz w:val="20"/>
                <w:szCs w:val="20"/>
              </w:rPr>
            </w:pPr>
            <w:r w:rsidRPr="00FB30E7">
              <w:rPr>
                <w:sz w:val="20"/>
                <w:szCs w:val="20"/>
              </w:rPr>
              <w:t>мазут</w:t>
            </w:r>
          </w:p>
        </w:tc>
        <w:tc>
          <w:tcPr>
            <w:tcW w:w="1202" w:type="dxa"/>
            <w:tcBorders>
              <w:top w:val="single" w:sz="4" w:space="0" w:color="auto"/>
              <w:left w:val="nil"/>
              <w:bottom w:val="single" w:sz="4" w:space="0" w:color="auto"/>
              <w:right w:val="single" w:sz="4" w:space="0" w:color="auto"/>
            </w:tcBorders>
            <w:shd w:val="clear" w:color="auto" w:fill="auto"/>
            <w:vAlign w:val="center"/>
          </w:tcPr>
          <w:p w14:paraId="342610CE" w14:textId="77777777" w:rsidR="00FB30E7" w:rsidRPr="00FB30E7" w:rsidRDefault="00FB30E7" w:rsidP="00FB30E7">
            <w:pPr>
              <w:jc w:val="center"/>
              <w:rPr>
                <w:sz w:val="20"/>
                <w:szCs w:val="20"/>
              </w:rPr>
            </w:pPr>
            <w:r w:rsidRPr="00FB30E7">
              <w:rPr>
                <w:sz w:val="20"/>
                <w:szCs w:val="20"/>
              </w:rPr>
              <w:t>%</w:t>
            </w:r>
          </w:p>
        </w:tc>
        <w:tc>
          <w:tcPr>
            <w:tcW w:w="1610" w:type="dxa"/>
            <w:tcBorders>
              <w:top w:val="single" w:sz="4" w:space="0" w:color="auto"/>
              <w:left w:val="nil"/>
              <w:bottom w:val="single" w:sz="4" w:space="0" w:color="auto"/>
              <w:right w:val="single" w:sz="4" w:space="0" w:color="auto"/>
            </w:tcBorders>
            <w:vAlign w:val="center"/>
          </w:tcPr>
          <w:p w14:paraId="335F889A" w14:textId="77777777" w:rsidR="00FB30E7" w:rsidRPr="00FB30E7" w:rsidRDefault="00FB30E7" w:rsidP="00FB30E7">
            <w:pPr>
              <w:jc w:val="center"/>
              <w:rPr>
                <w:sz w:val="20"/>
                <w:szCs w:val="20"/>
              </w:rPr>
            </w:pPr>
            <w:r w:rsidRPr="00FB30E7">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730846A5" w14:textId="77777777" w:rsidR="00FB30E7" w:rsidRPr="00FB30E7" w:rsidRDefault="00FB30E7" w:rsidP="00FB30E7">
            <w:pPr>
              <w:jc w:val="center"/>
              <w:rPr>
                <w:sz w:val="20"/>
                <w:szCs w:val="20"/>
              </w:rPr>
            </w:pPr>
          </w:p>
        </w:tc>
      </w:tr>
      <w:tr w:rsidR="00FB30E7" w:rsidRPr="00FB30E7" w14:paraId="3739CB6E"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1CBEC7" w14:textId="77777777" w:rsidR="00FB30E7" w:rsidRPr="00FB30E7" w:rsidRDefault="00FB30E7" w:rsidP="00FB30E7">
            <w:pPr>
              <w:jc w:val="center"/>
              <w:rPr>
                <w:sz w:val="20"/>
                <w:szCs w:val="20"/>
              </w:rPr>
            </w:pPr>
            <w:r w:rsidRPr="00FB30E7">
              <w:rPr>
                <w:sz w:val="20"/>
                <w:szCs w:val="20"/>
              </w:rPr>
              <w:t>26.3</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1ECFA792" w14:textId="77777777" w:rsidR="00FB30E7" w:rsidRPr="00FB30E7" w:rsidRDefault="00FB30E7" w:rsidP="00FB30E7">
            <w:pPr>
              <w:ind w:firstLineChars="100" w:firstLine="200"/>
              <w:rPr>
                <w:sz w:val="20"/>
                <w:szCs w:val="20"/>
              </w:rPr>
            </w:pPr>
            <w:r w:rsidRPr="00FB30E7">
              <w:rPr>
                <w:sz w:val="20"/>
                <w:szCs w:val="20"/>
              </w:rPr>
              <w:t>газ всего, в том числе:</w:t>
            </w:r>
          </w:p>
        </w:tc>
        <w:tc>
          <w:tcPr>
            <w:tcW w:w="1202" w:type="dxa"/>
            <w:tcBorders>
              <w:top w:val="single" w:sz="4" w:space="0" w:color="auto"/>
              <w:left w:val="nil"/>
              <w:bottom w:val="single" w:sz="4" w:space="0" w:color="auto"/>
              <w:right w:val="single" w:sz="4" w:space="0" w:color="auto"/>
            </w:tcBorders>
            <w:shd w:val="clear" w:color="auto" w:fill="auto"/>
            <w:vAlign w:val="center"/>
          </w:tcPr>
          <w:p w14:paraId="1F5C4643" w14:textId="77777777" w:rsidR="00FB30E7" w:rsidRPr="00FB30E7" w:rsidRDefault="00FB30E7" w:rsidP="00FB30E7">
            <w:pPr>
              <w:jc w:val="center"/>
              <w:rPr>
                <w:sz w:val="20"/>
                <w:szCs w:val="20"/>
              </w:rPr>
            </w:pPr>
            <w:r w:rsidRPr="00FB30E7">
              <w:rPr>
                <w:sz w:val="20"/>
                <w:szCs w:val="20"/>
              </w:rPr>
              <w:t>%</w:t>
            </w:r>
          </w:p>
        </w:tc>
        <w:tc>
          <w:tcPr>
            <w:tcW w:w="1610" w:type="dxa"/>
            <w:tcBorders>
              <w:top w:val="single" w:sz="4" w:space="0" w:color="auto"/>
              <w:left w:val="nil"/>
              <w:bottom w:val="single" w:sz="4" w:space="0" w:color="auto"/>
              <w:right w:val="single" w:sz="4" w:space="0" w:color="auto"/>
            </w:tcBorders>
            <w:vAlign w:val="center"/>
          </w:tcPr>
          <w:p w14:paraId="320030FD" w14:textId="77777777" w:rsidR="00FB30E7" w:rsidRPr="00FB30E7" w:rsidRDefault="00FB30E7" w:rsidP="00FB30E7">
            <w:pPr>
              <w:jc w:val="center"/>
              <w:rPr>
                <w:sz w:val="20"/>
                <w:szCs w:val="20"/>
              </w:rPr>
            </w:pPr>
            <w:r w:rsidRPr="00FB30E7">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4C6419AC" w14:textId="77777777" w:rsidR="00FB30E7" w:rsidRPr="00FB30E7" w:rsidRDefault="00FB30E7" w:rsidP="00FB30E7">
            <w:pPr>
              <w:jc w:val="center"/>
              <w:rPr>
                <w:sz w:val="20"/>
                <w:szCs w:val="20"/>
              </w:rPr>
            </w:pPr>
          </w:p>
        </w:tc>
      </w:tr>
      <w:tr w:rsidR="00FB30E7" w:rsidRPr="00FB30E7" w14:paraId="20D19AEB"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3DFCAC" w14:textId="77777777" w:rsidR="00FB30E7" w:rsidRPr="00FB30E7" w:rsidRDefault="00FB30E7" w:rsidP="00FB30E7">
            <w:pPr>
              <w:jc w:val="center"/>
              <w:rPr>
                <w:sz w:val="20"/>
                <w:szCs w:val="20"/>
              </w:rPr>
            </w:pPr>
            <w:r w:rsidRPr="00FB30E7">
              <w:rPr>
                <w:sz w:val="20"/>
                <w:szCs w:val="20"/>
              </w:rPr>
              <w:t>26.3.1</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481337CA" w14:textId="77777777" w:rsidR="00FB30E7" w:rsidRPr="00FB30E7" w:rsidRDefault="00FB30E7" w:rsidP="00FB30E7">
            <w:pPr>
              <w:ind w:firstLineChars="200" w:firstLine="400"/>
              <w:rPr>
                <w:sz w:val="20"/>
                <w:szCs w:val="20"/>
              </w:rPr>
            </w:pPr>
            <w:r w:rsidRPr="00FB30E7">
              <w:rPr>
                <w:sz w:val="20"/>
                <w:szCs w:val="20"/>
              </w:rPr>
              <w:t>газ лимитный</w:t>
            </w:r>
          </w:p>
        </w:tc>
        <w:tc>
          <w:tcPr>
            <w:tcW w:w="1202" w:type="dxa"/>
            <w:tcBorders>
              <w:top w:val="single" w:sz="4" w:space="0" w:color="auto"/>
              <w:left w:val="nil"/>
              <w:bottom w:val="single" w:sz="4" w:space="0" w:color="auto"/>
              <w:right w:val="single" w:sz="4" w:space="0" w:color="auto"/>
            </w:tcBorders>
            <w:shd w:val="clear" w:color="auto" w:fill="auto"/>
            <w:vAlign w:val="center"/>
          </w:tcPr>
          <w:p w14:paraId="24500A0A" w14:textId="77777777" w:rsidR="00FB30E7" w:rsidRPr="00FB30E7" w:rsidRDefault="00FB30E7" w:rsidP="00FB30E7">
            <w:pPr>
              <w:jc w:val="center"/>
              <w:rPr>
                <w:sz w:val="20"/>
                <w:szCs w:val="20"/>
              </w:rPr>
            </w:pPr>
            <w:r w:rsidRPr="00FB30E7">
              <w:rPr>
                <w:sz w:val="20"/>
                <w:szCs w:val="20"/>
              </w:rPr>
              <w:t>%</w:t>
            </w:r>
          </w:p>
        </w:tc>
        <w:tc>
          <w:tcPr>
            <w:tcW w:w="1610" w:type="dxa"/>
            <w:tcBorders>
              <w:top w:val="single" w:sz="4" w:space="0" w:color="auto"/>
              <w:left w:val="nil"/>
              <w:bottom w:val="single" w:sz="4" w:space="0" w:color="auto"/>
              <w:right w:val="single" w:sz="4" w:space="0" w:color="auto"/>
            </w:tcBorders>
            <w:vAlign w:val="center"/>
          </w:tcPr>
          <w:p w14:paraId="2D9DEA51" w14:textId="77777777" w:rsidR="00FB30E7" w:rsidRPr="00FB30E7" w:rsidRDefault="00FB30E7" w:rsidP="00FB30E7">
            <w:pPr>
              <w:jc w:val="center"/>
              <w:rPr>
                <w:sz w:val="20"/>
                <w:szCs w:val="20"/>
              </w:rPr>
            </w:pPr>
            <w:r w:rsidRPr="00FB30E7">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1E32E03F" w14:textId="77777777" w:rsidR="00FB30E7" w:rsidRPr="00FB30E7" w:rsidRDefault="00FB30E7" w:rsidP="00FB30E7">
            <w:pPr>
              <w:jc w:val="center"/>
              <w:rPr>
                <w:sz w:val="20"/>
                <w:szCs w:val="20"/>
              </w:rPr>
            </w:pPr>
          </w:p>
        </w:tc>
      </w:tr>
      <w:tr w:rsidR="00FB30E7" w:rsidRPr="00FB30E7" w14:paraId="338B73E5"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30EE88" w14:textId="77777777" w:rsidR="00FB30E7" w:rsidRPr="00FB30E7" w:rsidRDefault="00FB30E7" w:rsidP="00FB30E7">
            <w:pPr>
              <w:jc w:val="center"/>
              <w:rPr>
                <w:sz w:val="20"/>
                <w:szCs w:val="20"/>
              </w:rPr>
            </w:pPr>
            <w:r w:rsidRPr="00FB30E7">
              <w:rPr>
                <w:sz w:val="20"/>
                <w:szCs w:val="20"/>
              </w:rPr>
              <w:t>26.3.2</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043BA3FD" w14:textId="77777777" w:rsidR="00FB30E7" w:rsidRPr="00FB30E7" w:rsidRDefault="00FB30E7" w:rsidP="00FB30E7">
            <w:pPr>
              <w:ind w:firstLineChars="200" w:firstLine="400"/>
              <w:rPr>
                <w:sz w:val="20"/>
                <w:szCs w:val="20"/>
              </w:rPr>
            </w:pPr>
            <w:r w:rsidRPr="00FB30E7">
              <w:rPr>
                <w:sz w:val="20"/>
                <w:szCs w:val="20"/>
              </w:rPr>
              <w:t>газ сверхлимитный</w:t>
            </w:r>
          </w:p>
        </w:tc>
        <w:tc>
          <w:tcPr>
            <w:tcW w:w="1202" w:type="dxa"/>
            <w:tcBorders>
              <w:top w:val="single" w:sz="4" w:space="0" w:color="auto"/>
              <w:left w:val="nil"/>
              <w:bottom w:val="single" w:sz="4" w:space="0" w:color="auto"/>
              <w:right w:val="single" w:sz="4" w:space="0" w:color="auto"/>
            </w:tcBorders>
            <w:shd w:val="clear" w:color="auto" w:fill="auto"/>
            <w:vAlign w:val="center"/>
          </w:tcPr>
          <w:p w14:paraId="7F0EC672" w14:textId="77777777" w:rsidR="00FB30E7" w:rsidRPr="00FB30E7" w:rsidRDefault="00FB30E7" w:rsidP="00FB30E7">
            <w:pPr>
              <w:jc w:val="center"/>
              <w:rPr>
                <w:sz w:val="20"/>
                <w:szCs w:val="20"/>
              </w:rPr>
            </w:pPr>
            <w:r w:rsidRPr="00FB30E7">
              <w:rPr>
                <w:sz w:val="20"/>
                <w:szCs w:val="20"/>
              </w:rPr>
              <w:t>%</w:t>
            </w:r>
          </w:p>
        </w:tc>
        <w:tc>
          <w:tcPr>
            <w:tcW w:w="1610" w:type="dxa"/>
            <w:tcBorders>
              <w:top w:val="single" w:sz="4" w:space="0" w:color="auto"/>
              <w:left w:val="nil"/>
              <w:bottom w:val="single" w:sz="4" w:space="0" w:color="auto"/>
              <w:right w:val="single" w:sz="4" w:space="0" w:color="auto"/>
            </w:tcBorders>
            <w:vAlign w:val="center"/>
          </w:tcPr>
          <w:p w14:paraId="74E003B0" w14:textId="77777777" w:rsidR="00FB30E7" w:rsidRPr="00FB30E7" w:rsidRDefault="00FB30E7" w:rsidP="00FB30E7">
            <w:pPr>
              <w:jc w:val="center"/>
              <w:rPr>
                <w:sz w:val="20"/>
                <w:szCs w:val="20"/>
              </w:rPr>
            </w:pPr>
            <w:r w:rsidRPr="00FB30E7">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50FA75F1" w14:textId="77777777" w:rsidR="00FB30E7" w:rsidRPr="00FB30E7" w:rsidRDefault="00FB30E7" w:rsidP="00FB30E7">
            <w:pPr>
              <w:jc w:val="center"/>
              <w:rPr>
                <w:sz w:val="20"/>
                <w:szCs w:val="20"/>
              </w:rPr>
            </w:pPr>
          </w:p>
        </w:tc>
      </w:tr>
      <w:tr w:rsidR="00FB30E7" w:rsidRPr="00FB30E7" w14:paraId="695CE09D"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E9EDC3" w14:textId="77777777" w:rsidR="00FB30E7" w:rsidRPr="00FB30E7" w:rsidRDefault="00FB30E7" w:rsidP="00FB30E7">
            <w:pPr>
              <w:jc w:val="center"/>
              <w:rPr>
                <w:sz w:val="20"/>
                <w:szCs w:val="20"/>
              </w:rPr>
            </w:pPr>
            <w:r w:rsidRPr="00FB30E7">
              <w:rPr>
                <w:sz w:val="20"/>
                <w:szCs w:val="20"/>
              </w:rPr>
              <w:t>26.3.3</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345315F3" w14:textId="77777777" w:rsidR="00FB30E7" w:rsidRPr="00FB30E7" w:rsidRDefault="00FB30E7" w:rsidP="00FB30E7">
            <w:pPr>
              <w:ind w:firstLineChars="200" w:firstLine="400"/>
              <w:rPr>
                <w:sz w:val="20"/>
                <w:szCs w:val="20"/>
              </w:rPr>
            </w:pPr>
            <w:r w:rsidRPr="00FB30E7">
              <w:rPr>
                <w:sz w:val="20"/>
                <w:szCs w:val="20"/>
              </w:rPr>
              <w:t>газ коммерческий</w:t>
            </w:r>
          </w:p>
        </w:tc>
        <w:tc>
          <w:tcPr>
            <w:tcW w:w="1202" w:type="dxa"/>
            <w:tcBorders>
              <w:top w:val="single" w:sz="4" w:space="0" w:color="auto"/>
              <w:left w:val="nil"/>
              <w:bottom w:val="single" w:sz="4" w:space="0" w:color="auto"/>
              <w:right w:val="single" w:sz="4" w:space="0" w:color="auto"/>
            </w:tcBorders>
            <w:shd w:val="clear" w:color="auto" w:fill="auto"/>
            <w:vAlign w:val="center"/>
          </w:tcPr>
          <w:p w14:paraId="727DE962" w14:textId="77777777" w:rsidR="00FB30E7" w:rsidRPr="00FB30E7" w:rsidRDefault="00FB30E7" w:rsidP="00FB30E7">
            <w:pPr>
              <w:jc w:val="center"/>
              <w:rPr>
                <w:sz w:val="20"/>
                <w:szCs w:val="20"/>
              </w:rPr>
            </w:pPr>
            <w:r w:rsidRPr="00FB30E7">
              <w:rPr>
                <w:sz w:val="20"/>
                <w:szCs w:val="20"/>
              </w:rPr>
              <w:t>%</w:t>
            </w:r>
          </w:p>
        </w:tc>
        <w:tc>
          <w:tcPr>
            <w:tcW w:w="1610" w:type="dxa"/>
            <w:tcBorders>
              <w:top w:val="single" w:sz="4" w:space="0" w:color="auto"/>
              <w:left w:val="nil"/>
              <w:bottom w:val="single" w:sz="4" w:space="0" w:color="auto"/>
              <w:right w:val="single" w:sz="4" w:space="0" w:color="auto"/>
            </w:tcBorders>
            <w:vAlign w:val="center"/>
          </w:tcPr>
          <w:p w14:paraId="636F5A32" w14:textId="77777777" w:rsidR="00FB30E7" w:rsidRPr="00FB30E7" w:rsidRDefault="00FB30E7" w:rsidP="00FB30E7">
            <w:pPr>
              <w:jc w:val="center"/>
              <w:rPr>
                <w:sz w:val="20"/>
                <w:szCs w:val="20"/>
              </w:rPr>
            </w:pPr>
            <w:r w:rsidRPr="00FB30E7">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41E42B45" w14:textId="77777777" w:rsidR="00FB30E7" w:rsidRPr="00FB30E7" w:rsidRDefault="00FB30E7" w:rsidP="00FB30E7">
            <w:pPr>
              <w:jc w:val="center"/>
              <w:rPr>
                <w:sz w:val="20"/>
                <w:szCs w:val="20"/>
              </w:rPr>
            </w:pPr>
          </w:p>
        </w:tc>
      </w:tr>
      <w:tr w:rsidR="00FB30E7" w:rsidRPr="00FB30E7" w14:paraId="796B4F58"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21CC1D" w14:textId="77777777" w:rsidR="00FB30E7" w:rsidRPr="00FB30E7" w:rsidRDefault="00FB30E7" w:rsidP="00FB30E7">
            <w:pPr>
              <w:jc w:val="center"/>
              <w:rPr>
                <w:sz w:val="20"/>
                <w:szCs w:val="20"/>
              </w:rPr>
            </w:pPr>
            <w:r w:rsidRPr="00FB30E7">
              <w:rPr>
                <w:sz w:val="20"/>
                <w:szCs w:val="20"/>
              </w:rPr>
              <w:t>26.4</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4AA04FA6" w14:textId="77777777" w:rsidR="00FB30E7" w:rsidRPr="00FB30E7" w:rsidRDefault="00FB30E7" w:rsidP="00FB30E7">
            <w:pPr>
              <w:ind w:firstLineChars="100" w:firstLine="200"/>
              <w:rPr>
                <w:sz w:val="20"/>
                <w:szCs w:val="20"/>
              </w:rPr>
            </w:pPr>
            <w:r w:rsidRPr="00FB30E7">
              <w:rPr>
                <w:sz w:val="20"/>
                <w:szCs w:val="20"/>
              </w:rPr>
              <w:t>др. виды топлива</w:t>
            </w:r>
          </w:p>
        </w:tc>
        <w:tc>
          <w:tcPr>
            <w:tcW w:w="1202" w:type="dxa"/>
            <w:tcBorders>
              <w:top w:val="single" w:sz="4" w:space="0" w:color="auto"/>
              <w:left w:val="nil"/>
              <w:bottom w:val="single" w:sz="4" w:space="0" w:color="auto"/>
              <w:right w:val="single" w:sz="4" w:space="0" w:color="auto"/>
            </w:tcBorders>
            <w:shd w:val="clear" w:color="auto" w:fill="auto"/>
            <w:vAlign w:val="center"/>
          </w:tcPr>
          <w:p w14:paraId="031C685A" w14:textId="77777777" w:rsidR="00FB30E7" w:rsidRPr="00FB30E7" w:rsidRDefault="00FB30E7" w:rsidP="00FB30E7">
            <w:pPr>
              <w:jc w:val="center"/>
              <w:rPr>
                <w:sz w:val="20"/>
                <w:szCs w:val="20"/>
              </w:rPr>
            </w:pPr>
            <w:r w:rsidRPr="00FB30E7">
              <w:rPr>
                <w:sz w:val="20"/>
                <w:szCs w:val="20"/>
              </w:rPr>
              <w:t>%</w:t>
            </w:r>
          </w:p>
        </w:tc>
        <w:tc>
          <w:tcPr>
            <w:tcW w:w="1610" w:type="dxa"/>
            <w:tcBorders>
              <w:top w:val="single" w:sz="4" w:space="0" w:color="auto"/>
              <w:left w:val="nil"/>
              <w:bottom w:val="single" w:sz="4" w:space="0" w:color="auto"/>
              <w:right w:val="single" w:sz="4" w:space="0" w:color="auto"/>
            </w:tcBorders>
            <w:vAlign w:val="center"/>
          </w:tcPr>
          <w:p w14:paraId="73DBFE63" w14:textId="77777777" w:rsidR="00FB30E7" w:rsidRPr="00FB30E7" w:rsidRDefault="00FB30E7" w:rsidP="00FB30E7">
            <w:pPr>
              <w:jc w:val="center"/>
              <w:rPr>
                <w:sz w:val="20"/>
                <w:szCs w:val="20"/>
              </w:rPr>
            </w:pPr>
            <w:r w:rsidRPr="00FB30E7">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59BB16EC" w14:textId="77777777" w:rsidR="00FB30E7" w:rsidRPr="00FB30E7" w:rsidRDefault="00FB30E7" w:rsidP="00FB30E7">
            <w:pPr>
              <w:jc w:val="center"/>
              <w:rPr>
                <w:sz w:val="20"/>
                <w:szCs w:val="20"/>
              </w:rPr>
            </w:pPr>
          </w:p>
        </w:tc>
      </w:tr>
      <w:tr w:rsidR="00FB30E7" w:rsidRPr="00FB30E7" w14:paraId="0D58776C"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CFED97" w14:textId="77777777" w:rsidR="00FB30E7" w:rsidRPr="00FB30E7" w:rsidRDefault="00FB30E7" w:rsidP="00FB30E7">
            <w:pPr>
              <w:jc w:val="center"/>
              <w:rPr>
                <w:sz w:val="20"/>
                <w:szCs w:val="20"/>
              </w:rPr>
            </w:pPr>
            <w:r w:rsidRPr="00FB30E7">
              <w:rPr>
                <w:sz w:val="20"/>
                <w:szCs w:val="20"/>
              </w:rPr>
              <w:t>27</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57DA6ED4" w14:textId="77777777" w:rsidR="00FB30E7" w:rsidRPr="00FB30E7" w:rsidRDefault="00FB30E7" w:rsidP="00FB30E7">
            <w:pPr>
              <w:rPr>
                <w:sz w:val="20"/>
                <w:szCs w:val="20"/>
              </w:rPr>
            </w:pPr>
            <w:r w:rsidRPr="00FB30E7">
              <w:rPr>
                <w:sz w:val="20"/>
                <w:szCs w:val="20"/>
              </w:rPr>
              <w:t>Тариф ж/д перевозки/тариф ГРО, ПССУ</w:t>
            </w:r>
          </w:p>
        </w:tc>
        <w:tc>
          <w:tcPr>
            <w:tcW w:w="1202" w:type="dxa"/>
            <w:tcBorders>
              <w:top w:val="single" w:sz="4" w:space="0" w:color="auto"/>
              <w:left w:val="nil"/>
              <w:bottom w:val="single" w:sz="4" w:space="0" w:color="auto"/>
              <w:right w:val="single" w:sz="4" w:space="0" w:color="auto"/>
            </w:tcBorders>
            <w:shd w:val="clear" w:color="auto" w:fill="auto"/>
            <w:vAlign w:val="center"/>
          </w:tcPr>
          <w:p w14:paraId="71DAA4F6" w14:textId="77777777" w:rsidR="00FB30E7" w:rsidRPr="00FB30E7" w:rsidRDefault="00FB30E7" w:rsidP="00FB30E7">
            <w:pPr>
              <w:jc w:val="center"/>
              <w:rPr>
                <w:sz w:val="20"/>
                <w:szCs w:val="20"/>
              </w:rPr>
            </w:pPr>
            <w:r w:rsidRPr="00FB30E7">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6BF76B6C" w14:textId="77777777" w:rsidR="00FB30E7" w:rsidRPr="00FB30E7" w:rsidRDefault="00FB30E7" w:rsidP="00FB30E7">
            <w:pPr>
              <w:jc w:val="center"/>
              <w:rPr>
                <w:sz w:val="20"/>
                <w:szCs w:val="20"/>
              </w:rPr>
            </w:pPr>
            <w:r w:rsidRPr="00FB30E7">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0DE10A65" w14:textId="77777777" w:rsidR="00FB30E7" w:rsidRPr="00FB30E7" w:rsidRDefault="00FB30E7" w:rsidP="00FB30E7">
            <w:pPr>
              <w:jc w:val="center"/>
              <w:rPr>
                <w:sz w:val="20"/>
                <w:szCs w:val="20"/>
              </w:rPr>
            </w:pPr>
          </w:p>
        </w:tc>
      </w:tr>
      <w:tr w:rsidR="00FB30E7" w:rsidRPr="00FB30E7" w14:paraId="3EA132E7" w14:textId="77777777" w:rsidTr="000A1864">
        <w:trPr>
          <w:trHeight w:val="300"/>
        </w:trPr>
        <w:tc>
          <w:tcPr>
            <w:tcW w:w="76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15EA1C97" w14:textId="77777777" w:rsidR="00FB30E7" w:rsidRPr="00FB30E7" w:rsidRDefault="00FB30E7" w:rsidP="00FB30E7">
            <w:pPr>
              <w:jc w:val="center"/>
              <w:rPr>
                <w:sz w:val="20"/>
                <w:szCs w:val="20"/>
              </w:rPr>
            </w:pPr>
            <w:r w:rsidRPr="00FB30E7">
              <w:rPr>
                <w:sz w:val="20"/>
                <w:szCs w:val="20"/>
              </w:rPr>
              <w:t>27.1</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515782BA" w14:textId="77777777" w:rsidR="00FB30E7" w:rsidRPr="00FB30E7" w:rsidRDefault="00FB30E7" w:rsidP="00FB30E7">
            <w:pPr>
              <w:ind w:firstLineChars="100" w:firstLine="200"/>
              <w:rPr>
                <w:sz w:val="20"/>
                <w:szCs w:val="20"/>
              </w:rPr>
            </w:pPr>
            <w:r w:rsidRPr="00FB30E7">
              <w:rPr>
                <w:sz w:val="20"/>
                <w:szCs w:val="20"/>
              </w:rPr>
              <w:t>уголь всего, в том числе:</w:t>
            </w:r>
          </w:p>
        </w:tc>
        <w:tc>
          <w:tcPr>
            <w:tcW w:w="1202" w:type="dxa"/>
            <w:tcBorders>
              <w:top w:val="single" w:sz="4" w:space="0" w:color="auto"/>
              <w:left w:val="nil"/>
              <w:bottom w:val="single" w:sz="4" w:space="0" w:color="auto"/>
              <w:right w:val="single" w:sz="4" w:space="0" w:color="auto"/>
            </w:tcBorders>
            <w:shd w:val="clear" w:color="auto" w:fill="auto"/>
            <w:vAlign w:val="center"/>
          </w:tcPr>
          <w:p w14:paraId="253F0A6A" w14:textId="77777777" w:rsidR="00FB30E7" w:rsidRPr="00FB30E7" w:rsidRDefault="00FB30E7" w:rsidP="00FB30E7">
            <w:pPr>
              <w:jc w:val="center"/>
              <w:rPr>
                <w:sz w:val="20"/>
                <w:szCs w:val="20"/>
              </w:rPr>
            </w:pPr>
            <w:r w:rsidRPr="00FB30E7">
              <w:rPr>
                <w:sz w:val="20"/>
                <w:szCs w:val="20"/>
              </w:rPr>
              <w:t>руб./тнт</w:t>
            </w:r>
          </w:p>
        </w:tc>
        <w:tc>
          <w:tcPr>
            <w:tcW w:w="1610" w:type="dxa"/>
            <w:tcBorders>
              <w:top w:val="single" w:sz="4" w:space="0" w:color="auto"/>
              <w:left w:val="nil"/>
              <w:bottom w:val="single" w:sz="4" w:space="0" w:color="auto"/>
              <w:right w:val="single" w:sz="4" w:space="0" w:color="auto"/>
            </w:tcBorders>
            <w:vAlign w:val="center"/>
          </w:tcPr>
          <w:p w14:paraId="7E7F4D1C" w14:textId="77777777" w:rsidR="00FB30E7" w:rsidRPr="00FB30E7" w:rsidRDefault="00FB30E7" w:rsidP="00FB30E7">
            <w:pPr>
              <w:jc w:val="center"/>
              <w:rPr>
                <w:sz w:val="20"/>
                <w:szCs w:val="20"/>
              </w:rPr>
            </w:pPr>
            <w:r w:rsidRPr="00FB30E7">
              <w:rPr>
                <w:sz w:val="20"/>
                <w:szCs w:val="20"/>
              </w:rPr>
              <w:t>5,56</w:t>
            </w:r>
          </w:p>
        </w:tc>
        <w:tc>
          <w:tcPr>
            <w:tcW w:w="1610" w:type="dxa"/>
            <w:tcBorders>
              <w:top w:val="single" w:sz="4" w:space="0" w:color="auto"/>
              <w:left w:val="nil"/>
              <w:bottom w:val="single" w:sz="4" w:space="0" w:color="auto"/>
              <w:right w:val="single" w:sz="4" w:space="0" w:color="auto"/>
            </w:tcBorders>
            <w:vAlign w:val="center"/>
          </w:tcPr>
          <w:p w14:paraId="74BE2BBF" w14:textId="77777777" w:rsidR="00FB30E7" w:rsidRPr="00FB30E7" w:rsidRDefault="00FB30E7" w:rsidP="00FB30E7">
            <w:pPr>
              <w:jc w:val="center"/>
              <w:rPr>
                <w:sz w:val="20"/>
                <w:szCs w:val="20"/>
              </w:rPr>
            </w:pPr>
            <w:r w:rsidRPr="00FB30E7">
              <w:rPr>
                <w:sz w:val="20"/>
                <w:szCs w:val="20"/>
              </w:rPr>
              <w:t>9,30</w:t>
            </w:r>
          </w:p>
        </w:tc>
      </w:tr>
      <w:tr w:rsidR="00FB30E7" w:rsidRPr="00FB30E7" w14:paraId="6EC8E6F8" w14:textId="77777777" w:rsidTr="000A1864">
        <w:trPr>
          <w:trHeight w:val="300"/>
        </w:trPr>
        <w:tc>
          <w:tcPr>
            <w:tcW w:w="76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492A8CC7" w14:textId="77777777" w:rsidR="00FB30E7" w:rsidRPr="00FB30E7" w:rsidRDefault="00FB30E7" w:rsidP="00FB30E7">
            <w:pPr>
              <w:jc w:val="center"/>
              <w:rPr>
                <w:sz w:val="20"/>
                <w:szCs w:val="20"/>
              </w:rPr>
            </w:pPr>
            <w:r w:rsidRPr="00FB30E7">
              <w:rPr>
                <w:sz w:val="20"/>
                <w:szCs w:val="20"/>
              </w:rPr>
              <w:t> </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0067855D" w14:textId="77777777" w:rsidR="00FB30E7" w:rsidRPr="00FB30E7" w:rsidRDefault="00FB30E7" w:rsidP="00FB30E7">
            <w:pPr>
              <w:rPr>
                <w:sz w:val="20"/>
                <w:szCs w:val="20"/>
              </w:rPr>
            </w:pPr>
            <w:r w:rsidRPr="00FB30E7">
              <w:rPr>
                <w:sz w:val="20"/>
                <w:szCs w:val="20"/>
              </w:rPr>
              <w:t> </w:t>
            </w:r>
          </w:p>
        </w:tc>
        <w:tc>
          <w:tcPr>
            <w:tcW w:w="1202" w:type="dxa"/>
            <w:tcBorders>
              <w:top w:val="single" w:sz="4" w:space="0" w:color="auto"/>
              <w:left w:val="nil"/>
              <w:bottom w:val="single" w:sz="4" w:space="0" w:color="auto"/>
              <w:right w:val="single" w:sz="4" w:space="0" w:color="auto"/>
            </w:tcBorders>
            <w:shd w:val="clear" w:color="auto" w:fill="auto"/>
            <w:vAlign w:val="center"/>
          </w:tcPr>
          <w:p w14:paraId="1E73F6D0" w14:textId="77777777" w:rsidR="00FB30E7" w:rsidRPr="00FB30E7" w:rsidRDefault="00FB30E7" w:rsidP="00FB30E7">
            <w:pPr>
              <w:jc w:val="center"/>
              <w:rPr>
                <w:sz w:val="20"/>
                <w:szCs w:val="20"/>
              </w:rPr>
            </w:pPr>
            <w:r w:rsidRPr="00FB30E7">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61D03B9D" w14:textId="77777777" w:rsidR="00FB30E7" w:rsidRPr="00FB30E7" w:rsidRDefault="00FB30E7" w:rsidP="00FB30E7">
            <w:pPr>
              <w:jc w:val="center"/>
              <w:rPr>
                <w:sz w:val="20"/>
                <w:szCs w:val="20"/>
              </w:rPr>
            </w:pPr>
            <w:r w:rsidRPr="00FB30E7">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0C8BEB27" w14:textId="77777777" w:rsidR="00FB30E7" w:rsidRPr="00FB30E7" w:rsidRDefault="00FB30E7" w:rsidP="00FB30E7">
            <w:pPr>
              <w:jc w:val="center"/>
              <w:rPr>
                <w:sz w:val="20"/>
                <w:szCs w:val="20"/>
              </w:rPr>
            </w:pPr>
          </w:p>
        </w:tc>
      </w:tr>
      <w:tr w:rsidR="00FB30E7" w:rsidRPr="00FB30E7" w14:paraId="177BF208" w14:textId="77777777" w:rsidTr="000A1864">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51B3F4" w14:textId="77777777" w:rsidR="00FB30E7" w:rsidRPr="00FB30E7" w:rsidRDefault="00FB30E7" w:rsidP="00FB30E7">
            <w:pPr>
              <w:jc w:val="center"/>
              <w:rPr>
                <w:sz w:val="20"/>
                <w:szCs w:val="20"/>
              </w:rPr>
            </w:pPr>
            <w:r w:rsidRPr="00FB30E7">
              <w:rPr>
                <w:sz w:val="20"/>
                <w:szCs w:val="20"/>
              </w:rPr>
              <w:t>27.2</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557154DB" w14:textId="77777777" w:rsidR="00FB30E7" w:rsidRPr="00FB30E7" w:rsidRDefault="00FB30E7" w:rsidP="00FB30E7">
            <w:pPr>
              <w:ind w:firstLineChars="100" w:firstLine="200"/>
              <w:rPr>
                <w:sz w:val="20"/>
                <w:szCs w:val="20"/>
              </w:rPr>
            </w:pPr>
            <w:r w:rsidRPr="00FB30E7">
              <w:rPr>
                <w:sz w:val="20"/>
                <w:szCs w:val="20"/>
              </w:rPr>
              <w:t>мазут</w:t>
            </w:r>
          </w:p>
        </w:tc>
        <w:tc>
          <w:tcPr>
            <w:tcW w:w="1202" w:type="dxa"/>
            <w:tcBorders>
              <w:top w:val="single" w:sz="4" w:space="0" w:color="auto"/>
              <w:left w:val="nil"/>
              <w:bottom w:val="single" w:sz="4" w:space="0" w:color="auto"/>
              <w:right w:val="single" w:sz="4" w:space="0" w:color="auto"/>
            </w:tcBorders>
            <w:shd w:val="clear" w:color="auto" w:fill="auto"/>
            <w:vAlign w:val="center"/>
          </w:tcPr>
          <w:p w14:paraId="77D13EC1" w14:textId="77777777" w:rsidR="00FB30E7" w:rsidRPr="00FB30E7" w:rsidRDefault="00FB30E7" w:rsidP="00FB30E7">
            <w:pPr>
              <w:jc w:val="center"/>
              <w:rPr>
                <w:sz w:val="20"/>
                <w:szCs w:val="20"/>
              </w:rPr>
            </w:pPr>
            <w:r w:rsidRPr="00FB30E7">
              <w:rPr>
                <w:sz w:val="20"/>
                <w:szCs w:val="20"/>
              </w:rPr>
              <w:t>руб./тнт</w:t>
            </w:r>
          </w:p>
        </w:tc>
        <w:tc>
          <w:tcPr>
            <w:tcW w:w="1610" w:type="dxa"/>
            <w:tcBorders>
              <w:top w:val="single" w:sz="4" w:space="0" w:color="auto"/>
              <w:left w:val="nil"/>
              <w:bottom w:val="single" w:sz="4" w:space="0" w:color="auto"/>
              <w:right w:val="single" w:sz="4" w:space="0" w:color="auto"/>
            </w:tcBorders>
            <w:vAlign w:val="center"/>
          </w:tcPr>
          <w:p w14:paraId="31617337" w14:textId="77777777" w:rsidR="00FB30E7" w:rsidRPr="00FB30E7" w:rsidRDefault="00FB30E7" w:rsidP="00FB30E7">
            <w:pPr>
              <w:jc w:val="center"/>
              <w:rPr>
                <w:sz w:val="20"/>
                <w:szCs w:val="20"/>
              </w:rPr>
            </w:pPr>
            <w:r w:rsidRPr="00FB30E7">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028DDDA0" w14:textId="77777777" w:rsidR="00FB30E7" w:rsidRPr="00FB30E7" w:rsidRDefault="00FB30E7" w:rsidP="00FB30E7">
            <w:pPr>
              <w:jc w:val="center"/>
              <w:rPr>
                <w:sz w:val="20"/>
                <w:szCs w:val="20"/>
              </w:rPr>
            </w:pPr>
          </w:p>
        </w:tc>
      </w:tr>
      <w:tr w:rsidR="00FB30E7" w:rsidRPr="00FB30E7" w14:paraId="243DBA25"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00EB83" w14:textId="77777777" w:rsidR="00FB30E7" w:rsidRPr="00FB30E7" w:rsidRDefault="00FB30E7" w:rsidP="00FB30E7">
            <w:pPr>
              <w:jc w:val="center"/>
              <w:rPr>
                <w:sz w:val="20"/>
                <w:szCs w:val="20"/>
              </w:rPr>
            </w:pPr>
            <w:r w:rsidRPr="00FB30E7">
              <w:rPr>
                <w:sz w:val="20"/>
                <w:szCs w:val="20"/>
              </w:rPr>
              <w:t>27.3</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0357B977" w14:textId="77777777" w:rsidR="00FB30E7" w:rsidRPr="00FB30E7" w:rsidRDefault="00FB30E7" w:rsidP="00FB30E7">
            <w:pPr>
              <w:ind w:firstLineChars="100" w:firstLine="200"/>
              <w:rPr>
                <w:sz w:val="20"/>
                <w:szCs w:val="20"/>
              </w:rPr>
            </w:pPr>
            <w:r w:rsidRPr="00FB30E7">
              <w:rPr>
                <w:sz w:val="20"/>
                <w:szCs w:val="20"/>
              </w:rPr>
              <w:t>газ всего, в том числе:</w:t>
            </w:r>
          </w:p>
        </w:tc>
        <w:tc>
          <w:tcPr>
            <w:tcW w:w="1202" w:type="dxa"/>
            <w:tcBorders>
              <w:top w:val="single" w:sz="4" w:space="0" w:color="auto"/>
              <w:left w:val="nil"/>
              <w:bottom w:val="single" w:sz="4" w:space="0" w:color="auto"/>
              <w:right w:val="single" w:sz="4" w:space="0" w:color="auto"/>
            </w:tcBorders>
            <w:shd w:val="clear" w:color="auto" w:fill="auto"/>
            <w:vAlign w:val="center"/>
          </w:tcPr>
          <w:p w14:paraId="5772B889" w14:textId="77777777" w:rsidR="00FB30E7" w:rsidRPr="00FB30E7" w:rsidRDefault="00FB30E7" w:rsidP="00FB30E7">
            <w:pPr>
              <w:jc w:val="center"/>
              <w:rPr>
                <w:sz w:val="20"/>
                <w:szCs w:val="20"/>
              </w:rPr>
            </w:pPr>
            <w:r w:rsidRPr="00FB30E7">
              <w:rPr>
                <w:sz w:val="20"/>
                <w:szCs w:val="20"/>
              </w:rPr>
              <w:t>руб./тыс.</w:t>
            </w:r>
            <w:r w:rsidRPr="00FB30E7">
              <w:rPr>
                <w:sz w:val="20"/>
                <w:szCs w:val="20"/>
              </w:rPr>
              <w:br/>
              <w:t>куб. м</w:t>
            </w:r>
          </w:p>
        </w:tc>
        <w:tc>
          <w:tcPr>
            <w:tcW w:w="1610" w:type="dxa"/>
            <w:tcBorders>
              <w:top w:val="single" w:sz="4" w:space="0" w:color="auto"/>
              <w:left w:val="nil"/>
              <w:bottom w:val="single" w:sz="4" w:space="0" w:color="auto"/>
              <w:right w:val="single" w:sz="4" w:space="0" w:color="auto"/>
            </w:tcBorders>
            <w:vAlign w:val="center"/>
          </w:tcPr>
          <w:p w14:paraId="671E4359" w14:textId="77777777" w:rsidR="00FB30E7" w:rsidRPr="00FB30E7" w:rsidRDefault="00FB30E7" w:rsidP="00FB30E7">
            <w:pPr>
              <w:jc w:val="center"/>
              <w:rPr>
                <w:sz w:val="20"/>
                <w:szCs w:val="20"/>
              </w:rPr>
            </w:pPr>
            <w:r w:rsidRPr="00FB30E7">
              <w:rPr>
                <w:sz w:val="20"/>
                <w:szCs w:val="20"/>
              </w:rPr>
              <w:t>0,00</w:t>
            </w:r>
          </w:p>
        </w:tc>
        <w:tc>
          <w:tcPr>
            <w:tcW w:w="1610" w:type="dxa"/>
            <w:tcBorders>
              <w:top w:val="single" w:sz="4" w:space="0" w:color="auto"/>
              <w:left w:val="nil"/>
              <w:bottom w:val="single" w:sz="4" w:space="0" w:color="auto"/>
              <w:right w:val="single" w:sz="4" w:space="0" w:color="auto"/>
            </w:tcBorders>
            <w:vAlign w:val="center"/>
          </w:tcPr>
          <w:p w14:paraId="0F0A9689" w14:textId="77777777" w:rsidR="00FB30E7" w:rsidRPr="00FB30E7" w:rsidRDefault="00FB30E7" w:rsidP="00FB30E7">
            <w:pPr>
              <w:jc w:val="center"/>
              <w:rPr>
                <w:sz w:val="20"/>
                <w:szCs w:val="20"/>
              </w:rPr>
            </w:pPr>
            <w:r w:rsidRPr="00FB30E7">
              <w:rPr>
                <w:sz w:val="20"/>
                <w:szCs w:val="20"/>
              </w:rPr>
              <w:t>557,84</w:t>
            </w:r>
          </w:p>
        </w:tc>
      </w:tr>
      <w:tr w:rsidR="00FB30E7" w:rsidRPr="00FB30E7" w14:paraId="04A40B59"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1AF601" w14:textId="77777777" w:rsidR="00FB30E7" w:rsidRPr="00FB30E7" w:rsidRDefault="00FB30E7" w:rsidP="00FB30E7">
            <w:pPr>
              <w:jc w:val="center"/>
              <w:rPr>
                <w:sz w:val="20"/>
                <w:szCs w:val="20"/>
              </w:rPr>
            </w:pPr>
            <w:r w:rsidRPr="00FB30E7">
              <w:rPr>
                <w:sz w:val="20"/>
                <w:szCs w:val="20"/>
              </w:rPr>
              <w:t>27.3.1</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785C7906" w14:textId="77777777" w:rsidR="00FB30E7" w:rsidRPr="00FB30E7" w:rsidRDefault="00FB30E7" w:rsidP="00FB30E7">
            <w:pPr>
              <w:ind w:firstLineChars="200" w:firstLine="400"/>
              <w:rPr>
                <w:sz w:val="20"/>
                <w:szCs w:val="20"/>
              </w:rPr>
            </w:pPr>
            <w:r w:rsidRPr="00FB30E7">
              <w:rPr>
                <w:sz w:val="20"/>
                <w:szCs w:val="20"/>
              </w:rPr>
              <w:t>газ лимитный</w:t>
            </w:r>
          </w:p>
        </w:tc>
        <w:tc>
          <w:tcPr>
            <w:tcW w:w="1202" w:type="dxa"/>
            <w:tcBorders>
              <w:top w:val="single" w:sz="4" w:space="0" w:color="auto"/>
              <w:left w:val="nil"/>
              <w:bottom w:val="single" w:sz="4" w:space="0" w:color="auto"/>
              <w:right w:val="single" w:sz="4" w:space="0" w:color="auto"/>
            </w:tcBorders>
            <w:shd w:val="clear" w:color="auto" w:fill="auto"/>
            <w:vAlign w:val="center"/>
          </w:tcPr>
          <w:p w14:paraId="0E9BD458" w14:textId="77777777" w:rsidR="00FB30E7" w:rsidRPr="00FB30E7" w:rsidRDefault="00FB30E7" w:rsidP="00FB30E7">
            <w:pPr>
              <w:jc w:val="center"/>
              <w:rPr>
                <w:sz w:val="20"/>
                <w:szCs w:val="20"/>
              </w:rPr>
            </w:pPr>
            <w:r w:rsidRPr="00FB30E7">
              <w:rPr>
                <w:sz w:val="20"/>
                <w:szCs w:val="20"/>
              </w:rPr>
              <w:t>руб./тыс.</w:t>
            </w:r>
            <w:r w:rsidRPr="00FB30E7">
              <w:rPr>
                <w:sz w:val="20"/>
                <w:szCs w:val="20"/>
              </w:rPr>
              <w:br/>
              <w:t>куб. м</w:t>
            </w:r>
          </w:p>
        </w:tc>
        <w:tc>
          <w:tcPr>
            <w:tcW w:w="1610" w:type="dxa"/>
            <w:tcBorders>
              <w:top w:val="single" w:sz="4" w:space="0" w:color="auto"/>
              <w:left w:val="nil"/>
              <w:bottom w:val="single" w:sz="4" w:space="0" w:color="auto"/>
              <w:right w:val="single" w:sz="4" w:space="0" w:color="auto"/>
            </w:tcBorders>
            <w:vAlign w:val="center"/>
          </w:tcPr>
          <w:p w14:paraId="0B2DDC82" w14:textId="77777777" w:rsidR="00FB30E7" w:rsidRPr="00FB30E7" w:rsidRDefault="00FB30E7" w:rsidP="00FB30E7">
            <w:pPr>
              <w:jc w:val="center"/>
              <w:rPr>
                <w:sz w:val="20"/>
                <w:szCs w:val="20"/>
              </w:rPr>
            </w:pPr>
            <w:r w:rsidRPr="00FB30E7">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797124F7" w14:textId="77777777" w:rsidR="00FB30E7" w:rsidRPr="00FB30E7" w:rsidRDefault="00FB30E7" w:rsidP="00FB30E7">
            <w:pPr>
              <w:jc w:val="center"/>
              <w:rPr>
                <w:sz w:val="20"/>
                <w:szCs w:val="20"/>
              </w:rPr>
            </w:pPr>
          </w:p>
        </w:tc>
      </w:tr>
      <w:tr w:rsidR="00FB30E7" w:rsidRPr="00FB30E7" w14:paraId="593EB79E"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54134D" w14:textId="77777777" w:rsidR="00FB30E7" w:rsidRPr="00FB30E7" w:rsidRDefault="00FB30E7" w:rsidP="00FB30E7">
            <w:pPr>
              <w:jc w:val="center"/>
              <w:rPr>
                <w:sz w:val="20"/>
                <w:szCs w:val="20"/>
              </w:rPr>
            </w:pPr>
            <w:r w:rsidRPr="00FB30E7">
              <w:rPr>
                <w:sz w:val="20"/>
                <w:szCs w:val="20"/>
              </w:rPr>
              <w:t>27.3.2</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48752CC4" w14:textId="77777777" w:rsidR="00FB30E7" w:rsidRPr="00FB30E7" w:rsidRDefault="00FB30E7" w:rsidP="00FB30E7">
            <w:pPr>
              <w:ind w:firstLineChars="200" w:firstLine="400"/>
              <w:rPr>
                <w:sz w:val="20"/>
                <w:szCs w:val="20"/>
              </w:rPr>
            </w:pPr>
            <w:r w:rsidRPr="00FB30E7">
              <w:rPr>
                <w:sz w:val="20"/>
                <w:szCs w:val="20"/>
              </w:rPr>
              <w:t>газ сверхлимитный</w:t>
            </w:r>
          </w:p>
        </w:tc>
        <w:tc>
          <w:tcPr>
            <w:tcW w:w="1202" w:type="dxa"/>
            <w:tcBorders>
              <w:top w:val="single" w:sz="4" w:space="0" w:color="auto"/>
              <w:left w:val="nil"/>
              <w:bottom w:val="single" w:sz="4" w:space="0" w:color="auto"/>
              <w:right w:val="single" w:sz="4" w:space="0" w:color="auto"/>
            </w:tcBorders>
            <w:shd w:val="clear" w:color="auto" w:fill="auto"/>
            <w:vAlign w:val="center"/>
          </w:tcPr>
          <w:p w14:paraId="52433318" w14:textId="77777777" w:rsidR="00FB30E7" w:rsidRPr="00FB30E7" w:rsidRDefault="00FB30E7" w:rsidP="00FB30E7">
            <w:pPr>
              <w:jc w:val="center"/>
              <w:rPr>
                <w:sz w:val="20"/>
                <w:szCs w:val="20"/>
              </w:rPr>
            </w:pPr>
            <w:r w:rsidRPr="00FB30E7">
              <w:rPr>
                <w:sz w:val="20"/>
                <w:szCs w:val="20"/>
              </w:rPr>
              <w:t>руб./тыс.</w:t>
            </w:r>
            <w:r w:rsidRPr="00FB30E7">
              <w:rPr>
                <w:sz w:val="20"/>
                <w:szCs w:val="20"/>
              </w:rPr>
              <w:br/>
              <w:t>куб. м</w:t>
            </w:r>
          </w:p>
        </w:tc>
        <w:tc>
          <w:tcPr>
            <w:tcW w:w="1610" w:type="dxa"/>
            <w:tcBorders>
              <w:top w:val="single" w:sz="4" w:space="0" w:color="auto"/>
              <w:left w:val="nil"/>
              <w:bottom w:val="single" w:sz="4" w:space="0" w:color="auto"/>
              <w:right w:val="single" w:sz="4" w:space="0" w:color="auto"/>
            </w:tcBorders>
            <w:vAlign w:val="center"/>
          </w:tcPr>
          <w:p w14:paraId="770BFC07" w14:textId="77777777" w:rsidR="00FB30E7" w:rsidRPr="00FB30E7" w:rsidRDefault="00FB30E7" w:rsidP="00FB30E7">
            <w:pPr>
              <w:jc w:val="center"/>
              <w:rPr>
                <w:sz w:val="20"/>
                <w:szCs w:val="20"/>
              </w:rPr>
            </w:pPr>
            <w:r w:rsidRPr="00FB30E7">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21D0905B" w14:textId="77777777" w:rsidR="00FB30E7" w:rsidRPr="00FB30E7" w:rsidRDefault="00FB30E7" w:rsidP="00FB30E7">
            <w:pPr>
              <w:jc w:val="center"/>
              <w:rPr>
                <w:sz w:val="20"/>
                <w:szCs w:val="20"/>
              </w:rPr>
            </w:pPr>
          </w:p>
        </w:tc>
      </w:tr>
      <w:tr w:rsidR="00FB30E7" w:rsidRPr="00FB30E7" w14:paraId="19E8BED8"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1709F4" w14:textId="77777777" w:rsidR="00FB30E7" w:rsidRPr="00FB30E7" w:rsidRDefault="00FB30E7" w:rsidP="00FB30E7">
            <w:pPr>
              <w:jc w:val="center"/>
              <w:rPr>
                <w:sz w:val="20"/>
                <w:szCs w:val="20"/>
              </w:rPr>
            </w:pPr>
            <w:r w:rsidRPr="00FB30E7">
              <w:rPr>
                <w:sz w:val="20"/>
                <w:szCs w:val="20"/>
              </w:rPr>
              <w:t>27.3.3</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4CE5C283" w14:textId="77777777" w:rsidR="00FB30E7" w:rsidRPr="00FB30E7" w:rsidRDefault="00FB30E7" w:rsidP="00FB30E7">
            <w:pPr>
              <w:ind w:firstLineChars="200" w:firstLine="400"/>
              <w:rPr>
                <w:sz w:val="20"/>
                <w:szCs w:val="20"/>
              </w:rPr>
            </w:pPr>
            <w:r w:rsidRPr="00FB30E7">
              <w:rPr>
                <w:sz w:val="20"/>
                <w:szCs w:val="20"/>
              </w:rPr>
              <w:t>газ коммерческий</w:t>
            </w:r>
          </w:p>
        </w:tc>
        <w:tc>
          <w:tcPr>
            <w:tcW w:w="1202" w:type="dxa"/>
            <w:tcBorders>
              <w:top w:val="single" w:sz="4" w:space="0" w:color="auto"/>
              <w:left w:val="nil"/>
              <w:bottom w:val="single" w:sz="4" w:space="0" w:color="auto"/>
              <w:right w:val="single" w:sz="4" w:space="0" w:color="auto"/>
            </w:tcBorders>
            <w:shd w:val="clear" w:color="auto" w:fill="auto"/>
            <w:vAlign w:val="center"/>
          </w:tcPr>
          <w:p w14:paraId="2563F282" w14:textId="77777777" w:rsidR="00FB30E7" w:rsidRPr="00FB30E7" w:rsidRDefault="00FB30E7" w:rsidP="00FB30E7">
            <w:pPr>
              <w:jc w:val="center"/>
              <w:rPr>
                <w:sz w:val="20"/>
                <w:szCs w:val="20"/>
              </w:rPr>
            </w:pPr>
            <w:r w:rsidRPr="00FB30E7">
              <w:rPr>
                <w:sz w:val="20"/>
                <w:szCs w:val="20"/>
              </w:rPr>
              <w:t>руб./тыс.</w:t>
            </w:r>
            <w:r w:rsidRPr="00FB30E7">
              <w:rPr>
                <w:sz w:val="20"/>
                <w:szCs w:val="20"/>
              </w:rPr>
              <w:br/>
              <w:t>куб. м</w:t>
            </w:r>
          </w:p>
        </w:tc>
        <w:tc>
          <w:tcPr>
            <w:tcW w:w="1610" w:type="dxa"/>
            <w:tcBorders>
              <w:top w:val="single" w:sz="4" w:space="0" w:color="auto"/>
              <w:left w:val="nil"/>
              <w:bottom w:val="single" w:sz="4" w:space="0" w:color="auto"/>
              <w:right w:val="single" w:sz="4" w:space="0" w:color="auto"/>
            </w:tcBorders>
            <w:vAlign w:val="center"/>
          </w:tcPr>
          <w:p w14:paraId="065B33AE" w14:textId="77777777" w:rsidR="00FB30E7" w:rsidRPr="00FB30E7" w:rsidRDefault="00FB30E7" w:rsidP="00FB30E7">
            <w:pPr>
              <w:jc w:val="center"/>
              <w:rPr>
                <w:sz w:val="20"/>
                <w:szCs w:val="20"/>
              </w:rPr>
            </w:pPr>
            <w:r w:rsidRPr="00FB30E7">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73DA5481" w14:textId="77777777" w:rsidR="00FB30E7" w:rsidRPr="00FB30E7" w:rsidRDefault="00FB30E7" w:rsidP="00FB30E7">
            <w:pPr>
              <w:jc w:val="center"/>
              <w:rPr>
                <w:sz w:val="20"/>
                <w:szCs w:val="20"/>
              </w:rPr>
            </w:pPr>
            <w:r w:rsidRPr="00FB30E7">
              <w:rPr>
                <w:sz w:val="20"/>
                <w:szCs w:val="20"/>
              </w:rPr>
              <w:t>557,84</w:t>
            </w:r>
          </w:p>
        </w:tc>
      </w:tr>
      <w:tr w:rsidR="00FB30E7" w:rsidRPr="00FB30E7" w14:paraId="37CA97C1"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EE2031" w14:textId="77777777" w:rsidR="00FB30E7" w:rsidRPr="00FB30E7" w:rsidRDefault="00FB30E7" w:rsidP="00FB30E7">
            <w:pPr>
              <w:jc w:val="center"/>
              <w:rPr>
                <w:sz w:val="20"/>
                <w:szCs w:val="20"/>
              </w:rPr>
            </w:pPr>
            <w:r w:rsidRPr="00FB30E7">
              <w:rPr>
                <w:sz w:val="20"/>
                <w:szCs w:val="20"/>
              </w:rPr>
              <w:t>27.4</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1A55A25D" w14:textId="77777777" w:rsidR="00FB30E7" w:rsidRPr="00FB30E7" w:rsidRDefault="00FB30E7" w:rsidP="00FB30E7">
            <w:pPr>
              <w:ind w:firstLineChars="100" w:firstLine="200"/>
              <w:rPr>
                <w:sz w:val="20"/>
                <w:szCs w:val="20"/>
              </w:rPr>
            </w:pPr>
            <w:r w:rsidRPr="00FB30E7">
              <w:rPr>
                <w:sz w:val="20"/>
                <w:szCs w:val="20"/>
              </w:rPr>
              <w:t>др. виды топлива</w:t>
            </w:r>
          </w:p>
        </w:tc>
        <w:tc>
          <w:tcPr>
            <w:tcW w:w="1202" w:type="dxa"/>
            <w:tcBorders>
              <w:top w:val="single" w:sz="4" w:space="0" w:color="auto"/>
              <w:left w:val="nil"/>
              <w:bottom w:val="single" w:sz="4" w:space="0" w:color="auto"/>
              <w:right w:val="single" w:sz="4" w:space="0" w:color="auto"/>
            </w:tcBorders>
            <w:shd w:val="clear" w:color="auto" w:fill="auto"/>
            <w:vAlign w:val="center"/>
          </w:tcPr>
          <w:p w14:paraId="624283DA" w14:textId="77777777" w:rsidR="00FB30E7" w:rsidRPr="00FB30E7" w:rsidRDefault="00FB30E7" w:rsidP="00FB30E7">
            <w:pPr>
              <w:jc w:val="center"/>
              <w:rPr>
                <w:sz w:val="20"/>
                <w:szCs w:val="20"/>
              </w:rPr>
            </w:pPr>
            <w:r w:rsidRPr="00FB30E7">
              <w:rPr>
                <w:sz w:val="20"/>
                <w:szCs w:val="20"/>
              </w:rPr>
              <w:t>руб./тнт</w:t>
            </w:r>
          </w:p>
        </w:tc>
        <w:tc>
          <w:tcPr>
            <w:tcW w:w="1610" w:type="dxa"/>
            <w:tcBorders>
              <w:top w:val="single" w:sz="4" w:space="0" w:color="auto"/>
              <w:left w:val="nil"/>
              <w:bottom w:val="single" w:sz="4" w:space="0" w:color="auto"/>
              <w:right w:val="single" w:sz="4" w:space="0" w:color="auto"/>
            </w:tcBorders>
            <w:vAlign w:val="center"/>
          </w:tcPr>
          <w:p w14:paraId="2CC939A2" w14:textId="77777777" w:rsidR="00FB30E7" w:rsidRPr="00FB30E7" w:rsidRDefault="00FB30E7" w:rsidP="00FB30E7">
            <w:pPr>
              <w:jc w:val="center"/>
              <w:rPr>
                <w:sz w:val="20"/>
                <w:szCs w:val="20"/>
              </w:rPr>
            </w:pPr>
            <w:r w:rsidRPr="00FB30E7">
              <w:rPr>
                <w:sz w:val="20"/>
                <w:szCs w:val="20"/>
              </w:rPr>
              <w:t>0,00</w:t>
            </w:r>
          </w:p>
        </w:tc>
        <w:tc>
          <w:tcPr>
            <w:tcW w:w="1610" w:type="dxa"/>
            <w:tcBorders>
              <w:top w:val="single" w:sz="4" w:space="0" w:color="auto"/>
              <w:left w:val="nil"/>
              <w:bottom w:val="single" w:sz="4" w:space="0" w:color="auto"/>
              <w:right w:val="single" w:sz="4" w:space="0" w:color="auto"/>
            </w:tcBorders>
            <w:vAlign w:val="center"/>
          </w:tcPr>
          <w:p w14:paraId="3EB4C3DC" w14:textId="77777777" w:rsidR="00FB30E7" w:rsidRPr="00FB30E7" w:rsidRDefault="00FB30E7" w:rsidP="00FB30E7">
            <w:pPr>
              <w:jc w:val="center"/>
              <w:rPr>
                <w:sz w:val="20"/>
                <w:szCs w:val="20"/>
              </w:rPr>
            </w:pPr>
            <w:r w:rsidRPr="00FB30E7">
              <w:rPr>
                <w:sz w:val="20"/>
                <w:szCs w:val="20"/>
              </w:rPr>
              <w:t>0,00</w:t>
            </w:r>
          </w:p>
        </w:tc>
      </w:tr>
      <w:tr w:rsidR="00FB30E7" w:rsidRPr="00FB30E7" w14:paraId="3C3D30A2"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2C8FDE" w14:textId="77777777" w:rsidR="00FB30E7" w:rsidRPr="00FB30E7" w:rsidRDefault="00FB30E7" w:rsidP="00FB30E7">
            <w:pPr>
              <w:jc w:val="center"/>
              <w:rPr>
                <w:sz w:val="20"/>
                <w:szCs w:val="20"/>
              </w:rPr>
            </w:pPr>
            <w:r w:rsidRPr="00FB30E7">
              <w:rPr>
                <w:sz w:val="20"/>
                <w:szCs w:val="20"/>
              </w:rPr>
              <w:lastRenderedPageBreak/>
              <w:t>27.4.1</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32981FCD" w14:textId="77777777" w:rsidR="00FB30E7" w:rsidRPr="00FB30E7" w:rsidRDefault="00FB30E7" w:rsidP="00FB30E7">
            <w:pPr>
              <w:ind w:firstLineChars="200" w:firstLine="400"/>
              <w:rPr>
                <w:sz w:val="20"/>
                <w:szCs w:val="20"/>
              </w:rPr>
            </w:pPr>
            <w:r w:rsidRPr="00FB30E7">
              <w:rPr>
                <w:sz w:val="20"/>
                <w:szCs w:val="20"/>
              </w:rPr>
              <w:t>Газ доменный</w:t>
            </w:r>
          </w:p>
        </w:tc>
        <w:tc>
          <w:tcPr>
            <w:tcW w:w="1202" w:type="dxa"/>
            <w:tcBorders>
              <w:top w:val="single" w:sz="4" w:space="0" w:color="auto"/>
              <w:left w:val="nil"/>
              <w:bottom w:val="single" w:sz="4" w:space="0" w:color="auto"/>
              <w:right w:val="single" w:sz="4" w:space="0" w:color="auto"/>
            </w:tcBorders>
            <w:shd w:val="clear" w:color="auto" w:fill="auto"/>
            <w:vAlign w:val="center"/>
          </w:tcPr>
          <w:p w14:paraId="1108C189" w14:textId="77777777" w:rsidR="00FB30E7" w:rsidRPr="00FB30E7" w:rsidRDefault="00FB30E7" w:rsidP="00FB30E7">
            <w:pPr>
              <w:jc w:val="center"/>
              <w:rPr>
                <w:sz w:val="20"/>
                <w:szCs w:val="20"/>
              </w:rPr>
            </w:pPr>
            <w:r w:rsidRPr="00FB30E7">
              <w:rPr>
                <w:sz w:val="20"/>
                <w:szCs w:val="20"/>
              </w:rPr>
              <w:t>руб./тнт</w:t>
            </w:r>
          </w:p>
        </w:tc>
        <w:tc>
          <w:tcPr>
            <w:tcW w:w="1610" w:type="dxa"/>
            <w:tcBorders>
              <w:top w:val="single" w:sz="4" w:space="0" w:color="auto"/>
              <w:left w:val="nil"/>
              <w:bottom w:val="single" w:sz="4" w:space="0" w:color="auto"/>
              <w:right w:val="single" w:sz="4" w:space="0" w:color="auto"/>
            </w:tcBorders>
            <w:vAlign w:val="center"/>
          </w:tcPr>
          <w:p w14:paraId="17F551E1" w14:textId="77777777" w:rsidR="00FB30E7" w:rsidRPr="00FB30E7" w:rsidRDefault="00FB30E7" w:rsidP="00FB30E7">
            <w:pPr>
              <w:jc w:val="center"/>
              <w:rPr>
                <w:sz w:val="20"/>
                <w:szCs w:val="20"/>
              </w:rPr>
            </w:pPr>
            <w:r w:rsidRPr="00FB30E7">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3952E58D" w14:textId="77777777" w:rsidR="00FB30E7" w:rsidRPr="00FB30E7" w:rsidRDefault="00FB30E7" w:rsidP="00FB30E7">
            <w:pPr>
              <w:jc w:val="center"/>
              <w:rPr>
                <w:sz w:val="20"/>
                <w:szCs w:val="20"/>
              </w:rPr>
            </w:pPr>
          </w:p>
        </w:tc>
      </w:tr>
      <w:tr w:rsidR="00FB30E7" w:rsidRPr="00FB30E7" w14:paraId="39DB1F3B"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7F8B99" w14:textId="77777777" w:rsidR="00FB30E7" w:rsidRPr="00FB30E7" w:rsidRDefault="00FB30E7" w:rsidP="00FB30E7">
            <w:pPr>
              <w:jc w:val="center"/>
              <w:rPr>
                <w:sz w:val="20"/>
                <w:szCs w:val="20"/>
              </w:rPr>
            </w:pPr>
            <w:r w:rsidRPr="00FB30E7">
              <w:rPr>
                <w:sz w:val="20"/>
                <w:szCs w:val="20"/>
              </w:rPr>
              <w:t>27.4.2</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421B30C4" w14:textId="77777777" w:rsidR="00FB30E7" w:rsidRPr="00FB30E7" w:rsidRDefault="00FB30E7" w:rsidP="00FB30E7">
            <w:pPr>
              <w:ind w:firstLineChars="200" w:firstLine="400"/>
              <w:rPr>
                <w:sz w:val="20"/>
                <w:szCs w:val="20"/>
              </w:rPr>
            </w:pPr>
            <w:r w:rsidRPr="00FB30E7">
              <w:rPr>
                <w:sz w:val="20"/>
                <w:szCs w:val="20"/>
              </w:rPr>
              <w:t>Газ коксовый</w:t>
            </w:r>
          </w:p>
        </w:tc>
        <w:tc>
          <w:tcPr>
            <w:tcW w:w="1202" w:type="dxa"/>
            <w:tcBorders>
              <w:top w:val="single" w:sz="4" w:space="0" w:color="auto"/>
              <w:left w:val="nil"/>
              <w:bottom w:val="single" w:sz="4" w:space="0" w:color="auto"/>
              <w:right w:val="single" w:sz="4" w:space="0" w:color="auto"/>
            </w:tcBorders>
            <w:shd w:val="clear" w:color="auto" w:fill="auto"/>
            <w:vAlign w:val="center"/>
          </w:tcPr>
          <w:p w14:paraId="282AB448" w14:textId="77777777" w:rsidR="00FB30E7" w:rsidRPr="00FB30E7" w:rsidRDefault="00FB30E7" w:rsidP="00FB30E7">
            <w:pPr>
              <w:jc w:val="center"/>
              <w:rPr>
                <w:sz w:val="20"/>
                <w:szCs w:val="20"/>
              </w:rPr>
            </w:pPr>
            <w:r w:rsidRPr="00FB30E7">
              <w:rPr>
                <w:sz w:val="20"/>
                <w:szCs w:val="20"/>
              </w:rPr>
              <w:t>руб./тнт</w:t>
            </w:r>
          </w:p>
        </w:tc>
        <w:tc>
          <w:tcPr>
            <w:tcW w:w="1610" w:type="dxa"/>
            <w:tcBorders>
              <w:top w:val="single" w:sz="4" w:space="0" w:color="auto"/>
              <w:left w:val="nil"/>
              <w:bottom w:val="single" w:sz="4" w:space="0" w:color="auto"/>
              <w:right w:val="single" w:sz="4" w:space="0" w:color="auto"/>
            </w:tcBorders>
            <w:vAlign w:val="center"/>
          </w:tcPr>
          <w:p w14:paraId="09530946" w14:textId="77777777" w:rsidR="00FB30E7" w:rsidRPr="00FB30E7" w:rsidRDefault="00FB30E7" w:rsidP="00FB30E7">
            <w:pPr>
              <w:jc w:val="center"/>
              <w:rPr>
                <w:sz w:val="20"/>
                <w:szCs w:val="20"/>
              </w:rPr>
            </w:pPr>
            <w:r w:rsidRPr="00FB30E7">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5197711C" w14:textId="77777777" w:rsidR="00FB30E7" w:rsidRPr="00FB30E7" w:rsidRDefault="00FB30E7" w:rsidP="00FB30E7">
            <w:pPr>
              <w:jc w:val="center"/>
              <w:rPr>
                <w:sz w:val="20"/>
                <w:szCs w:val="20"/>
              </w:rPr>
            </w:pPr>
          </w:p>
        </w:tc>
      </w:tr>
      <w:tr w:rsidR="00FB30E7" w:rsidRPr="00FB30E7" w14:paraId="0F1D8020" w14:textId="77777777" w:rsidTr="000A1864">
        <w:trPr>
          <w:trHeight w:val="300"/>
        </w:trPr>
        <w:tc>
          <w:tcPr>
            <w:tcW w:w="76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2649EF08" w14:textId="77777777" w:rsidR="00FB30E7" w:rsidRPr="00FB30E7" w:rsidRDefault="00FB30E7" w:rsidP="00FB30E7">
            <w:pPr>
              <w:jc w:val="center"/>
              <w:rPr>
                <w:sz w:val="20"/>
                <w:szCs w:val="20"/>
              </w:rPr>
            </w:pPr>
            <w:r w:rsidRPr="00FB30E7">
              <w:rPr>
                <w:sz w:val="20"/>
                <w:szCs w:val="20"/>
              </w:rPr>
              <w:t>28</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7D63BC27" w14:textId="77777777" w:rsidR="00FB30E7" w:rsidRPr="00FB30E7" w:rsidRDefault="00FB30E7" w:rsidP="00FB30E7">
            <w:pPr>
              <w:rPr>
                <w:sz w:val="20"/>
                <w:szCs w:val="20"/>
              </w:rPr>
            </w:pPr>
            <w:r w:rsidRPr="00FB30E7">
              <w:rPr>
                <w:sz w:val="20"/>
                <w:szCs w:val="20"/>
              </w:rPr>
              <w:t>Стоимость ж/д перевозки</w:t>
            </w:r>
          </w:p>
        </w:tc>
        <w:tc>
          <w:tcPr>
            <w:tcW w:w="1202" w:type="dxa"/>
            <w:tcBorders>
              <w:top w:val="single" w:sz="4" w:space="0" w:color="auto"/>
              <w:left w:val="nil"/>
              <w:bottom w:val="single" w:sz="4" w:space="0" w:color="auto"/>
              <w:right w:val="single" w:sz="4" w:space="0" w:color="auto"/>
            </w:tcBorders>
            <w:shd w:val="clear" w:color="auto" w:fill="auto"/>
            <w:vAlign w:val="center"/>
          </w:tcPr>
          <w:p w14:paraId="7636117C" w14:textId="77777777" w:rsidR="00FB30E7" w:rsidRPr="00FB30E7" w:rsidRDefault="00FB30E7" w:rsidP="00FB30E7">
            <w:pPr>
              <w:jc w:val="center"/>
              <w:rPr>
                <w:sz w:val="20"/>
                <w:szCs w:val="20"/>
              </w:rPr>
            </w:pPr>
            <w:r w:rsidRPr="00FB30E7">
              <w:rPr>
                <w:sz w:val="20"/>
                <w:szCs w:val="20"/>
              </w:rPr>
              <w:t>тыс. руб.</w:t>
            </w:r>
          </w:p>
        </w:tc>
        <w:tc>
          <w:tcPr>
            <w:tcW w:w="1610" w:type="dxa"/>
            <w:tcBorders>
              <w:top w:val="single" w:sz="4" w:space="0" w:color="auto"/>
              <w:left w:val="nil"/>
              <w:bottom w:val="single" w:sz="4" w:space="0" w:color="auto"/>
              <w:right w:val="single" w:sz="4" w:space="0" w:color="auto"/>
            </w:tcBorders>
            <w:vAlign w:val="center"/>
          </w:tcPr>
          <w:p w14:paraId="1349C2DA" w14:textId="77777777" w:rsidR="00FB30E7" w:rsidRPr="00FB30E7" w:rsidRDefault="00FB30E7" w:rsidP="00FB30E7">
            <w:pPr>
              <w:jc w:val="center"/>
              <w:rPr>
                <w:sz w:val="20"/>
                <w:szCs w:val="20"/>
              </w:rPr>
            </w:pPr>
            <w:r w:rsidRPr="00FB30E7">
              <w:rPr>
                <w:sz w:val="20"/>
                <w:szCs w:val="20"/>
              </w:rPr>
              <w:t>3738,73</w:t>
            </w:r>
          </w:p>
        </w:tc>
        <w:tc>
          <w:tcPr>
            <w:tcW w:w="1610" w:type="dxa"/>
            <w:tcBorders>
              <w:top w:val="single" w:sz="4" w:space="0" w:color="auto"/>
              <w:left w:val="nil"/>
              <w:bottom w:val="single" w:sz="4" w:space="0" w:color="auto"/>
              <w:right w:val="single" w:sz="4" w:space="0" w:color="auto"/>
            </w:tcBorders>
            <w:vAlign w:val="center"/>
          </w:tcPr>
          <w:p w14:paraId="0FC4E1F7" w14:textId="77777777" w:rsidR="00FB30E7" w:rsidRPr="00FB30E7" w:rsidRDefault="00FB30E7" w:rsidP="00FB30E7">
            <w:pPr>
              <w:jc w:val="center"/>
              <w:rPr>
                <w:sz w:val="20"/>
                <w:szCs w:val="20"/>
              </w:rPr>
            </w:pPr>
            <w:r w:rsidRPr="00FB30E7">
              <w:rPr>
                <w:sz w:val="20"/>
                <w:szCs w:val="20"/>
              </w:rPr>
              <w:t>59885,40</w:t>
            </w:r>
          </w:p>
        </w:tc>
      </w:tr>
      <w:tr w:rsidR="00FB30E7" w:rsidRPr="00FB30E7" w14:paraId="219089B9"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C8F25C" w14:textId="77777777" w:rsidR="00FB30E7" w:rsidRPr="00FB30E7" w:rsidRDefault="00FB30E7" w:rsidP="00FB30E7">
            <w:pPr>
              <w:jc w:val="center"/>
              <w:rPr>
                <w:sz w:val="20"/>
                <w:szCs w:val="20"/>
              </w:rPr>
            </w:pPr>
            <w:r w:rsidRPr="00FB30E7">
              <w:rPr>
                <w:sz w:val="20"/>
                <w:szCs w:val="20"/>
              </w:rPr>
              <w:t>28.1</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2D06B01B" w14:textId="77777777" w:rsidR="00FB30E7" w:rsidRPr="00FB30E7" w:rsidRDefault="00FB30E7" w:rsidP="00FB30E7">
            <w:pPr>
              <w:ind w:firstLineChars="100" w:firstLine="200"/>
              <w:rPr>
                <w:sz w:val="20"/>
                <w:szCs w:val="20"/>
              </w:rPr>
            </w:pPr>
            <w:r w:rsidRPr="00FB30E7">
              <w:rPr>
                <w:sz w:val="20"/>
                <w:szCs w:val="20"/>
              </w:rPr>
              <w:t>уголь всего, в том числе:</w:t>
            </w:r>
          </w:p>
        </w:tc>
        <w:tc>
          <w:tcPr>
            <w:tcW w:w="1202" w:type="dxa"/>
            <w:tcBorders>
              <w:top w:val="single" w:sz="4" w:space="0" w:color="auto"/>
              <w:left w:val="nil"/>
              <w:bottom w:val="single" w:sz="4" w:space="0" w:color="auto"/>
              <w:right w:val="single" w:sz="4" w:space="0" w:color="auto"/>
            </w:tcBorders>
            <w:shd w:val="clear" w:color="auto" w:fill="auto"/>
            <w:vAlign w:val="center"/>
          </w:tcPr>
          <w:p w14:paraId="749EB8DF" w14:textId="77777777" w:rsidR="00FB30E7" w:rsidRPr="00FB30E7" w:rsidRDefault="00FB30E7" w:rsidP="00FB30E7">
            <w:pPr>
              <w:jc w:val="center"/>
              <w:rPr>
                <w:sz w:val="20"/>
                <w:szCs w:val="20"/>
              </w:rPr>
            </w:pPr>
            <w:r w:rsidRPr="00FB30E7">
              <w:rPr>
                <w:sz w:val="20"/>
                <w:szCs w:val="20"/>
              </w:rPr>
              <w:t>тыс. руб.</w:t>
            </w:r>
          </w:p>
        </w:tc>
        <w:tc>
          <w:tcPr>
            <w:tcW w:w="1610" w:type="dxa"/>
            <w:tcBorders>
              <w:top w:val="single" w:sz="4" w:space="0" w:color="auto"/>
              <w:left w:val="nil"/>
              <w:bottom w:val="single" w:sz="4" w:space="0" w:color="auto"/>
              <w:right w:val="single" w:sz="4" w:space="0" w:color="auto"/>
            </w:tcBorders>
            <w:vAlign w:val="center"/>
          </w:tcPr>
          <w:p w14:paraId="082744A4" w14:textId="77777777" w:rsidR="00FB30E7" w:rsidRPr="00FB30E7" w:rsidRDefault="00FB30E7" w:rsidP="00FB30E7">
            <w:pPr>
              <w:jc w:val="center"/>
              <w:rPr>
                <w:sz w:val="20"/>
                <w:szCs w:val="20"/>
              </w:rPr>
            </w:pPr>
            <w:r w:rsidRPr="00FB30E7">
              <w:rPr>
                <w:sz w:val="20"/>
                <w:szCs w:val="20"/>
              </w:rPr>
              <w:t>3738,73</w:t>
            </w:r>
          </w:p>
        </w:tc>
        <w:tc>
          <w:tcPr>
            <w:tcW w:w="1610" w:type="dxa"/>
            <w:tcBorders>
              <w:top w:val="single" w:sz="4" w:space="0" w:color="auto"/>
              <w:left w:val="nil"/>
              <w:bottom w:val="single" w:sz="4" w:space="0" w:color="auto"/>
              <w:right w:val="single" w:sz="4" w:space="0" w:color="auto"/>
            </w:tcBorders>
            <w:vAlign w:val="center"/>
          </w:tcPr>
          <w:p w14:paraId="65810458" w14:textId="77777777" w:rsidR="00FB30E7" w:rsidRPr="00FB30E7" w:rsidRDefault="00FB30E7" w:rsidP="00FB30E7">
            <w:pPr>
              <w:jc w:val="center"/>
              <w:rPr>
                <w:sz w:val="20"/>
                <w:szCs w:val="20"/>
              </w:rPr>
            </w:pPr>
            <w:r w:rsidRPr="00FB30E7">
              <w:rPr>
                <w:sz w:val="20"/>
                <w:szCs w:val="20"/>
              </w:rPr>
              <w:t>10735,77</w:t>
            </w:r>
          </w:p>
        </w:tc>
      </w:tr>
      <w:tr w:rsidR="00FB30E7" w:rsidRPr="00FB30E7" w14:paraId="1B95DA06"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004B4F" w14:textId="77777777" w:rsidR="00FB30E7" w:rsidRPr="00FB30E7" w:rsidRDefault="00FB30E7" w:rsidP="00FB30E7">
            <w:pPr>
              <w:jc w:val="center"/>
              <w:rPr>
                <w:sz w:val="20"/>
                <w:szCs w:val="20"/>
              </w:rPr>
            </w:pPr>
            <w:r w:rsidRPr="00FB30E7">
              <w:rPr>
                <w:sz w:val="20"/>
                <w:szCs w:val="20"/>
              </w:rPr>
              <w:t> </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4355EC04" w14:textId="77777777" w:rsidR="00FB30E7" w:rsidRPr="00FB30E7" w:rsidRDefault="00FB30E7" w:rsidP="00FB30E7">
            <w:pPr>
              <w:rPr>
                <w:sz w:val="20"/>
                <w:szCs w:val="20"/>
              </w:rPr>
            </w:pPr>
            <w:r w:rsidRPr="00FB30E7">
              <w:rPr>
                <w:sz w:val="20"/>
                <w:szCs w:val="20"/>
              </w:rPr>
              <w:t> </w:t>
            </w:r>
          </w:p>
        </w:tc>
        <w:tc>
          <w:tcPr>
            <w:tcW w:w="1202" w:type="dxa"/>
            <w:tcBorders>
              <w:top w:val="single" w:sz="4" w:space="0" w:color="auto"/>
              <w:left w:val="nil"/>
              <w:bottom w:val="single" w:sz="4" w:space="0" w:color="auto"/>
              <w:right w:val="single" w:sz="4" w:space="0" w:color="auto"/>
            </w:tcBorders>
            <w:shd w:val="clear" w:color="auto" w:fill="auto"/>
            <w:vAlign w:val="center"/>
          </w:tcPr>
          <w:p w14:paraId="524C38E2" w14:textId="77777777" w:rsidR="00FB30E7" w:rsidRPr="00FB30E7" w:rsidRDefault="00FB30E7" w:rsidP="00FB30E7">
            <w:pPr>
              <w:jc w:val="center"/>
              <w:rPr>
                <w:sz w:val="20"/>
                <w:szCs w:val="20"/>
              </w:rPr>
            </w:pPr>
            <w:r w:rsidRPr="00FB30E7">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512F115D" w14:textId="77777777" w:rsidR="00FB30E7" w:rsidRPr="00FB30E7" w:rsidRDefault="00FB30E7" w:rsidP="00FB30E7">
            <w:pPr>
              <w:jc w:val="center"/>
              <w:rPr>
                <w:sz w:val="20"/>
                <w:szCs w:val="20"/>
              </w:rPr>
            </w:pPr>
            <w:r w:rsidRPr="00FB30E7">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15B9FFC5" w14:textId="77777777" w:rsidR="00FB30E7" w:rsidRPr="00FB30E7" w:rsidRDefault="00FB30E7" w:rsidP="00FB30E7">
            <w:pPr>
              <w:jc w:val="center"/>
              <w:rPr>
                <w:sz w:val="20"/>
                <w:szCs w:val="20"/>
              </w:rPr>
            </w:pPr>
          </w:p>
        </w:tc>
      </w:tr>
      <w:tr w:rsidR="00FB30E7" w:rsidRPr="00FB30E7" w14:paraId="3AC53126"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D9C728" w14:textId="77777777" w:rsidR="00FB30E7" w:rsidRPr="00FB30E7" w:rsidRDefault="00FB30E7" w:rsidP="00FB30E7">
            <w:pPr>
              <w:jc w:val="center"/>
              <w:rPr>
                <w:sz w:val="20"/>
                <w:szCs w:val="20"/>
              </w:rPr>
            </w:pPr>
            <w:r w:rsidRPr="00FB30E7">
              <w:rPr>
                <w:sz w:val="20"/>
                <w:szCs w:val="20"/>
              </w:rPr>
              <w:t>28.2</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63BA4576" w14:textId="77777777" w:rsidR="00FB30E7" w:rsidRPr="00FB30E7" w:rsidRDefault="00FB30E7" w:rsidP="00FB30E7">
            <w:pPr>
              <w:ind w:firstLineChars="100" w:firstLine="200"/>
              <w:rPr>
                <w:sz w:val="20"/>
                <w:szCs w:val="20"/>
              </w:rPr>
            </w:pPr>
            <w:r w:rsidRPr="00FB30E7">
              <w:rPr>
                <w:sz w:val="20"/>
                <w:szCs w:val="20"/>
              </w:rPr>
              <w:t>мазут</w:t>
            </w:r>
          </w:p>
        </w:tc>
        <w:tc>
          <w:tcPr>
            <w:tcW w:w="1202" w:type="dxa"/>
            <w:tcBorders>
              <w:top w:val="single" w:sz="4" w:space="0" w:color="auto"/>
              <w:left w:val="nil"/>
              <w:bottom w:val="single" w:sz="4" w:space="0" w:color="auto"/>
              <w:right w:val="single" w:sz="4" w:space="0" w:color="auto"/>
            </w:tcBorders>
            <w:shd w:val="clear" w:color="auto" w:fill="auto"/>
            <w:vAlign w:val="center"/>
          </w:tcPr>
          <w:p w14:paraId="7C07AA56" w14:textId="77777777" w:rsidR="00FB30E7" w:rsidRPr="00FB30E7" w:rsidRDefault="00FB30E7" w:rsidP="00FB30E7">
            <w:pPr>
              <w:jc w:val="center"/>
              <w:rPr>
                <w:sz w:val="20"/>
                <w:szCs w:val="20"/>
              </w:rPr>
            </w:pPr>
            <w:r w:rsidRPr="00FB30E7">
              <w:rPr>
                <w:sz w:val="20"/>
                <w:szCs w:val="20"/>
              </w:rPr>
              <w:t>тыс. руб.</w:t>
            </w:r>
          </w:p>
        </w:tc>
        <w:tc>
          <w:tcPr>
            <w:tcW w:w="1610" w:type="dxa"/>
            <w:tcBorders>
              <w:top w:val="single" w:sz="4" w:space="0" w:color="auto"/>
              <w:left w:val="nil"/>
              <w:bottom w:val="single" w:sz="4" w:space="0" w:color="auto"/>
              <w:right w:val="single" w:sz="4" w:space="0" w:color="auto"/>
            </w:tcBorders>
            <w:vAlign w:val="center"/>
          </w:tcPr>
          <w:p w14:paraId="4D1EA9B7" w14:textId="77777777" w:rsidR="00FB30E7" w:rsidRPr="00FB30E7" w:rsidRDefault="00FB30E7" w:rsidP="00FB30E7">
            <w:pPr>
              <w:jc w:val="center"/>
              <w:rPr>
                <w:sz w:val="20"/>
                <w:szCs w:val="20"/>
              </w:rPr>
            </w:pPr>
            <w:r w:rsidRPr="00FB30E7">
              <w:rPr>
                <w:sz w:val="20"/>
                <w:szCs w:val="20"/>
              </w:rPr>
              <w:t>0,00</w:t>
            </w:r>
          </w:p>
        </w:tc>
        <w:tc>
          <w:tcPr>
            <w:tcW w:w="1610" w:type="dxa"/>
            <w:tcBorders>
              <w:top w:val="single" w:sz="4" w:space="0" w:color="auto"/>
              <w:left w:val="nil"/>
              <w:bottom w:val="single" w:sz="4" w:space="0" w:color="auto"/>
              <w:right w:val="single" w:sz="4" w:space="0" w:color="auto"/>
            </w:tcBorders>
            <w:vAlign w:val="center"/>
          </w:tcPr>
          <w:p w14:paraId="2C61B0B7" w14:textId="77777777" w:rsidR="00FB30E7" w:rsidRPr="00FB30E7" w:rsidRDefault="00FB30E7" w:rsidP="00FB30E7">
            <w:pPr>
              <w:jc w:val="center"/>
              <w:rPr>
                <w:sz w:val="20"/>
                <w:szCs w:val="20"/>
              </w:rPr>
            </w:pPr>
            <w:r w:rsidRPr="00FB30E7">
              <w:rPr>
                <w:sz w:val="20"/>
                <w:szCs w:val="20"/>
              </w:rPr>
              <w:t>0,00</w:t>
            </w:r>
          </w:p>
        </w:tc>
      </w:tr>
      <w:tr w:rsidR="00FB30E7" w:rsidRPr="00FB30E7" w14:paraId="7780957C"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FB6263" w14:textId="77777777" w:rsidR="00FB30E7" w:rsidRPr="00FB30E7" w:rsidRDefault="00FB30E7" w:rsidP="00FB30E7">
            <w:pPr>
              <w:jc w:val="center"/>
              <w:rPr>
                <w:sz w:val="20"/>
                <w:szCs w:val="20"/>
              </w:rPr>
            </w:pPr>
            <w:r w:rsidRPr="00FB30E7">
              <w:rPr>
                <w:sz w:val="20"/>
                <w:szCs w:val="20"/>
              </w:rPr>
              <w:t>28.3</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7BFA32CC" w14:textId="77777777" w:rsidR="00FB30E7" w:rsidRPr="00FB30E7" w:rsidRDefault="00FB30E7" w:rsidP="00FB30E7">
            <w:pPr>
              <w:ind w:firstLineChars="100" w:firstLine="200"/>
              <w:rPr>
                <w:sz w:val="20"/>
                <w:szCs w:val="20"/>
              </w:rPr>
            </w:pPr>
            <w:r w:rsidRPr="00FB30E7">
              <w:rPr>
                <w:sz w:val="20"/>
                <w:szCs w:val="20"/>
              </w:rPr>
              <w:t>газ всего, в том числе:</w:t>
            </w:r>
          </w:p>
        </w:tc>
        <w:tc>
          <w:tcPr>
            <w:tcW w:w="1202" w:type="dxa"/>
            <w:tcBorders>
              <w:top w:val="single" w:sz="4" w:space="0" w:color="auto"/>
              <w:left w:val="nil"/>
              <w:bottom w:val="single" w:sz="4" w:space="0" w:color="auto"/>
              <w:right w:val="single" w:sz="4" w:space="0" w:color="auto"/>
            </w:tcBorders>
            <w:shd w:val="clear" w:color="auto" w:fill="auto"/>
            <w:vAlign w:val="center"/>
          </w:tcPr>
          <w:p w14:paraId="487BBD36" w14:textId="77777777" w:rsidR="00FB30E7" w:rsidRPr="00FB30E7" w:rsidRDefault="00FB30E7" w:rsidP="00FB30E7">
            <w:pPr>
              <w:jc w:val="center"/>
              <w:rPr>
                <w:sz w:val="20"/>
                <w:szCs w:val="20"/>
              </w:rPr>
            </w:pPr>
            <w:r w:rsidRPr="00FB30E7">
              <w:rPr>
                <w:sz w:val="20"/>
                <w:szCs w:val="20"/>
              </w:rPr>
              <w:t>тыс. руб.</w:t>
            </w:r>
          </w:p>
        </w:tc>
        <w:tc>
          <w:tcPr>
            <w:tcW w:w="1610" w:type="dxa"/>
            <w:tcBorders>
              <w:top w:val="single" w:sz="4" w:space="0" w:color="auto"/>
              <w:left w:val="nil"/>
              <w:bottom w:val="single" w:sz="4" w:space="0" w:color="auto"/>
              <w:right w:val="single" w:sz="4" w:space="0" w:color="auto"/>
            </w:tcBorders>
            <w:vAlign w:val="center"/>
          </w:tcPr>
          <w:p w14:paraId="4E169942" w14:textId="77777777" w:rsidR="00FB30E7" w:rsidRPr="00FB30E7" w:rsidRDefault="00FB30E7" w:rsidP="00FB30E7">
            <w:pPr>
              <w:jc w:val="center"/>
              <w:rPr>
                <w:sz w:val="20"/>
                <w:szCs w:val="20"/>
              </w:rPr>
            </w:pPr>
            <w:r w:rsidRPr="00FB30E7">
              <w:rPr>
                <w:sz w:val="20"/>
                <w:szCs w:val="20"/>
              </w:rPr>
              <w:t>0,00</w:t>
            </w:r>
          </w:p>
        </w:tc>
        <w:tc>
          <w:tcPr>
            <w:tcW w:w="1610" w:type="dxa"/>
            <w:tcBorders>
              <w:top w:val="single" w:sz="4" w:space="0" w:color="auto"/>
              <w:left w:val="nil"/>
              <w:bottom w:val="single" w:sz="4" w:space="0" w:color="auto"/>
              <w:right w:val="single" w:sz="4" w:space="0" w:color="auto"/>
            </w:tcBorders>
            <w:vAlign w:val="center"/>
          </w:tcPr>
          <w:p w14:paraId="54024E3E" w14:textId="77777777" w:rsidR="00FB30E7" w:rsidRPr="00FB30E7" w:rsidRDefault="00FB30E7" w:rsidP="00FB30E7">
            <w:pPr>
              <w:jc w:val="center"/>
              <w:rPr>
                <w:sz w:val="20"/>
                <w:szCs w:val="20"/>
              </w:rPr>
            </w:pPr>
            <w:r w:rsidRPr="00FB30E7">
              <w:rPr>
                <w:sz w:val="20"/>
                <w:szCs w:val="20"/>
              </w:rPr>
              <w:t>49149,63</w:t>
            </w:r>
          </w:p>
        </w:tc>
      </w:tr>
      <w:tr w:rsidR="00FB30E7" w:rsidRPr="00FB30E7" w14:paraId="7476232F"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F3A4A5" w14:textId="77777777" w:rsidR="00FB30E7" w:rsidRPr="00FB30E7" w:rsidRDefault="00FB30E7" w:rsidP="00FB30E7">
            <w:pPr>
              <w:jc w:val="center"/>
              <w:rPr>
                <w:sz w:val="20"/>
                <w:szCs w:val="20"/>
              </w:rPr>
            </w:pPr>
            <w:r w:rsidRPr="00FB30E7">
              <w:rPr>
                <w:sz w:val="20"/>
                <w:szCs w:val="20"/>
              </w:rPr>
              <w:t>28.3.1</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10000551" w14:textId="77777777" w:rsidR="00FB30E7" w:rsidRPr="00FB30E7" w:rsidRDefault="00FB30E7" w:rsidP="00FB30E7">
            <w:pPr>
              <w:ind w:firstLineChars="200" w:firstLine="400"/>
              <w:rPr>
                <w:sz w:val="20"/>
                <w:szCs w:val="20"/>
              </w:rPr>
            </w:pPr>
            <w:r w:rsidRPr="00FB30E7">
              <w:rPr>
                <w:sz w:val="20"/>
                <w:szCs w:val="20"/>
              </w:rPr>
              <w:t>газ лимитный</w:t>
            </w:r>
          </w:p>
        </w:tc>
        <w:tc>
          <w:tcPr>
            <w:tcW w:w="1202" w:type="dxa"/>
            <w:tcBorders>
              <w:top w:val="single" w:sz="4" w:space="0" w:color="auto"/>
              <w:left w:val="nil"/>
              <w:bottom w:val="single" w:sz="4" w:space="0" w:color="auto"/>
              <w:right w:val="single" w:sz="4" w:space="0" w:color="auto"/>
            </w:tcBorders>
            <w:shd w:val="clear" w:color="auto" w:fill="auto"/>
            <w:vAlign w:val="center"/>
          </w:tcPr>
          <w:p w14:paraId="6BD8B0D1" w14:textId="77777777" w:rsidR="00FB30E7" w:rsidRPr="00FB30E7" w:rsidRDefault="00FB30E7" w:rsidP="00FB30E7">
            <w:pPr>
              <w:jc w:val="center"/>
              <w:rPr>
                <w:sz w:val="20"/>
                <w:szCs w:val="20"/>
              </w:rPr>
            </w:pPr>
            <w:r w:rsidRPr="00FB30E7">
              <w:rPr>
                <w:sz w:val="20"/>
                <w:szCs w:val="20"/>
              </w:rPr>
              <w:t>тыс. руб.</w:t>
            </w:r>
          </w:p>
        </w:tc>
        <w:tc>
          <w:tcPr>
            <w:tcW w:w="1610" w:type="dxa"/>
            <w:tcBorders>
              <w:top w:val="single" w:sz="4" w:space="0" w:color="auto"/>
              <w:left w:val="nil"/>
              <w:bottom w:val="single" w:sz="4" w:space="0" w:color="auto"/>
              <w:right w:val="single" w:sz="4" w:space="0" w:color="auto"/>
            </w:tcBorders>
            <w:vAlign w:val="center"/>
          </w:tcPr>
          <w:p w14:paraId="73042B32" w14:textId="77777777" w:rsidR="00FB30E7" w:rsidRPr="00FB30E7" w:rsidRDefault="00FB30E7" w:rsidP="00FB30E7">
            <w:pPr>
              <w:jc w:val="center"/>
              <w:rPr>
                <w:sz w:val="20"/>
                <w:szCs w:val="20"/>
              </w:rPr>
            </w:pPr>
            <w:r w:rsidRPr="00FB30E7">
              <w:rPr>
                <w:sz w:val="20"/>
                <w:szCs w:val="20"/>
              </w:rPr>
              <w:t>0,00</w:t>
            </w:r>
          </w:p>
        </w:tc>
        <w:tc>
          <w:tcPr>
            <w:tcW w:w="1610" w:type="dxa"/>
            <w:tcBorders>
              <w:top w:val="single" w:sz="4" w:space="0" w:color="auto"/>
              <w:left w:val="nil"/>
              <w:bottom w:val="single" w:sz="4" w:space="0" w:color="auto"/>
              <w:right w:val="single" w:sz="4" w:space="0" w:color="auto"/>
            </w:tcBorders>
            <w:vAlign w:val="center"/>
          </w:tcPr>
          <w:p w14:paraId="01FA2550" w14:textId="77777777" w:rsidR="00FB30E7" w:rsidRPr="00FB30E7" w:rsidRDefault="00FB30E7" w:rsidP="00FB30E7">
            <w:pPr>
              <w:jc w:val="center"/>
              <w:rPr>
                <w:sz w:val="20"/>
                <w:szCs w:val="20"/>
              </w:rPr>
            </w:pPr>
            <w:r w:rsidRPr="00FB30E7">
              <w:rPr>
                <w:sz w:val="20"/>
                <w:szCs w:val="20"/>
              </w:rPr>
              <w:t>0,00</w:t>
            </w:r>
          </w:p>
        </w:tc>
      </w:tr>
      <w:tr w:rsidR="00FB30E7" w:rsidRPr="00FB30E7" w14:paraId="7BE65FF8"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30B9F6" w14:textId="77777777" w:rsidR="00FB30E7" w:rsidRPr="00FB30E7" w:rsidRDefault="00FB30E7" w:rsidP="00FB30E7">
            <w:pPr>
              <w:jc w:val="center"/>
              <w:rPr>
                <w:sz w:val="20"/>
                <w:szCs w:val="20"/>
              </w:rPr>
            </w:pPr>
            <w:r w:rsidRPr="00FB30E7">
              <w:rPr>
                <w:sz w:val="20"/>
                <w:szCs w:val="20"/>
              </w:rPr>
              <w:t>28.3.2</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2F5AF4E6" w14:textId="77777777" w:rsidR="00FB30E7" w:rsidRPr="00FB30E7" w:rsidRDefault="00FB30E7" w:rsidP="00FB30E7">
            <w:pPr>
              <w:ind w:firstLineChars="200" w:firstLine="400"/>
              <w:rPr>
                <w:sz w:val="20"/>
                <w:szCs w:val="20"/>
              </w:rPr>
            </w:pPr>
            <w:r w:rsidRPr="00FB30E7">
              <w:rPr>
                <w:sz w:val="20"/>
                <w:szCs w:val="20"/>
              </w:rPr>
              <w:t>газ сверхлимитный</w:t>
            </w:r>
          </w:p>
        </w:tc>
        <w:tc>
          <w:tcPr>
            <w:tcW w:w="1202" w:type="dxa"/>
            <w:tcBorders>
              <w:top w:val="single" w:sz="4" w:space="0" w:color="auto"/>
              <w:left w:val="nil"/>
              <w:bottom w:val="single" w:sz="4" w:space="0" w:color="auto"/>
              <w:right w:val="single" w:sz="4" w:space="0" w:color="auto"/>
            </w:tcBorders>
            <w:shd w:val="clear" w:color="auto" w:fill="auto"/>
            <w:vAlign w:val="center"/>
          </w:tcPr>
          <w:p w14:paraId="4F71F000" w14:textId="77777777" w:rsidR="00FB30E7" w:rsidRPr="00FB30E7" w:rsidRDefault="00FB30E7" w:rsidP="00FB30E7">
            <w:pPr>
              <w:jc w:val="center"/>
              <w:rPr>
                <w:sz w:val="20"/>
                <w:szCs w:val="20"/>
              </w:rPr>
            </w:pPr>
            <w:r w:rsidRPr="00FB30E7">
              <w:rPr>
                <w:sz w:val="20"/>
                <w:szCs w:val="20"/>
              </w:rPr>
              <w:t>тыс. руб.</w:t>
            </w:r>
          </w:p>
        </w:tc>
        <w:tc>
          <w:tcPr>
            <w:tcW w:w="1610" w:type="dxa"/>
            <w:tcBorders>
              <w:top w:val="single" w:sz="4" w:space="0" w:color="auto"/>
              <w:left w:val="nil"/>
              <w:bottom w:val="single" w:sz="4" w:space="0" w:color="auto"/>
              <w:right w:val="single" w:sz="4" w:space="0" w:color="auto"/>
            </w:tcBorders>
            <w:vAlign w:val="center"/>
          </w:tcPr>
          <w:p w14:paraId="6110FEAC" w14:textId="77777777" w:rsidR="00FB30E7" w:rsidRPr="00FB30E7" w:rsidRDefault="00FB30E7" w:rsidP="00FB30E7">
            <w:pPr>
              <w:jc w:val="center"/>
              <w:rPr>
                <w:sz w:val="20"/>
                <w:szCs w:val="20"/>
              </w:rPr>
            </w:pPr>
            <w:r w:rsidRPr="00FB30E7">
              <w:rPr>
                <w:sz w:val="20"/>
                <w:szCs w:val="20"/>
              </w:rPr>
              <w:t>0,00</w:t>
            </w:r>
          </w:p>
        </w:tc>
        <w:tc>
          <w:tcPr>
            <w:tcW w:w="1610" w:type="dxa"/>
            <w:tcBorders>
              <w:top w:val="single" w:sz="4" w:space="0" w:color="auto"/>
              <w:left w:val="nil"/>
              <w:bottom w:val="single" w:sz="4" w:space="0" w:color="auto"/>
              <w:right w:val="single" w:sz="4" w:space="0" w:color="auto"/>
            </w:tcBorders>
            <w:vAlign w:val="center"/>
          </w:tcPr>
          <w:p w14:paraId="6407020C" w14:textId="77777777" w:rsidR="00FB30E7" w:rsidRPr="00FB30E7" w:rsidRDefault="00FB30E7" w:rsidP="00FB30E7">
            <w:pPr>
              <w:jc w:val="center"/>
              <w:rPr>
                <w:sz w:val="20"/>
                <w:szCs w:val="20"/>
              </w:rPr>
            </w:pPr>
            <w:r w:rsidRPr="00FB30E7">
              <w:rPr>
                <w:sz w:val="20"/>
                <w:szCs w:val="20"/>
              </w:rPr>
              <w:t>0,00</w:t>
            </w:r>
          </w:p>
        </w:tc>
      </w:tr>
      <w:tr w:rsidR="00FB30E7" w:rsidRPr="00FB30E7" w14:paraId="275D7422"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FCB696" w14:textId="77777777" w:rsidR="00FB30E7" w:rsidRPr="00FB30E7" w:rsidRDefault="00FB30E7" w:rsidP="00FB30E7">
            <w:pPr>
              <w:jc w:val="center"/>
              <w:rPr>
                <w:sz w:val="20"/>
                <w:szCs w:val="20"/>
              </w:rPr>
            </w:pPr>
            <w:r w:rsidRPr="00FB30E7">
              <w:rPr>
                <w:sz w:val="20"/>
                <w:szCs w:val="20"/>
              </w:rPr>
              <w:t>28.3.3</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2CF57E52" w14:textId="77777777" w:rsidR="00FB30E7" w:rsidRPr="00FB30E7" w:rsidRDefault="00FB30E7" w:rsidP="00FB30E7">
            <w:pPr>
              <w:ind w:firstLineChars="200" w:firstLine="400"/>
              <w:rPr>
                <w:sz w:val="20"/>
                <w:szCs w:val="20"/>
              </w:rPr>
            </w:pPr>
            <w:r w:rsidRPr="00FB30E7">
              <w:rPr>
                <w:sz w:val="20"/>
                <w:szCs w:val="20"/>
              </w:rPr>
              <w:t>газ коммерческий</w:t>
            </w:r>
          </w:p>
        </w:tc>
        <w:tc>
          <w:tcPr>
            <w:tcW w:w="1202" w:type="dxa"/>
            <w:tcBorders>
              <w:top w:val="single" w:sz="4" w:space="0" w:color="auto"/>
              <w:left w:val="nil"/>
              <w:bottom w:val="single" w:sz="4" w:space="0" w:color="auto"/>
              <w:right w:val="single" w:sz="4" w:space="0" w:color="auto"/>
            </w:tcBorders>
            <w:shd w:val="clear" w:color="auto" w:fill="auto"/>
            <w:vAlign w:val="center"/>
          </w:tcPr>
          <w:p w14:paraId="60FBE3DB" w14:textId="77777777" w:rsidR="00FB30E7" w:rsidRPr="00FB30E7" w:rsidRDefault="00FB30E7" w:rsidP="00FB30E7">
            <w:pPr>
              <w:jc w:val="center"/>
              <w:rPr>
                <w:sz w:val="20"/>
                <w:szCs w:val="20"/>
              </w:rPr>
            </w:pPr>
            <w:r w:rsidRPr="00FB30E7">
              <w:rPr>
                <w:sz w:val="20"/>
                <w:szCs w:val="20"/>
              </w:rPr>
              <w:t>тыс. руб.</w:t>
            </w:r>
          </w:p>
        </w:tc>
        <w:tc>
          <w:tcPr>
            <w:tcW w:w="1610" w:type="dxa"/>
            <w:tcBorders>
              <w:top w:val="single" w:sz="4" w:space="0" w:color="auto"/>
              <w:left w:val="nil"/>
              <w:bottom w:val="single" w:sz="4" w:space="0" w:color="auto"/>
              <w:right w:val="single" w:sz="4" w:space="0" w:color="auto"/>
            </w:tcBorders>
            <w:vAlign w:val="center"/>
          </w:tcPr>
          <w:p w14:paraId="3A61411E" w14:textId="77777777" w:rsidR="00FB30E7" w:rsidRPr="00FB30E7" w:rsidRDefault="00FB30E7" w:rsidP="00FB30E7">
            <w:pPr>
              <w:jc w:val="center"/>
              <w:rPr>
                <w:sz w:val="20"/>
                <w:szCs w:val="20"/>
              </w:rPr>
            </w:pPr>
            <w:r w:rsidRPr="00FB30E7">
              <w:rPr>
                <w:sz w:val="20"/>
                <w:szCs w:val="20"/>
              </w:rPr>
              <w:t>0,00</w:t>
            </w:r>
          </w:p>
        </w:tc>
        <w:tc>
          <w:tcPr>
            <w:tcW w:w="1610" w:type="dxa"/>
            <w:tcBorders>
              <w:top w:val="single" w:sz="4" w:space="0" w:color="auto"/>
              <w:left w:val="nil"/>
              <w:bottom w:val="single" w:sz="4" w:space="0" w:color="auto"/>
              <w:right w:val="single" w:sz="4" w:space="0" w:color="auto"/>
            </w:tcBorders>
            <w:vAlign w:val="center"/>
          </w:tcPr>
          <w:p w14:paraId="400BFFB4" w14:textId="77777777" w:rsidR="00FB30E7" w:rsidRPr="00FB30E7" w:rsidRDefault="00FB30E7" w:rsidP="00FB30E7">
            <w:pPr>
              <w:jc w:val="center"/>
              <w:rPr>
                <w:sz w:val="20"/>
                <w:szCs w:val="20"/>
              </w:rPr>
            </w:pPr>
            <w:r w:rsidRPr="00FB30E7">
              <w:rPr>
                <w:sz w:val="20"/>
                <w:szCs w:val="20"/>
              </w:rPr>
              <w:t>49149,63</w:t>
            </w:r>
          </w:p>
        </w:tc>
      </w:tr>
      <w:tr w:rsidR="00FB30E7" w:rsidRPr="00FB30E7" w14:paraId="6E685F8D"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3D0ABA" w14:textId="77777777" w:rsidR="00FB30E7" w:rsidRPr="00FB30E7" w:rsidRDefault="00FB30E7" w:rsidP="00FB30E7">
            <w:pPr>
              <w:jc w:val="center"/>
              <w:rPr>
                <w:sz w:val="20"/>
                <w:szCs w:val="20"/>
              </w:rPr>
            </w:pPr>
            <w:r w:rsidRPr="00FB30E7">
              <w:rPr>
                <w:sz w:val="20"/>
                <w:szCs w:val="20"/>
              </w:rPr>
              <w:t>28.4</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0BD15B43" w14:textId="77777777" w:rsidR="00FB30E7" w:rsidRPr="00FB30E7" w:rsidRDefault="00FB30E7" w:rsidP="00FB30E7">
            <w:pPr>
              <w:ind w:firstLineChars="100" w:firstLine="200"/>
              <w:rPr>
                <w:sz w:val="20"/>
                <w:szCs w:val="20"/>
              </w:rPr>
            </w:pPr>
            <w:r w:rsidRPr="00FB30E7">
              <w:rPr>
                <w:sz w:val="20"/>
                <w:szCs w:val="20"/>
              </w:rPr>
              <w:t>др. виды топлива</w:t>
            </w:r>
          </w:p>
        </w:tc>
        <w:tc>
          <w:tcPr>
            <w:tcW w:w="1202" w:type="dxa"/>
            <w:tcBorders>
              <w:top w:val="single" w:sz="4" w:space="0" w:color="auto"/>
              <w:left w:val="nil"/>
              <w:bottom w:val="single" w:sz="4" w:space="0" w:color="auto"/>
              <w:right w:val="single" w:sz="4" w:space="0" w:color="auto"/>
            </w:tcBorders>
            <w:shd w:val="clear" w:color="auto" w:fill="auto"/>
            <w:vAlign w:val="center"/>
          </w:tcPr>
          <w:p w14:paraId="79A6DD12" w14:textId="77777777" w:rsidR="00FB30E7" w:rsidRPr="00FB30E7" w:rsidRDefault="00FB30E7" w:rsidP="00FB30E7">
            <w:pPr>
              <w:jc w:val="center"/>
              <w:rPr>
                <w:sz w:val="20"/>
                <w:szCs w:val="20"/>
              </w:rPr>
            </w:pPr>
            <w:r w:rsidRPr="00FB30E7">
              <w:rPr>
                <w:sz w:val="20"/>
                <w:szCs w:val="20"/>
              </w:rPr>
              <w:t>тыс. руб.</w:t>
            </w:r>
          </w:p>
        </w:tc>
        <w:tc>
          <w:tcPr>
            <w:tcW w:w="1610" w:type="dxa"/>
            <w:tcBorders>
              <w:top w:val="single" w:sz="4" w:space="0" w:color="auto"/>
              <w:left w:val="nil"/>
              <w:bottom w:val="single" w:sz="4" w:space="0" w:color="auto"/>
              <w:right w:val="single" w:sz="4" w:space="0" w:color="auto"/>
            </w:tcBorders>
            <w:vAlign w:val="center"/>
          </w:tcPr>
          <w:p w14:paraId="117C0389" w14:textId="77777777" w:rsidR="00FB30E7" w:rsidRPr="00FB30E7" w:rsidRDefault="00FB30E7" w:rsidP="00FB30E7">
            <w:pPr>
              <w:jc w:val="center"/>
              <w:rPr>
                <w:sz w:val="20"/>
                <w:szCs w:val="20"/>
              </w:rPr>
            </w:pPr>
            <w:r w:rsidRPr="00FB30E7">
              <w:rPr>
                <w:sz w:val="20"/>
                <w:szCs w:val="20"/>
              </w:rPr>
              <w:t>0,00</w:t>
            </w:r>
          </w:p>
        </w:tc>
        <w:tc>
          <w:tcPr>
            <w:tcW w:w="1610" w:type="dxa"/>
            <w:tcBorders>
              <w:top w:val="single" w:sz="4" w:space="0" w:color="auto"/>
              <w:left w:val="nil"/>
              <w:bottom w:val="single" w:sz="4" w:space="0" w:color="auto"/>
              <w:right w:val="single" w:sz="4" w:space="0" w:color="auto"/>
            </w:tcBorders>
            <w:vAlign w:val="center"/>
          </w:tcPr>
          <w:p w14:paraId="5DA06C52" w14:textId="77777777" w:rsidR="00FB30E7" w:rsidRPr="00FB30E7" w:rsidRDefault="00FB30E7" w:rsidP="00FB30E7">
            <w:pPr>
              <w:jc w:val="center"/>
              <w:rPr>
                <w:sz w:val="20"/>
                <w:szCs w:val="20"/>
              </w:rPr>
            </w:pPr>
            <w:r w:rsidRPr="00FB30E7">
              <w:rPr>
                <w:sz w:val="20"/>
                <w:szCs w:val="20"/>
              </w:rPr>
              <w:t>0,00</w:t>
            </w:r>
          </w:p>
        </w:tc>
      </w:tr>
      <w:tr w:rsidR="00FB30E7" w:rsidRPr="00FB30E7" w14:paraId="47E8462F"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26954A" w14:textId="77777777" w:rsidR="00FB30E7" w:rsidRPr="00FB30E7" w:rsidRDefault="00FB30E7" w:rsidP="00FB30E7">
            <w:pPr>
              <w:jc w:val="center"/>
              <w:rPr>
                <w:sz w:val="20"/>
                <w:szCs w:val="20"/>
              </w:rPr>
            </w:pPr>
            <w:r w:rsidRPr="00FB30E7">
              <w:rPr>
                <w:sz w:val="20"/>
                <w:szCs w:val="20"/>
              </w:rPr>
              <w:t>28.4.1</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243A1578" w14:textId="77777777" w:rsidR="00FB30E7" w:rsidRPr="00FB30E7" w:rsidRDefault="00FB30E7" w:rsidP="00FB30E7">
            <w:pPr>
              <w:ind w:firstLineChars="200" w:firstLine="400"/>
              <w:rPr>
                <w:sz w:val="20"/>
                <w:szCs w:val="20"/>
              </w:rPr>
            </w:pPr>
            <w:r w:rsidRPr="00FB30E7">
              <w:rPr>
                <w:sz w:val="20"/>
                <w:szCs w:val="20"/>
              </w:rPr>
              <w:t>Газ доменный</w:t>
            </w:r>
          </w:p>
        </w:tc>
        <w:tc>
          <w:tcPr>
            <w:tcW w:w="1202" w:type="dxa"/>
            <w:tcBorders>
              <w:top w:val="single" w:sz="4" w:space="0" w:color="auto"/>
              <w:left w:val="nil"/>
              <w:bottom w:val="single" w:sz="4" w:space="0" w:color="auto"/>
              <w:right w:val="single" w:sz="4" w:space="0" w:color="auto"/>
            </w:tcBorders>
            <w:shd w:val="clear" w:color="auto" w:fill="auto"/>
            <w:vAlign w:val="center"/>
          </w:tcPr>
          <w:p w14:paraId="63567169" w14:textId="77777777" w:rsidR="00FB30E7" w:rsidRPr="00FB30E7" w:rsidRDefault="00FB30E7" w:rsidP="00FB30E7">
            <w:pPr>
              <w:jc w:val="center"/>
              <w:rPr>
                <w:sz w:val="20"/>
                <w:szCs w:val="20"/>
              </w:rPr>
            </w:pPr>
            <w:r w:rsidRPr="00FB30E7">
              <w:rPr>
                <w:sz w:val="20"/>
                <w:szCs w:val="20"/>
              </w:rPr>
              <w:t>тыс. руб.</w:t>
            </w:r>
          </w:p>
        </w:tc>
        <w:tc>
          <w:tcPr>
            <w:tcW w:w="1610" w:type="dxa"/>
            <w:tcBorders>
              <w:top w:val="single" w:sz="4" w:space="0" w:color="auto"/>
              <w:left w:val="nil"/>
              <w:bottom w:val="single" w:sz="4" w:space="0" w:color="auto"/>
              <w:right w:val="single" w:sz="4" w:space="0" w:color="auto"/>
            </w:tcBorders>
            <w:vAlign w:val="center"/>
          </w:tcPr>
          <w:p w14:paraId="0649BAAA" w14:textId="77777777" w:rsidR="00FB30E7" w:rsidRPr="00FB30E7" w:rsidRDefault="00FB30E7" w:rsidP="00FB30E7">
            <w:pPr>
              <w:jc w:val="center"/>
              <w:rPr>
                <w:sz w:val="20"/>
                <w:szCs w:val="20"/>
              </w:rPr>
            </w:pPr>
            <w:r w:rsidRPr="00FB30E7">
              <w:rPr>
                <w:sz w:val="20"/>
                <w:szCs w:val="20"/>
              </w:rPr>
              <w:t>0,00</w:t>
            </w:r>
          </w:p>
        </w:tc>
        <w:tc>
          <w:tcPr>
            <w:tcW w:w="1610" w:type="dxa"/>
            <w:tcBorders>
              <w:top w:val="single" w:sz="4" w:space="0" w:color="auto"/>
              <w:left w:val="nil"/>
              <w:bottom w:val="single" w:sz="4" w:space="0" w:color="auto"/>
              <w:right w:val="single" w:sz="4" w:space="0" w:color="auto"/>
            </w:tcBorders>
            <w:vAlign w:val="center"/>
          </w:tcPr>
          <w:p w14:paraId="558AC65A" w14:textId="77777777" w:rsidR="00FB30E7" w:rsidRPr="00FB30E7" w:rsidRDefault="00FB30E7" w:rsidP="00FB30E7">
            <w:pPr>
              <w:jc w:val="center"/>
              <w:rPr>
                <w:sz w:val="20"/>
                <w:szCs w:val="20"/>
              </w:rPr>
            </w:pPr>
            <w:r w:rsidRPr="00FB30E7">
              <w:rPr>
                <w:sz w:val="20"/>
                <w:szCs w:val="20"/>
              </w:rPr>
              <w:t>0,00</w:t>
            </w:r>
          </w:p>
        </w:tc>
      </w:tr>
      <w:tr w:rsidR="00FB30E7" w:rsidRPr="00FB30E7" w14:paraId="44268D06"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D94A99" w14:textId="77777777" w:rsidR="00FB30E7" w:rsidRPr="00FB30E7" w:rsidRDefault="00FB30E7" w:rsidP="00FB30E7">
            <w:pPr>
              <w:jc w:val="center"/>
              <w:rPr>
                <w:sz w:val="20"/>
                <w:szCs w:val="20"/>
              </w:rPr>
            </w:pPr>
            <w:r w:rsidRPr="00FB30E7">
              <w:rPr>
                <w:sz w:val="20"/>
                <w:szCs w:val="20"/>
              </w:rPr>
              <w:t>28.4.2</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0F0F9B0A" w14:textId="77777777" w:rsidR="00FB30E7" w:rsidRPr="00FB30E7" w:rsidRDefault="00FB30E7" w:rsidP="00FB30E7">
            <w:pPr>
              <w:ind w:firstLineChars="200" w:firstLine="400"/>
              <w:rPr>
                <w:sz w:val="20"/>
                <w:szCs w:val="20"/>
              </w:rPr>
            </w:pPr>
            <w:r w:rsidRPr="00FB30E7">
              <w:rPr>
                <w:sz w:val="20"/>
                <w:szCs w:val="20"/>
              </w:rPr>
              <w:t>Газ коксовый</w:t>
            </w:r>
          </w:p>
        </w:tc>
        <w:tc>
          <w:tcPr>
            <w:tcW w:w="1202" w:type="dxa"/>
            <w:tcBorders>
              <w:top w:val="single" w:sz="4" w:space="0" w:color="auto"/>
              <w:left w:val="nil"/>
              <w:bottom w:val="single" w:sz="4" w:space="0" w:color="auto"/>
              <w:right w:val="single" w:sz="4" w:space="0" w:color="auto"/>
            </w:tcBorders>
            <w:shd w:val="clear" w:color="auto" w:fill="auto"/>
            <w:vAlign w:val="center"/>
          </w:tcPr>
          <w:p w14:paraId="64BB7EBC" w14:textId="77777777" w:rsidR="00FB30E7" w:rsidRPr="00FB30E7" w:rsidRDefault="00FB30E7" w:rsidP="00FB30E7">
            <w:pPr>
              <w:jc w:val="center"/>
              <w:rPr>
                <w:sz w:val="20"/>
                <w:szCs w:val="20"/>
              </w:rPr>
            </w:pPr>
            <w:r w:rsidRPr="00FB30E7">
              <w:rPr>
                <w:sz w:val="20"/>
                <w:szCs w:val="20"/>
              </w:rPr>
              <w:t>тыс. руб.</w:t>
            </w:r>
          </w:p>
        </w:tc>
        <w:tc>
          <w:tcPr>
            <w:tcW w:w="1610" w:type="dxa"/>
            <w:tcBorders>
              <w:top w:val="single" w:sz="4" w:space="0" w:color="auto"/>
              <w:left w:val="nil"/>
              <w:bottom w:val="single" w:sz="4" w:space="0" w:color="auto"/>
              <w:right w:val="single" w:sz="4" w:space="0" w:color="auto"/>
            </w:tcBorders>
            <w:vAlign w:val="center"/>
          </w:tcPr>
          <w:p w14:paraId="07F9E3AB" w14:textId="77777777" w:rsidR="00FB30E7" w:rsidRPr="00FB30E7" w:rsidRDefault="00FB30E7" w:rsidP="00FB30E7">
            <w:pPr>
              <w:jc w:val="center"/>
              <w:rPr>
                <w:sz w:val="20"/>
                <w:szCs w:val="20"/>
              </w:rPr>
            </w:pPr>
            <w:r w:rsidRPr="00FB30E7">
              <w:rPr>
                <w:sz w:val="20"/>
                <w:szCs w:val="20"/>
              </w:rPr>
              <w:t>0,00</w:t>
            </w:r>
          </w:p>
        </w:tc>
        <w:tc>
          <w:tcPr>
            <w:tcW w:w="1610" w:type="dxa"/>
            <w:tcBorders>
              <w:top w:val="single" w:sz="4" w:space="0" w:color="auto"/>
              <w:left w:val="nil"/>
              <w:bottom w:val="single" w:sz="4" w:space="0" w:color="auto"/>
              <w:right w:val="single" w:sz="4" w:space="0" w:color="auto"/>
            </w:tcBorders>
            <w:vAlign w:val="center"/>
          </w:tcPr>
          <w:p w14:paraId="189FC3C8" w14:textId="77777777" w:rsidR="00FB30E7" w:rsidRPr="00FB30E7" w:rsidRDefault="00FB30E7" w:rsidP="00FB30E7">
            <w:pPr>
              <w:jc w:val="center"/>
              <w:rPr>
                <w:sz w:val="20"/>
                <w:szCs w:val="20"/>
              </w:rPr>
            </w:pPr>
            <w:r w:rsidRPr="00FB30E7">
              <w:rPr>
                <w:sz w:val="20"/>
                <w:szCs w:val="20"/>
              </w:rPr>
              <w:t>0,00</w:t>
            </w:r>
          </w:p>
        </w:tc>
      </w:tr>
      <w:tr w:rsidR="00FB30E7" w:rsidRPr="00FB30E7" w14:paraId="4D7E8AF4" w14:textId="77777777" w:rsidTr="000A1864">
        <w:trPr>
          <w:trHeight w:val="300"/>
        </w:trPr>
        <w:tc>
          <w:tcPr>
            <w:tcW w:w="76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15FCEFF5" w14:textId="77777777" w:rsidR="00FB30E7" w:rsidRPr="00FB30E7" w:rsidRDefault="00FB30E7" w:rsidP="00FB30E7">
            <w:pPr>
              <w:jc w:val="center"/>
              <w:rPr>
                <w:sz w:val="20"/>
                <w:szCs w:val="20"/>
              </w:rPr>
            </w:pPr>
            <w:r w:rsidRPr="00FB30E7">
              <w:rPr>
                <w:sz w:val="20"/>
                <w:szCs w:val="20"/>
              </w:rPr>
              <w:t>28.5</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238E3624" w14:textId="77777777" w:rsidR="00FB30E7" w:rsidRPr="00FB30E7" w:rsidRDefault="00FB30E7" w:rsidP="00FB30E7">
            <w:pPr>
              <w:ind w:firstLineChars="100" w:firstLine="200"/>
              <w:rPr>
                <w:sz w:val="20"/>
                <w:szCs w:val="20"/>
              </w:rPr>
            </w:pPr>
            <w:r w:rsidRPr="00FB30E7">
              <w:rPr>
                <w:sz w:val="20"/>
                <w:szCs w:val="20"/>
              </w:rPr>
              <w:t>на производство тепловой энергии</w:t>
            </w:r>
          </w:p>
        </w:tc>
        <w:tc>
          <w:tcPr>
            <w:tcW w:w="1202" w:type="dxa"/>
            <w:tcBorders>
              <w:top w:val="single" w:sz="4" w:space="0" w:color="auto"/>
              <w:left w:val="nil"/>
              <w:bottom w:val="single" w:sz="4" w:space="0" w:color="auto"/>
              <w:right w:val="single" w:sz="4" w:space="0" w:color="auto"/>
            </w:tcBorders>
            <w:shd w:val="clear" w:color="auto" w:fill="auto"/>
            <w:vAlign w:val="center"/>
          </w:tcPr>
          <w:p w14:paraId="21BFB608" w14:textId="77777777" w:rsidR="00FB30E7" w:rsidRPr="00FB30E7" w:rsidRDefault="00FB30E7" w:rsidP="00FB30E7">
            <w:pPr>
              <w:jc w:val="center"/>
              <w:rPr>
                <w:sz w:val="20"/>
                <w:szCs w:val="20"/>
              </w:rPr>
            </w:pPr>
            <w:r w:rsidRPr="00FB30E7">
              <w:rPr>
                <w:sz w:val="20"/>
                <w:szCs w:val="20"/>
              </w:rPr>
              <w:t>тыс. руб.</w:t>
            </w:r>
          </w:p>
        </w:tc>
        <w:tc>
          <w:tcPr>
            <w:tcW w:w="1610" w:type="dxa"/>
            <w:tcBorders>
              <w:top w:val="single" w:sz="4" w:space="0" w:color="auto"/>
              <w:left w:val="nil"/>
              <w:bottom w:val="single" w:sz="4" w:space="0" w:color="auto"/>
              <w:right w:val="single" w:sz="4" w:space="0" w:color="auto"/>
            </w:tcBorders>
            <w:vAlign w:val="center"/>
          </w:tcPr>
          <w:p w14:paraId="52B7182A" w14:textId="77777777" w:rsidR="00FB30E7" w:rsidRPr="00FB30E7" w:rsidRDefault="00FB30E7" w:rsidP="00FB30E7">
            <w:pPr>
              <w:jc w:val="center"/>
              <w:rPr>
                <w:sz w:val="20"/>
                <w:szCs w:val="20"/>
              </w:rPr>
            </w:pPr>
            <w:r w:rsidRPr="00FB30E7">
              <w:rPr>
                <w:sz w:val="20"/>
                <w:szCs w:val="20"/>
              </w:rPr>
              <w:t>55,03</w:t>
            </w:r>
          </w:p>
        </w:tc>
        <w:tc>
          <w:tcPr>
            <w:tcW w:w="1610" w:type="dxa"/>
            <w:tcBorders>
              <w:top w:val="single" w:sz="4" w:space="0" w:color="auto"/>
              <w:left w:val="nil"/>
              <w:bottom w:val="single" w:sz="4" w:space="0" w:color="auto"/>
              <w:right w:val="single" w:sz="4" w:space="0" w:color="auto"/>
            </w:tcBorders>
            <w:vAlign w:val="center"/>
          </w:tcPr>
          <w:p w14:paraId="5526D321" w14:textId="77777777" w:rsidR="00FB30E7" w:rsidRPr="00FB30E7" w:rsidRDefault="00FB30E7" w:rsidP="00FB30E7">
            <w:pPr>
              <w:jc w:val="center"/>
              <w:rPr>
                <w:sz w:val="20"/>
                <w:szCs w:val="20"/>
              </w:rPr>
            </w:pPr>
            <w:r w:rsidRPr="00FB30E7">
              <w:rPr>
                <w:sz w:val="20"/>
                <w:szCs w:val="20"/>
              </w:rPr>
              <w:t>24251,72</w:t>
            </w:r>
          </w:p>
        </w:tc>
      </w:tr>
      <w:tr w:rsidR="00FB30E7" w:rsidRPr="00FB30E7" w14:paraId="62B630AF"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A5970C" w14:textId="77777777" w:rsidR="00FB30E7" w:rsidRPr="00FB30E7" w:rsidRDefault="00FB30E7" w:rsidP="00FB30E7">
            <w:pPr>
              <w:jc w:val="center"/>
              <w:rPr>
                <w:sz w:val="20"/>
                <w:szCs w:val="20"/>
              </w:rPr>
            </w:pPr>
            <w:r w:rsidRPr="00FB30E7">
              <w:rPr>
                <w:sz w:val="20"/>
                <w:szCs w:val="20"/>
              </w:rPr>
              <w:t>29</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0DA06A20" w14:textId="77777777" w:rsidR="00FB30E7" w:rsidRPr="00FB30E7" w:rsidRDefault="00FB30E7" w:rsidP="00FB30E7">
            <w:pPr>
              <w:rPr>
                <w:sz w:val="20"/>
                <w:szCs w:val="20"/>
              </w:rPr>
            </w:pPr>
            <w:r w:rsidRPr="00FB30E7">
              <w:rPr>
                <w:sz w:val="20"/>
                <w:szCs w:val="20"/>
              </w:rPr>
              <w:t>Стоимость ж/д перевозки на производство тепловой энергии по видам топлива</w:t>
            </w:r>
          </w:p>
        </w:tc>
        <w:tc>
          <w:tcPr>
            <w:tcW w:w="1202" w:type="dxa"/>
            <w:tcBorders>
              <w:top w:val="single" w:sz="4" w:space="0" w:color="auto"/>
              <w:left w:val="nil"/>
              <w:bottom w:val="single" w:sz="4" w:space="0" w:color="auto"/>
              <w:right w:val="single" w:sz="4" w:space="0" w:color="auto"/>
            </w:tcBorders>
            <w:shd w:val="clear" w:color="auto" w:fill="auto"/>
            <w:vAlign w:val="center"/>
          </w:tcPr>
          <w:p w14:paraId="5E13FB08" w14:textId="77777777" w:rsidR="00FB30E7" w:rsidRPr="00FB30E7" w:rsidRDefault="00FB30E7" w:rsidP="00FB30E7">
            <w:pPr>
              <w:jc w:val="center"/>
              <w:rPr>
                <w:sz w:val="20"/>
                <w:szCs w:val="20"/>
              </w:rPr>
            </w:pPr>
            <w:r w:rsidRPr="00FB30E7">
              <w:rPr>
                <w:sz w:val="20"/>
                <w:szCs w:val="20"/>
              </w:rPr>
              <w:t>тыс. руб.</w:t>
            </w:r>
          </w:p>
        </w:tc>
        <w:tc>
          <w:tcPr>
            <w:tcW w:w="1610" w:type="dxa"/>
            <w:tcBorders>
              <w:top w:val="single" w:sz="4" w:space="0" w:color="auto"/>
              <w:left w:val="nil"/>
              <w:bottom w:val="single" w:sz="4" w:space="0" w:color="auto"/>
              <w:right w:val="single" w:sz="4" w:space="0" w:color="auto"/>
            </w:tcBorders>
            <w:vAlign w:val="center"/>
          </w:tcPr>
          <w:p w14:paraId="3F923E98" w14:textId="77777777" w:rsidR="00FB30E7" w:rsidRPr="00FB30E7" w:rsidRDefault="00FB30E7" w:rsidP="00FB30E7">
            <w:pPr>
              <w:jc w:val="center"/>
              <w:rPr>
                <w:sz w:val="20"/>
                <w:szCs w:val="20"/>
              </w:rPr>
            </w:pPr>
            <w:r w:rsidRPr="00FB30E7">
              <w:rPr>
                <w:sz w:val="20"/>
                <w:szCs w:val="20"/>
              </w:rPr>
              <w:t>55,03</w:t>
            </w:r>
          </w:p>
        </w:tc>
        <w:tc>
          <w:tcPr>
            <w:tcW w:w="1610" w:type="dxa"/>
            <w:tcBorders>
              <w:top w:val="single" w:sz="4" w:space="0" w:color="auto"/>
              <w:left w:val="nil"/>
              <w:bottom w:val="single" w:sz="4" w:space="0" w:color="auto"/>
              <w:right w:val="single" w:sz="4" w:space="0" w:color="auto"/>
            </w:tcBorders>
            <w:vAlign w:val="center"/>
          </w:tcPr>
          <w:p w14:paraId="68781B24" w14:textId="77777777" w:rsidR="00FB30E7" w:rsidRPr="00FB30E7" w:rsidRDefault="00FB30E7" w:rsidP="00FB30E7">
            <w:pPr>
              <w:jc w:val="center"/>
              <w:rPr>
                <w:sz w:val="20"/>
                <w:szCs w:val="20"/>
              </w:rPr>
            </w:pPr>
            <w:r w:rsidRPr="00FB30E7">
              <w:rPr>
                <w:sz w:val="20"/>
                <w:szCs w:val="20"/>
              </w:rPr>
              <w:t>24251,72</w:t>
            </w:r>
          </w:p>
        </w:tc>
      </w:tr>
      <w:tr w:rsidR="00FB30E7" w:rsidRPr="00FB30E7" w14:paraId="0E13580B"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76860A" w14:textId="77777777" w:rsidR="00FB30E7" w:rsidRPr="00FB30E7" w:rsidRDefault="00FB30E7" w:rsidP="00FB30E7">
            <w:pPr>
              <w:jc w:val="center"/>
              <w:rPr>
                <w:sz w:val="20"/>
                <w:szCs w:val="20"/>
              </w:rPr>
            </w:pPr>
            <w:r w:rsidRPr="00FB30E7">
              <w:rPr>
                <w:sz w:val="20"/>
                <w:szCs w:val="20"/>
              </w:rPr>
              <w:t>29.1</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1800E6A8" w14:textId="77777777" w:rsidR="00FB30E7" w:rsidRPr="00FB30E7" w:rsidRDefault="00FB30E7" w:rsidP="00FB30E7">
            <w:pPr>
              <w:ind w:firstLineChars="100" w:firstLine="200"/>
              <w:rPr>
                <w:sz w:val="20"/>
                <w:szCs w:val="20"/>
              </w:rPr>
            </w:pPr>
            <w:r w:rsidRPr="00FB30E7">
              <w:rPr>
                <w:sz w:val="20"/>
                <w:szCs w:val="20"/>
              </w:rPr>
              <w:t>уголь всего, в том числе:</w:t>
            </w:r>
          </w:p>
        </w:tc>
        <w:tc>
          <w:tcPr>
            <w:tcW w:w="1202" w:type="dxa"/>
            <w:tcBorders>
              <w:top w:val="single" w:sz="4" w:space="0" w:color="auto"/>
              <w:left w:val="nil"/>
              <w:bottom w:val="single" w:sz="4" w:space="0" w:color="auto"/>
              <w:right w:val="single" w:sz="4" w:space="0" w:color="auto"/>
            </w:tcBorders>
            <w:shd w:val="clear" w:color="auto" w:fill="auto"/>
            <w:vAlign w:val="center"/>
          </w:tcPr>
          <w:p w14:paraId="759D7746" w14:textId="77777777" w:rsidR="00FB30E7" w:rsidRPr="00FB30E7" w:rsidRDefault="00FB30E7" w:rsidP="00FB30E7">
            <w:pPr>
              <w:jc w:val="center"/>
              <w:rPr>
                <w:sz w:val="20"/>
                <w:szCs w:val="20"/>
              </w:rPr>
            </w:pPr>
            <w:r w:rsidRPr="00FB30E7">
              <w:rPr>
                <w:sz w:val="20"/>
                <w:szCs w:val="20"/>
              </w:rPr>
              <w:t>тыс. руб.</w:t>
            </w:r>
          </w:p>
        </w:tc>
        <w:tc>
          <w:tcPr>
            <w:tcW w:w="1610" w:type="dxa"/>
            <w:tcBorders>
              <w:top w:val="single" w:sz="4" w:space="0" w:color="auto"/>
              <w:left w:val="nil"/>
              <w:bottom w:val="single" w:sz="4" w:space="0" w:color="auto"/>
              <w:right w:val="single" w:sz="4" w:space="0" w:color="auto"/>
            </w:tcBorders>
            <w:vAlign w:val="center"/>
          </w:tcPr>
          <w:p w14:paraId="34F5AAC5" w14:textId="77777777" w:rsidR="00FB30E7" w:rsidRPr="00FB30E7" w:rsidRDefault="00FB30E7" w:rsidP="00FB30E7">
            <w:pPr>
              <w:jc w:val="center"/>
              <w:rPr>
                <w:sz w:val="20"/>
                <w:szCs w:val="20"/>
              </w:rPr>
            </w:pPr>
            <w:r w:rsidRPr="00FB30E7">
              <w:rPr>
                <w:sz w:val="20"/>
                <w:szCs w:val="20"/>
              </w:rPr>
              <w:t>55,03</w:t>
            </w:r>
          </w:p>
        </w:tc>
        <w:tc>
          <w:tcPr>
            <w:tcW w:w="1610" w:type="dxa"/>
            <w:tcBorders>
              <w:top w:val="single" w:sz="4" w:space="0" w:color="auto"/>
              <w:left w:val="nil"/>
              <w:bottom w:val="single" w:sz="4" w:space="0" w:color="auto"/>
              <w:right w:val="single" w:sz="4" w:space="0" w:color="auto"/>
            </w:tcBorders>
            <w:vAlign w:val="center"/>
          </w:tcPr>
          <w:p w14:paraId="4FA52899" w14:textId="77777777" w:rsidR="00FB30E7" w:rsidRPr="00FB30E7" w:rsidRDefault="00FB30E7" w:rsidP="00FB30E7">
            <w:pPr>
              <w:jc w:val="center"/>
              <w:rPr>
                <w:sz w:val="20"/>
                <w:szCs w:val="20"/>
              </w:rPr>
            </w:pPr>
            <w:r w:rsidRPr="00FB30E7">
              <w:rPr>
                <w:sz w:val="20"/>
                <w:szCs w:val="20"/>
              </w:rPr>
              <w:t>4347,65</w:t>
            </w:r>
          </w:p>
        </w:tc>
      </w:tr>
      <w:tr w:rsidR="00FB30E7" w:rsidRPr="00FB30E7" w14:paraId="59ABDB8E"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254509" w14:textId="77777777" w:rsidR="00FB30E7" w:rsidRPr="00FB30E7" w:rsidRDefault="00FB30E7" w:rsidP="00FB30E7">
            <w:pPr>
              <w:jc w:val="center"/>
              <w:rPr>
                <w:sz w:val="20"/>
                <w:szCs w:val="20"/>
              </w:rPr>
            </w:pPr>
            <w:r w:rsidRPr="00FB30E7">
              <w:rPr>
                <w:sz w:val="20"/>
                <w:szCs w:val="20"/>
              </w:rPr>
              <w:t> </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0BD6361A" w14:textId="77777777" w:rsidR="00FB30E7" w:rsidRPr="00FB30E7" w:rsidRDefault="00FB30E7" w:rsidP="00FB30E7">
            <w:pPr>
              <w:rPr>
                <w:sz w:val="20"/>
                <w:szCs w:val="20"/>
              </w:rPr>
            </w:pPr>
            <w:r w:rsidRPr="00FB30E7">
              <w:rPr>
                <w:sz w:val="20"/>
                <w:szCs w:val="20"/>
              </w:rPr>
              <w:t> </w:t>
            </w:r>
          </w:p>
        </w:tc>
        <w:tc>
          <w:tcPr>
            <w:tcW w:w="1202" w:type="dxa"/>
            <w:tcBorders>
              <w:top w:val="single" w:sz="4" w:space="0" w:color="auto"/>
              <w:left w:val="nil"/>
              <w:bottom w:val="single" w:sz="4" w:space="0" w:color="auto"/>
              <w:right w:val="single" w:sz="4" w:space="0" w:color="auto"/>
            </w:tcBorders>
            <w:shd w:val="clear" w:color="auto" w:fill="auto"/>
            <w:vAlign w:val="center"/>
          </w:tcPr>
          <w:p w14:paraId="33E63007" w14:textId="77777777" w:rsidR="00FB30E7" w:rsidRPr="00FB30E7" w:rsidRDefault="00FB30E7" w:rsidP="00FB30E7">
            <w:pPr>
              <w:jc w:val="center"/>
              <w:rPr>
                <w:sz w:val="20"/>
                <w:szCs w:val="20"/>
              </w:rPr>
            </w:pPr>
            <w:r w:rsidRPr="00FB30E7">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20CD594E" w14:textId="77777777" w:rsidR="00FB30E7" w:rsidRPr="00FB30E7" w:rsidRDefault="00FB30E7" w:rsidP="00FB30E7">
            <w:pPr>
              <w:jc w:val="center"/>
              <w:rPr>
                <w:sz w:val="20"/>
                <w:szCs w:val="20"/>
              </w:rPr>
            </w:pPr>
            <w:r w:rsidRPr="00FB30E7">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00E7DA3C" w14:textId="77777777" w:rsidR="00FB30E7" w:rsidRPr="00FB30E7" w:rsidRDefault="00FB30E7" w:rsidP="00FB30E7">
            <w:pPr>
              <w:jc w:val="center"/>
              <w:rPr>
                <w:sz w:val="20"/>
                <w:szCs w:val="20"/>
              </w:rPr>
            </w:pPr>
          </w:p>
        </w:tc>
      </w:tr>
      <w:tr w:rsidR="00FB30E7" w:rsidRPr="00FB30E7" w14:paraId="626A81A1"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12B36D" w14:textId="77777777" w:rsidR="00FB30E7" w:rsidRPr="00FB30E7" w:rsidRDefault="00FB30E7" w:rsidP="00FB30E7">
            <w:pPr>
              <w:jc w:val="center"/>
              <w:rPr>
                <w:sz w:val="20"/>
                <w:szCs w:val="20"/>
              </w:rPr>
            </w:pPr>
            <w:r w:rsidRPr="00FB30E7">
              <w:rPr>
                <w:sz w:val="20"/>
                <w:szCs w:val="20"/>
              </w:rPr>
              <w:t>29.2</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357A1D90" w14:textId="77777777" w:rsidR="00FB30E7" w:rsidRPr="00FB30E7" w:rsidRDefault="00FB30E7" w:rsidP="00FB30E7">
            <w:pPr>
              <w:ind w:firstLineChars="100" w:firstLine="200"/>
              <w:rPr>
                <w:sz w:val="20"/>
                <w:szCs w:val="20"/>
              </w:rPr>
            </w:pPr>
            <w:r w:rsidRPr="00FB30E7">
              <w:rPr>
                <w:sz w:val="20"/>
                <w:szCs w:val="20"/>
              </w:rPr>
              <w:t>мазут</w:t>
            </w:r>
          </w:p>
        </w:tc>
        <w:tc>
          <w:tcPr>
            <w:tcW w:w="1202" w:type="dxa"/>
            <w:tcBorders>
              <w:top w:val="single" w:sz="4" w:space="0" w:color="auto"/>
              <w:left w:val="nil"/>
              <w:bottom w:val="single" w:sz="4" w:space="0" w:color="auto"/>
              <w:right w:val="single" w:sz="4" w:space="0" w:color="auto"/>
            </w:tcBorders>
            <w:shd w:val="clear" w:color="auto" w:fill="auto"/>
            <w:vAlign w:val="center"/>
          </w:tcPr>
          <w:p w14:paraId="28CCE34C" w14:textId="77777777" w:rsidR="00FB30E7" w:rsidRPr="00FB30E7" w:rsidRDefault="00FB30E7" w:rsidP="00FB30E7">
            <w:pPr>
              <w:jc w:val="center"/>
              <w:rPr>
                <w:sz w:val="20"/>
                <w:szCs w:val="20"/>
              </w:rPr>
            </w:pPr>
            <w:r w:rsidRPr="00FB30E7">
              <w:rPr>
                <w:sz w:val="20"/>
                <w:szCs w:val="20"/>
              </w:rPr>
              <w:t>тыс. руб.</w:t>
            </w:r>
          </w:p>
        </w:tc>
        <w:tc>
          <w:tcPr>
            <w:tcW w:w="1610" w:type="dxa"/>
            <w:tcBorders>
              <w:top w:val="single" w:sz="4" w:space="0" w:color="auto"/>
              <w:left w:val="nil"/>
              <w:bottom w:val="single" w:sz="4" w:space="0" w:color="auto"/>
              <w:right w:val="single" w:sz="4" w:space="0" w:color="auto"/>
            </w:tcBorders>
            <w:vAlign w:val="center"/>
          </w:tcPr>
          <w:p w14:paraId="5738A71C" w14:textId="77777777" w:rsidR="00FB30E7" w:rsidRPr="00FB30E7" w:rsidRDefault="00FB30E7" w:rsidP="00FB30E7">
            <w:pPr>
              <w:jc w:val="center"/>
              <w:rPr>
                <w:sz w:val="20"/>
                <w:szCs w:val="20"/>
              </w:rPr>
            </w:pPr>
            <w:r w:rsidRPr="00FB30E7">
              <w:rPr>
                <w:sz w:val="20"/>
                <w:szCs w:val="20"/>
              </w:rPr>
              <w:t>0,00</w:t>
            </w:r>
          </w:p>
        </w:tc>
        <w:tc>
          <w:tcPr>
            <w:tcW w:w="1610" w:type="dxa"/>
            <w:tcBorders>
              <w:top w:val="single" w:sz="4" w:space="0" w:color="auto"/>
              <w:left w:val="nil"/>
              <w:bottom w:val="single" w:sz="4" w:space="0" w:color="auto"/>
              <w:right w:val="single" w:sz="4" w:space="0" w:color="auto"/>
            </w:tcBorders>
            <w:vAlign w:val="center"/>
          </w:tcPr>
          <w:p w14:paraId="336FC878" w14:textId="77777777" w:rsidR="00FB30E7" w:rsidRPr="00FB30E7" w:rsidRDefault="00FB30E7" w:rsidP="00FB30E7">
            <w:pPr>
              <w:jc w:val="center"/>
              <w:rPr>
                <w:sz w:val="20"/>
                <w:szCs w:val="20"/>
              </w:rPr>
            </w:pPr>
            <w:r w:rsidRPr="00FB30E7">
              <w:rPr>
                <w:sz w:val="20"/>
                <w:szCs w:val="20"/>
              </w:rPr>
              <w:t>0,00</w:t>
            </w:r>
          </w:p>
        </w:tc>
      </w:tr>
      <w:tr w:rsidR="00FB30E7" w:rsidRPr="00FB30E7" w14:paraId="595880BC"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FBD5C1" w14:textId="77777777" w:rsidR="00FB30E7" w:rsidRPr="00FB30E7" w:rsidRDefault="00FB30E7" w:rsidP="00FB30E7">
            <w:pPr>
              <w:jc w:val="center"/>
              <w:rPr>
                <w:sz w:val="20"/>
                <w:szCs w:val="20"/>
              </w:rPr>
            </w:pPr>
            <w:r w:rsidRPr="00FB30E7">
              <w:rPr>
                <w:sz w:val="20"/>
                <w:szCs w:val="20"/>
              </w:rPr>
              <w:t>29.3</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1A4425E8" w14:textId="77777777" w:rsidR="00FB30E7" w:rsidRPr="00FB30E7" w:rsidRDefault="00FB30E7" w:rsidP="00FB30E7">
            <w:pPr>
              <w:ind w:firstLineChars="100" w:firstLine="200"/>
              <w:rPr>
                <w:sz w:val="20"/>
                <w:szCs w:val="20"/>
              </w:rPr>
            </w:pPr>
            <w:r w:rsidRPr="00FB30E7">
              <w:rPr>
                <w:sz w:val="20"/>
                <w:szCs w:val="20"/>
              </w:rPr>
              <w:t>газ всего, в том числе:</w:t>
            </w:r>
          </w:p>
        </w:tc>
        <w:tc>
          <w:tcPr>
            <w:tcW w:w="1202" w:type="dxa"/>
            <w:tcBorders>
              <w:top w:val="single" w:sz="4" w:space="0" w:color="auto"/>
              <w:left w:val="nil"/>
              <w:bottom w:val="single" w:sz="4" w:space="0" w:color="auto"/>
              <w:right w:val="single" w:sz="4" w:space="0" w:color="auto"/>
            </w:tcBorders>
            <w:shd w:val="clear" w:color="auto" w:fill="auto"/>
            <w:vAlign w:val="center"/>
          </w:tcPr>
          <w:p w14:paraId="436EF220" w14:textId="77777777" w:rsidR="00FB30E7" w:rsidRPr="00FB30E7" w:rsidRDefault="00FB30E7" w:rsidP="00FB30E7">
            <w:pPr>
              <w:jc w:val="center"/>
              <w:rPr>
                <w:sz w:val="20"/>
                <w:szCs w:val="20"/>
              </w:rPr>
            </w:pPr>
            <w:r w:rsidRPr="00FB30E7">
              <w:rPr>
                <w:sz w:val="20"/>
                <w:szCs w:val="20"/>
              </w:rPr>
              <w:t>тыс. руб.</w:t>
            </w:r>
          </w:p>
        </w:tc>
        <w:tc>
          <w:tcPr>
            <w:tcW w:w="1610" w:type="dxa"/>
            <w:tcBorders>
              <w:top w:val="single" w:sz="4" w:space="0" w:color="auto"/>
              <w:left w:val="nil"/>
              <w:bottom w:val="single" w:sz="4" w:space="0" w:color="auto"/>
              <w:right w:val="single" w:sz="4" w:space="0" w:color="auto"/>
            </w:tcBorders>
            <w:vAlign w:val="center"/>
          </w:tcPr>
          <w:p w14:paraId="124B7BFC" w14:textId="77777777" w:rsidR="00FB30E7" w:rsidRPr="00FB30E7" w:rsidRDefault="00FB30E7" w:rsidP="00FB30E7">
            <w:pPr>
              <w:jc w:val="center"/>
              <w:rPr>
                <w:sz w:val="20"/>
                <w:szCs w:val="20"/>
              </w:rPr>
            </w:pPr>
            <w:r w:rsidRPr="00FB30E7">
              <w:rPr>
                <w:sz w:val="20"/>
                <w:szCs w:val="20"/>
              </w:rPr>
              <w:t>0,00</w:t>
            </w:r>
          </w:p>
        </w:tc>
        <w:tc>
          <w:tcPr>
            <w:tcW w:w="1610" w:type="dxa"/>
            <w:tcBorders>
              <w:top w:val="single" w:sz="4" w:space="0" w:color="auto"/>
              <w:left w:val="nil"/>
              <w:bottom w:val="single" w:sz="4" w:space="0" w:color="auto"/>
              <w:right w:val="single" w:sz="4" w:space="0" w:color="auto"/>
            </w:tcBorders>
            <w:vAlign w:val="center"/>
          </w:tcPr>
          <w:p w14:paraId="74E03B86" w14:textId="77777777" w:rsidR="00FB30E7" w:rsidRPr="00FB30E7" w:rsidRDefault="00FB30E7" w:rsidP="00FB30E7">
            <w:pPr>
              <w:jc w:val="center"/>
              <w:rPr>
                <w:sz w:val="20"/>
                <w:szCs w:val="20"/>
              </w:rPr>
            </w:pPr>
            <w:r w:rsidRPr="00FB30E7">
              <w:rPr>
                <w:sz w:val="20"/>
                <w:szCs w:val="20"/>
              </w:rPr>
              <w:t>19904,07</w:t>
            </w:r>
          </w:p>
        </w:tc>
      </w:tr>
      <w:tr w:rsidR="00FB30E7" w:rsidRPr="00FB30E7" w14:paraId="040E057B" w14:textId="77777777" w:rsidTr="000A1864">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4F8C48" w14:textId="77777777" w:rsidR="00FB30E7" w:rsidRPr="00FB30E7" w:rsidRDefault="00FB30E7" w:rsidP="00FB30E7">
            <w:pPr>
              <w:jc w:val="center"/>
              <w:rPr>
                <w:sz w:val="20"/>
                <w:szCs w:val="20"/>
              </w:rPr>
            </w:pPr>
            <w:r w:rsidRPr="00FB30E7">
              <w:rPr>
                <w:sz w:val="20"/>
                <w:szCs w:val="20"/>
              </w:rPr>
              <w:t>29.3.1</w:t>
            </w:r>
          </w:p>
        </w:tc>
        <w:tc>
          <w:tcPr>
            <w:tcW w:w="4792" w:type="dxa"/>
            <w:tcBorders>
              <w:top w:val="single" w:sz="4" w:space="0" w:color="auto"/>
              <w:left w:val="nil"/>
              <w:bottom w:val="single" w:sz="4" w:space="0" w:color="auto"/>
              <w:right w:val="single" w:sz="4" w:space="0" w:color="auto"/>
            </w:tcBorders>
            <w:shd w:val="clear" w:color="auto" w:fill="auto"/>
            <w:vAlign w:val="center"/>
          </w:tcPr>
          <w:p w14:paraId="0DC573C9" w14:textId="77777777" w:rsidR="00FB30E7" w:rsidRPr="00FB30E7" w:rsidRDefault="00FB30E7" w:rsidP="00FB30E7">
            <w:pPr>
              <w:ind w:firstLineChars="200" w:firstLine="400"/>
              <w:rPr>
                <w:sz w:val="20"/>
                <w:szCs w:val="20"/>
              </w:rPr>
            </w:pPr>
            <w:r w:rsidRPr="00FB30E7">
              <w:rPr>
                <w:sz w:val="20"/>
                <w:szCs w:val="20"/>
              </w:rPr>
              <w:t>газ 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6AF7A063" w14:textId="77777777" w:rsidR="00FB30E7" w:rsidRPr="00FB30E7" w:rsidRDefault="00FB30E7" w:rsidP="00FB30E7">
            <w:pPr>
              <w:jc w:val="center"/>
              <w:rPr>
                <w:sz w:val="20"/>
                <w:szCs w:val="20"/>
              </w:rPr>
            </w:pPr>
            <w:r w:rsidRPr="00FB30E7">
              <w:rPr>
                <w:sz w:val="20"/>
                <w:szCs w:val="20"/>
              </w:rPr>
              <w:t>тыс. руб.</w:t>
            </w:r>
          </w:p>
        </w:tc>
        <w:tc>
          <w:tcPr>
            <w:tcW w:w="1610" w:type="dxa"/>
            <w:tcBorders>
              <w:top w:val="single" w:sz="4" w:space="0" w:color="auto"/>
              <w:left w:val="single" w:sz="4" w:space="0" w:color="auto"/>
              <w:bottom w:val="single" w:sz="4" w:space="0" w:color="auto"/>
              <w:right w:val="single" w:sz="4" w:space="0" w:color="auto"/>
            </w:tcBorders>
            <w:vAlign w:val="center"/>
          </w:tcPr>
          <w:p w14:paraId="38D0E2E9" w14:textId="77777777" w:rsidR="00FB30E7" w:rsidRPr="00FB30E7" w:rsidRDefault="00FB30E7" w:rsidP="00FB30E7">
            <w:pPr>
              <w:jc w:val="center"/>
              <w:rPr>
                <w:sz w:val="20"/>
                <w:szCs w:val="20"/>
              </w:rPr>
            </w:pPr>
            <w:r w:rsidRPr="00FB30E7">
              <w:rPr>
                <w:sz w:val="20"/>
                <w:szCs w:val="20"/>
              </w:rPr>
              <w:t>0,00</w:t>
            </w:r>
          </w:p>
        </w:tc>
        <w:tc>
          <w:tcPr>
            <w:tcW w:w="1610" w:type="dxa"/>
            <w:tcBorders>
              <w:top w:val="single" w:sz="4" w:space="0" w:color="auto"/>
              <w:left w:val="single" w:sz="4" w:space="0" w:color="auto"/>
              <w:bottom w:val="single" w:sz="4" w:space="0" w:color="auto"/>
              <w:right w:val="single" w:sz="4" w:space="0" w:color="auto"/>
            </w:tcBorders>
            <w:vAlign w:val="center"/>
          </w:tcPr>
          <w:p w14:paraId="409DE2AE" w14:textId="77777777" w:rsidR="00FB30E7" w:rsidRPr="00FB30E7" w:rsidRDefault="00FB30E7" w:rsidP="00FB30E7">
            <w:pPr>
              <w:jc w:val="center"/>
              <w:rPr>
                <w:sz w:val="20"/>
                <w:szCs w:val="20"/>
              </w:rPr>
            </w:pPr>
            <w:r w:rsidRPr="00FB30E7">
              <w:rPr>
                <w:sz w:val="20"/>
                <w:szCs w:val="20"/>
              </w:rPr>
              <w:t>0,00</w:t>
            </w:r>
          </w:p>
        </w:tc>
      </w:tr>
      <w:tr w:rsidR="00FB30E7" w:rsidRPr="00FB30E7" w14:paraId="63F98545" w14:textId="77777777" w:rsidTr="000A1864">
        <w:trPr>
          <w:trHeight w:val="27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F4F21D" w14:textId="77777777" w:rsidR="00FB30E7" w:rsidRPr="00FB30E7" w:rsidRDefault="00FB30E7" w:rsidP="00FB30E7">
            <w:pPr>
              <w:jc w:val="center"/>
              <w:rPr>
                <w:sz w:val="20"/>
                <w:szCs w:val="20"/>
              </w:rPr>
            </w:pPr>
            <w:r w:rsidRPr="00FB30E7">
              <w:rPr>
                <w:sz w:val="20"/>
                <w:szCs w:val="20"/>
              </w:rPr>
              <w:t>29.3.2</w:t>
            </w:r>
          </w:p>
        </w:tc>
        <w:tc>
          <w:tcPr>
            <w:tcW w:w="4792" w:type="dxa"/>
            <w:tcBorders>
              <w:top w:val="single" w:sz="4" w:space="0" w:color="auto"/>
              <w:left w:val="nil"/>
              <w:bottom w:val="single" w:sz="4" w:space="0" w:color="auto"/>
              <w:right w:val="single" w:sz="4" w:space="0" w:color="auto"/>
            </w:tcBorders>
            <w:shd w:val="clear" w:color="auto" w:fill="auto"/>
            <w:vAlign w:val="center"/>
          </w:tcPr>
          <w:p w14:paraId="57F8FF60" w14:textId="77777777" w:rsidR="00FB30E7" w:rsidRPr="00FB30E7" w:rsidRDefault="00FB30E7" w:rsidP="00FB30E7">
            <w:pPr>
              <w:ind w:firstLineChars="200" w:firstLine="400"/>
              <w:rPr>
                <w:sz w:val="20"/>
                <w:szCs w:val="20"/>
              </w:rPr>
            </w:pPr>
            <w:r w:rsidRPr="00FB30E7">
              <w:rPr>
                <w:sz w:val="20"/>
                <w:szCs w:val="20"/>
              </w:rPr>
              <w:t>газ сверхлимитный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0669F29A" w14:textId="77777777" w:rsidR="00FB30E7" w:rsidRPr="00FB30E7" w:rsidRDefault="00FB30E7" w:rsidP="00FB30E7">
            <w:pPr>
              <w:jc w:val="center"/>
              <w:rPr>
                <w:sz w:val="20"/>
                <w:szCs w:val="20"/>
              </w:rPr>
            </w:pPr>
            <w:r w:rsidRPr="00FB30E7">
              <w:rPr>
                <w:sz w:val="20"/>
                <w:szCs w:val="20"/>
              </w:rPr>
              <w:t>тыс. руб.</w:t>
            </w:r>
          </w:p>
        </w:tc>
        <w:tc>
          <w:tcPr>
            <w:tcW w:w="1610" w:type="dxa"/>
            <w:tcBorders>
              <w:top w:val="single" w:sz="4" w:space="0" w:color="auto"/>
              <w:left w:val="single" w:sz="4" w:space="0" w:color="auto"/>
              <w:bottom w:val="single" w:sz="4" w:space="0" w:color="auto"/>
              <w:right w:val="single" w:sz="4" w:space="0" w:color="auto"/>
            </w:tcBorders>
            <w:vAlign w:val="center"/>
          </w:tcPr>
          <w:p w14:paraId="298CA090" w14:textId="77777777" w:rsidR="00FB30E7" w:rsidRPr="00FB30E7" w:rsidRDefault="00FB30E7" w:rsidP="00FB30E7">
            <w:pPr>
              <w:jc w:val="center"/>
              <w:rPr>
                <w:sz w:val="20"/>
                <w:szCs w:val="20"/>
              </w:rPr>
            </w:pPr>
            <w:r w:rsidRPr="00FB30E7">
              <w:rPr>
                <w:sz w:val="20"/>
                <w:szCs w:val="20"/>
              </w:rPr>
              <w:t>0,00</w:t>
            </w:r>
          </w:p>
        </w:tc>
        <w:tc>
          <w:tcPr>
            <w:tcW w:w="1610" w:type="dxa"/>
            <w:tcBorders>
              <w:top w:val="single" w:sz="4" w:space="0" w:color="auto"/>
              <w:left w:val="single" w:sz="4" w:space="0" w:color="auto"/>
              <w:bottom w:val="single" w:sz="4" w:space="0" w:color="auto"/>
              <w:right w:val="single" w:sz="4" w:space="0" w:color="auto"/>
            </w:tcBorders>
            <w:vAlign w:val="center"/>
          </w:tcPr>
          <w:p w14:paraId="12F88B02" w14:textId="77777777" w:rsidR="00FB30E7" w:rsidRPr="00FB30E7" w:rsidRDefault="00FB30E7" w:rsidP="00FB30E7">
            <w:pPr>
              <w:jc w:val="center"/>
              <w:rPr>
                <w:sz w:val="20"/>
                <w:szCs w:val="20"/>
              </w:rPr>
            </w:pPr>
            <w:r w:rsidRPr="00FB30E7">
              <w:rPr>
                <w:sz w:val="20"/>
                <w:szCs w:val="20"/>
              </w:rPr>
              <w:t>0,00</w:t>
            </w:r>
          </w:p>
        </w:tc>
      </w:tr>
      <w:tr w:rsidR="00FB30E7" w:rsidRPr="00FB30E7" w14:paraId="24B8213E" w14:textId="77777777" w:rsidTr="000A1864">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7A9516" w14:textId="77777777" w:rsidR="00FB30E7" w:rsidRPr="00FB30E7" w:rsidRDefault="00FB30E7" w:rsidP="00FB30E7">
            <w:pPr>
              <w:jc w:val="center"/>
              <w:rPr>
                <w:sz w:val="20"/>
                <w:szCs w:val="20"/>
              </w:rPr>
            </w:pPr>
            <w:r w:rsidRPr="00FB30E7">
              <w:rPr>
                <w:sz w:val="20"/>
                <w:szCs w:val="20"/>
              </w:rPr>
              <w:t>29.3.3</w:t>
            </w:r>
          </w:p>
        </w:tc>
        <w:tc>
          <w:tcPr>
            <w:tcW w:w="4792" w:type="dxa"/>
            <w:tcBorders>
              <w:top w:val="single" w:sz="4" w:space="0" w:color="auto"/>
              <w:left w:val="nil"/>
              <w:bottom w:val="single" w:sz="4" w:space="0" w:color="auto"/>
              <w:right w:val="single" w:sz="4" w:space="0" w:color="auto"/>
            </w:tcBorders>
            <w:shd w:val="clear" w:color="auto" w:fill="auto"/>
            <w:vAlign w:val="center"/>
          </w:tcPr>
          <w:p w14:paraId="57B651D8" w14:textId="77777777" w:rsidR="00FB30E7" w:rsidRPr="00FB30E7" w:rsidRDefault="00FB30E7" w:rsidP="00FB30E7">
            <w:pPr>
              <w:ind w:firstLineChars="200" w:firstLine="400"/>
              <w:rPr>
                <w:sz w:val="20"/>
                <w:szCs w:val="20"/>
              </w:rPr>
            </w:pPr>
            <w:r w:rsidRPr="00FB30E7">
              <w:rPr>
                <w:sz w:val="20"/>
                <w:szCs w:val="20"/>
              </w:rPr>
              <w:t>газ коммерческий</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086EB832" w14:textId="77777777" w:rsidR="00FB30E7" w:rsidRPr="00FB30E7" w:rsidRDefault="00FB30E7" w:rsidP="00FB30E7">
            <w:pPr>
              <w:jc w:val="center"/>
              <w:rPr>
                <w:sz w:val="20"/>
                <w:szCs w:val="20"/>
              </w:rPr>
            </w:pPr>
            <w:r w:rsidRPr="00FB30E7">
              <w:rPr>
                <w:sz w:val="20"/>
                <w:szCs w:val="20"/>
              </w:rPr>
              <w:t>тыс. руб.</w:t>
            </w:r>
          </w:p>
        </w:tc>
        <w:tc>
          <w:tcPr>
            <w:tcW w:w="1610" w:type="dxa"/>
            <w:tcBorders>
              <w:top w:val="single" w:sz="4" w:space="0" w:color="auto"/>
              <w:left w:val="single" w:sz="4" w:space="0" w:color="auto"/>
              <w:bottom w:val="single" w:sz="4" w:space="0" w:color="auto"/>
              <w:right w:val="single" w:sz="4" w:space="0" w:color="auto"/>
            </w:tcBorders>
            <w:vAlign w:val="center"/>
          </w:tcPr>
          <w:p w14:paraId="1A9CF8C9" w14:textId="77777777" w:rsidR="00FB30E7" w:rsidRPr="00FB30E7" w:rsidRDefault="00FB30E7" w:rsidP="00FB30E7">
            <w:pPr>
              <w:jc w:val="center"/>
              <w:rPr>
                <w:sz w:val="20"/>
                <w:szCs w:val="20"/>
              </w:rPr>
            </w:pPr>
            <w:r w:rsidRPr="00FB30E7">
              <w:rPr>
                <w:sz w:val="20"/>
                <w:szCs w:val="20"/>
              </w:rPr>
              <w:t>0,00</w:t>
            </w:r>
          </w:p>
        </w:tc>
        <w:tc>
          <w:tcPr>
            <w:tcW w:w="1610" w:type="dxa"/>
            <w:tcBorders>
              <w:top w:val="single" w:sz="4" w:space="0" w:color="auto"/>
              <w:left w:val="single" w:sz="4" w:space="0" w:color="auto"/>
              <w:bottom w:val="single" w:sz="4" w:space="0" w:color="auto"/>
              <w:right w:val="single" w:sz="4" w:space="0" w:color="auto"/>
            </w:tcBorders>
            <w:vAlign w:val="center"/>
          </w:tcPr>
          <w:p w14:paraId="1300E75A" w14:textId="77777777" w:rsidR="00FB30E7" w:rsidRPr="00FB30E7" w:rsidRDefault="00FB30E7" w:rsidP="00FB30E7">
            <w:pPr>
              <w:jc w:val="center"/>
              <w:rPr>
                <w:sz w:val="20"/>
                <w:szCs w:val="20"/>
              </w:rPr>
            </w:pPr>
            <w:r w:rsidRPr="00FB30E7">
              <w:rPr>
                <w:sz w:val="20"/>
                <w:szCs w:val="20"/>
              </w:rPr>
              <w:t>19904,07</w:t>
            </w:r>
          </w:p>
        </w:tc>
      </w:tr>
      <w:tr w:rsidR="00FB30E7" w:rsidRPr="00FB30E7" w14:paraId="774E3C0D" w14:textId="77777777" w:rsidTr="000A1864">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E00E2E" w14:textId="77777777" w:rsidR="00FB30E7" w:rsidRPr="00FB30E7" w:rsidRDefault="00FB30E7" w:rsidP="00FB30E7">
            <w:pPr>
              <w:jc w:val="center"/>
              <w:rPr>
                <w:sz w:val="20"/>
                <w:szCs w:val="20"/>
              </w:rPr>
            </w:pPr>
            <w:r w:rsidRPr="00FB30E7">
              <w:rPr>
                <w:sz w:val="20"/>
                <w:szCs w:val="20"/>
              </w:rPr>
              <w:t>29.4</w:t>
            </w:r>
          </w:p>
        </w:tc>
        <w:tc>
          <w:tcPr>
            <w:tcW w:w="4792" w:type="dxa"/>
            <w:tcBorders>
              <w:top w:val="single" w:sz="4" w:space="0" w:color="auto"/>
              <w:left w:val="nil"/>
              <w:bottom w:val="single" w:sz="4" w:space="0" w:color="auto"/>
              <w:right w:val="single" w:sz="4" w:space="0" w:color="auto"/>
            </w:tcBorders>
            <w:shd w:val="clear" w:color="auto" w:fill="auto"/>
            <w:vAlign w:val="center"/>
          </w:tcPr>
          <w:p w14:paraId="1C8CDF91" w14:textId="77777777" w:rsidR="00FB30E7" w:rsidRPr="00FB30E7" w:rsidRDefault="00FB30E7" w:rsidP="00FB30E7">
            <w:pPr>
              <w:ind w:firstLineChars="100" w:firstLine="200"/>
              <w:rPr>
                <w:sz w:val="20"/>
                <w:szCs w:val="20"/>
              </w:rPr>
            </w:pPr>
            <w:r w:rsidRPr="00FB30E7">
              <w:rPr>
                <w:sz w:val="20"/>
                <w:szCs w:val="20"/>
              </w:rPr>
              <w:t>др. виды топлива</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636983E2" w14:textId="77777777" w:rsidR="00FB30E7" w:rsidRPr="00FB30E7" w:rsidRDefault="00FB30E7" w:rsidP="00FB30E7">
            <w:pPr>
              <w:jc w:val="center"/>
              <w:rPr>
                <w:sz w:val="20"/>
                <w:szCs w:val="20"/>
              </w:rPr>
            </w:pPr>
            <w:r w:rsidRPr="00FB30E7">
              <w:rPr>
                <w:sz w:val="20"/>
                <w:szCs w:val="20"/>
              </w:rPr>
              <w:t>тыс. руб.</w:t>
            </w:r>
          </w:p>
        </w:tc>
        <w:tc>
          <w:tcPr>
            <w:tcW w:w="1610" w:type="dxa"/>
            <w:tcBorders>
              <w:top w:val="single" w:sz="4" w:space="0" w:color="auto"/>
              <w:left w:val="single" w:sz="4" w:space="0" w:color="auto"/>
              <w:bottom w:val="single" w:sz="4" w:space="0" w:color="auto"/>
              <w:right w:val="single" w:sz="4" w:space="0" w:color="auto"/>
            </w:tcBorders>
            <w:vAlign w:val="center"/>
          </w:tcPr>
          <w:p w14:paraId="61F55682" w14:textId="77777777" w:rsidR="00FB30E7" w:rsidRPr="00FB30E7" w:rsidRDefault="00FB30E7" w:rsidP="00FB30E7">
            <w:pPr>
              <w:jc w:val="center"/>
              <w:rPr>
                <w:sz w:val="20"/>
                <w:szCs w:val="20"/>
              </w:rPr>
            </w:pPr>
            <w:r w:rsidRPr="00FB30E7">
              <w:rPr>
                <w:sz w:val="20"/>
                <w:szCs w:val="20"/>
              </w:rPr>
              <w:t>0,00</w:t>
            </w:r>
          </w:p>
        </w:tc>
        <w:tc>
          <w:tcPr>
            <w:tcW w:w="1610" w:type="dxa"/>
            <w:tcBorders>
              <w:top w:val="single" w:sz="4" w:space="0" w:color="auto"/>
              <w:left w:val="single" w:sz="4" w:space="0" w:color="auto"/>
              <w:bottom w:val="single" w:sz="4" w:space="0" w:color="auto"/>
              <w:right w:val="single" w:sz="4" w:space="0" w:color="auto"/>
            </w:tcBorders>
            <w:vAlign w:val="center"/>
          </w:tcPr>
          <w:p w14:paraId="1C04982A" w14:textId="77777777" w:rsidR="00FB30E7" w:rsidRPr="00FB30E7" w:rsidRDefault="00FB30E7" w:rsidP="00FB30E7">
            <w:pPr>
              <w:jc w:val="center"/>
              <w:rPr>
                <w:sz w:val="20"/>
                <w:szCs w:val="20"/>
              </w:rPr>
            </w:pPr>
            <w:r w:rsidRPr="00FB30E7">
              <w:rPr>
                <w:sz w:val="20"/>
                <w:szCs w:val="20"/>
              </w:rPr>
              <w:t>0,00</w:t>
            </w:r>
          </w:p>
        </w:tc>
      </w:tr>
      <w:tr w:rsidR="00FB30E7" w:rsidRPr="00FB30E7" w14:paraId="47FD42F1" w14:textId="77777777" w:rsidTr="000A1864">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62B2CA" w14:textId="77777777" w:rsidR="00FB30E7" w:rsidRPr="00FB30E7" w:rsidRDefault="00FB30E7" w:rsidP="00FB30E7">
            <w:pPr>
              <w:jc w:val="center"/>
              <w:rPr>
                <w:sz w:val="20"/>
                <w:szCs w:val="20"/>
              </w:rPr>
            </w:pPr>
            <w:r w:rsidRPr="00FB30E7">
              <w:rPr>
                <w:sz w:val="20"/>
                <w:szCs w:val="20"/>
              </w:rPr>
              <w:t>29.4.1</w:t>
            </w:r>
          </w:p>
        </w:tc>
        <w:tc>
          <w:tcPr>
            <w:tcW w:w="4792" w:type="dxa"/>
            <w:tcBorders>
              <w:top w:val="single" w:sz="4" w:space="0" w:color="auto"/>
              <w:left w:val="nil"/>
              <w:bottom w:val="single" w:sz="4" w:space="0" w:color="auto"/>
              <w:right w:val="single" w:sz="4" w:space="0" w:color="auto"/>
            </w:tcBorders>
            <w:shd w:val="clear" w:color="auto" w:fill="auto"/>
            <w:vAlign w:val="center"/>
          </w:tcPr>
          <w:p w14:paraId="5871B0CB" w14:textId="77777777" w:rsidR="00FB30E7" w:rsidRPr="00FB30E7" w:rsidRDefault="00FB30E7" w:rsidP="00FB30E7">
            <w:pPr>
              <w:ind w:firstLineChars="200" w:firstLine="400"/>
              <w:rPr>
                <w:sz w:val="20"/>
                <w:szCs w:val="20"/>
              </w:rPr>
            </w:pPr>
            <w:r w:rsidRPr="00FB30E7">
              <w:rPr>
                <w:sz w:val="20"/>
                <w:szCs w:val="20"/>
              </w:rPr>
              <w:t>Газ доменный</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1C984B8B" w14:textId="77777777" w:rsidR="00FB30E7" w:rsidRPr="00FB30E7" w:rsidRDefault="00FB30E7" w:rsidP="00FB30E7">
            <w:pPr>
              <w:jc w:val="center"/>
              <w:rPr>
                <w:sz w:val="20"/>
                <w:szCs w:val="20"/>
              </w:rPr>
            </w:pPr>
            <w:r w:rsidRPr="00FB30E7">
              <w:rPr>
                <w:sz w:val="20"/>
                <w:szCs w:val="20"/>
              </w:rPr>
              <w:t>тыс. руб.</w:t>
            </w:r>
          </w:p>
        </w:tc>
        <w:tc>
          <w:tcPr>
            <w:tcW w:w="1610" w:type="dxa"/>
            <w:tcBorders>
              <w:top w:val="single" w:sz="4" w:space="0" w:color="auto"/>
              <w:left w:val="single" w:sz="4" w:space="0" w:color="auto"/>
              <w:bottom w:val="single" w:sz="4" w:space="0" w:color="auto"/>
              <w:right w:val="single" w:sz="4" w:space="0" w:color="auto"/>
            </w:tcBorders>
            <w:vAlign w:val="center"/>
          </w:tcPr>
          <w:p w14:paraId="1996C746" w14:textId="77777777" w:rsidR="00FB30E7" w:rsidRPr="00FB30E7" w:rsidRDefault="00FB30E7" w:rsidP="00FB30E7">
            <w:pPr>
              <w:jc w:val="center"/>
              <w:rPr>
                <w:sz w:val="20"/>
                <w:szCs w:val="20"/>
              </w:rPr>
            </w:pPr>
            <w:r w:rsidRPr="00FB30E7">
              <w:rPr>
                <w:sz w:val="20"/>
                <w:szCs w:val="20"/>
              </w:rPr>
              <w:t>0,00</w:t>
            </w:r>
          </w:p>
        </w:tc>
        <w:tc>
          <w:tcPr>
            <w:tcW w:w="1610" w:type="dxa"/>
            <w:tcBorders>
              <w:top w:val="single" w:sz="4" w:space="0" w:color="auto"/>
              <w:left w:val="single" w:sz="4" w:space="0" w:color="auto"/>
              <w:bottom w:val="single" w:sz="4" w:space="0" w:color="auto"/>
              <w:right w:val="single" w:sz="4" w:space="0" w:color="auto"/>
            </w:tcBorders>
            <w:vAlign w:val="center"/>
          </w:tcPr>
          <w:p w14:paraId="48678F9D" w14:textId="77777777" w:rsidR="00FB30E7" w:rsidRPr="00FB30E7" w:rsidRDefault="00FB30E7" w:rsidP="00FB30E7">
            <w:pPr>
              <w:jc w:val="center"/>
              <w:rPr>
                <w:sz w:val="20"/>
                <w:szCs w:val="20"/>
              </w:rPr>
            </w:pPr>
            <w:r w:rsidRPr="00FB30E7">
              <w:rPr>
                <w:sz w:val="20"/>
                <w:szCs w:val="20"/>
              </w:rPr>
              <w:t>0,00</w:t>
            </w:r>
          </w:p>
        </w:tc>
      </w:tr>
      <w:tr w:rsidR="00FB30E7" w:rsidRPr="00FB30E7" w14:paraId="4F5169FE" w14:textId="77777777" w:rsidTr="000A1864">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FDE746" w14:textId="77777777" w:rsidR="00FB30E7" w:rsidRPr="00FB30E7" w:rsidRDefault="00FB30E7" w:rsidP="00FB30E7">
            <w:pPr>
              <w:jc w:val="center"/>
              <w:rPr>
                <w:sz w:val="20"/>
                <w:szCs w:val="20"/>
              </w:rPr>
            </w:pPr>
            <w:r w:rsidRPr="00FB30E7">
              <w:rPr>
                <w:sz w:val="20"/>
                <w:szCs w:val="20"/>
              </w:rPr>
              <w:t>29.4.2</w:t>
            </w:r>
          </w:p>
        </w:tc>
        <w:tc>
          <w:tcPr>
            <w:tcW w:w="4792" w:type="dxa"/>
            <w:tcBorders>
              <w:top w:val="single" w:sz="4" w:space="0" w:color="auto"/>
              <w:left w:val="nil"/>
              <w:bottom w:val="single" w:sz="4" w:space="0" w:color="auto"/>
              <w:right w:val="single" w:sz="4" w:space="0" w:color="auto"/>
            </w:tcBorders>
            <w:shd w:val="clear" w:color="auto" w:fill="auto"/>
            <w:vAlign w:val="center"/>
          </w:tcPr>
          <w:p w14:paraId="7C9E4C75" w14:textId="77777777" w:rsidR="00FB30E7" w:rsidRPr="00FB30E7" w:rsidRDefault="00FB30E7" w:rsidP="00FB30E7">
            <w:pPr>
              <w:ind w:firstLineChars="200" w:firstLine="400"/>
              <w:rPr>
                <w:sz w:val="20"/>
                <w:szCs w:val="20"/>
              </w:rPr>
            </w:pPr>
            <w:r w:rsidRPr="00FB30E7">
              <w:rPr>
                <w:sz w:val="20"/>
                <w:szCs w:val="20"/>
              </w:rPr>
              <w:t>Газ коксовый</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5FE81126" w14:textId="77777777" w:rsidR="00FB30E7" w:rsidRPr="00FB30E7" w:rsidRDefault="00FB30E7" w:rsidP="00FB30E7">
            <w:pPr>
              <w:jc w:val="center"/>
              <w:rPr>
                <w:sz w:val="20"/>
                <w:szCs w:val="20"/>
              </w:rPr>
            </w:pPr>
            <w:r w:rsidRPr="00FB30E7">
              <w:rPr>
                <w:sz w:val="20"/>
                <w:szCs w:val="20"/>
              </w:rPr>
              <w:t>тыс. руб.</w:t>
            </w:r>
          </w:p>
        </w:tc>
        <w:tc>
          <w:tcPr>
            <w:tcW w:w="1610" w:type="dxa"/>
            <w:tcBorders>
              <w:top w:val="single" w:sz="4" w:space="0" w:color="auto"/>
              <w:left w:val="single" w:sz="4" w:space="0" w:color="auto"/>
              <w:bottom w:val="single" w:sz="4" w:space="0" w:color="auto"/>
              <w:right w:val="single" w:sz="4" w:space="0" w:color="auto"/>
            </w:tcBorders>
            <w:vAlign w:val="center"/>
          </w:tcPr>
          <w:p w14:paraId="64E6C754" w14:textId="77777777" w:rsidR="00FB30E7" w:rsidRPr="00FB30E7" w:rsidRDefault="00FB30E7" w:rsidP="00FB30E7">
            <w:pPr>
              <w:jc w:val="center"/>
              <w:rPr>
                <w:sz w:val="20"/>
                <w:szCs w:val="20"/>
              </w:rPr>
            </w:pPr>
            <w:r w:rsidRPr="00FB30E7">
              <w:rPr>
                <w:sz w:val="20"/>
                <w:szCs w:val="20"/>
              </w:rPr>
              <w:t>0,00</w:t>
            </w:r>
          </w:p>
        </w:tc>
        <w:tc>
          <w:tcPr>
            <w:tcW w:w="1610" w:type="dxa"/>
            <w:tcBorders>
              <w:top w:val="single" w:sz="4" w:space="0" w:color="auto"/>
              <w:left w:val="single" w:sz="4" w:space="0" w:color="auto"/>
              <w:bottom w:val="single" w:sz="4" w:space="0" w:color="auto"/>
              <w:right w:val="single" w:sz="4" w:space="0" w:color="auto"/>
            </w:tcBorders>
            <w:vAlign w:val="center"/>
          </w:tcPr>
          <w:p w14:paraId="0479CA45" w14:textId="77777777" w:rsidR="00FB30E7" w:rsidRPr="00FB30E7" w:rsidRDefault="00FB30E7" w:rsidP="00FB30E7">
            <w:pPr>
              <w:jc w:val="center"/>
              <w:rPr>
                <w:sz w:val="20"/>
                <w:szCs w:val="20"/>
              </w:rPr>
            </w:pPr>
            <w:r w:rsidRPr="00FB30E7">
              <w:rPr>
                <w:sz w:val="20"/>
                <w:szCs w:val="20"/>
              </w:rPr>
              <w:t>0,00</w:t>
            </w:r>
          </w:p>
        </w:tc>
      </w:tr>
      <w:tr w:rsidR="00FB30E7" w:rsidRPr="00FB30E7" w14:paraId="4A8255D7" w14:textId="77777777" w:rsidTr="000A1864">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5C2692" w14:textId="77777777" w:rsidR="00FB30E7" w:rsidRPr="00FB30E7" w:rsidRDefault="00FB30E7" w:rsidP="00FB30E7">
            <w:pPr>
              <w:jc w:val="center"/>
              <w:rPr>
                <w:sz w:val="20"/>
                <w:szCs w:val="20"/>
              </w:rPr>
            </w:pPr>
            <w:r w:rsidRPr="00FB30E7">
              <w:rPr>
                <w:sz w:val="20"/>
                <w:szCs w:val="20"/>
              </w:rPr>
              <w:t>30</w:t>
            </w:r>
          </w:p>
        </w:tc>
        <w:tc>
          <w:tcPr>
            <w:tcW w:w="4792" w:type="dxa"/>
            <w:tcBorders>
              <w:top w:val="single" w:sz="4" w:space="0" w:color="auto"/>
              <w:left w:val="nil"/>
              <w:bottom w:val="single" w:sz="4" w:space="0" w:color="auto"/>
              <w:right w:val="single" w:sz="4" w:space="0" w:color="auto"/>
            </w:tcBorders>
            <w:shd w:val="clear" w:color="auto" w:fill="auto"/>
            <w:vAlign w:val="center"/>
          </w:tcPr>
          <w:p w14:paraId="474054BA" w14:textId="77777777" w:rsidR="00FB30E7" w:rsidRPr="00FB30E7" w:rsidRDefault="00FB30E7" w:rsidP="00FB30E7">
            <w:pPr>
              <w:rPr>
                <w:sz w:val="20"/>
                <w:szCs w:val="20"/>
              </w:rPr>
            </w:pPr>
            <w:r w:rsidRPr="00FB30E7">
              <w:rPr>
                <w:sz w:val="20"/>
                <w:szCs w:val="20"/>
              </w:rPr>
              <w:t>Стоимость натурального топлива с учетом перевозки</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09FF4B6D" w14:textId="77777777" w:rsidR="00FB30E7" w:rsidRPr="00FB30E7" w:rsidRDefault="00FB30E7" w:rsidP="00FB30E7">
            <w:pPr>
              <w:jc w:val="center"/>
              <w:rPr>
                <w:sz w:val="20"/>
                <w:szCs w:val="20"/>
              </w:rPr>
            </w:pPr>
            <w:r w:rsidRPr="00FB30E7">
              <w:rPr>
                <w:sz w:val="20"/>
                <w:szCs w:val="20"/>
              </w:rPr>
              <w:t>тыс. руб.</w:t>
            </w:r>
          </w:p>
        </w:tc>
        <w:tc>
          <w:tcPr>
            <w:tcW w:w="1610" w:type="dxa"/>
            <w:tcBorders>
              <w:top w:val="single" w:sz="4" w:space="0" w:color="auto"/>
              <w:left w:val="single" w:sz="4" w:space="0" w:color="auto"/>
              <w:bottom w:val="single" w:sz="4" w:space="0" w:color="auto"/>
              <w:right w:val="single" w:sz="4" w:space="0" w:color="auto"/>
            </w:tcBorders>
            <w:vAlign w:val="center"/>
          </w:tcPr>
          <w:p w14:paraId="21FD4A19" w14:textId="77777777" w:rsidR="00FB30E7" w:rsidRPr="00FB30E7" w:rsidRDefault="00FB30E7" w:rsidP="00FB30E7">
            <w:pPr>
              <w:jc w:val="center"/>
              <w:rPr>
                <w:sz w:val="20"/>
                <w:szCs w:val="20"/>
              </w:rPr>
            </w:pPr>
            <w:r w:rsidRPr="00FB30E7">
              <w:rPr>
                <w:sz w:val="20"/>
                <w:szCs w:val="20"/>
              </w:rPr>
              <w:t>1551273,52</w:t>
            </w:r>
          </w:p>
        </w:tc>
        <w:tc>
          <w:tcPr>
            <w:tcW w:w="1610" w:type="dxa"/>
            <w:tcBorders>
              <w:top w:val="single" w:sz="4" w:space="0" w:color="auto"/>
              <w:left w:val="single" w:sz="4" w:space="0" w:color="auto"/>
              <w:bottom w:val="single" w:sz="4" w:space="0" w:color="auto"/>
              <w:right w:val="single" w:sz="4" w:space="0" w:color="auto"/>
            </w:tcBorders>
            <w:vAlign w:val="center"/>
          </w:tcPr>
          <w:p w14:paraId="0D106F16" w14:textId="77777777" w:rsidR="00FB30E7" w:rsidRPr="00FB30E7" w:rsidRDefault="00FB30E7" w:rsidP="00FB30E7">
            <w:pPr>
              <w:jc w:val="center"/>
              <w:rPr>
                <w:sz w:val="20"/>
                <w:szCs w:val="20"/>
              </w:rPr>
            </w:pPr>
            <w:r w:rsidRPr="00FB30E7">
              <w:rPr>
                <w:sz w:val="20"/>
                <w:szCs w:val="20"/>
              </w:rPr>
              <w:t>3586923,54</w:t>
            </w:r>
          </w:p>
        </w:tc>
      </w:tr>
      <w:tr w:rsidR="00FB30E7" w:rsidRPr="00FB30E7" w14:paraId="708C5CEA" w14:textId="77777777" w:rsidTr="000A1864">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23F173" w14:textId="77777777" w:rsidR="00FB30E7" w:rsidRPr="00FB30E7" w:rsidRDefault="00FB30E7" w:rsidP="00FB30E7">
            <w:pPr>
              <w:jc w:val="center"/>
              <w:rPr>
                <w:sz w:val="20"/>
                <w:szCs w:val="20"/>
              </w:rPr>
            </w:pPr>
            <w:r w:rsidRPr="00FB30E7">
              <w:rPr>
                <w:sz w:val="20"/>
                <w:szCs w:val="20"/>
              </w:rPr>
              <w:t>30.1</w:t>
            </w:r>
          </w:p>
        </w:tc>
        <w:tc>
          <w:tcPr>
            <w:tcW w:w="4792" w:type="dxa"/>
            <w:tcBorders>
              <w:top w:val="single" w:sz="4" w:space="0" w:color="auto"/>
              <w:left w:val="nil"/>
              <w:bottom w:val="single" w:sz="4" w:space="0" w:color="auto"/>
              <w:right w:val="single" w:sz="4" w:space="0" w:color="auto"/>
            </w:tcBorders>
            <w:shd w:val="clear" w:color="auto" w:fill="auto"/>
            <w:vAlign w:val="center"/>
          </w:tcPr>
          <w:p w14:paraId="4EF2822C" w14:textId="77777777" w:rsidR="00FB30E7" w:rsidRPr="00FB30E7" w:rsidRDefault="00FB30E7" w:rsidP="00FB30E7">
            <w:pPr>
              <w:ind w:firstLineChars="100" w:firstLine="200"/>
              <w:rPr>
                <w:sz w:val="20"/>
                <w:szCs w:val="20"/>
              </w:rPr>
            </w:pPr>
            <w:r w:rsidRPr="00FB30E7">
              <w:rPr>
                <w:sz w:val="20"/>
                <w:szCs w:val="20"/>
              </w:rPr>
              <w:t>уголь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4878B111" w14:textId="77777777" w:rsidR="00FB30E7" w:rsidRPr="00FB30E7" w:rsidRDefault="00FB30E7" w:rsidP="00FB30E7">
            <w:pPr>
              <w:jc w:val="center"/>
              <w:rPr>
                <w:sz w:val="20"/>
                <w:szCs w:val="20"/>
              </w:rPr>
            </w:pPr>
            <w:r w:rsidRPr="00FB30E7">
              <w:rPr>
                <w:sz w:val="20"/>
                <w:szCs w:val="20"/>
              </w:rPr>
              <w:t>тыс. руб.</w:t>
            </w:r>
          </w:p>
        </w:tc>
        <w:tc>
          <w:tcPr>
            <w:tcW w:w="1610" w:type="dxa"/>
            <w:tcBorders>
              <w:top w:val="single" w:sz="4" w:space="0" w:color="auto"/>
              <w:left w:val="single" w:sz="4" w:space="0" w:color="auto"/>
              <w:bottom w:val="single" w:sz="4" w:space="0" w:color="auto"/>
              <w:right w:val="single" w:sz="4" w:space="0" w:color="auto"/>
            </w:tcBorders>
            <w:vAlign w:val="center"/>
          </w:tcPr>
          <w:p w14:paraId="592DC645" w14:textId="77777777" w:rsidR="00FB30E7" w:rsidRPr="00FB30E7" w:rsidRDefault="00FB30E7" w:rsidP="00FB30E7">
            <w:pPr>
              <w:jc w:val="center"/>
              <w:rPr>
                <w:sz w:val="20"/>
                <w:szCs w:val="20"/>
              </w:rPr>
            </w:pPr>
            <w:r w:rsidRPr="00FB30E7">
              <w:rPr>
                <w:sz w:val="20"/>
                <w:szCs w:val="20"/>
              </w:rPr>
              <w:t>1301712,90</w:t>
            </w:r>
          </w:p>
        </w:tc>
        <w:tc>
          <w:tcPr>
            <w:tcW w:w="1610" w:type="dxa"/>
            <w:tcBorders>
              <w:top w:val="single" w:sz="4" w:space="0" w:color="auto"/>
              <w:left w:val="single" w:sz="4" w:space="0" w:color="auto"/>
              <w:bottom w:val="single" w:sz="4" w:space="0" w:color="auto"/>
              <w:right w:val="single" w:sz="4" w:space="0" w:color="auto"/>
            </w:tcBorders>
            <w:vAlign w:val="center"/>
          </w:tcPr>
          <w:p w14:paraId="4C1C30E3" w14:textId="77777777" w:rsidR="00FB30E7" w:rsidRPr="00FB30E7" w:rsidRDefault="00FB30E7" w:rsidP="00FB30E7">
            <w:pPr>
              <w:jc w:val="center"/>
              <w:rPr>
                <w:sz w:val="20"/>
                <w:szCs w:val="20"/>
              </w:rPr>
            </w:pPr>
            <w:r w:rsidRPr="00FB30E7">
              <w:rPr>
                <w:sz w:val="20"/>
                <w:szCs w:val="20"/>
              </w:rPr>
              <w:t>2451426,82</w:t>
            </w:r>
          </w:p>
        </w:tc>
      </w:tr>
      <w:tr w:rsidR="00FB30E7" w:rsidRPr="00FB30E7" w14:paraId="471B435A" w14:textId="77777777" w:rsidTr="000A1864">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D55ECA" w14:textId="77777777" w:rsidR="00FB30E7" w:rsidRPr="00FB30E7" w:rsidRDefault="00FB30E7" w:rsidP="00FB30E7">
            <w:pPr>
              <w:jc w:val="center"/>
              <w:rPr>
                <w:sz w:val="20"/>
                <w:szCs w:val="20"/>
              </w:rPr>
            </w:pPr>
            <w:r w:rsidRPr="00FB30E7">
              <w:rPr>
                <w:sz w:val="20"/>
                <w:szCs w:val="20"/>
              </w:rPr>
              <w:t> </w:t>
            </w:r>
          </w:p>
        </w:tc>
        <w:tc>
          <w:tcPr>
            <w:tcW w:w="4792" w:type="dxa"/>
            <w:tcBorders>
              <w:top w:val="single" w:sz="4" w:space="0" w:color="auto"/>
              <w:left w:val="nil"/>
              <w:bottom w:val="single" w:sz="4" w:space="0" w:color="auto"/>
              <w:right w:val="single" w:sz="4" w:space="0" w:color="auto"/>
            </w:tcBorders>
            <w:shd w:val="clear" w:color="auto" w:fill="auto"/>
            <w:vAlign w:val="center"/>
          </w:tcPr>
          <w:p w14:paraId="3BA246DF" w14:textId="77777777" w:rsidR="00FB30E7" w:rsidRPr="00FB30E7" w:rsidRDefault="00FB30E7" w:rsidP="00FB30E7">
            <w:pPr>
              <w:rPr>
                <w:sz w:val="20"/>
                <w:szCs w:val="20"/>
              </w:rPr>
            </w:pPr>
            <w:r w:rsidRPr="00FB30E7">
              <w:rPr>
                <w:sz w:val="20"/>
                <w:szCs w:val="20"/>
              </w:rPr>
              <w:t> </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5B85AA88" w14:textId="77777777" w:rsidR="00FB30E7" w:rsidRPr="00FB30E7" w:rsidRDefault="00FB30E7" w:rsidP="00FB30E7">
            <w:pPr>
              <w:jc w:val="center"/>
              <w:rPr>
                <w:sz w:val="20"/>
                <w:szCs w:val="20"/>
              </w:rPr>
            </w:pPr>
            <w:r w:rsidRPr="00FB30E7">
              <w:rPr>
                <w:sz w:val="20"/>
                <w:szCs w:val="20"/>
              </w:rPr>
              <w:t> </w:t>
            </w:r>
          </w:p>
        </w:tc>
        <w:tc>
          <w:tcPr>
            <w:tcW w:w="1610" w:type="dxa"/>
            <w:tcBorders>
              <w:top w:val="single" w:sz="4" w:space="0" w:color="auto"/>
              <w:left w:val="single" w:sz="4" w:space="0" w:color="auto"/>
              <w:bottom w:val="single" w:sz="4" w:space="0" w:color="auto"/>
              <w:right w:val="single" w:sz="4" w:space="0" w:color="auto"/>
            </w:tcBorders>
            <w:vAlign w:val="center"/>
          </w:tcPr>
          <w:p w14:paraId="31EC1539" w14:textId="77777777" w:rsidR="00FB30E7" w:rsidRPr="00FB30E7" w:rsidRDefault="00FB30E7" w:rsidP="00FB30E7">
            <w:pPr>
              <w:jc w:val="center"/>
              <w:rPr>
                <w:sz w:val="20"/>
                <w:szCs w:val="20"/>
              </w:rPr>
            </w:pPr>
            <w:r w:rsidRPr="00FB30E7">
              <w:rPr>
                <w:sz w:val="20"/>
                <w:szCs w:val="20"/>
              </w:rPr>
              <w:t> </w:t>
            </w:r>
          </w:p>
        </w:tc>
        <w:tc>
          <w:tcPr>
            <w:tcW w:w="1610" w:type="dxa"/>
            <w:tcBorders>
              <w:top w:val="single" w:sz="4" w:space="0" w:color="auto"/>
              <w:left w:val="single" w:sz="4" w:space="0" w:color="auto"/>
              <w:bottom w:val="single" w:sz="4" w:space="0" w:color="auto"/>
              <w:right w:val="single" w:sz="4" w:space="0" w:color="auto"/>
            </w:tcBorders>
            <w:vAlign w:val="center"/>
          </w:tcPr>
          <w:p w14:paraId="48F7022D" w14:textId="77777777" w:rsidR="00FB30E7" w:rsidRPr="00FB30E7" w:rsidRDefault="00FB30E7" w:rsidP="00FB30E7">
            <w:pPr>
              <w:jc w:val="center"/>
              <w:rPr>
                <w:sz w:val="20"/>
                <w:szCs w:val="20"/>
              </w:rPr>
            </w:pPr>
          </w:p>
        </w:tc>
      </w:tr>
      <w:tr w:rsidR="00FB30E7" w:rsidRPr="00FB30E7" w14:paraId="1474D78F" w14:textId="77777777" w:rsidTr="000A1864">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F3A6B6" w14:textId="77777777" w:rsidR="00FB30E7" w:rsidRPr="00FB30E7" w:rsidRDefault="00FB30E7" w:rsidP="00FB30E7">
            <w:pPr>
              <w:jc w:val="center"/>
              <w:rPr>
                <w:sz w:val="20"/>
                <w:szCs w:val="20"/>
              </w:rPr>
            </w:pPr>
            <w:r w:rsidRPr="00FB30E7">
              <w:rPr>
                <w:sz w:val="20"/>
                <w:szCs w:val="20"/>
              </w:rPr>
              <w:t>30.2</w:t>
            </w:r>
          </w:p>
        </w:tc>
        <w:tc>
          <w:tcPr>
            <w:tcW w:w="4792" w:type="dxa"/>
            <w:tcBorders>
              <w:top w:val="single" w:sz="4" w:space="0" w:color="auto"/>
              <w:left w:val="nil"/>
              <w:bottom w:val="single" w:sz="4" w:space="0" w:color="auto"/>
              <w:right w:val="single" w:sz="4" w:space="0" w:color="auto"/>
            </w:tcBorders>
            <w:shd w:val="clear" w:color="auto" w:fill="auto"/>
            <w:vAlign w:val="center"/>
          </w:tcPr>
          <w:p w14:paraId="4D4F9E36" w14:textId="77777777" w:rsidR="00FB30E7" w:rsidRPr="00FB30E7" w:rsidRDefault="00FB30E7" w:rsidP="00FB30E7">
            <w:pPr>
              <w:ind w:firstLineChars="100" w:firstLine="200"/>
              <w:rPr>
                <w:sz w:val="20"/>
                <w:szCs w:val="20"/>
              </w:rPr>
            </w:pPr>
            <w:r w:rsidRPr="00FB30E7">
              <w:rPr>
                <w:sz w:val="20"/>
                <w:szCs w:val="20"/>
              </w:rPr>
              <w:t>мазут</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02754E78" w14:textId="77777777" w:rsidR="00FB30E7" w:rsidRPr="00FB30E7" w:rsidRDefault="00FB30E7" w:rsidP="00FB30E7">
            <w:pPr>
              <w:jc w:val="center"/>
              <w:rPr>
                <w:sz w:val="20"/>
                <w:szCs w:val="20"/>
              </w:rPr>
            </w:pPr>
            <w:r w:rsidRPr="00FB30E7">
              <w:rPr>
                <w:sz w:val="20"/>
                <w:szCs w:val="20"/>
              </w:rPr>
              <w:t>тыс. руб.</w:t>
            </w:r>
          </w:p>
        </w:tc>
        <w:tc>
          <w:tcPr>
            <w:tcW w:w="1610" w:type="dxa"/>
            <w:tcBorders>
              <w:top w:val="single" w:sz="4" w:space="0" w:color="auto"/>
              <w:left w:val="single" w:sz="4" w:space="0" w:color="auto"/>
              <w:bottom w:val="single" w:sz="4" w:space="0" w:color="auto"/>
              <w:right w:val="single" w:sz="4" w:space="0" w:color="auto"/>
            </w:tcBorders>
            <w:vAlign w:val="center"/>
          </w:tcPr>
          <w:p w14:paraId="695004B1" w14:textId="77777777" w:rsidR="00FB30E7" w:rsidRPr="00FB30E7" w:rsidRDefault="00FB30E7" w:rsidP="00FB30E7">
            <w:pPr>
              <w:jc w:val="center"/>
              <w:rPr>
                <w:sz w:val="20"/>
                <w:szCs w:val="20"/>
              </w:rPr>
            </w:pPr>
            <w:r w:rsidRPr="00FB30E7">
              <w:rPr>
                <w:sz w:val="20"/>
                <w:szCs w:val="20"/>
              </w:rPr>
              <w:t>0,00</w:t>
            </w:r>
          </w:p>
        </w:tc>
        <w:tc>
          <w:tcPr>
            <w:tcW w:w="1610" w:type="dxa"/>
            <w:tcBorders>
              <w:top w:val="single" w:sz="4" w:space="0" w:color="auto"/>
              <w:left w:val="single" w:sz="4" w:space="0" w:color="auto"/>
              <w:bottom w:val="single" w:sz="4" w:space="0" w:color="auto"/>
              <w:right w:val="single" w:sz="4" w:space="0" w:color="auto"/>
            </w:tcBorders>
            <w:vAlign w:val="center"/>
          </w:tcPr>
          <w:p w14:paraId="3DD0F5DC" w14:textId="77777777" w:rsidR="00FB30E7" w:rsidRPr="00FB30E7" w:rsidRDefault="00FB30E7" w:rsidP="00FB30E7">
            <w:pPr>
              <w:jc w:val="center"/>
              <w:rPr>
                <w:sz w:val="20"/>
                <w:szCs w:val="20"/>
              </w:rPr>
            </w:pPr>
            <w:r w:rsidRPr="00FB30E7">
              <w:rPr>
                <w:sz w:val="20"/>
                <w:szCs w:val="20"/>
              </w:rPr>
              <w:t>0,00</w:t>
            </w:r>
          </w:p>
        </w:tc>
      </w:tr>
      <w:tr w:rsidR="00FB30E7" w:rsidRPr="00FB30E7" w14:paraId="3EF91753" w14:textId="77777777" w:rsidTr="000A1864">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7E4C3C" w14:textId="77777777" w:rsidR="00FB30E7" w:rsidRPr="00FB30E7" w:rsidRDefault="00FB30E7" w:rsidP="00FB30E7">
            <w:pPr>
              <w:jc w:val="center"/>
              <w:rPr>
                <w:sz w:val="20"/>
                <w:szCs w:val="20"/>
              </w:rPr>
            </w:pPr>
            <w:r w:rsidRPr="00FB30E7">
              <w:rPr>
                <w:sz w:val="20"/>
                <w:szCs w:val="20"/>
              </w:rPr>
              <w:t>30.3</w:t>
            </w:r>
          </w:p>
        </w:tc>
        <w:tc>
          <w:tcPr>
            <w:tcW w:w="4792" w:type="dxa"/>
            <w:tcBorders>
              <w:top w:val="single" w:sz="4" w:space="0" w:color="auto"/>
              <w:left w:val="nil"/>
              <w:bottom w:val="single" w:sz="4" w:space="0" w:color="auto"/>
              <w:right w:val="single" w:sz="4" w:space="0" w:color="auto"/>
            </w:tcBorders>
            <w:shd w:val="clear" w:color="auto" w:fill="auto"/>
            <w:vAlign w:val="center"/>
          </w:tcPr>
          <w:p w14:paraId="453F77FB" w14:textId="77777777" w:rsidR="00FB30E7" w:rsidRPr="00FB30E7" w:rsidRDefault="00FB30E7" w:rsidP="00FB30E7">
            <w:pPr>
              <w:ind w:firstLineChars="100" w:firstLine="200"/>
              <w:rPr>
                <w:sz w:val="20"/>
                <w:szCs w:val="20"/>
              </w:rPr>
            </w:pPr>
            <w:r w:rsidRPr="00FB30E7">
              <w:rPr>
                <w:sz w:val="20"/>
                <w:szCs w:val="20"/>
              </w:rPr>
              <w:t>газ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2EEABE63" w14:textId="77777777" w:rsidR="00FB30E7" w:rsidRPr="00FB30E7" w:rsidRDefault="00FB30E7" w:rsidP="00FB30E7">
            <w:pPr>
              <w:jc w:val="center"/>
              <w:rPr>
                <w:sz w:val="20"/>
                <w:szCs w:val="20"/>
              </w:rPr>
            </w:pPr>
            <w:r w:rsidRPr="00FB30E7">
              <w:rPr>
                <w:sz w:val="20"/>
                <w:szCs w:val="20"/>
              </w:rPr>
              <w:t>тыс. руб.</w:t>
            </w:r>
          </w:p>
        </w:tc>
        <w:tc>
          <w:tcPr>
            <w:tcW w:w="1610" w:type="dxa"/>
            <w:tcBorders>
              <w:top w:val="single" w:sz="4" w:space="0" w:color="auto"/>
              <w:left w:val="single" w:sz="4" w:space="0" w:color="auto"/>
              <w:bottom w:val="single" w:sz="4" w:space="0" w:color="auto"/>
              <w:right w:val="single" w:sz="4" w:space="0" w:color="auto"/>
            </w:tcBorders>
            <w:vAlign w:val="center"/>
          </w:tcPr>
          <w:p w14:paraId="7E96AC82" w14:textId="77777777" w:rsidR="00FB30E7" w:rsidRPr="00FB30E7" w:rsidRDefault="00FB30E7" w:rsidP="00FB30E7">
            <w:pPr>
              <w:jc w:val="center"/>
              <w:rPr>
                <w:sz w:val="20"/>
                <w:szCs w:val="20"/>
              </w:rPr>
            </w:pPr>
            <w:r w:rsidRPr="00FB30E7">
              <w:rPr>
                <w:sz w:val="20"/>
                <w:szCs w:val="20"/>
              </w:rPr>
              <w:t>89317,19</w:t>
            </w:r>
          </w:p>
        </w:tc>
        <w:tc>
          <w:tcPr>
            <w:tcW w:w="1610" w:type="dxa"/>
            <w:tcBorders>
              <w:top w:val="single" w:sz="4" w:space="0" w:color="auto"/>
              <w:left w:val="single" w:sz="4" w:space="0" w:color="auto"/>
              <w:bottom w:val="single" w:sz="4" w:space="0" w:color="auto"/>
              <w:right w:val="single" w:sz="4" w:space="0" w:color="auto"/>
            </w:tcBorders>
            <w:vAlign w:val="center"/>
          </w:tcPr>
          <w:p w14:paraId="7565018B" w14:textId="77777777" w:rsidR="00FB30E7" w:rsidRPr="00FB30E7" w:rsidRDefault="00FB30E7" w:rsidP="00FB30E7">
            <w:pPr>
              <w:jc w:val="center"/>
              <w:rPr>
                <w:sz w:val="20"/>
                <w:szCs w:val="20"/>
              </w:rPr>
            </w:pPr>
            <w:r w:rsidRPr="00FB30E7">
              <w:rPr>
                <w:sz w:val="20"/>
                <w:szCs w:val="20"/>
              </w:rPr>
              <w:t>649088,11</w:t>
            </w:r>
          </w:p>
        </w:tc>
      </w:tr>
      <w:tr w:rsidR="00FB30E7" w:rsidRPr="00FB30E7" w14:paraId="5305BF69" w14:textId="77777777" w:rsidTr="000A1864">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009F4B" w14:textId="77777777" w:rsidR="00FB30E7" w:rsidRPr="00FB30E7" w:rsidRDefault="00FB30E7" w:rsidP="00FB30E7">
            <w:pPr>
              <w:jc w:val="center"/>
              <w:rPr>
                <w:sz w:val="20"/>
                <w:szCs w:val="20"/>
              </w:rPr>
            </w:pPr>
            <w:r w:rsidRPr="00FB30E7">
              <w:rPr>
                <w:sz w:val="20"/>
                <w:szCs w:val="20"/>
              </w:rPr>
              <w:t>30.3.1</w:t>
            </w:r>
          </w:p>
        </w:tc>
        <w:tc>
          <w:tcPr>
            <w:tcW w:w="4792" w:type="dxa"/>
            <w:tcBorders>
              <w:top w:val="single" w:sz="4" w:space="0" w:color="auto"/>
              <w:left w:val="nil"/>
              <w:bottom w:val="single" w:sz="4" w:space="0" w:color="auto"/>
              <w:right w:val="single" w:sz="4" w:space="0" w:color="auto"/>
            </w:tcBorders>
            <w:shd w:val="clear" w:color="auto" w:fill="auto"/>
            <w:vAlign w:val="center"/>
          </w:tcPr>
          <w:p w14:paraId="33EBFFC6" w14:textId="77777777" w:rsidR="00FB30E7" w:rsidRPr="00FB30E7" w:rsidRDefault="00FB30E7" w:rsidP="00FB30E7">
            <w:pPr>
              <w:ind w:firstLineChars="200" w:firstLine="400"/>
              <w:rPr>
                <w:sz w:val="20"/>
                <w:szCs w:val="20"/>
              </w:rPr>
            </w:pPr>
            <w:r w:rsidRPr="00FB30E7">
              <w:rPr>
                <w:sz w:val="20"/>
                <w:szCs w:val="20"/>
              </w:rPr>
              <w:t>газ 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7FC02EC2" w14:textId="77777777" w:rsidR="00FB30E7" w:rsidRPr="00FB30E7" w:rsidRDefault="00FB30E7" w:rsidP="00FB30E7">
            <w:pPr>
              <w:jc w:val="center"/>
              <w:rPr>
                <w:sz w:val="20"/>
                <w:szCs w:val="20"/>
              </w:rPr>
            </w:pPr>
            <w:r w:rsidRPr="00FB30E7">
              <w:rPr>
                <w:sz w:val="20"/>
                <w:szCs w:val="20"/>
              </w:rPr>
              <w:t>тыс. руб.</w:t>
            </w:r>
          </w:p>
        </w:tc>
        <w:tc>
          <w:tcPr>
            <w:tcW w:w="1610" w:type="dxa"/>
            <w:tcBorders>
              <w:top w:val="single" w:sz="4" w:space="0" w:color="auto"/>
              <w:left w:val="single" w:sz="4" w:space="0" w:color="auto"/>
              <w:bottom w:val="single" w:sz="4" w:space="0" w:color="auto"/>
              <w:right w:val="single" w:sz="4" w:space="0" w:color="auto"/>
            </w:tcBorders>
            <w:vAlign w:val="center"/>
          </w:tcPr>
          <w:p w14:paraId="0ACED4E5" w14:textId="77777777" w:rsidR="00FB30E7" w:rsidRPr="00FB30E7" w:rsidRDefault="00FB30E7" w:rsidP="00FB30E7">
            <w:pPr>
              <w:jc w:val="center"/>
              <w:rPr>
                <w:sz w:val="20"/>
                <w:szCs w:val="20"/>
              </w:rPr>
            </w:pPr>
            <w:r w:rsidRPr="00FB30E7">
              <w:rPr>
                <w:sz w:val="20"/>
                <w:szCs w:val="20"/>
              </w:rPr>
              <w:t>0,00</w:t>
            </w:r>
          </w:p>
        </w:tc>
        <w:tc>
          <w:tcPr>
            <w:tcW w:w="1610" w:type="dxa"/>
            <w:tcBorders>
              <w:top w:val="single" w:sz="4" w:space="0" w:color="auto"/>
              <w:left w:val="single" w:sz="4" w:space="0" w:color="auto"/>
              <w:bottom w:val="single" w:sz="4" w:space="0" w:color="auto"/>
              <w:right w:val="single" w:sz="4" w:space="0" w:color="auto"/>
            </w:tcBorders>
            <w:vAlign w:val="center"/>
          </w:tcPr>
          <w:p w14:paraId="3BCA17F4" w14:textId="77777777" w:rsidR="00FB30E7" w:rsidRPr="00FB30E7" w:rsidRDefault="00FB30E7" w:rsidP="00FB30E7">
            <w:pPr>
              <w:jc w:val="center"/>
              <w:rPr>
                <w:sz w:val="20"/>
                <w:szCs w:val="20"/>
              </w:rPr>
            </w:pPr>
            <w:r w:rsidRPr="00FB30E7">
              <w:rPr>
                <w:sz w:val="20"/>
                <w:szCs w:val="20"/>
              </w:rPr>
              <w:t>0,00</w:t>
            </w:r>
          </w:p>
        </w:tc>
      </w:tr>
      <w:tr w:rsidR="00FB30E7" w:rsidRPr="00FB30E7" w14:paraId="2333347D" w14:textId="77777777" w:rsidTr="000A1864">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8CFBD5" w14:textId="77777777" w:rsidR="00FB30E7" w:rsidRPr="00FB30E7" w:rsidRDefault="00FB30E7" w:rsidP="00FB30E7">
            <w:pPr>
              <w:jc w:val="center"/>
              <w:rPr>
                <w:sz w:val="20"/>
                <w:szCs w:val="20"/>
              </w:rPr>
            </w:pPr>
            <w:r w:rsidRPr="00FB30E7">
              <w:rPr>
                <w:sz w:val="20"/>
                <w:szCs w:val="20"/>
              </w:rPr>
              <w:t>30.3.2</w:t>
            </w:r>
          </w:p>
        </w:tc>
        <w:tc>
          <w:tcPr>
            <w:tcW w:w="4792" w:type="dxa"/>
            <w:tcBorders>
              <w:top w:val="single" w:sz="4" w:space="0" w:color="auto"/>
              <w:left w:val="nil"/>
              <w:bottom w:val="single" w:sz="4" w:space="0" w:color="auto"/>
              <w:right w:val="single" w:sz="4" w:space="0" w:color="auto"/>
            </w:tcBorders>
            <w:shd w:val="clear" w:color="auto" w:fill="auto"/>
            <w:vAlign w:val="center"/>
          </w:tcPr>
          <w:p w14:paraId="21A5E84E" w14:textId="77777777" w:rsidR="00FB30E7" w:rsidRPr="00FB30E7" w:rsidRDefault="00FB30E7" w:rsidP="00FB30E7">
            <w:pPr>
              <w:ind w:firstLineChars="200" w:firstLine="400"/>
              <w:rPr>
                <w:sz w:val="20"/>
                <w:szCs w:val="20"/>
              </w:rPr>
            </w:pPr>
            <w:r w:rsidRPr="00FB30E7">
              <w:rPr>
                <w:sz w:val="20"/>
                <w:szCs w:val="20"/>
              </w:rPr>
              <w:t>газ сверхлимитный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74CDCE93" w14:textId="77777777" w:rsidR="00FB30E7" w:rsidRPr="00FB30E7" w:rsidRDefault="00FB30E7" w:rsidP="00FB30E7">
            <w:pPr>
              <w:jc w:val="center"/>
              <w:rPr>
                <w:sz w:val="20"/>
                <w:szCs w:val="20"/>
              </w:rPr>
            </w:pPr>
            <w:r w:rsidRPr="00FB30E7">
              <w:rPr>
                <w:sz w:val="20"/>
                <w:szCs w:val="20"/>
              </w:rPr>
              <w:t>тыс. руб.</w:t>
            </w:r>
          </w:p>
        </w:tc>
        <w:tc>
          <w:tcPr>
            <w:tcW w:w="1610" w:type="dxa"/>
            <w:tcBorders>
              <w:top w:val="single" w:sz="4" w:space="0" w:color="auto"/>
              <w:left w:val="single" w:sz="4" w:space="0" w:color="auto"/>
              <w:bottom w:val="single" w:sz="4" w:space="0" w:color="auto"/>
              <w:right w:val="single" w:sz="4" w:space="0" w:color="auto"/>
            </w:tcBorders>
            <w:vAlign w:val="center"/>
          </w:tcPr>
          <w:p w14:paraId="167AE03B" w14:textId="77777777" w:rsidR="00FB30E7" w:rsidRPr="00FB30E7" w:rsidRDefault="00FB30E7" w:rsidP="00FB30E7">
            <w:pPr>
              <w:jc w:val="center"/>
              <w:rPr>
                <w:sz w:val="20"/>
                <w:szCs w:val="20"/>
              </w:rPr>
            </w:pPr>
            <w:r w:rsidRPr="00FB30E7">
              <w:rPr>
                <w:sz w:val="20"/>
                <w:szCs w:val="20"/>
              </w:rPr>
              <w:t>0,00</w:t>
            </w:r>
          </w:p>
        </w:tc>
        <w:tc>
          <w:tcPr>
            <w:tcW w:w="1610" w:type="dxa"/>
            <w:tcBorders>
              <w:top w:val="single" w:sz="4" w:space="0" w:color="auto"/>
              <w:left w:val="single" w:sz="4" w:space="0" w:color="auto"/>
              <w:bottom w:val="single" w:sz="4" w:space="0" w:color="auto"/>
              <w:right w:val="single" w:sz="4" w:space="0" w:color="auto"/>
            </w:tcBorders>
            <w:vAlign w:val="center"/>
          </w:tcPr>
          <w:p w14:paraId="02F8F09C" w14:textId="77777777" w:rsidR="00FB30E7" w:rsidRPr="00FB30E7" w:rsidRDefault="00FB30E7" w:rsidP="00FB30E7">
            <w:pPr>
              <w:jc w:val="center"/>
              <w:rPr>
                <w:sz w:val="20"/>
                <w:szCs w:val="20"/>
              </w:rPr>
            </w:pPr>
            <w:r w:rsidRPr="00FB30E7">
              <w:rPr>
                <w:sz w:val="20"/>
                <w:szCs w:val="20"/>
              </w:rPr>
              <w:t>0,00</w:t>
            </w:r>
          </w:p>
        </w:tc>
      </w:tr>
      <w:tr w:rsidR="00FB30E7" w:rsidRPr="00FB30E7" w14:paraId="6D2F463B" w14:textId="77777777" w:rsidTr="000A1864">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717281" w14:textId="77777777" w:rsidR="00FB30E7" w:rsidRPr="00FB30E7" w:rsidRDefault="00FB30E7" w:rsidP="00FB30E7">
            <w:pPr>
              <w:jc w:val="center"/>
              <w:rPr>
                <w:sz w:val="20"/>
                <w:szCs w:val="20"/>
              </w:rPr>
            </w:pPr>
            <w:r w:rsidRPr="00FB30E7">
              <w:rPr>
                <w:sz w:val="20"/>
                <w:szCs w:val="20"/>
              </w:rPr>
              <w:t>30.3.3</w:t>
            </w:r>
          </w:p>
        </w:tc>
        <w:tc>
          <w:tcPr>
            <w:tcW w:w="4792" w:type="dxa"/>
            <w:tcBorders>
              <w:top w:val="single" w:sz="4" w:space="0" w:color="auto"/>
              <w:left w:val="nil"/>
              <w:bottom w:val="single" w:sz="4" w:space="0" w:color="auto"/>
              <w:right w:val="single" w:sz="4" w:space="0" w:color="auto"/>
            </w:tcBorders>
            <w:shd w:val="clear" w:color="auto" w:fill="auto"/>
            <w:vAlign w:val="center"/>
          </w:tcPr>
          <w:p w14:paraId="6142C090" w14:textId="77777777" w:rsidR="00FB30E7" w:rsidRPr="00FB30E7" w:rsidRDefault="00FB30E7" w:rsidP="00FB30E7">
            <w:pPr>
              <w:ind w:firstLineChars="200" w:firstLine="400"/>
              <w:rPr>
                <w:sz w:val="20"/>
                <w:szCs w:val="20"/>
              </w:rPr>
            </w:pPr>
            <w:r w:rsidRPr="00FB30E7">
              <w:rPr>
                <w:sz w:val="20"/>
                <w:szCs w:val="20"/>
              </w:rPr>
              <w:t>газ коммерческий</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58E23E56" w14:textId="77777777" w:rsidR="00FB30E7" w:rsidRPr="00FB30E7" w:rsidRDefault="00FB30E7" w:rsidP="00FB30E7">
            <w:pPr>
              <w:jc w:val="center"/>
              <w:rPr>
                <w:sz w:val="20"/>
                <w:szCs w:val="20"/>
              </w:rPr>
            </w:pPr>
            <w:r w:rsidRPr="00FB30E7">
              <w:rPr>
                <w:sz w:val="20"/>
                <w:szCs w:val="20"/>
              </w:rPr>
              <w:t>тыс. руб.</w:t>
            </w:r>
          </w:p>
        </w:tc>
        <w:tc>
          <w:tcPr>
            <w:tcW w:w="1610" w:type="dxa"/>
            <w:tcBorders>
              <w:top w:val="single" w:sz="4" w:space="0" w:color="auto"/>
              <w:left w:val="single" w:sz="4" w:space="0" w:color="auto"/>
              <w:bottom w:val="single" w:sz="4" w:space="0" w:color="auto"/>
              <w:right w:val="single" w:sz="4" w:space="0" w:color="auto"/>
            </w:tcBorders>
            <w:vAlign w:val="center"/>
          </w:tcPr>
          <w:p w14:paraId="7A7E43E7" w14:textId="77777777" w:rsidR="00FB30E7" w:rsidRPr="00FB30E7" w:rsidRDefault="00FB30E7" w:rsidP="00FB30E7">
            <w:pPr>
              <w:jc w:val="center"/>
              <w:rPr>
                <w:sz w:val="20"/>
                <w:szCs w:val="20"/>
              </w:rPr>
            </w:pPr>
            <w:r w:rsidRPr="00FB30E7">
              <w:rPr>
                <w:sz w:val="20"/>
                <w:szCs w:val="20"/>
              </w:rPr>
              <w:t>89317,19</w:t>
            </w:r>
          </w:p>
        </w:tc>
        <w:tc>
          <w:tcPr>
            <w:tcW w:w="1610" w:type="dxa"/>
            <w:tcBorders>
              <w:top w:val="single" w:sz="4" w:space="0" w:color="auto"/>
              <w:left w:val="single" w:sz="4" w:space="0" w:color="auto"/>
              <w:bottom w:val="single" w:sz="4" w:space="0" w:color="auto"/>
              <w:right w:val="single" w:sz="4" w:space="0" w:color="auto"/>
            </w:tcBorders>
            <w:vAlign w:val="center"/>
          </w:tcPr>
          <w:p w14:paraId="58FFECE1" w14:textId="77777777" w:rsidR="00FB30E7" w:rsidRPr="00FB30E7" w:rsidRDefault="00FB30E7" w:rsidP="00FB30E7">
            <w:pPr>
              <w:jc w:val="center"/>
              <w:rPr>
                <w:sz w:val="20"/>
                <w:szCs w:val="20"/>
              </w:rPr>
            </w:pPr>
            <w:r w:rsidRPr="00FB30E7">
              <w:rPr>
                <w:sz w:val="20"/>
                <w:szCs w:val="20"/>
              </w:rPr>
              <w:t>649088,11</w:t>
            </w:r>
          </w:p>
        </w:tc>
      </w:tr>
      <w:tr w:rsidR="00FB30E7" w:rsidRPr="00FB30E7" w14:paraId="646C4C8F" w14:textId="77777777" w:rsidTr="000A1864">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A6451C" w14:textId="77777777" w:rsidR="00FB30E7" w:rsidRPr="00FB30E7" w:rsidRDefault="00FB30E7" w:rsidP="00FB30E7">
            <w:pPr>
              <w:jc w:val="center"/>
              <w:rPr>
                <w:sz w:val="20"/>
                <w:szCs w:val="20"/>
              </w:rPr>
            </w:pPr>
            <w:r w:rsidRPr="00FB30E7">
              <w:rPr>
                <w:sz w:val="20"/>
                <w:szCs w:val="20"/>
              </w:rPr>
              <w:t>30.4</w:t>
            </w:r>
          </w:p>
        </w:tc>
        <w:tc>
          <w:tcPr>
            <w:tcW w:w="4792" w:type="dxa"/>
            <w:tcBorders>
              <w:top w:val="single" w:sz="4" w:space="0" w:color="auto"/>
              <w:left w:val="nil"/>
              <w:bottom w:val="single" w:sz="4" w:space="0" w:color="auto"/>
              <w:right w:val="single" w:sz="4" w:space="0" w:color="auto"/>
            </w:tcBorders>
            <w:shd w:val="clear" w:color="auto" w:fill="auto"/>
            <w:vAlign w:val="center"/>
          </w:tcPr>
          <w:p w14:paraId="0AB630CC" w14:textId="77777777" w:rsidR="00FB30E7" w:rsidRPr="00FB30E7" w:rsidRDefault="00FB30E7" w:rsidP="00FB30E7">
            <w:pPr>
              <w:ind w:firstLineChars="100" w:firstLine="200"/>
              <w:rPr>
                <w:sz w:val="20"/>
                <w:szCs w:val="20"/>
              </w:rPr>
            </w:pPr>
            <w:r w:rsidRPr="00FB30E7">
              <w:rPr>
                <w:sz w:val="20"/>
                <w:szCs w:val="20"/>
              </w:rPr>
              <w:t>др. виды топлива</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0A7AABA0" w14:textId="77777777" w:rsidR="00FB30E7" w:rsidRPr="00FB30E7" w:rsidRDefault="00FB30E7" w:rsidP="00FB30E7">
            <w:pPr>
              <w:jc w:val="center"/>
              <w:rPr>
                <w:sz w:val="20"/>
                <w:szCs w:val="20"/>
              </w:rPr>
            </w:pPr>
            <w:r w:rsidRPr="00FB30E7">
              <w:rPr>
                <w:sz w:val="20"/>
                <w:szCs w:val="20"/>
              </w:rPr>
              <w:t>тыс. руб.</w:t>
            </w:r>
          </w:p>
        </w:tc>
        <w:tc>
          <w:tcPr>
            <w:tcW w:w="1610" w:type="dxa"/>
            <w:tcBorders>
              <w:top w:val="single" w:sz="4" w:space="0" w:color="auto"/>
              <w:left w:val="single" w:sz="4" w:space="0" w:color="auto"/>
              <w:bottom w:val="single" w:sz="4" w:space="0" w:color="auto"/>
              <w:right w:val="single" w:sz="4" w:space="0" w:color="auto"/>
            </w:tcBorders>
            <w:vAlign w:val="center"/>
          </w:tcPr>
          <w:p w14:paraId="1F16BE5E" w14:textId="77777777" w:rsidR="00FB30E7" w:rsidRPr="00FB30E7" w:rsidRDefault="00FB30E7" w:rsidP="00FB30E7">
            <w:pPr>
              <w:jc w:val="center"/>
              <w:rPr>
                <w:sz w:val="20"/>
                <w:szCs w:val="20"/>
              </w:rPr>
            </w:pPr>
            <w:r w:rsidRPr="00FB30E7">
              <w:rPr>
                <w:sz w:val="20"/>
                <w:szCs w:val="20"/>
              </w:rPr>
              <w:t>160243,44</w:t>
            </w:r>
          </w:p>
        </w:tc>
        <w:tc>
          <w:tcPr>
            <w:tcW w:w="1610" w:type="dxa"/>
            <w:tcBorders>
              <w:top w:val="single" w:sz="4" w:space="0" w:color="auto"/>
              <w:left w:val="single" w:sz="4" w:space="0" w:color="auto"/>
              <w:bottom w:val="single" w:sz="4" w:space="0" w:color="auto"/>
              <w:right w:val="single" w:sz="4" w:space="0" w:color="auto"/>
            </w:tcBorders>
            <w:vAlign w:val="center"/>
          </w:tcPr>
          <w:p w14:paraId="4691DA30" w14:textId="77777777" w:rsidR="00FB30E7" w:rsidRPr="00FB30E7" w:rsidRDefault="00FB30E7" w:rsidP="00FB30E7">
            <w:pPr>
              <w:jc w:val="center"/>
              <w:rPr>
                <w:sz w:val="20"/>
                <w:szCs w:val="20"/>
              </w:rPr>
            </w:pPr>
            <w:r w:rsidRPr="00FB30E7">
              <w:rPr>
                <w:sz w:val="20"/>
                <w:szCs w:val="20"/>
              </w:rPr>
              <w:t>486408,61</w:t>
            </w:r>
          </w:p>
        </w:tc>
      </w:tr>
      <w:tr w:rsidR="00FB30E7" w:rsidRPr="00FB30E7" w14:paraId="6A9AD3B0" w14:textId="77777777" w:rsidTr="000A1864">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C20416" w14:textId="77777777" w:rsidR="00FB30E7" w:rsidRPr="00FB30E7" w:rsidRDefault="00FB30E7" w:rsidP="00FB30E7">
            <w:pPr>
              <w:jc w:val="center"/>
              <w:rPr>
                <w:sz w:val="20"/>
                <w:szCs w:val="20"/>
              </w:rPr>
            </w:pPr>
            <w:r w:rsidRPr="00FB30E7">
              <w:rPr>
                <w:sz w:val="20"/>
                <w:szCs w:val="20"/>
              </w:rPr>
              <w:t>30.4.1</w:t>
            </w:r>
          </w:p>
        </w:tc>
        <w:tc>
          <w:tcPr>
            <w:tcW w:w="4792" w:type="dxa"/>
            <w:tcBorders>
              <w:top w:val="single" w:sz="4" w:space="0" w:color="auto"/>
              <w:left w:val="nil"/>
              <w:bottom w:val="single" w:sz="4" w:space="0" w:color="auto"/>
              <w:right w:val="single" w:sz="4" w:space="0" w:color="auto"/>
            </w:tcBorders>
            <w:shd w:val="clear" w:color="auto" w:fill="auto"/>
            <w:vAlign w:val="center"/>
          </w:tcPr>
          <w:p w14:paraId="13237651" w14:textId="77777777" w:rsidR="00FB30E7" w:rsidRPr="00FB30E7" w:rsidRDefault="00FB30E7" w:rsidP="00FB30E7">
            <w:pPr>
              <w:ind w:firstLineChars="200" w:firstLine="400"/>
              <w:rPr>
                <w:sz w:val="20"/>
                <w:szCs w:val="20"/>
              </w:rPr>
            </w:pPr>
            <w:r w:rsidRPr="00FB30E7">
              <w:rPr>
                <w:sz w:val="20"/>
                <w:szCs w:val="20"/>
              </w:rPr>
              <w:t>Газ доменный</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527ECF5A" w14:textId="77777777" w:rsidR="00FB30E7" w:rsidRPr="00FB30E7" w:rsidRDefault="00FB30E7" w:rsidP="00FB30E7">
            <w:pPr>
              <w:jc w:val="center"/>
              <w:rPr>
                <w:sz w:val="20"/>
                <w:szCs w:val="20"/>
              </w:rPr>
            </w:pPr>
            <w:r w:rsidRPr="00FB30E7">
              <w:rPr>
                <w:sz w:val="20"/>
                <w:szCs w:val="20"/>
              </w:rPr>
              <w:t>тыс. руб.</w:t>
            </w:r>
          </w:p>
        </w:tc>
        <w:tc>
          <w:tcPr>
            <w:tcW w:w="1610" w:type="dxa"/>
            <w:tcBorders>
              <w:top w:val="single" w:sz="4" w:space="0" w:color="auto"/>
              <w:left w:val="single" w:sz="4" w:space="0" w:color="auto"/>
              <w:bottom w:val="single" w:sz="4" w:space="0" w:color="auto"/>
              <w:right w:val="single" w:sz="4" w:space="0" w:color="auto"/>
            </w:tcBorders>
            <w:vAlign w:val="center"/>
          </w:tcPr>
          <w:p w14:paraId="65E585F0" w14:textId="77777777" w:rsidR="00FB30E7" w:rsidRPr="00FB30E7" w:rsidRDefault="00FB30E7" w:rsidP="00FB30E7">
            <w:pPr>
              <w:jc w:val="center"/>
              <w:rPr>
                <w:sz w:val="20"/>
                <w:szCs w:val="20"/>
              </w:rPr>
            </w:pPr>
            <w:r w:rsidRPr="00FB30E7">
              <w:rPr>
                <w:sz w:val="20"/>
                <w:szCs w:val="20"/>
              </w:rPr>
              <w:t>0,00</w:t>
            </w:r>
          </w:p>
        </w:tc>
        <w:tc>
          <w:tcPr>
            <w:tcW w:w="1610" w:type="dxa"/>
            <w:tcBorders>
              <w:top w:val="single" w:sz="4" w:space="0" w:color="auto"/>
              <w:left w:val="single" w:sz="4" w:space="0" w:color="auto"/>
              <w:bottom w:val="single" w:sz="4" w:space="0" w:color="auto"/>
              <w:right w:val="single" w:sz="4" w:space="0" w:color="auto"/>
            </w:tcBorders>
            <w:vAlign w:val="center"/>
          </w:tcPr>
          <w:p w14:paraId="315024A6" w14:textId="77777777" w:rsidR="00FB30E7" w:rsidRPr="00FB30E7" w:rsidRDefault="00FB30E7" w:rsidP="00FB30E7">
            <w:pPr>
              <w:jc w:val="center"/>
              <w:rPr>
                <w:sz w:val="20"/>
                <w:szCs w:val="20"/>
              </w:rPr>
            </w:pPr>
            <w:r w:rsidRPr="00FB30E7">
              <w:rPr>
                <w:sz w:val="20"/>
                <w:szCs w:val="20"/>
              </w:rPr>
              <w:t>0,00</w:t>
            </w:r>
          </w:p>
        </w:tc>
      </w:tr>
      <w:tr w:rsidR="00FB30E7" w:rsidRPr="00FB30E7" w14:paraId="05AAA52A" w14:textId="77777777" w:rsidTr="000A1864">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B7E98B" w14:textId="77777777" w:rsidR="00FB30E7" w:rsidRPr="00FB30E7" w:rsidRDefault="00FB30E7" w:rsidP="00FB30E7">
            <w:pPr>
              <w:jc w:val="center"/>
              <w:rPr>
                <w:sz w:val="20"/>
                <w:szCs w:val="20"/>
              </w:rPr>
            </w:pPr>
            <w:r w:rsidRPr="00FB30E7">
              <w:rPr>
                <w:sz w:val="20"/>
                <w:szCs w:val="20"/>
              </w:rPr>
              <w:t>30.4.2</w:t>
            </w:r>
          </w:p>
        </w:tc>
        <w:tc>
          <w:tcPr>
            <w:tcW w:w="4792" w:type="dxa"/>
            <w:tcBorders>
              <w:top w:val="single" w:sz="4" w:space="0" w:color="auto"/>
              <w:left w:val="nil"/>
              <w:bottom w:val="single" w:sz="4" w:space="0" w:color="auto"/>
              <w:right w:val="single" w:sz="4" w:space="0" w:color="auto"/>
            </w:tcBorders>
            <w:shd w:val="clear" w:color="auto" w:fill="auto"/>
            <w:vAlign w:val="center"/>
          </w:tcPr>
          <w:p w14:paraId="3A8754D6" w14:textId="77777777" w:rsidR="00FB30E7" w:rsidRPr="00FB30E7" w:rsidRDefault="00FB30E7" w:rsidP="00FB30E7">
            <w:pPr>
              <w:ind w:firstLineChars="200" w:firstLine="400"/>
              <w:rPr>
                <w:sz w:val="20"/>
                <w:szCs w:val="20"/>
              </w:rPr>
            </w:pPr>
            <w:r w:rsidRPr="00FB30E7">
              <w:rPr>
                <w:sz w:val="20"/>
                <w:szCs w:val="20"/>
              </w:rPr>
              <w:t>Газ коксовый</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74CE5953" w14:textId="77777777" w:rsidR="00FB30E7" w:rsidRPr="00FB30E7" w:rsidRDefault="00FB30E7" w:rsidP="00FB30E7">
            <w:pPr>
              <w:jc w:val="center"/>
              <w:rPr>
                <w:sz w:val="20"/>
                <w:szCs w:val="20"/>
              </w:rPr>
            </w:pPr>
            <w:r w:rsidRPr="00FB30E7">
              <w:rPr>
                <w:sz w:val="20"/>
                <w:szCs w:val="20"/>
              </w:rPr>
              <w:t>тыс. руб.</w:t>
            </w:r>
          </w:p>
        </w:tc>
        <w:tc>
          <w:tcPr>
            <w:tcW w:w="1610" w:type="dxa"/>
            <w:tcBorders>
              <w:top w:val="single" w:sz="4" w:space="0" w:color="auto"/>
              <w:left w:val="single" w:sz="4" w:space="0" w:color="auto"/>
              <w:bottom w:val="single" w:sz="4" w:space="0" w:color="auto"/>
              <w:right w:val="single" w:sz="4" w:space="0" w:color="auto"/>
            </w:tcBorders>
            <w:vAlign w:val="center"/>
          </w:tcPr>
          <w:p w14:paraId="2B45BF36" w14:textId="77777777" w:rsidR="00FB30E7" w:rsidRPr="00FB30E7" w:rsidRDefault="00FB30E7" w:rsidP="00FB30E7">
            <w:pPr>
              <w:jc w:val="center"/>
              <w:rPr>
                <w:sz w:val="20"/>
                <w:szCs w:val="20"/>
              </w:rPr>
            </w:pPr>
            <w:r w:rsidRPr="00FB30E7">
              <w:rPr>
                <w:sz w:val="20"/>
                <w:szCs w:val="20"/>
              </w:rPr>
              <w:t>160243,44</w:t>
            </w:r>
          </w:p>
        </w:tc>
        <w:tc>
          <w:tcPr>
            <w:tcW w:w="1610" w:type="dxa"/>
            <w:tcBorders>
              <w:top w:val="single" w:sz="4" w:space="0" w:color="auto"/>
              <w:left w:val="single" w:sz="4" w:space="0" w:color="auto"/>
              <w:bottom w:val="single" w:sz="4" w:space="0" w:color="auto"/>
              <w:right w:val="single" w:sz="4" w:space="0" w:color="auto"/>
            </w:tcBorders>
            <w:vAlign w:val="center"/>
          </w:tcPr>
          <w:p w14:paraId="2DC55069" w14:textId="77777777" w:rsidR="00FB30E7" w:rsidRPr="00FB30E7" w:rsidRDefault="00FB30E7" w:rsidP="00FB30E7">
            <w:pPr>
              <w:jc w:val="center"/>
              <w:rPr>
                <w:sz w:val="20"/>
                <w:szCs w:val="20"/>
              </w:rPr>
            </w:pPr>
            <w:r w:rsidRPr="00FB30E7">
              <w:rPr>
                <w:sz w:val="20"/>
                <w:szCs w:val="20"/>
              </w:rPr>
              <w:t>486408,61</w:t>
            </w:r>
          </w:p>
        </w:tc>
      </w:tr>
      <w:tr w:rsidR="00FB30E7" w:rsidRPr="00FB30E7" w14:paraId="28FA5CA3" w14:textId="77777777" w:rsidTr="000A1864">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8EE7A3" w14:textId="77777777" w:rsidR="00FB30E7" w:rsidRPr="00FB30E7" w:rsidRDefault="00FB30E7" w:rsidP="00FB30E7">
            <w:pPr>
              <w:jc w:val="center"/>
              <w:rPr>
                <w:sz w:val="20"/>
                <w:szCs w:val="20"/>
              </w:rPr>
            </w:pPr>
            <w:r w:rsidRPr="00FB30E7">
              <w:rPr>
                <w:sz w:val="20"/>
                <w:szCs w:val="20"/>
              </w:rPr>
              <w:t>30.5</w:t>
            </w:r>
          </w:p>
        </w:tc>
        <w:tc>
          <w:tcPr>
            <w:tcW w:w="4792" w:type="dxa"/>
            <w:tcBorders>
              <w:top w:val="single" w:sz="4" w:space="0" w:color="auto"/>
              <w:left w:val="nil"/>
              <w:bottom w:val="single" w:sz="4" w:space="0" w:color="auto"/>
              <w:right w:val="single" w:sz="4" w:space="0" w:color="auto"/>
            </w:tcBorders>
            <w:shd w:val="clear" w:color="auto" w:fill="auto"/>
            <w:vAlign w:val="center"/>
          </w:tcPr>
          <w:p w14:paraId="4B595EF0" w14:textId="77777777" w:rsidR="00FB30E7" w:rsidRPr="00FB30E7" w:rsidRDefault="00FB30E7" w:rsidP="00FB30E7">
            <w:pPr>
              <w:ind w:firstLineChars="100" w:firstLine="200"/>
              <w:rPr>
                <w:sz w:val="20"/>
                <w:szCs w:val="20"/>
              </w:rPr>
            </w:pPr>
            <w:r w:rsidRPr="00FB30E7">
              <w:rPr>
                <w:sz w:val="20"/>
                <w:szCs w:val="20"/>
              </w:rPr>
              <w:t>на производство тепловой энергии</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3E9BE771" w14:textId="77777777" w:rsidR="00FB30E7" w:rsidRPr="00FB30E7" w:rsidRDefault="00FB30E7" w:rsidP="00FB30E7">
            <w:pPr>
              <w:jc w:val="center"/>
              <w:rPr>
                <w:sz w:val="20"/>
                <w:szCs w:val="20"/>
              </w:rPr>
            </w:pPr>
            <w:r w:rsidRPr="00FB30E7">
              <w:rPr>
                <w:sz w:val="20"/>
                <w:szCs w:val="20"/>
              </w:rPr>
              <w:t>тыс. руб.</w:t>
            </w:r>
          </w:p>
        </w:tc>
        <w:tc>
          <w:tcPr>
            <w:tcW w:w="1610" w:type="dxa"/>
            <w:tcBorders>
              <w:top w:val="single" w:sz="4" w:space="0" w:color="auto"/>
              <w:left w:val="single" w:sz="4" w:space="0" w:color="auto"/>
              <w:bottom w:val="single" w:sz="4" w:space="0" w:color="auto"/>
              <w:right w:val="single" w:sz="4" w:space="0" w:color="auto"/>
            </w:tcBorders>
            <w:vAlign w:val="center"/>
          </w:tcPr>
          <w:p w14:paraId="7E0AB41C" w14:textId="77777777" w:rsidR="00FB30E7" w:rsidRPr="00FB30E7" w:rsidRDefault="00FB30E7" w:rsidP="00FB30E7">
            <w:pPr>
              <w:jc w:val="center"/>
              <w:rPr>
                <w:sz w:val="20"/>
                <w:szCs w:val="20"/>
              </w:rPr>
            </w:pPr>
            <w:r w:rsidRPr="00FB30E7">
              <w:rPr>
                <w:sz w:val="20"/>
                <w:szCs w:val="20"/>
              </w:rPr>
              <w:t>22831,70</w:t>
            </w:r>
          </w:p>
        </w:tc>
        <w:tc>
          <w:tcPr>
            <w:tcW w:w="1610" w:type="dxa"/>
            <w:tcBorders>
              <w:top w:val="single" w:sz="4" w:space="0" w:color="auto"/>
              <w:left w:val="single" w:sz="4" w:space="0" w:color="auto"/>
              <w:bottom w:val="single" w:sz="4" w:space="0" w:color="auto"/>
              <w:right w:val="single" w:sz="4" w:space="0" w:color="auto"/>
            </w:tcBorders>
            <w:vAlign w:val="center"/>
          </w:tcPr>
          <w:p w14:paraId="7BACA31C" w14:textId="77777777" w:rsidR="00FB30E7" w:rsidRPr="00FB30E7" w:rsidRDefault="00FB30E7" w:rsidP="00FB30E7">
            <w:pPr>
              <w:jc w:val="center"/>
              <w:rPr>
                <w:sz w:val="20"/>
                <w:szCs w:val="20"/>
              </w:rPr>
            </w:pPr>
            <w:r w:rsidRPr="00FB30E7">
              <w:rPr>
                <w:sz w:val="20"/>
                <w:szCs w:val="20"/>
              </w:rPr>
              <w:t>1452592,09</w:t>
            </w:r>
          </w:p>
        </w:tc>
      </w:tr>
      <w:tr w:rsidR="00FB30E7" w:rsidRPr="00FB30E7" w14:paraId="6D63FB44" w14:textId="77777777" w:rsidTr="000A1864">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C0AF9C" w14:textId="77777777" w:rsidR="00FB30E7" w:rsidRPr="00FB30E7" w:rsidRDefault="00FB30E7" w:rsidP="00FB30E7">
            <w:pPr>
              <w:jc w:val="center"/>
              <w:rPr>
                <w:sz w:val="20"/>
                <w:szCs w:val="20"/>
              </w:rPr>
            </w:pPr>
          </w:p>
        </w:tc>
        <w:tc>
          <w:tcPr>
            <w:tcW w:w="4792" w:type="dxa"/>
            <w:tcBorders>
              <w:top w:val="single" w:sz="4" w:space="0" w:color="auto"/>
              <w:left w:val="nil"/>
              <w:bottom w:val="single" w:sz="4" w:space="0" w:color="auto"/>
              <w:right w:val="single" w:sz="4" w:space="0" w:color="auto"/>
            </w:tcBorders>
            <w:shd w:val="clear" w:color="auto" w:fill="auto"/>
            <w:vAlign w:val="center"/>
          </w:tcPr>
          <w:p w14:paraId="261DB7B5" w14:textId="77777777" w:rsidR="00FB30E7" w:rsidRPr="00FB30E7" w:rsidRDefault="00FB30E7" w:rsidP="00FB30E7">
            <w:pPr>
              <w:ind w:firstLineChars="100" w:firstLine="200"/>
              <w:rPr>
                <w:sz w:val="20"/>
                <w:szCs w:val="20"/>
              </w:rPr>
            </w:pPr>
            <w:r w:rsidRPr="00FB30E7">
              <w:rPr>
                <w:sz w:val="20"/>
                <w:szCs w:val="20"/>
              </w:rPr>
              <w:t>в т.ч. на производство тепловой энергии на Кемеровский муниципальный округ</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5D1D71E5" w14:textId="77777777" w:rsidR="00FB30E7" w:rsidRPr="00FB30E7" w:rsidRDefault="00FB30E7" w:rsidP="00FB30E7">
            <w:pPr>
              <w:jc w:val="center"/>
              <w:rPr>
                <w:sz w:val="20"/>
                <w:szCs w:val="20"/>
              </w:rPr>
            </w:pPr>
          </w:p>
        </w:tc>
        <w:tc>
          <w:tcPr>
            <w:tcW w:w="1610" w:type="dxa"/>
            <w:tcBorders>
              <w:top w:val="single" w:sz="4" w:space="0" w:color="auto"/>
              <w:left w:val="single" w:sz="4" w:space="0" w:color="auto"/>
              <w:bottom w:val="single" w:sz="4" w:space="0" w:color="auto"/>
              <w:right w:val="single" w:sz="4" w:space="0" w:color="auto"/>
            </w:tcBorders>
            <w:vAlign w:val="center"/>
          </w:tcPr>
          <w:p w14:paraId="4DA7418C" w14:textId="77777777" w:rsidR="00FB30E7" w:rsidRPr="00FB30E7" w:rsidRDefault="00FB30E7" w:rsidP="00FB30E7">
            <w:pPr>
              <w:jc w:val="center"/>
              <w:rPr>
                <w:sz w:val="20"/>
                <w:szCs w:val="20"/>
              </w:rPr>
            </w:pPr>
          </w:p>
        </w:tc>
        <w:tc>
          <w:tcPr>
            <w:tcW w:w="1610" w:type="dxa"/>
            <w:tcBorders>
              <w:top w:val="single" w:sz="4" w:space="0" w:color="auto"/>
              <w:left w:val="single" w:sz="4" w:space="0" w:color="auto"/>
              <w:bottom w:val="single" w:sz="4" w:space="0" w:color="auto"/>
              <w:right w:val="single" w:sz="4" w:space="0" w:color="auto"/>
            </w:tcBorders>
            <w:vAlign w:val="center"/>
          </w:tcPr>
          <w:p w14:paraId="248A6C28" w14:textId="77777777" w:rsidR="00FB30E7" w:rsidRPr="00FB30E7" w:rsidRDefault="00FB30E7" w:rsidP="00FB30E7">
            <w:pPr>
              <w:jc w:val="center"/>
              <w:rPr>
                <w:sz w:val="20"/>
                <w:szCs w:val="20"/>
              </w:rPr>
            </w:pPr>
            <w:r w:rsidRPr="00FB30E7">
              <w:rPr>
                <w:sz w:val="20"/>
                <w:szCs w:val="20"/>
              </w:rPr>
              <w:t>27255</w:t>
            </w:r>
          </w:p>
        </w:tc>
      </w:tr>
      <w:tr w:rsidR="00FB30E7" w:rsidRPr="00FB30E7" w14:paraId="6AFA9925" w14:textId="77777777" w:rsidTr="000A1864">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AB5D82" w14:textId="77777777" w:rsidR="00FB30E7" w:rsidRPr="00FB30E7" w:rsidRDefault="00FB30E7" w:rsidP="00FB30E7">
            <w:pPr>
              <w:jc w:val="center"/>
              <w:rPr>
                <w:sz w:val="20"/>
                <w:szCs w:val="20"/>
              </w:rPr>
            </w:pPr>
            <w:r w:rsidRPr="00FB30E7">
              <w:rPr>
                <w:sz w:val="20"/>
                <w:szCs w:val="20"/>
              </w:rPr>
              <w:t>31</w:t>
            </w:r>
          </w:p>
        </w:tc>
        <w:tc>
          <w:tcPr>
            <w:tcW w:w="4792" w:type="dxa"/>
            <w:tcBorders>
              <w:top w:val="single" w:sz="4" w:space="0" w:color="auto"/>
              <w:left w:val="nil"/>
              <w:bottom w:val="single" w:sz="4" w:space="0" w:color="auto"/>
              <w:right w:val="single" w:sz="4" w:space="0" w:color="auto"/>
            </w:tcBorders>
            <w:shd w:val="clear" w:color="auto" w:fill="auto"/>
            <w:vAlign w:val="center"/>
          </w:tcPr>
          <w:p w14:paraId="5C2F1D2A" w14:textId="77777777" w:rsidR="00FB30E7" w:rsidRPr="00FB30E7" w:rsidRDefault="00FB30E7" w:rsidP="00FB30E7">
            <w:pPr>
              <w:rPr>
                <w:sz w:val="20"/>
                <w:szCs w:val="20"/>
              </w:rPr>
            </w:pPr>
            <w:r w:rsidRPr="00FB30E7">
              <w:rPr>
                <w:sz w:val="20"/>
                <w:szCs w:val="20"/>
              </w:rPr>
              <w:t>Цена условного топлива с учетом перевозки</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167EC567" w14:textId="77777777" w:rsidR="00FB30E7" w:rsidRPr="00FB30E7" w:rsidRDefault="00FB30E7" w:rsidP="00FB30E7">
            <w:pPr>
              <w:jc w:val="center"/>
              <w:rPr>
                <w:sz w:val="20"/>
                <w:szCs w:val="20"/>
              </w:rPr>
            </w:pPr>
            <w:r w:rsidRPr="00FB30E7">
              <w:rPr>
                <w:sz w:val="20"/>
                <w:szCs w:val="20"/>
              </w:rPr>
              <w:t>руб./тут</w:t>
            </w:r>
          </w:p>
        </w:tc>
        <w:tc>
          <w:tcPr>
            <w:tcW w:w="1610" w:type="dxa"/>
            <w:tcBorders>
              <w:top w:val="single" w:sz="4" w:space="0" w:color="auto"/>
              <w:left w:val="single" w:sz="4" w:space="0" w:color="auto"/>
              <w:bottom w:val="single" w:sz="4" w:space="0" w:color="auto"/>
              <w:right w:val="single" w:sz="4" w:space="0" w:color="auto"/>
            </w:tcBorders>
            <w:vAlign w:val="center"/>
          </w:tcPr>
          <w:p w14:paraId="1867BE89" w14:textId="77777777" w:rsidR="00FB30E7" w:rsidRPr="00FB30E7" w:rsidRDefault="00FB30E7" w:rsidP="00FB30E7">
            <w:pPr>
              <w:jc w:val="center"/>
              <w:rPr>
                <w:sz w:val="20"/>
                <w:szCs w:val="20"/>
              </w:rPr>
            </w:pPr>
            <w:r w:rsidRPr="00FB30E7">
              <w:rPr>
                <w:sz w:val="20"/>
                <w:szCs w:val="20"/>
              </w:rPr>
              <w:t>2791,05</w:t>
            </w:r>
          </w:p>
        </w:tc>
        <w:tc>
          <w:tcPr>
            <w:tcW w:w="1610" w:type="dxa"/>
            <w:tcBorders>
              <w:top w:val="single" w:sz="4" w:space="0" w:color="auto"/>
              <w:left w:val="single" w:sz="4" w:space="0" w:color="auto"/>
              <w:bottom w:val="single" w:sz="4" w:space="0" w:color="auto"/>
              <w:right w:val="single" w:sz="4" w:space="0" w:color="auto"/>
            </w:tcBorders>
            <w:vAlign w:val="center"/>
          </w:tcPr>
          <w:p w14:paraId="5F05577F" w14:textId="77777777" w:rsidR="00FB30E7" w:rsidRPr="00FB30E7" w:rsidRDefault="00FB30E7" w:rsidP="00FB30E7">
            <w:pPr>
              <w:jc w:val="center"/>
              <w:rPr>
                <w:sz w:val="20"/>
                <w:szCs w:val="20"/>
              </w:rPr>
            </w:pPr>
            <w:r w:rsidRPr="00FB30E7">
              <w:rPr>
                <w:sz w:val="20"/>
                <w:szCs w:val="20"/>
              </w:rPr>
              <w:t>3297,33</w:t>
            </w:r>
          </w:p>
        </w:tc>
      </w:tr>
      <w:tr w:rsidR="00FB30E7" w:rsidRPr="00FB30E7" w14:paraId="1D72457A" w14:textId="77777777" w:rsidTr="000A1864">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D223DE" w14:textId="77777777" w:rsidR="00FB30E7" w:rsidRPr="00FB30E7" w:rsidRDefault="00FB30E7" w:rsidP="00FB30E7">
            <w:pPr>
              <w:jc w:val="center"/>
              <w:rPr>
                <w:sz w:val="20"/>
                <w:szCs w:val="20"/>
              </w:rPr>
            </w:pPr>
            <w:r w:rsidRPr="00FB30E7">
              <w:rPr>
                <w:sz w:val="20"/>
                <w:szCs w:val="20"/>
              </w:rPr>
              <w:t>31.1</w:t>
            </w:r>
          </w:p>
        </w:tc>
        <w:tc>
          <w:tcPr>
            <w:tcW w:w="4792" w:type="dxa"/>
            <w:tcBorders>
              <w:top w:val="single" w:sz="4" w:space="0" w:color="auto"/>
              <w:left w:val="nil"/>
              <w:bottom w:val="single" w:sz="4" w:space="0" w:color="auto"/>
              <w:right w:val="single" w:sz="4" w:space="0" w:color="auto"/>
            </w:tcBorders>
            <w:shd w:val="clear" w:color="auto" w:fill="auto"/>
            <w:vAlign w:val="center"/>
          </w:tcPr>
          <w:p w14:paraId="5AB6C633" w14:textId="77777777" w:rsidR="00FB30E7" w:rsidRPr="00FB30E7" w:rsidRDefault="00FB30E7" w:rsidP="00FB30E7">
            <w:pPr>
              <w:ind w:firstLineChars="100" w:firstLine="200"/>
              <w:rPr>
                <w:sz w:val="20"/>
                <w:szCs w:val="20"/>
              </w:rPr>
            </w:pPr>
            <w:r w:rsidRPr="00FB30E7">
              <w:rPr>
                <w:sz w:val="20"/>
                <w:szCs w:val="20"/>
              </w:rPr>
              <w:t>уголь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30DE8877" w14:textId="77777777" w:rsidR="00FB30E7" w:rsidRPr="00FB30E7" w:rsidRDefault="00FB30E7" w:rsidP="00FB30E7">
            <w:pPr>
              <w:jc w:val="center"/>
              <w:rPr>
                <w:sz w:val="20"/>
                <w:szCs w:val="20"/>
              </w:rPr>
            </w:pPr>
            <w:r w:rsidRPr="00FB30E7">
              <w:rPr>
                <w:sz w:val="20"/>
                <w:szCs w:val="20"/>
              </w:rPr>
              <w:t>руб./тут</w:t>
            </w:r>
          </w:p>
        </w:tc>
        <w:tc>
          <w:tcPr>
            <w:tcW w:w="1610" w:type="dxa"/>
            <w:tcBorders>
              <w:top w:val="single" w:sz="4" w:space="0" w:color="auto"/>
              <w:left w:val="single" w:sz="4" w:space="0" w:color="auto"/>
              <w:bottom w:val="single" w:sz="4" w:space="0" w:color="auto"/>
              <w:right w:val="single" w:sz="4" w:space="0" w:color="auto"/>
            </w:tcBorders>
            <w:vAlign w:val="center"/>
          </w:tcPr>
          <w:p w14:paraId="64261352" w14:textId="77777777" w:rsidR="00FB30E7" w:rsidRPr="00FB30E7" w:rsidRDefault="00FB30E7" w:rsidP="00FB30E7">
            <w:pPr>
              <w:jc w:val="center"/>
              <w:rPr>
                <w:sz w:val="20"/>
                <w:szCs w:val="20"/>
              </w:rPr>
            </w:pPr>
            <w:r w:rsidRPr="00FB30E7">
              <w:rPr>
                <w:sz w:val="20"/>
                <w:szCs w:val="20"/>
              </w:rPr>
              <w:t>2663,53</w:t>
            </w:r>
          </w:p>
        </w:tc>
        <w:tc>
          <w:tcPr>
            <w:tcW w:w="1610" w:type="dxa"/>
            <w:tcBorders>
              <w:top w:val="single" w:sz="4" w:space="0" w:color="auto"/>
              <w:left w:val="single" w:sz="4" w:space="0" w:color="auto"/>
              <w:bottom w:val="single" w:sz="4" w:space="0" w:color="auto"/>
              <w:right w:val="single" w:sz="4" w:space="0" w:color="auto"/>
            </w:tcBorders>
            <w:vAlign w:val="center"/>
          </w:tcPr>
          <w:p w14:paraId="23C025AE" w14:textId="77777777" w:rsidR="00FB30E7" w:rsidRPr="00FB30E7" w:rsidRDefault="00FB30E7" w:rsidP="00FB30E7">
            <w:pPr>
              <w:jc w:val="center"/>
              <w:rPr>
                <w:sz w:val="20"/>
                <w:szCs w:val="20"/>
              </w:rPr>
            </w:pPr>
            <w:r w:rsidRPr="00FB30E7">
              <w:rPr>
                <w:sz w:val="20"/>
                <w:szCs w:val="20"/>
              </w:rPr>
              <w:t>2903,63</w:t>
            </w:r>
          </w:p>
        </w:tc>
      </w:tr>
      <w:tr w:rsidR="00FB30E7" w:rsidRPr="00FB30E7" w14:paraId="7E9394DA" w14:textId="77777777" w:rsidTr="000A1864">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E014D0" w14:textId="77777777" w:rsidR="00FB30E7" w:rsidRPr="00FB30E7" w:rsidRDefault="00FB30E7" w:rsidP="00FB30E7">
            <w:pPr>
              <w:jc w:val="center"/>
              <w:rPr>
                <w:sz w:val="20"/>
                <w:szCs w:val="20"/>
              </w:rPr>
            </w:pPr>
            <w:r w:rsidRPr="00FB30E7">
              <w:rPr>
                <w:sz w:val="20"/>
                <w:szCs w:val="20"/>
              </w:rPr>
              <w:t> </w:t>
            </w:r>
          </w:p>
        </w:tc>
        <w:tc>
          <w:tcPr>
            <w:tcW w:w="4792" w:type="dxa"/>
            <w:tcBorders>
              <w:top w:val="single" w:sz="4" w:space="0" w:color="auto"/>
              <w:left w:val="nil"/>
              <w:bottom w:val="single" w:sz="4" w:space="0" w:color="auto"/>
              <w:right w:val="single" w:sz="4" w:space="0" w:color="auto"/>
            </w:tcBorders>
            <w:shd w:val="clear" w:color="auto" w:fill="auto"/>
            <w:vAlign w:val="center"/>
          </w:tcPr>
          <w:p w14:paraId="068B51F2" w14:textId="77777777" w:rsidR="00FB30E7" w:rsidRPr="00FB30E7" w:rsidRDefault="00FB30E7" w:rsidP="00FB30E7">
            <w:pPr>
              <w:rPr>
                <w:sz w:val="20"/>
                <w:szCs w:val="20"/>
              </w:rPr>
            </w:pPr>
            <w:r w:rsidRPr="00FB30E7">
              <w:rPr>
                <w:sz w:val="20"/>
                <w:szCs w:val="20"/>
              </w:rPr>
              <w:t> </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29D37759" w14:textId="77777777" w:rsidR="00FB30E7" w:rsidRPr="00FB30E7" w:rsidRDefault="00FB30E7" w:rsidP="00FB30E7">
            <w:pPr>
              <w:jc w:val="center"/>
              <w:rPr>
                <w:sz w:val="20"/>
                <w:szCs w:val="20"/>
              </w:rPr>
            </w:pPr>
            <w:r w:rsidRPr="00FB30E7">
              <w:rPr>
                <w:sz w:val="20"/>
                <w:szCs w:val="20"/>
              </w:rPr>
              <w:t> </w:t>
            </w:r>
          </w:p>
        </w:tc>
        <w:tc>
          <w:tcPr>
            <w:tcW w:w="1610" w:type="dxa"/>
            <w:tcBorders>
              <w:top w:val="single" w:sz="4" w:space="0" w:color="auto"/>
              <w:left w:val="single" w:sz="4" w:space="0" w:color="auto"/>
              <w:bottom w:val="single" w:sz="4" w:space="0" w:color="auto"/>
              <w:right w:val="single" w:sz="4" w:space="0" w:color="auto"/>
            </w:tcBorders>
            <w:vAlign w:val="center"/>
          </w:tcPr>
          <w:p w14:paraId="30966148" w14:textId="77777777" w:rsidR="00FB30E7" w:rsidRPr="00FB30E7" w:rsidRDefault="00FB30E7" w:rsidP="00FB30E7">
            <w:pPr>
              <w:jc w:val="center"/>
              <w:rPr>
                <w:sz w:val="20"/>
                <w:szCs w:val="20"/>
              </w:rPr>
            </w:pPr>
            <w:r w:rsidRPr="00FB30E7">
              <w:rPr>
                <w:sz w:val="20"/>
                <w:szCs w:val="20"/>
              </w:rPr>
              <w:t> </w:t>
            </w:r>
          </w:p>
        </w:tc>
        <w:tc>
          <w:tcPr>
            <w:tcW w:w="1610" w:type="dxa"/>
            <w:tcBorders>
              <w:top w:val="single" w:sz="4" w:space="0" w:color="auto"/>
              <w:left w:val="single" w:sz="4" w:space="0" w:color="auto"/>
              <w:bottom w:val="single" w:sz="4" w:space="0" w:color="auto"/>
              <w:right w:val="single" w:sz="4" w:space="0" w:color="auto"/>
            </w:tcBorders>
            <w:vAlign w:val="center"/>
          </w:tcPr>
          <w:p w14:paraId="141ED9BB" w14:textId="77777777" w:rsidR="00FB30E7" w:rsidRPr="00FB30E7" w:rsidRDefault="00FB30E7" w:rsidP="00FB30E7">
            <w:pPr>
              <w:jc w:val="center"/>
              <w:rPr>
                <w:sz w:val="20"/>
                <w:szCs w:val="20"/>
              </w:rPr>
            </w:pPr>
          </w:p>
        </w:tc>
      </w:tr>
      <w:tr w:rsidR="00FB30E7" w:rsidRPr="00FB30E7" w14:paraId="727DCA11" w14:textId="77777777" w:rsidTr="000A1864">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C258B1" w14:textId="77777777" w:rsidR="00FB30E7" w:rsidRPr="00FB30E7" w:rsidRDefault="00FB30E7" w:rsidP="00FB30E7">
            <w:pPr>
              <w:jc w:val="center"/>
              <w:rPr>
                <w:sz w:val="20"/>
                <w:szCs w:val="20"/>
              </w:rPr>
            </w:pPr>
            <w:r w:rsidRPr="00FB30E7">
              <w:rPr>
                <w:sz w:val="20"/>
                <w:szCs w:val="20"/>
              </w:rPr>
              <w:t>31.2</w:t>
            </w:r>
          </w:p>
        </w:tc>
        <w:tc>
          <w:tcPr>
            <w:tcW w:w="4792" w:type="dxa"/>
            <w:tcBorders>
              <w:top w:val="single" w:sz="4" w:space="0" w:color="auto"/>
              <w:left w:val="nil"/>
              <w:bottom w:val="single" w:sz="4" w:space="0" w:color="auto"/>
              <w:right w:val="single" w:sz="4" w:space="0" w:color="auto"/>
            </w:tcBorders>
            <w:shd w:val="clear" w:color="auto" w:fill="auto"/>
            <w:vAlign w:val="center"/>
          </w:tcPr>
          <w:p w14:paraId="00D174EB" w14:textId="77777777" w:rsidR="00FB30E7" w:rsidRPr="00FB30E7" w:rsidRDefault="00FB30E7" w:rsidP="00FB30E7">
            <w:pPr>
              <w:ind w:firstLineChars="100" w:firstLine="200"/>
              <w:rPr>
                <w:sz w:val="20"/>
                <w:szCs w:val="20"/>
              </w:rPr>
            </w:pPr>
            <w:r w:rsidRPr="00FB30E7">
              <w:rPr>
                <w:sz w:val="20"/>
                <w:szCs w:val="20"/>
              </w:rPr>
              <w:t>мазут</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7E7EFD29" w14:textId="77777777" w:rsidR="00FB30E7" w:rsidRPr="00FB30E7" w:rsidRDefault="00FB30E7" w:rsidP="00FB30E7">
            <w:pPr>
              <w:jc w:val="center"/>
              <w:rPr>
                <w:sz w:val="20"/>
                <w:szCs w:val="20"/>
              </w:rPr>
            </w:pPr>
            <w:r w:rsidRPr="00FB30E7">
              <w:rPr>
                <w:sz w:val="20"/>
                <w:szCs w:val="20"/>
              </w:rPr>
              <w:t>руб./тут</w:t>
            </w:r>
          </w:p>
        </w:tc>
        <w:tc>
          <w:tcPr>
            <w:tcW w:w="1610" w:type="dxa"/>
            <w:tcBorders>
              <w:top w:val="single" w:sz="4" w:space="0" w:color="auto"/>
              <w:left w:val="single" w:sz="4" w:space="0" w:color="auto"/>
              <w:bottom w:val="single" w:sz="4" w:space="0" w:color="auto"/>
              <w:right w:val="single" w:sz="4" w:space="0" w:color="auto"/>
            </w:tcBorders>
            <w:vAlign w:val="center"/>
          </w:tcPr>
          <w:p w14:paraId="68C30B06" w14:textId="77777777" w:rsidR="00FB30E7" w:rsidRPr="00FB30E7" w:rsidRDefault="00FB30E7" w:rsidP="00FB30E7">
            <w:pPr>
              <w:jc w:val="center"/>
              <w:rPr>
                <w:sz w:val="20"/>
                <w:szCs w:val="20"/>
              </w:rPr>
            </w:pPr>
            <w:r w:rsidRPr="00FB30E7">
              <w:rPr>
                <w:sz w:val="20"/>
                <w:szCs w:val="20"/>
              </w:rPr>
              <w:t>0,00</w:t>
            </w:r>
          </w:p>
        </w:tc>
        <w:tc>
          <w:tcPr>
            <w:tcW w:w="1610" w:type="dxa"/>
            <w:tcBorders>
              <w:top w:val="single" w:sz="4" w:space="0" w:color="auto"/>
              <w:left w:val="single" w:sz="4" w:space="0" w:color="auto"/>
              <w:bottom w:val="single" w:sz="4" w:space="0" w:color="auto"/>
              <w:right w:val="single" w:sz="4" w:space="0" w:color="auto"/>
            </w:tcBorders>
            <w:vAlign w:val="center"/>
          </w:tcPr>
          <w:p w14:paraId="1D8AD799" w14:textId="77777777" w:rsidR="00FB30E7" w:rsidRPr="00FB30E7" w:rsidRDefault="00FB30E7" w:rsidP="00FB30E7">
            <w:pPr>
              <w:jc w:val="center"/>
              <w:rPr>
                <w:sz w:val="20"/>
                <w:szCs w:val="20"/>
              </w:rPr>
            </w:pPr>
            <w:r w:rsidRPr="00FB30E7">
              <w:rPr>
                <w:sz w:val="20"/>
                <w:szCs w:val="20"/>
              </w:rPr>
              <w:t>0,00</w:t>
            </w:r>
          </w:p>
        </w:tc>
      </w:tr>
      <w:tr w:rsidR="00FB30E7" w:rsidRPr="00FB30E7" w14:paraId="197AC9F7" w14:textId="77777777" w:rsidTr="000A1864">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BDE4F0" w14:textId="77777777" w:rsidR="00FB30E7" w:rsidRPr="00FB30E7" w:rsidRDefault="00FB30E7" w:rsidP="00FB30E7">
            <w:pPr>
              <w:jc w:val="center"/>
              <w:rPr>
                <w:sz w:val="20"/>
                <w:szCs w:val="20"/>
              </w:rPr>
            </w:pPr>
            <w:r w:rsidRPr="00FB30E7">
              <w:rPr>
                <w:sz w:val="20"/>
                <w:szCs w:val="20"/>
              </w:rPr>
              <w:t>31.3</w:t>
            </w:r>
          </w:p>
        </w:tc>
        <w:tc>
          <w:tcPr>
            <w:tcW w:w="4792" w:type="dxa"/>
            <w:tcBorders>
              <w:top w:val="single" w:sz="4" w:space="0" w:color="auto"/>
              <w:left w:val="nil"/>
              <w:bottom w:val="single" w:sz="4" w:space="0" w:color="auto"/>
              <w:right w:val="single" w:sz="4" w:space="0" w:color="auto"/>
            </w:tcBorders>
            <w:shd w:val="clear" w:color="auto" w:fill="auto"/>
            <w:vAlign w:val="center"/>
          </w:tcPr>
          <w:p w14:paraId="3604A148" w14:textId="77777777" w:rsidR="00FB30E7" w:rsidRPr="00FB30E7" w:rsidRDefault="00FB30E7" w:rsidP="00FB30E7">
            <w:pPr>
              <w:ind w:firstLineChars="100" w:firstLine="200"/>
              <w:rPr>
                <w:sz w:val="20"/>
                <w:szCs w:val="20"/>
              </w:rPr>
            </w:pPr>
            <w:r w:rsidRPr="00FB30E7">
              <w:rPr>
                <w:sz w:val="20"/>
                <w:szCs w:val="20"/>
              </w:rPr>
              <w:t>газ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6AAC15AE" w14:textId="77777777" w:rsidR="00FB30E7" w:rsidRPr="00FB30E7" w:rsidRDefault="00FB30E7" w:rsidP="00FB30E7">
            <w:pPr>
              <w:jc w:val="center"/>
              <w:rPr>
                <w:sz w:val="20"/>
                <w:szCs w:val="20"/>
              </w:rPr>
            </w:pPr>
            <w:r w:rsidRPr="00FB30E7">
              <w:rPr>
                <w:sz w:val="20"/>
                <w:szCs w:val="20"/>
              </w:rPr>
              <w:t>руб./тут</w:t>
            </w:r>
          </w:p>
        </w:tc>
        <w:tc>
          <w:tcPr>
            <w:tcW w:w="1610" w:type="dxa"/>
            <w:tcBorders>
              <w:top w:val="single" w:sz="4" w:space="0" w:color="auto"/>
              <w:left w:val="single" w:sz="4" w:space="0" w:color="auto"/>
              <w:bottom w:val="single" w:sz="4" w:space="0" w:color="auto"/>
              <w:right w:val="single" w:sz="4" w:space="0" w:color="auto"/>
            </w:tcBorders>
            <w:vAlign w:val="center"/>
          </w:tcPr>
          <w:p w14:paraId="66C89BD6" w14:textId="77777777" w:rsidR="00FB30E7" w:rsidRPr="00FB30E7" w:rsidRDefault="00FB30E7" w:rsidP="00FB30E7">
            <w:pPr>
              <w:jc w:val="center"/>
              <w:rPr>
                <w:sz w:val="20"/>
                <w:szCs w:val="20"/>
              </w:rPr>
            </w:pPr>
            <w:r w:rsidRPr="00FB30E7">
              <w:rPr>
                <w:sz w:val="20"/>
                <w:szCs w:val="20"/>
              </w:rPr>
              <w:t>5579,85</w:t>
            </w:r>
          </w:p>
        </w:tc>
        <w:tc>
          <w:tcPr>
            <w:tcW w:w="1610" w:type="dxa"/>
            <w:tcBorders>
              <w:top w:val="single" w:sz="4" w:space="0" w:color="auto"/>
              <w:left w:val="single" w:sz="4" w:space="0" w:color="auto"/>
              <w:bottom w:val="single" w:sz="4" w:space="0" w:color="auto"/>
              <w:right w:val="single" w:sz="4" w:space="0" w:color="auto"/>
            </w:tcBorders>
            <w:vAlign w:val="center"/>
          </w:tcPr>
          <w:p w14:paraId="390F4299" w14:textId="77777777" w:rsidR="00FB30E7" w:rsidRPr="00FB30E7" w:rsidRDefault="00FB30E7" w:rsidP="00FB30E7">
            <w:pPr>
              <w:jc w:val="center"/>
              <w:rPr>
                <w:sz w:val="20"/>
                <w:szCs w:val="20"/>
              </w:rPr>
            </w:pPr>
            <w:r w:rsidRPr="00FB30E7">
              <w:rPr>
                <w:sz w:val="20"/>
                <w:szCs w:val="20"/>
              </w:rPr>
              <w:t>6221,93</w:t>
            </w:r>
          </w:p>
        </w:tc>
      </w:tr>
      <w:tr w:rsidR="00FB30E7" w:rsidRPr="00FB30E7" w14:paraId="1EDE112F" w14:textId="77777777" w:rsidTr="000A1864">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A2CF2A" w14:textId="77777777" w:rsidR="00FB30E7" w:rsidRPr="00FB30E7" w:rsidRDefault="00FB30E7" w:rsidP="00FB30E7">
            <w:pPr>
              <w:jc w:val="center"/>
              <w:rPr>
                <w:sz w:val="20"/>
                <w:szCs w:val="20"/>
              </w:rPr>
            </w:pPr>
            <w:r w:rsidRPr="00FB30E7">
              <w:rPr>
                <w:sz w:val="20"/>
                <w:szCs w:val="20"/>
              </w:rPr>
              <w:lastRenderedPageBreak/>
              <w:t>31.3.1</w:t>
            </w:r>
          </w:p>
        </w:tc>
        <w:tc>
          <w:tcPr>
            <w:tcW w:w="4792" w:type="dxa"/>
            <w:tcBorders>
              <w:top w:val="single" w:sz="4" w:space="0" w:color="auto"/>
              <w:left w:val="nil"/>
              <w:bottom w:val="single" w:sz="4" w:space="0" w:color="auto"/>
              <w:right w:val="single" w:sz="4" w:space="0" w:color="auto"/>
            </w:tcBorders>
            <w:shd w:val="clear" w:color="auto" w:fill="auto"/>
            <w:vAlign w:val="center"/>
          </w:tcPr>
          <w:p w14:paraId="7EF24E34" w14:textId="77777777" w:rsidR="00FB30E7" w:rsidRPr="00FB30E7" w:rsidRDefault="00FB30E7" w:rsidP="00FB30E7">
            <w:pPr>
              <w:ind w:firstLineChars="200" w:firstLine="400"/>
              <w:rPr>
                <w:sz w:val="20"/>
                <w:szCs w:val="20"/>
              </w:rPr>
            </w:pPr>
            <w:r w:rsidRPr="00FB30E7">
              <w:rPr>
                <w:sz w:val="20"/>
                <w:szCs w:val="20"/>
              </w:rPr>
              <w:t>газ 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30AF19D3" w14:textId="77777777" w:rsidR="00FB30E7" w:rsidRPr="00FB30E7" w:rsidRDefault="00FB30E7" w:rsidP="00FB30E7">
            <w:pPr>
              <w:jc w:val="center"/>
              <w:rPr>
                <w:sz w:val="20"/>
                <w:szCs w:val="20"/>
              </w:rPr>
            </w:pPr>
            <w:r w:rsidRPr="00FB30E7">
              <w:rPr>
                <w:sz w:val="20"/>
                <w:szCs w:val="20"/>
              </w:rPr>
              <w:t>руб./тут</w:t>
            </w:r>
          </w:p>
        </w:tc>
        <w:tc>
          <w:tcPr>
            <w:tcW w:w="1610" w:type="dxa"/>
            <w:tcBorders>
              <w:top w:val="single" w:sz="4" w:space="0" w:color="auto"/>
              <w:left w:val="single" w:sz="4" w:space="0" w:color="auto"/>
              <w:bottom w:val="single" w:sz="4" w:space="0" w:color="auto"/>
              <w:right w:val="single" w:sz="4" w:space="0" w:color="auto"/>
            </w:tcBorders>
            <w:vAlign w:val="center"/>
          </w:tcPr>
          <w:p w14:paraId="487E9416" w14:textId="77777777" w:rsidR="00FB30E7" w:rsidRPr="00FB30E7" w:rsidRDefault="00FB30E7" w:rsidP="00FB30E7">
            <w:pPr>
              <w:jc w:val="center"/>
              <w:rPr>
                <w:sz w:val="20"/>
                <w:szCs w:val="20"/>
              </w:rPr>
            </w:pPr>
            <w:r w:rsidRPr="00FB30E7">
              <w:rPr>
                <w:sz w:val="20"/>
                <w:szCs w:val="20"/>
              </w:rPr>
              <w:t>0,00</w:t>
            </w:r>
          </w:p>
        </w:tc>
        <w:tc>
          <w:tcPr>
            <w:tcW w:w="1610" w:type="dxa"/>
            <w:tcBorders>
              <w:top w:val="single" w:sz="4" w:space="0" w:color="auto"/>
              <w:left w:val="single" w:sz="4" w:space="0" w:color="auto"/>
              <w:bottom w:val="single" w:sz="4" w:space="0" w:color="auto"/>
              <w:right w:val="single" w:sz="4" w:space="0" w:color="auto"/>
            </w:tcBorders>
            <w:vAlign w:val="center"/>
          </w:tcPr>
          <w:p w14:paraId="3B03E111" w14:textId="77777777" w:rsidR="00FB30E7" w:rsidRPr="00FB30E7" w:rsidRDefault="00FB30E7" w:rsidP="00FB30E7">
            <w:pPr>
              <w:jc w:val="center"/>
              <w:rPr>
                <w:sz w:val="20"/>
                <w:szCs w:val="20"/>
              </w:rPr>
            </w:pPr>
            <w:r w:rsidRPr="00FB30E7">
              <w:rPr>
                <w:sz w:val="20"/>
                <w:szCs w:val="20"/>
              </w:rPr>
              <w:t>0,00</w:t>
            </w:r>
          </w:p>
        </w:tc>
      </w:tr>
      <w:tr w:rsidR="00FB30E7" w:rsidRPr="00FB30E7" w14:paraId="1FC3EEC0" w14:textId="77777777" w:rsidTr="000A1864">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4600E8" w14:textId="77777777" w:rsidR="00FB30E7" w:rsidRPr="00FB30E7" w:rsidRDefault="00FB30E7" w:rsidP="00FB30E7">
            <w:pPr>
              <w:jc w:val="center"/>
              <w:rPr>
                <w:sz w:val="20"/>
                <w:szCs w:val="20"/>
              </w:rPr>
            </w:pPr>
            <w:r w:rsidRPr="00FB30E7">
              <w:rPr>
                <w:sz w:val="20"/>
                <w:szCs w:val="20"/>
              </w:rPr>
              <w:t>31.3.2</w:t>
            </w:r>
          </w:p>
        </w:tc>
        <w:tc>
          <w:tcPr>
            <w:tcW w:w="4792" w:type="dxa"/>
            <w:tcBorders>
              <w:top w:val="single" w:sz="4" w:space="0" w:color="auto"/>
              <w:left w:val="nil"/>
              <w:bottom w:val="single" w:sz="4" w:space="0" w:color="auto"/>
              <w:right w:val="single" w:sz="4" w:space="0" w:color="auto"/>
            </w:tcBorders>
            <w:shd w:val="clear" w:color="auto" w:fill="auto"/>
            <w:vAlign w:val="center"/>
          </w:tcPr>
          <w:p w14:paraId="409D8D09" w14:textId="77777777" w:rsidR="00FB30E7" w:rsidRPr="00FB30E7" w:rsidRDefault="00FB30E7" w:rsidP="00FB30E7">
            <w:pPr>
              <w:ind w:firstLineChars="200" w:firstLine="400"/>
              <w:rPr>
                <w:sz w:val="20"/>
                <w:szCs w:val="20"/>
              </w:rPr>
            </w:pPr>
            <w:r w:rsidRPr="00FB30E7">
              <w:rPr>
                <w:sz w:val="20"/>
                <w:szCs w:val="20"/>
              </w:rPr>
              <w:t>газ сверхлимитный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77387A6B" w14:textId="77777777" w:rsidR="00FB30E7" w:rsidRPr="00FB30E7" w:rsidRDefault="00FB30E7" w:rsidP="00FB30E7">
            <w:pPr>
              <w:jc w:val="center"/>
              <w:rPr>
                <w:sz w:val="20"/>
                <w:szCs w:val="20"/>
              </w:rPr>
            </w:pPr>
            <w:r w:rsidRPr="00FB30E7">
              <w:rPr>
                <w:sz w:val="20"/>
                <w:szCs w:val="20"/>
              </w:rPr>
              <w:t>руб./тут</w:t>
            </w:r>
          </w:p>
        </w:tc>
        <w:tc>
          <w:tcPr>
            <w:tcW w:w="1610" w:type="dxa"/>
            <w:tcBorders>
              <w:top w:val="single" w:sz="4" w:space="0" w:color="auto"/>
              <w:left w:val="single" w:sz="4" w:space="0" w:color="auto"/>
              <w:bottom w:val="single" w:sz="4" w:space="0" w:color="auto"/>
              <w:right w:val="single" w:sz="4" w:space="0" w:color="auto"/>
            </w:tcBorders>
            <w:vAlign w:val="center"/>
          </w:tcPr>
          <w:p w14:paraId="4CBD4724" w14:textId="77777777" w:rsidR="00FB30E7" w:rsidRPr="00FB30E7" w:rsidRDefault="00FB30E7" w:rsidP="00FB30E7">
            <w:pPr>
              <w:jc w:val="center"/>
              <w:rPr>
                <w:sz w:val="20"/>
                <w:szCs w:val="20"/>
              </w:rPr>
            </w:pPr>
            <w:r w:rsidRPr="00FB30E7">
              <w:rPr>
                <w:sz w:val="20"/>
                <w:szCs w:val="20"/>
              </w:rPr>
              <w:t>0,00</w:t>
            </w:r>
          </w:p>
        </w:tc>
        <w:tc>
          <w:tcPr>
            <w:tcW w:w="1610" w:type="dxa"/>
            <w:tcBorders>
              <w:top w:val="single" w:sz="4" w:space="0" w:color="auto"/>
              <w:left w:val="single" w:sz="4" w:space="0" w:color="auto"/>
              <w:bottom w:val="single" w:sz="4" w:space="0" w:color="auto"/>
              <w:right w:val="single" w:sz="4" w:space="0" w:color="auto"/>
            </w:tcBorders>
            <w:vAlign w:val="center"/>
          </w:tcPr>
          <w:p w14:paraId="145F1C0E" w14:textId="77777777" w:rsidR="00FB30E7" w:rsidRPr="00FB30E7" w:rsidRDefault="00FB30E7" w:rsidP="00FB30E7">
            <w:pPr>
              <w:jc w:val="center"/>
              <w:rPr>
                <w:sz w:val="20"/>
                <w:szCs w:val="20"/>
              </w:rPr>
            </w:pPr>
            <w:r w:rsidRPr="00FB30E7">
              <w:rPr>
                <w:sz w:val="20"/>
                <w:szCs w:val="20"/>
              </w:rPr>
              <w:t>0,00</w:t>
            </w:r>
          </w:p>
        </w:tc>
      </w:tr>
      <w:tr w:rsidR="00FB30E7" w:rsidRPr="00FB30E7" w14:paraId="671CFA12" w14:textId="77777777" w:rsidTr="000A1864">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AAEEED" w14:textId="77777777" w:rsidR="00FB30E7" w:rsidRPr="00FB30E7" w:rsidRDefault="00FB30E7" w:rsidP="00FB30E7">
            <w:pPr>
              <w:jc w:val="center"/>
              <w:rPr>
                <w:sz w:val="20"/>
                <w:szCs w:val="20"/>
              </w:rPr>
            </w:pPr>
            <w:r w:rsidRPr="00FB30E7">
              <w:rPr>
                <w:sz w:val="20"/>
                <w:szCs w:val="20"/>
              </w:rPr>
              <w:t>31.3.3</w:t>
            </w:r>
          </w:p>
        </w:tc>
        <w:tc>
          <w:tcPr>
            <w:tcW w:w="4792" w:type="dxa"/>
            <w:tcBorders>
              <w:top w:val="single" w:sz="4" w:space="0" w:color="auto"/>
              <w:left w:val="nil"/>
              <w:bottom w:val="single" w:sz="4" w:space="0" w:color="auto"/>
              <w:right w:val="single" w:sz="4" w:space="0" w:color="auto"/>
            </w:tcBorders>
            <w:shd w:val="clear" w:color="auto" w:fill="auto"/>
            <w:vAlign w:val="center"/>
          </w:tcPr>
          <w:p w14:paraId="4A9CD642" w14:textId="77777777" w:rsidR="00FB30E7" w:rsidRPr="00FB30E7" w:rsidRDefault="00FB30E7" w:rsidP="00FB30E7">
            <w:pPr>
              <w:ind w:firstLineChars="200" w:firstLine="400"/>
              <w:rPr>
                <w:sz w:val="20"/>
                <w:szCs w:val="20"/>
              </w:rPr>
            </w:pPr>
            <w:r w:rsidRPr="00FB30E7">
              <w:rPr>
                <w:sz w:val="20"/>
                <w:szCs w:val="20"/>
              </w:rPr>
              <w:t>газ коммерческий</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7DD48BD9" w14:textId="77777777" w:rsidR="00FB30E7" w:rsidRPr="00FB30E7" w:rsidRDefault="00FB30E7" w:rsidP="00FB30E7">
            <w:pPr>
              <w:jc w:val="center"/>
              <w:rPr>
                <w:sz w:val="20"/>
                <w:szCs w:val="20"/>
              </w:rPr>
            </w:pPr>
            <w:r w:rsidRPr="00FB30E7">
              <w:rPr>
                <w:sz w:val="20"/>
                <w:szCs w:val="20"/>
              </w:rPr>
              <w:t>руб./тут</w:t>
            </w:r>
          </w:p>
        </w:tc>
        <w:tc>
          <w:tcPr>
            <w:tcW w:w="1610" w:type="dxa"/>
            <w:tcBorders>
              <w:top w:val="single" w:sz="4" w:space="0" w:color="auto"/>
              <w:left w:val="single" w:sz="4" w:space="0" w:color="auto"/>
              <w:bottom w:val="single" w:sz="4" w:space="0" w:color="auto"/>
              <w:right w:val="single" w:sz="4" w:space="0" w:color="auto"/>
            </w:tcBorders>
            <w:vAlign w:val="center"/>
          </w:tcPr>
          <w:p w14:paraId="5E05F6EC" w14:textId="77777777" w:rsidR="00FB30E7" w:rsidRPr="00FB30E7" w:rsidRDefault="00FB30E7" w:rsidP="00FB30E7">
            <w:pPr>
              <w:jc w:val="center"/>
              <w:rPr>
                <w:sz w:val="20"/>
                <w:szCs w:val="20"/>
              </w:rPr>
            </w:pPr>
            <w:r w:rsidRPr="00FB30E7">
              <w:rPr>
                <w:sz w:val="20"/>
                <w:szCs w:val="20"/>
              </w:rPr>
              <w:t>5579,85</w:t>
            </w:r>
          </w:p>
        </w:tc>
        <w:tc>
          <w:tcPr>
            <w:tcW w:w="1610" w:type="dxa"/>
            <w:tcBorders>
              <w:top w:val="single" w:sz="4" w:space="0" w:color="auto"/>
              <w:left w:val="single" w:sz="4" w:space="0" w:color="auto"/>
              <w:bottom w:val="single" w:sz="4" w:space="0" w:color="auto"/>
              <w:right w:val="single" w:sz="4" w:space="0" w:color="auto"/>
            </w:tcBorders>
            <w:vAlign w:val="center"/>
          </w:tcPr>
          <w:p w14:paraId="25DE9593" w14:textId="77777777" w:rsidR="00FB30E7" w:rsidRPr="00FB30E7" w:rsidRDefault="00FB30E7" w:rsidP="00FB30E7">
            <w:pPr>
              <w:jc w:val="center"/>
              <w:rPr>
                <w:sz w:val="20"/>
                <w:szCs w:val="20"/>
              </w:rPr>
            </w:pPr>
            <w:r w:rsidRPr="00FB30E7">
              <w:rPr>
                <w:sz w:val="20"/>
                <w:szCs w:val="20"/>
              </w:rPr>
              <w:t>6221,93</w:t>
            </w:r>
          </w:p>
        </w:tc>
      </w:tr>
      <w:tr w:rsidR="00FB30E7" w:rsidRPr="00FB30E7" w14:paraId="79DACF76" w14:textId="77777777" w:rsidTr="000A1864">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B2844A" w14:textId="77777777" w:rsidR="00FB30E7" w:rsidRPr="00FB30E7" w:rsidRDefault="00FB30E7" w:rsidP="00FB30E7">
            <w:pPr>
              <w:jc w:val="center"/>
              <w:rPr>
                <w:sz w:val="20"/>
                <w:szCs w:val="20"/>
              </w:rPr>
            </w:pPr>
            <w:r w:rsidRPr="00FB30E7">
              <w:rPr>
                <w:sz w:val="20"/>
                <w:szCs w:val="20"/>
              </w:rPr>
              <w:t>31.4</w:t>
            </w:r>
          </w:p>
        </w:tc>
        <w:tc>
          <w:tcPr>
            <w:tcW w:w="4792" w:type="dxa"/>
            <w:tcBorders>
              <w:top w:val="single" w:sz="4" w:space="0" w:color="auto"/>
              <w:left w:val="nil"/>
              <w:bottom w:val="single" w:sz="4" w:space="0" w:color="auto"/>
              <w:right w:val="single" w:sz="4" w:space="0" w:color="auto"/>
            </w:tcBorders>
            <w:shd w:val="clear" w:color="auto" w:fill="auto"/>
            <w:vAlign w:val="center"/>
          </w:tcPr>
          <w:p w14:paraId="2489FF79" w14:textId="77777777" w:rsidR="00FB30E7" w:rsidRPr="00FB30E7" w:rsidRDefault="00FB30E7" w:rsidP="00FB30E7">
            <w:pPr>
              <w:ind w:firstLineChars="100" w:firstLine="200"/>
              <w:rPr>
                <w:sz w:val="20"/>
                <w:szCs w:val="20"/>
              </w:rPr>
            </w:pPr>
            <w:r w:rsidRPr="00FB30E7">
              <w:rPr>
                <w:sz w:val="20"/>
                <w:szCs w:val="20"/>
              </w:rPr>
              <w:t>др. виды топлива</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5D1A90B5" w14:textId="77777777" w:rsidR="00FB30E7" w:rsidRPr="00FB30E7" w:rsidRDefault="00FB30E7" w:rsidP="00FB30E7">
            <w:pPr>
              <w:jc w:val="center"/>
              <w:rPr>
                <w:sz w:val="20"/>
                <w:szCs w:val="20"/>
              </w:rPr>
            </w:pPr>
            <w:r w:rsidRPr="00FB30E7">
              <w:rPr>
                <w:sz w:val="20"/>
                <w:szCs w:val="20"/>
              </w:rPr>
              <w:t>руб./тут</w:t>
            </w:r>
          </w:p>
        </w:tc>
        <w:tc>
          <w:tcPr>
            <w:tcW w:w="1610" w:type="dxa"/>
            <w:tcBorders>
              <w:top w:val="single" w:sz="4" w:space="0" w:color="auto"/>
              <w:left w:val="single" w:sz="4" w:space="0" w:color="auto"/>
              <w:bottom w:val="single" w:sz="4" w:space="0" w:color="auto"/>
              <w:right w:val="single" w:sz="4" w:space="0" w:color="auto"/>
            </w:tcBorders>
            <w:vAlign w:val="center"/>
          </w:tcPr>
          <w:p w14:paraId="5F2E6218" w14:textId="77777777" w:rsidR="00FB30E7" w:rsidRPr="00FB30E7" w:rsidRDefault="00FB30E7" w:rsidP="00FB30E7">
            <w:pPr>
              <w:jc w:val="center"/>
              <w:rPr>
                <w:sz w:val="20"/>
                <w:szCs w:val="20"/>
              </w:rPr>
            </w:pPr>
            <w:r w:rsidRPr="00FB30E7">
              <w:rPr>
                <w:sz w:val="20"/>
                <w:szCs w:val="20"/>
              </w:rPr>
              <w:t>3137,22</w:t>
            </w:r>
          </w:p>
        </w:tc>
        <w:tc>
          <w:tcPr>
            <w:tcW w:w="1610" w:type="dxa"/>
            <w:tcBorders>
              <w:top w:val="single" w:sz="4" w:space="0" w:color="auto"/>
              <w:left w:val="single" w:sz="4" w:space="0" w:color="auto"/>
              <w:bottom w:val="single" w:sz="4" w:space="0" w:color="auto"/>
              <w:right w:val="single" w:sz="4" w:space="0" w:color="auto"/>
            </w:tcBorders>
            <w:vAlign w:val="center"/>
          </w:tcPr>
          <w:p w14:paraId="1176139B" w14:textId="77777777" w:rsidR="00FB30E7" w:rsidRPr="00FB30E7" w:rsidRDefault="00FB30E7" w:rsidP="00FB30E7">
            <w:pPr>
              <w:jc w:val="center"/>
              <w:rPr>
                <w:sz w:val="20"/>
                <w:szCs w:val="20"/>
              </w:rPr>
            </w:pPr>
            <w:r w:rsidRPr="00FB30E7">
              <w:rPr>
                <w:sz w:val="20"/>
                <w:szCs w:val="20"/>
              </w:rPr>
              <w:t>3493,26</w:t>
            </w:r>
          </w:p>
        </w:tc>
      </w:tr>
      <w:tr w:rsidR="00FB30E7" w:rsidRPr="00FB30E7" w14:paraId="7B61AC46" w14:textId="77777777" w:rsidTr="000A1864">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55DDDF" w14:textId="77777777" w:rsidR="00FB30E7" w:rsidRPr="00FB30E7" w:rsidRDefault="00FB30E7" w:rsidP="00FB30E7">
            <w:pPr>
              <w:jc w:val="center"/>
              <w:rPr>
                <w:sz w:val="20"/>
                <w:szCs w:val="20"/>
              </w:rPr>
            </w:pPr>
            <w:r w:rsidRPr="00FB30E7">
              <w:rPr>
                <w:sz w:val="20"/>
                <w:szCs w:val="20"/>
              </w:rPr>
              <w:t>31.4.1</w:t>
            </w:r>
          </w:p>
        </w:tc>
        <w:tc>
          <w:tcPr>
            <w:tcW w:w="4792" w:type="dxa"/>
            <w:tcBorders>
              <w:top w:val="single" w:sz="4" w:space="0" w:color="auto"/>
              <w:left w:val="nil"/>
              <w:bottom w:val="single" w:sz="4" w:space="0" w:color="auto"/>
              <w:right w:val="single" w:sz="4" w:space="0" w:color="auto"/>
            </w:tcBorders>
            <w:shd w:val="clear" w:color="auto" w:fill="auto"/>
            <w:vAlign w:val="center"/>
          </w:tcPr>
          <w:p w14:paraId="2B2DA588" w14:textId="77777777" w:rsidR="00FB30E7" w:rsidRPr="00FB30E7" w:rsidRDefault="00FB30E7" w:rsidP="00FB30E7">
            <w:pPr>
              <w:ind w:firstLineChars="200" w:firstLine="400"/>
              <w:rPr>
                <w:sz w:val="20"/>
                <w:szCs w:val="20"/>
              </w:rPr>
            </w:pPr>
            <w:r w:rsidRPr="00FB30E7">
              <w:rPr>
                <w:sz w:val="20"/>
                <w:szCs w:val="20"/>
              </w:rPr>
              <w:t>Газ доменный</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11340D01" w14:textId="77777777" w:rsidR="00FB30E7" w:rsidRPr="00FB30E7" w:rsidRDefault="00FB30E7" w:rsidP="00FB30E7">
            <w:pPr>
              <w:jc w:val="center"/>
              <w:rPr>
                <w:sz w:val="20"/>
                <w:szCs w:val="20"/>
              </w:rPr>
            </w:pPr>
            <w:r w:rsidRPr="00FB30E7">
              <w:rPr>
                <w:sz w:val="20"/>
                <w:szCs w:val="20"/>
              </w:rPr>
              <w:t>руб./тут</w:t>
            </w:r>
          </w:p>
        </w:tc>
        <w:tc>
          <w:tcPr>
            <w:tcW w:w="1610" w:type="dxa"/>
            <w:tcBorders>
              <w:top w:val="single" w:sz="4" w:space="0" w:color="auto"/>
              <w:left w:val="single" w:sz="4" w:space="0" w:color="auto"/>
              <w:bottom w:val="single" w:sz="4" w:space="0" w:color="auto"/>
              <w:right w:val="single" w:sz="4" w:space="0" w:color="auto"/>
            </w:tcBorders>
            <w:vAlign w:val="center"/>
          </w:tcPr>
          <w:p w14:paraId="14E3947E" w14:textId="77777777" w:rsidR="00FB30E7" w:rsidRPr="00FB30E7" w:rsidRDefault="00FB30E7" w:rsidP="00FB30E7">
            <w:pPr>
              <w:jc w:val="center"/>
              <w:rPr>
                <w:sz w:val="20"/>
                <w:szCs w:val="20"/>
              </w:rPr>
            </w:pPr>
            <w:r w:rsidRPr="00FB30E7">
              <w:rPr>
                <w:sz w:val="20"/>
                <w:szCs w:val="20"/>
              </w:rPr>
              <w:t>0,00</w:t>
            </w:r>
          </w:p>
        </w:tc>
        <w:tc>
          <w:tcPr>
            <w:tcW w:w="1610" w:type="dxa"/>
            <w:tcBorders>
              <w:top w:val="single" w:sz="4" w:space="0" w:color="auto"/>
              <w:left w:val="single" w:sz="4" w:space="0" w:color="auto"/>
              <w:bottom w:val="single" w:sz="4" w:space="0" w:color="auto"/>
              <w:right w:val="single" w:sz="4" w:space="0" w:color="auto"/>
            </w:tcBorders>
            <w:vAlign w:val="center"/>
          </w:tcPr>
          <w:p w14:paraId="79C450EE" w14:textId="77777777" w:rsidR="00FB30E7" w:rsidRPr="00FB30E7" w:rsidRDefault="00FB30E7" w:rsidP="00FB30E7">
            <w:pPr>
              <w:jc w:val="center"/>
              <w:rPr>
                <w:sz w:val="20"/>
                <w:szCs w:val="20"/>
              </w:rPr>
            </w:pPr>
            <w:r w:rsidRPr="00FB30E7">
              <w:rPr>
                <w:sz w:val="20"/>
                <w:szCs w:val="20"/>
              </w:rPr>
              <w:t>0,00</w:t>
            </w:r>
          </w:p>
        </w:tc>
      </w:tr>
      <w:tr w:rsidR="00FB30E7" w:rsidRPr="00FB30E7" w14:paraId="151DAFAC" w14:textId="77777777" w:rsidTr="000A1864">
        <w:trPr>
          <w:trHeight w:val="27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1AF655" w14:textId="77777777" w:rsidR="00FB30E7" w:rsidRPr="00FB30E7" w:rsidRDefault="00FB30E7" w:rsidP="00FB30E7">
            <w:pPr>
              <w:jc w:val="center"/>
              <w:rPr>
                <w:sz w:val="20"/>
                <w:szCs w:val="20"/>
              </w:rPr>
            </w:pPr>
            <w:r w:rsidRPr="00FB30E7">
              <w:rPr>
                <w:sz w:val="20"/>
                <w:szCs w:val="20"/>
              </w:rPr>
              <w:t>31.4.2</w:t>
            </w:r>
          </w:p>
        </w:tc>
        <w:tc>
          <w:tcPr>
            <w:tcW w:w="4792" w:type="dxa"/>
            <w:tcBorders>
              <w:top w:val="single" w:sz="4" w:space="0" w:color="auto"/>
              <w:left w:val="nil"/>
              <w:bottom w:val="single" w:sz="4" w:space="0" w:color="auto"/>
              <w:right w:val="single" w:sz="4" w:space="0" w:color="auto"/>
            </w:tcBorders>
            <w:shd w:val="clear" w:color="auto" w:fill="auto"/>
            <w:vAlign w:val="center"/>
          </w:tcPr>
          <w:p w14:paraId="3E69134A" w14:textId="77777777" w:rsidR="00FB30E7" w:rsidRPr="00FB30E7" w:rsidRDefault="00FB30E7" w:rsidP="00FB30E7">
            <w:pPr>
              <w:ind w:firstLineChars="200" w:firstLine="400"/>
              <w:rPr>
                <w:sz w:val="20"/>
                <w:szCs w:val="20"/>
              </w:rPr>
            </w:pPr>
            <w:r w:rsidRPr="00FB30E7">
              <w:rPr>
                <w:sz w:val="20"/>
                <w:szCs w:val="20"/>
              </w:rPr>
              <w:t>Газ коксовый</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6015D3D3" w14:textId="77777777" w:rsidR="00FB30E7" w:rsidRPr="00FB30E7" w:rsidRDefault="00FB30E7" w:rsidP="00FB30E7">
            <w:pPr>
              <w:jc w:val="center"/>
              <w:rPr>
                <w:sz w:val="20"/>
                <w:szCs w:val="20"/>
              </w:rPr>
            </w:pPr>
            <w:r w:rsidRPr="00FB30E7">
              <w:rPr>
                <w:sz w:val="20"/>
                <w:szCs w:val="20"/>
              </w:rPr>
              <w:t>руб./тут</w:t>
            </w:r>
          </w:p>
        </w:tc>
        <w:tc>
          <w:tcPr>
            <w:tcW w:w="1610" w:type="dxa"/>
            <w:tcBorders>
              <w:top w:val="single" w:sz="4" w:space="0" w:color="auto"/>
              <w:left w:val="single" w:sz="4" w:space="0" w:color="auto"/>
              <w:bottom w:val="single" w:sz="4" w:space="0" w:color="auto"/>
              <w:right w:val="single" w:sz="4" w:space="0" w:color="auto"/>
            </w:tcBorders>
            <w:vAlign w:val="center"/>
          </w:tcPr>
          <w:p w14:paraId="406C2C9B" w14:textId="77777777" w:rsidR="00FB30E7" w:rsidRPr="00FB30E7" w:rsidRDefault="00FB30E7" w:rsidP="00FB30E7">
            <w:pPr>
              <w:jc w:val="center"/>
              <w:rPr>
                <w:sz w:val="20"/>
                <w:szCs w:val="20"/>
              </w:rPr>
            </w:pPr>
            <w:r w:rsidRPr="00FB30E7">
              <w:rPr>
                <w:sz w:val="20"/>
                <w:szCs w:val="20"/>
              </w:rPr>
              <w:t>3137,22</w:t>
            </w:r>
          </w:p>
        </w:tc>
        <w:tc>
          <w:tcPr>
            <w:tcW w:w="1610" w:type="dxa"/>
            <w:tcBorders>
              <w:top w:val="single" w:sz="4" w:space="0" w:color="auto"/>
              <w:left w:val="single" w:sz="4" w:space="0" w:color="auto"/>
              <w:bottom w:val="single" w:sz="4" w:space="0" w:color="auto"/>
              <w:right w:val="single" w:sz="4" w:space="0" w:color="auto"/>
            </w:tcBorders>
            <w:vAlign w:val="center"/>
          </w:tcPr>
          <w:p w14:paraId="10F7FFD1" w14:textId="77777777" w:rsidR="00FB30E7" w:rsidRPr="00FB30E7" w:rsidRDefault="00FB30E7" w:rsidP="00FB30E7">
            <w:pPr>
              <w:jc w:val="center"/>
              <w:rPr>
                <w:sz w:val="20"/>
                <w:szCs w:val="20"/>
              </w:rPr>
            </w:pPr>
            <w:r w:rsidRPr="00FB30E7">
              <w:rPr>
                <w:sz w:val="20"/>
                <w:szCs w:val="20"/>
              </w:rPr>
              <w:t>3493,26</w:t>
            </w:r>
          </w:p>
        </w:tc>
      </w:tr>
      <w:tr w:rsidR="00FB30E7" w:rsidRPr="00FB30E7" w14:paraId="08EBF94A"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E91C8C" w14:textId="77777777" w:rsidR="00FB30E7" w:rsidRPr="00FB30E7" w:rsidRDefault="00FB30E7" w:rsidP="00FB30E7">
            <w:pPr>
              <w:jc w:val="center"/>
              <w:rPr>
                <w:sz w:val="20"/>
                <w:szCs w:val="20"/>
              </w:rPr>
            </w:pPr>
            <w:r w:rsidRPr="00FB30E7">
              <w:rPr>
                <w:sz w:val="20"/>
                <w:szCs w:val="20"/>
              </w:rPr>
              <w:t>31.5</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3FF8F024" w14:textId="77777777" w:rsidR="00FB30E7" w:rsidRPr="00FB30E7" w:rsidRDefault="00FB30E7" w:rsidP="00FB30E7">
            <w:pPr>
              <w:ind w:firstLineChars="100" w:firstLine="200"/>
              <w:rPr>
                <w:sz w:val="20"/>
                <w:szCs w:val="20"/>
              </w:rPr>
            </w:pPr>
            <w:r w:rsidRPr="00FB30E7">
              <w:rPr>
                <w:sz w:val="20"/>
                <w:szCs w:val="20"/>
              </w:rPr>
              <w:t>на производство тепловой энергии</w:t>
            </w:r>
          </w:p>
        </w:tc>
        <w:tc>
          <w:tcPr>
            <w:tcW w:w="1202" w:type="dxa"/>
            <w:tcBorders>
              <w:top w:val="single" w:sz="4" w:space="0" w:color="auto"/>
              <w:left w:val="nil"/>
              <w:bottom w:val="single" w:sz="4" w:space="0" w:color="auto"/>
              <w:right w:val="single" w:sz="4" w:space="0" w:color="auto"/>
            </w:tcBorders>
            <w:shd w:val="clear" w:color="auto" w:fill="auto"/>
            <w:vAlign w:val="center"/>
          </w:tcPr>
          <w:p w14:paraId="4C216148" w14:textId="77777777" w:rsidR="00FB30E7" w:rsidRPr="00FB30E7" w:rsidRDefault="00FB30E7" w:rsidP="00FB30E7">
            <w:pPr>
              <w:jc w:val="center"/>
              <w:rPr>
                <w:sz w:val="20"/>
                <w:szCs w:val="20"/>
              </w:rPr>
            </w:pPr>
            <w:r w:rsidRPr="00FB30E7">
              <w:rPr>
                <w:sz w:val="20"/>
                <w:szCs w:val="20"/>
              </w:rPr>
              <w:t>руб./тут</w:t>
            </w:r>
          </w:p>
        </w:tc>
        <w:tc>
          <w:tcPr>
            <w:tcW w:w="1610" w:type="dxa"/>
            <w:tcBorders>
              <w:top w:val="single" w:sz="4" w:space="0" w:color="auto"/>
              <w:left w:val="nil"/>
              <w:bottom w:val="single" w:sz="4" w:space="0" w:color="auto"/>
              <w:right w:val="single" w:sz="4" w:space="0" w:color="auto"/>
            </w:tcBorders>
            <w:vAlign w:val="center"/>
          </w:tcPr>
          <w:p w14:paraId="379DD695" w14:textId="77777777" w:rsidR="00FB30E7" w:rsidRPr="00FB30E7" w:rsidRDefault="00FB30E7" w:rsidP="00FB30E7">
            <w:pPr>
              <w:jc w:val="center"/>
              <w:rPr>
                <w:sz w:val="20"/>
                <w:szCs w:val="20"/>
              </w:rPr>
            </w:pPr>
            <w:r w:rsidRPr="00FB30E7">
              <w:rPr>
                <w:sz w:val="20"/>
                <w:szCs w:val="20"/>
              </w:rPr>
              <w:t>2791,05</w:t>
            </w:r>
          </w:p>
        </w:tc>
        <w:tc>
          <w:tcPr>
            <w:tcW w:w="1610" w:type="dxa"/>
            <w:tcBorders>
              <w:top w:val="single" w:sz="4" w:space="0" w:color="auto"/>
              <w:left w:val="nil"/>
              <w:bottom w:val="single" w:sz="4" w:space="0" w:color="auto"/>
              <w:right w:val="single" w:sz="4" w:space="0" w:color="auto"/>
            </w:tcBorders>
            <w:vAlign w:val="center"/>
          </w:tcPr>
          <w:p w14:paraId="3D3DDA49" w14:textId="77777777" w:rsidR="00FB30E7" w:rsidRPr="00FB30E7" w:rsidRDefault="00FB30E7" w:rsidP="00FB30E7">
            <w:pPr>
              <w:jc w:val="center"/>
              <w:rPr>
                <w:sz w:val="20"/>
                <w:szCs w:val="20"/>
              </w:rPr>
            </w:pPr>
            <w:r w:rsidRPr="00FB30E7">
              <w:rPr>
                <w:sz w:val="20"/>
                <w:szCs w:val="20"/>
              </w:rPr>
              <w:t>3297,33</w:t>
            </w:r>
          </w:p>
        </w:tc>
      </w:tr>
      <w:tr w:rsidR="00FB30E7" w:rsidRPr="00FB30E7" w14:paraId="6BA910C9"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C74C65" w14:textId="77777777" w:rsidR="00FB30E7" w:rsidRPr="00FB30E7" w:rsidRDefault="00FB30E7" w:rsidP="00FB30E7">
            <w:pPr>
              <w:jc w:val="center"/>
              <w:rPr>
                <w:sz w:val="20"/>
                <w:szCs w:val="20"/>
              </w:rPr>
            </w:pPr>
            <w:r w:rsidRPr="00FB30E7">
              <w:rPr>
                <w:sz w:val="20"/>
                <w:szCs w:val="20"/>
              </w:rPr>
              <w:t>32</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7BCAA796" w14:textId="77777777" w:rsidR="00FB30E7" w:rsidRPr="00FB30E7" w:rsidRDefault="00FB30E7" w:rsidP="00FB30E7">
            <w:pPr>
              <w:rPr>
                <w:sz w:val="20"/>
                <w:szCs w:val="20"/>
              </w:rPr>
            </w:pPr>
            <w:r w:rsidRPr="00FB30E7">
              <w:rPr>
                <w:sz w:val="20"/>
                <w:szCs w:val="20"/>
              </w:rPr>
              <w:t>Цена натурального топлива с учетом перевозки</w:t>
            </w:r>
          </w:p>
        </w:tc>
        <w:tc>
          <w:tcPr>
            <w:tcW w:w="1202" w:type="dxa"/>
            <w:tcBorders>
              <w:top w:val="single" w:sz="4" w:space="0" w:color="auto"/>
              <w:left w:val="nil"/>
              <w:bottom w:val="single" w:sz="4" w:space="0" w:color="auto"/>
              <w:right w:val="single" w:sz="4" w:space="0" w:color="auto"/>
            </w:tcBorders>
            <w:shd w:val="clear" w:color="auto" w:fill="auto"/>
            <w:vAlign w:val="center"/>
          </w:tcPr>
          <w:p w14:paraId="288C3116" w14:textId="77777777" w:rsidR="00FB30E7" w:rsidRPr="00FB30E7" w:rsidRDefault="00FB30E7" w:rsidP="00FB30E7">
            <w:pPr>
              <w:jc w:val="center"/>
              <w:rPr>
                <w:sz w:val="20"/>
                <w:szCs w:val="20"/>
              </w:rPr>
            </w:pPr>
            <w:r w:rsidRPr="00FB30E7">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2543DBC1" w14:textId="77777777" w:rsidR="00FB30E7" w:rsidRPr="00FB30E7" w:rsidRDefault="00FB30E7" w:rsidP="00FB30E7">
            <w:pPr>
              <w:jc w:val="center"/>
              <w:rPr>
                <w:sz w:val="20"/>
                <w:szCs w:val="20"/>
              </w:rPr>
            </w:pPr>
            <w:r w:rsidRPr="00FB30E7">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37524EE2" w14:textId="77777777" w:rsidR="00FB30E7" w:rsidRPr="00FB30E7" w:rsidRDefault="00FB30E7" w:rsidP="00FB30E7">
            <w:pPr>
              <w:jc w:val="center"/>
              <w:rPr>
                <w:sz w:val="20"/>
                <w:szCs w:val="20"/>
              </w:rPr>
            </w:pPr>
          </w:p>
        </w:tc>
      </w:tr>
      <w:tr w:rsidR="00FB30E7" w:rsidRPr="00FB30E7" w14:paraId="19F2BAA7"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F5E34F" w14:textId="77777777" w:rsidR="00FB30E7" w:rsidRPr="00FB30E7" w:rsidRDefault="00FB30E7" w:rsidP="00FB30E7">
            <w:pPr>
              <w:jc w:val="center"/>
              <w:rPr>
                <w:sz w:val="20"/>
                <w:szCs w:val="20"/>
              </w:rPr>
            </w:pPr>
            <w:r w:rsidRPr="00FB30E7">
              <w:rPr>
                <w:sz w:val="20"/>
                <w:szCs w:val="20"/>
              </w:rPr>
              <w:t>32.1</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271E23F2" w14:textId="77777777" w:rsidR="00FB30E7" w:rsidRPr="00FB30E7" w:rsidRDefault="00FB30E7" w:rsidP="00FB30E7">
            <w:pPr>
              <w:ind w:firstLineChars="100" w:firstLine="200"/>
              <w:rPr>
                <w:sz w:val="20"/>
                <w:szCs w:val="20"/>
              </w:rPr>
            </w:pPr>
            <w:r w:rsidRPr="00FB30E7">
              <w:rPr>
                <w:sz w:val="20"/>
                <w:szCs w:val="20"/>
              </w:rPr>
              <w:t>уголь всего, в том числе:</w:t>
            </w:r>
          </w:p>
        </w:tc>
        <w:tc>
          <w:tcPr>
            <w:tcW w:w="1202" w:type="dxa"/>
            <w:tcBorders>
              <w:top w:val="single" w:sz="4" w:space="0" w:color="auto"/>
              <w:left w:val="nil"/>
              <w:bottom w:val="single" w:sz="4" w:space="0" w:color="auto"/>
              <w:right w:val="single" w:sz="4" w:space="0" w:color="auto"/>
            </w:tcBorders>
            <w:shd w:val="clear" w:color="auto" w:fill="auto"/>
            <w:vAlign w:val="center"/>
          </w:tcPr>
          <w:p w14:paraId="4A55B103" w14:textId="77777777" w:rsidR="00FB30E7" w:rsidRPr="00FB30E7" w:rsidRDefault="00FB30E7" w:rsidP="00FB30E7">
            <w:pPr>
              <w:jc w:val="center"/>
              <w:rPr>
                <w:sz w:val="20"/>
                <w:szCs w:val="20"/>
              </w:rPr>
            </w:pPr>
            <w:r w:rsidRPr="00FB30E7">
              <w:rPr>
                <w:sz w:val="20"/>
                <w:szCs w:val="20"/>
              </w:rPr>
              <w:t>руб./тнт</w:t>
            </w:r>
          </w:p>
        </w:tc>
        <w:tc>
          <w:tcPr>
            <w:tcW w:w="1610" w:type="dxa"/>
            <w:tcBorders>
              <w:top w:val="single" w:sz="4" w:space="0" w:color="auto"/>
              <w:left w:val="nil"/>
              <w:bottom w:val="single" w:sz="4" w:space="0" w:color="auto"/>
              <w:right w:val="single" w:sz="4" w:space="0" w:color="auto"/>
            </w:tcBorders>
            <w:vAlign w:val="center"/>
          </w:tcPr>
          <w:p w14:paraId="54749F79" w14:textId="77777777" w:rsidR="00FB30E7" w:rsidRPr="00FB30E7" w:rsidRDefault="00FB30E7" w:rsidP="00FB30E7">
            <w:pPr>
              <w:jc w:val="center"/>
              <w:rPr>
                <w:sz w:val="20"/>
                <w:szCs w:val="20"/>
              </w:rPr>
            </w:pPr>
            <w:r w:rsidRPr="00FB30E7">
              <w:rPr>
                <w:sz w:val="20"/>
                <w:szCs w:val="20"/>
              </w:rPr>
              <w:t>1936,77</w:t>
            </w:r>
          </w:p>
        </w:tc>
        <w:tc>
          <w:tcPr>
            <w:tcW w:w="1610" w:type="dxa"/>
            <w:tcBorders>
              <w:top w:val="single" w:sz="4" w:space="0" w:color="auto"/>
              <w:left w:val="nil"/>
              <w:bottom w:val="single" w:sz="4" w:space="0" w:color="auto"/>
              <w:right w:val="single" w:sz="4" w:space="0" w:color="auto"/>
            </w:tcBorders>
            <w:vAlign w:val="center"/>
          </w:tcPr>
          <w:p w14:paraId="1916C791" w14:textId="77777777" w:rsidR="00FB30E7" w:rsidRPr="00FB30E7" w:rsidRDefault="00FB30E7" w:rsidP="00FB30E7">
            <w:pPr>
              <w:jc w:val="center"/>
              <w:rPr>
                <w:sz w:val="20"/>
                <w:szCs w:val="20"/>
              </w:rPr>
            </w:pPr>
            <w:r w:rsidRPr="00FB30E7">
              <w:rPr>
                <w:sz w:val="20"/>
                <w:szCs w:val="20"/>
              </w:rPr>
              <w:t>2123,80</w:t>
            </w:r>
          </w:p>
        </w:tc>
      </w:tr>
      <w:tr w:rsidR="00FB30E7" w:rsidRPr="00FB30E7" w14:paraId="4DD8D025"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EF5C42" w14:textId="77777777" w:rsidR="00FB30E7" w:rsidRPr="00FB30E7" w:rsidRDefault="00FB30E7" w:rsidP="00FB30E7">
            <w:pPr>
              <w:jc w:val="center"/>
              <w:rPr>
                <w:sz w:val="20"/>
                <w:szCs w:val="20"/>
              </w:rPr>
            </w:pPr>
            <w:r w:rsidRPr="00FB30E7">
              <w:rPr>
                <w:sz w:val="20"/>
                <w:szCs w:val="20"/>
              </w:rPr>
              <w:t> </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6CB2FD4E" w14:textId="77777777" w:rsidR="00FB30E7" w:rsidRPr="00FB30E7" w:rsidRDefault="00FB30E7" w:rsidP="00FB30E7">
            <w:pPr>
              <w:rPr>
                <w:sz w:val="20"/>
                <w:szCs w:val="20"/>
              </w:rPr>
            </w:pPr>
            <w:r w:rsidRPr="00FB30E7">
              <w:rPr>
                <w:sz w:val="20"/>
                <w:szCs w:val="20"/>
              </w:rPr>
              <w:t> </w:t>
            </w:r>
          </w:p>
        </w:tc>
        <w:tc>
          <w:tcPr>
            <w:tcW w:w="1202" w:type="dxa"/>
            <w:tcBorders>
              <w:top w:val="single" w:sz="4" w:space="0" w:color="auto"/>
              <w:left w:val="nil"/>
              <w:bottom w:val="single" w:sz="4" w:space="0" w:color="auto"/>
              <w:right w:val="single" w:sz="4" w:space="0" w:color="auto"/>
            </w:tcBorders>
            <w:shd w:val="clear" w:color="auto" w:fill="auto"/>
            <w:vAlign w:val="center"/>
          </w:tcPr>
          <w:p w14:paraId="29AC956B" w14:textId="77777777" w:rsidR="00FB30E7" w:rsidRPr="00FB30E7" w:rsidRDefault="00FB30E7" w:rsidP="00FB30E7">
            <w:pPr>
              <w:jc w:val="center"/>
              <w:rPr>
                <w:sz w:val="20"/>
                <w:szCs w:val="20"/>
              </w:rPr>
            </w:pPr>
            <w:r w:rsidRPr="00FB30E7">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5CECFBEB" w14:textId="77777777" w:rsidR="00FB30E7" w:rsidRPr="00FB30E7" w:rsidRDefault="00FB30E7" w:rsidP="00FB30E7">
            <w:pPr>
              <w:jc w:val="center"/>
              <w:rPr>
                <w:sz w:val="20"/>
                <w:szCs w:val="20"/>
              </w:rPr>
            </w:pPr>
            <w:r w:rsidRPr="00FB30E7">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0A893C3E" w14:textId="77777777" w:rsidR="00FB30E7" w:rsidRPr="00FB30E7" w:rsidRDefault="00FB30E7" w:rsidP="00FB30E7">
            <w:pPr>
              <w:jc w:val="center"/>
              <w:rPr>
                <w:sz w:val="20"/>
                <w:szCs w:val="20"/>
              </w:rPr>
            </w:pPr>
          </w:p>
        </w:tc>
      </w:tr>
      <w:tr w:rsidR="00FB30E7" w:rsidRPr="00FB30E7" w14:paraId="48C44EE9"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B5E912" w14:textId="77777777" w:rsidR="00FB30E7" w:rsidRPr="00FB30E7" w:rsidRDefault="00FB30E7" w:rsidP="00FB30E7">
            <w:pPr>
              <w:jc w:val="center"/>
              <w:rPr>
                <w:sz w:val="20"/>
                <w:szCs w:val="20"/>
              </w:rPr>
            </w:pPr>
            <w:r w:rsidRPr="00FB30E7">
              <w:rPr>
                <w:sz w:val="20"/>
                <w:szCs w:val="20"/>
              </w:rPr>
              <w:t>32.2</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0ABB11E9" w14:textId="77777777" w:rsidR="00FB30E7" w:rsidRPr="00FB30E7" w:rsidRDefault="00FB30E7" w:rsidP="00FB30E7">
            <w:pPr>
              <w:ind w:firstLineChars="100" w:firstLine="200"/>
              <w:rPr>
                <w:sz w:val="20"/>
                <w:szCs w:val="20"/>
              </w:rPr>
            </w:pPr>
            <w:r w:rsidRPr="00FB30E7">
              <w:rPr>
                <w:sz w:val="20"/>
                <w:szCs w:val="20"/>
              </w:rPr>
              <w:t>мазут</w:t>
            </w:r>
          </w:p>
        </w:tc>
        <w:tc>
          <w:tcPr>
            <w:tcW w:w="1202" w:type="dxa"/>
            <w:tcBorders>
              <w:top w:val="single" w:sz="4" w:space="0" w:color="auto"/>
              <w:left w:val="nil"/>
              <w:bottom w:val="single" w:sz="4" w:space="0" w:color="auto"/>
              <w:right w:val="single" w:sz="4" w:space="0" w:color="auto"/>
            </w:tcBorders>
            <w:shd w:val="clear" w:color="auto" w:fill="auto"/>
            <w:vAlign w:val="center"/>
          </w:tcPr>
          <w:p w14:paraId="45AADE3A" w14:textId="77777777" w:rsidR="00FB30E7" w:rsidRPr="00FB30E7" w:rsidRDefault="00FB30E7" w:rsidP="00FB30E7">
            <w:pPr>
              <w:jc w:val="center"/>
              <w:rPr>
                <w:sz w:val="20"/>
                <w:szCs w:val="20"/>
              </w:rPr>
            </w:pPr>
            <w:r w:rsidRPr="00FB30E7">
              <w:rPr>
                <w:sz w:val="20"/>
                <w:szCs w:val="20"/>
              </w:rPr>
              <w:t>руб./тнт</w:t>
            </w:r>
          </w:p>
        </w:tc>
        <w:tc>
          <w:tcPr>
            <w:tcW w:w="1610" w:type="dxa"/>
            <w:tcBorders>
              <w:top w:val="single" w:sz="4" w:space="0" w:color="auto"/>
              <w:left w:val="nil"/>
              <w:bottom w:val="single" w:sz="4" w:space="0" w:color="auto"/>
              <w:right w:val="single" w:sz="4" w:space="0" w:color="auto"/>
            </w:tcBorders>
            <w:vAlign w:val="center"/>
          </w:tcPr>
          <w:p w14:paraId="471C34F5" w14:textId="77777777" w:rsidR="00FB30E7" w:rsidRPr="00FB30E7" w:rsidRDefault="00FB30E7" w:rsidP="00FB30E7">
            <w:pPr>
              <w:jc w:val="center"/>
              <w:rPr>
                <w:sz w:val="20"/>
                <w:szCs w:val="20"/>
              </w:rPr>
            </w:pPr>
            <w:r w:rsidRPr="00FB30E7">
              <w:rPr>
                <w:sz w:val="20"/>
                <w:szCs w:val="20"/>
              </w:rPr>
              <w:t>0,00</w:t>
            </w:r>
          </w:p>
        </w:tc>
        <w:tc>
          <w:tcPr>
            <w:tcW w:w="1610" w:type="dxa"/>
            <w:tcBorders>
              <w:top w:val="single" w:sz="4" w:space="0" w:color="auto"/>
              <w:left w:val="nil"/>
              <w:bottom w:val="single" w:sz="4" w:space="0" w:color="auto"/>
              <w:right w:val="single" w:sz="4" w:space="0" w:color="auto"/>
            </w:tcBorders>
            <w:vAlign w:val="center"/>
          </w:tcPr>
          <w:p w14:paraId="20286556" w14:textId="77777777" w:rsidR="00FB30E7" w:rsidRPr="00FB30E7" w:rsidRDefault="00FB30E7" w:rsidP="00FB30E7">
            <w:pPr>
              <w:jc w:val="center"/>
              <w:rPr>
                <w:sz w:val="20"/>
                <w:szCs w:val="20"/>
              </w:rPr>
            </w:pPr>
            <w:r w:rsidRPr="00FB30E7">
              <w:rPr>
                <w:sz w:val="20"/>
                <w:szCs w:val="20"/>
              </w:rPr>
              <w:t>0,00</w:t>
            </w:r>
          </w:p>
        </w:tc>
      </w:tr>
      <w:tr w:rsidR="00FB30E7" w:rsidRPr="00FB30E7" w14:paraId="4BA3980B"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14231A" w14:textId="77777777" w:rsidR="00FB30E7" w:rsidRPr="00FB30E7" w:rsidRDefault="00FB30E7" w:rsidP="00FB30E7">
            <w:pPr>
              <w:jc w:val="center"/>
              <w:rPr>
                <w:sz w:val="20"/>
                <w:szCs w:val="20"/>
              </w:rPr>
            </w:pPr>
            <w:r w:rsidRPr="00FB30E7">
              <w:rPr>
                <w:sz w:val="20"/>
                <w:szCs w:val="20"/>
              </w:rPr>
              <w:t>32.3</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559369D8" w14:textId="77777777" w:rsidR="00FB30E7" w:rsidRPr="00FB30E7" w:rsidRDefault="00FB30E7" w:rsidP="00FB30E7">
            <w:pPr>
              <w:ind w:firstLineChars="100" w:firstLine="200"/>
              <w:rPr>
                <w:sz w:val="20"/>
                <w:szCs w:val="20"/>
              </w:rPr>
            </w:pPr>
            <w:r w:rsidRPr="00FB30E7">
              <w:rPr>
                <w:sz w:val="20"/>
                <w:szCs w:val="20"/>
              </w:rPr>
              <w:t>газ всего, в том числе:</w:t>
            </w:r>
          </w:p>
        </w:tc>
        <w:tc>
          <w:tcPr>
            <w:tcW w:w="1202" w:type="dxa"/>
            <w:tcBorders>
              <w:top w:val="single" w:sz="4" w:space="0" w:color="auto"/>
              <w:left w:val="nil"/>
              <w:bottom w:val="single" w:sz="4" w:space="0" w:color="auto"/>
              <w:right w:val="single" w:sz="4" w:space="0" w:color="auto"/>
            </w:tcBorders>
            <w:shd w:val="clear" w:color="auto" w:fill="auto"/>
            <w:vAlign w:val="center"/>
          </w:tcPr>
          <w:p w14:paraId="135075AA" w14:textId="77777777" w:rsidR="00FB30E7" w:rsidRPr="00FB30E7" w:rsidRDefault="00FB30E7" w:rsidP="00FB30E7">
            <w:pPr>
              <w:jc w:val="center"/>
              <w:rPr>
                <w:sz w:val="20"/>
                <w:szCs w:val="20"/>
              </w:rPr>
            </w:pPr>
            <w:r w:rsidRPr="00FB30E7">
              <w:rPr>
                <w:sz w:val="20"/>
                <w:szCs w:val="20"/>
              </w:rPr>
              <w:t>руб./тыс.</w:t>
            </w:r>
            <w:r w:rsidRPr="00FB30E7">
              <w:rPr>
                <w:sz w:val="20"/>
                <w:szCs w:val="20"/>
              </w:rPr>
              <w:br/>
              <w:t>куб. м</w:t>
            </w:r>
          </w:p>
        </w:tc>
        <w:tc>
          <w:tcPr>
            <w:tcW w:w="1610" w:type="dxa"/>
            <w:tcBorders>
              <w:top w:val="single" w:sz="4" w:space="0" w:color="auto"/>
              <w:left w:val="nil"/>
              <w:bottom w:val="single" w:sz="4" w:space="0" w:color="auto"/>
              <w:right w:val="single" w:sz="4" w:space="0" w:color="auto"/>
            </w:tcBorders>
            <w:vAlign w:val="center"/>
          </w:tcPr>
          <w:p w14:paraId="10BEA758" w14:textId="77777777" w:rsidR="00FB30E7" w:rsidRPr="00FB30E7" w:rsidRDefault="00FB30E7" w:rsidP="00FB30E7">
            <w:pPr>
              <w:jc w:val="center"/>
              <w:rPr>
                <w:sz w:val="20"/>
                <w:szCs w:val="20"/>
              </w:rPr>
            </w:pPr>
            <w:r w:rsidRPr="00FB30E7">
              <w:rPr>
                <w:sz w:val="20"/>
                <w:szCs w:val="20"/>
              </w:rPr>
              <w:t>6640,02</w:t>
            </w:r>
          </w:p>
        </w:tc>
        <w:tc>
          <w:tcPr>
            <w:tcW w:w="1610" w:type="dxa"/>
            <w:tcBorders>
              <w:top w:val="single" w:sz="4" w:space="0" w:color="auto"/>
              <w:left w:val="nil"/>
              <w:bottom w:val="single" w:sz="4" w:space="0" w:color="auto"/>
              <w:right w:val="single" w:sz="4" w:space="0" w:color="auto"/>
            </w:tcBorders>
            <w:vAlign w:val="center"/>
          </w:tcPr>
          <w:p w14:paraId="7D26915D" w14:textId="77777777" w:rsidR="00FB30E7" w:rsidRPr="00FB30E7" w:rsidRDefault="00FB30E7" w:rsidP="00FB30E7">
            <w:pPr>
              <w:jc w:val="center"/>
              <w:rPr>
                <w:sz w:val="20"/>
                <w:szCs w:val="20"/>
              </w:rPr>
            </w:pPr>
            <w:r w:rsidRPr="00FB30E7">
              <w:rPr>
                <w:sz w:val="20"/>
                <w:szCs w:val="20"/>
              </w:rPr>
              <w:t>7367,04</w:t>
            </w:r>
          </w:p>
        </w:tc>
      </w:tr>
      <w:tr w:rsidR="00FB30E7" w:rsidRPr="00FB30E7" w14:paraId="36DE6568"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0CB031" w14:textId="77777777" w:rsidR="00FB30E7" w:rsidRPr="00FB30E7" w:rsidRDefault="00FB30E7" w:rsidP="00FB30E7">
            <w:pPr>
              <w:jc w:val="center"/>
              <w:rPr>
                <w:sz w:val="20"/>
                <w:szCs w:val="20"/>
              </w:rPr>
            </w:pPr>
            <w:r w:rsidRPr="00FB30E7">
              <w:rPr>
                <w:sz w:val="20"/>
                <w:szCs w:val="20"/>
              </w:rPr>
              <w:t>32.3.1</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27D02B9B" w14:textId="77777777" w:rsidR="00FB30E7" w:rsidRPr="00FB30E7" w:rsidRDefault="00FB30E7" w:rsidP="00FB30E7">
            <w:pPr>
              <w:ind w:firstLineChars="200" w:firstLine="400"/>
              <w:rPr>
                <w:sz w:val="20"/>
                <w:szCs w:val="20"/>
              </w:rPr>
            </w:pPr>
            <w:r w:rsidRPr="00FB30E7">
              <w:rPr>
                <w:sz w:val="20"/>
                <w:szCs w:val="20"/>
              </w:rPr>
              <w:t>газ лимитный</w:t>
            </w:r>
          </w:p>
        </w:tc>
        <w:tc>
          <w:tcPr>
            <w:tcW w:w="1202" w:type="dxa"/>
            <w:tcBorders>
              <w:top w:val="single" w:sz="4" w:space="0" w:color="auto"/>
              <w:left w:val="nil"/>
              <w:bottom w:val="single" w:sz="4" w:space="0" w:color="auto"/>
              <w:right w:val="single" w:sz="4" w:space="0" w:color="auto"/>
            </w:tcBorders>
            <w:shd w:val="clear" w:color="auto" w:fill="auto"/>
            <w:vAlign w:val="center"/>
          </w:tcPr>
          <w:p w14:paraId="7825B10C" w14:textId="77777777" w:rsidR="00FB30E7" w:rsidRPr="00FB30E7" w:rsidRDefault="00FB30E7" w:rsidP="00FB30E7">
            <w:pPr>
              <w:jc w:val="center"/>
              <w:rPr>
                <w:sz w:val="20"/>
                <w:szCs w:val="20"/>
              </w:rPr>
            </w:pPr>
            <w:r w:rsidRPr="00FB30E7">
              <w:rPr>
                <w:sz w:val="20"/>
                <w:szCs w:val="20"/>
              </w:rPr>
              <w:t>руб./тыс.</w:t>
            </w:r>
            <w:r w:rsidRPr="00FB30E7">
              <w:rPr>
                <w:sz w:val="20"/>
                <w:szCs w:val="20"/>
              </w:rPr>
              <w:br/>
              <w:t>куб. м</w:t>
            </w:r>
          </w:p>
        </w:tc>
        <w:tc>
          <w:tcPr>
            <w:tcW w:w="1610" w:type="dxa"/>
            <w:tcBorders>
              <w:top w:val="single" w:sz="4" w:space="0" w:color="auto"/>
              <w:left w:val="nil"/>
              <w:bottom w:val="single" w:sz="4" w:space="0" w:color="auto"/>
              <w:right w:val="single" w:sz="4" w:space="0" w:color="auto"/>
            </w:tcBorders>
            <w:vAlign w:val="center"/>
          </w:tcPr>
          <w:p w14:paraId="59060E19" w14:textId="77777777" w:rsidR="00FB30E7" w:rsidRPr="00FB30E7" w:rsidRDefault="00FB30E7" w:rsidP="00FB30E7">
            <w:pPr>
              <w:jc w:val="center"/>
              <w:rPr>
                <w:sz w:val="20"/>
                <w:szCs w:val="20"/>
              </w:rPr>
            </w:pPr>
            <w:r w:rsidRPr="00FB30E7">
              <w:rPr>
                <w:sz w:val="20"/>
                <w:szCs w:val="20"/>
              </w:rPr>
              <w:t>0,00</w:t>
            </w:r>
          </w:p>
        </w:tc>
        <w:tc>
          <w:tcPr>
            <w:tcW w:w="1610" w:type="dxa"/>
            <w:tcBorders>
              <w:top w:val="single" w:sz="4" w:space="0" w:color="auto"/>
              <w:left w:val="nil"/>
              <w:bottom w:val="single" w:sz="4" w:space="0" w:color="auto"/>
              <w:right w:val="single" w:sz="4" w:space="0" w:color="auto"/>
            </w:tcBorders>
            <w:vAlign w:val="center"/>
          </w:tcPr>
          <w:p w14:paraId="5857AEEB" w14:textId="77777777" w:rsidR="00FB30E7" w:rsidRPr="00FB30E7" w:rsidRDefault="00FB30E7" w:rsidP="00FB30E7">
            <w:pPr>
              <w:jc w:val="center"/>
              <w:rPr>
                <w:sz w:val="20"/>
                <w:szCs w:val="20"/>
              </w:rPr>
            </w:pPr>
            <w:r w:rsidRPr="00FB30E7">
              <w:rPr>
                <w:sz w:val="20"/>
                <w:szCs w:val="20"/>
              </w:rPr>
              <w:t>0,00</w:t>
            </w:r>
          </w:p>
        </w:tc>
      </w:tr>
      <w:tr w:rsidR="00FB30E7" w:rsidRPr="00FB30E7" w14:paraId="6A221A81"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E5202D" w14:textId="77777777" w:rsidR="00FB30E7" w:rsidRPr="00FB30E7" w:rsidRDefault="00FB30E7" w:rsidP="00FB30E7">
            <w:pPr>
              <w:jc w:val="center"/>
              <w:rPr>
                <w:sz w:val="20"/>
                <w:szCs w:val="20"/>
              </w:rPr>
            </w:pPr>
            <w:r w:rsidRPr="00FB30E7">
              <w:rPr>
                <w:sz w:val="20"/>
                <w:szCs w:val="20"/>
              </w:rPr>
              <w:t>32.3.2</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4D100636" w14:textId="77777777" w:rsidR="00FB30E7" w:rsidRPr="00FB30E7" w:rsidRDefault="00FB30E7" w:rsidP="00FB30E7">
            <w:pPr>
              <w:ind w:firstLineChars="200" w:firstLine="400"/>
              <w:rPr>
                <w:sz w:val="20"/>
                <w:szCs w:val="20"/>
              </w:rPr>
            </w:pPr>
            <w:r w:rsidRPr="00FB30E7">
              <w:rPr>
                <w:sz w:val="20"/>
                <w:szCs w:val="20"/>
              </w:rPr>
              <w:t>газ сверхлимитный</w:t>
            </w:r>
          </w:p>
        </w:tc>
        <w:tc>
          <w:tcPr>
            <w:tcW w:w="1202" w:type="dxa"/>
            <w:tcBorders>
              <w:top w:val="single" w:sz="4" w:space="0" w:color="auto"/>
              <w:left w:val="nil"/>
              <w:bottom w:val="single" w:sz="4" w:space="0" w:color="auto"/>
              <w:right w:val="single" w:sz="4" w:space="0" w:color="auto"/>
            </w:tcBorders>
            <w:shd w:val="clear" w:color="auto" w:fill="auto"/>
            <w:vAlign w:val="center"/>
          </w:tcPr>
          <w:p w14:paraId="7ACB115E" w14:textId="77777777" w:rsidR="00FB30E7" w:rsidRPr="00FB30E7" w:rsidRDefault="00FB30E7" w:rsidP="00FB30E7">
            <w:pPr>
              <w:jc w:val="center"/>
              <w:rPr>
                <w:sz w:val="20"/>
                <w:szCs w:val="20"/>
              </w:rPr>
            </w:pPr>
            <w:r w:rsidRPr="00FB30E7">
              <w:rPr>
                <w:sz w:val="20"/>
                <w:szCs w:val="20"/>
              </w:rPr>
              <w:t>руб./тыс.</w:t>
            </w:r>
            <w:r w:rsidRPr="00FB30E7">
              <w:rPr>
                <w:sz w:val="20"/>
                <w:szCs w:val="20"/>
              </w:rPr>
              <w:br/>
              <w:t>куб. м</w:t>
            </w:r>
          </w:p>
        </w:tc>
        <w:tc>
          <w:tcPr>
            <w:tcW w:w="1610" w:type="dxa"/>
            <w:tcBorders>
              <w:top w:val="single" w:sz="4" w:space="0" w:color="auto"/>
              <w:left w:val="nil"/>
              <w:bottom w:val="single" w:sz="4" w:space="0" w:color="auto"/>
              <w:right w:val="single" w:sz="4" w:space="0" w:color="auto"/>
            </w:tcBorders>
            <w:vAlign w:val="center"/>
          </w:tcPr>
          <w:p w14:paraId="5B66357D" w14:textId="77777777" w:rsidR="00FB30E7" w:rsidRPr="00FB30E7" w:rsidRDefault="00FB30E7" w:rsidP="00FB30E7">
            <w:pPr>
              <w:jc w:val="center"/>
              <w:rPr>
                <w:sz w:val="20"/>
                <w:szCs w:val="20"/>
              </w:rPr>
            </w:pPr>
            <w:r w:rsidRPr="00FB30E7">
              <w:rPr>
                <w:sz w:val="20"/>
                <w:szCs w:val="20"/>
              </w:rPr>
              <w:t>0,00</w:t>
            </w:r>
          </w:p>
        </w:tc>
        <w:tc>
          <w:tcPr>
            <w:tcW w:w="1610" w:type="dxa"/>
            <w:tcBorders>
              <w:top w:val="single" w:sz="4" w:space="0" w:color="auto"/>
              <w:left w:val="nil"/>
              <w:bottom w:val="single" w:sz="4" w:space="0" w:color="auto"/>
              <w:right w:val="single" w:sz="4" w:space="0" w:color="auto"/>
            </w:tcBorders>
            <w:vAlign w:val="center"/>
          </w:tcPr>
          <w:p w14:paraId="7B1EDD70" w14:textId="77777777" w:rsidR="00FB30E7" w:rsidRPr="00FB30E7" w:rsidRDefault="00FB30E7" w:rsidP="00FB30E7">
            <w:pPr>
              <w:jc w:val="center"/>
              <w:rPr>
                <w:sz w:val="20"/>
                <w:szCs w:val="20"/>
              </w:rPr>
            </w:pPr>
            <w:r w:rsidRPr="00FB30E7">
              <w:rPr>
                <w:sz w:val="20"/>
                <w:szCs w:val="20"/>
              </w:rPr>
              <w:t>0,00</w:t>
            </w:r>
          </w:p>
        </w:tc>
      </w:tr>
      <w:tr w:rsidR="00FB30E7" w:rsidRPr="00FB30E7" w14:paraId="0E42DF17"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5FBAC7" w14:textId="77777777" w:rsidR="00FB30E7" w:rsidRPr="00FB30E7" w:rsidRDefault="00FB30E7" w:rsidP="00FB30E7">
            <w:pPr>
              <w:jc w:val="center"/>
              <w:rPr>
                <w:sz w:val="20"/>
                <w:szCs w:val="20"/>
              </w:rPr>
            </w:pPr>
            <w:r w:rsidRPr="00FB30E7">
              <w:rPr>
                <w:sz w:val="20"/>
                <w:szCs w:val="20"/>
              </w:rPr>
              <w:t>32.3.3</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288D3E0F" w14:textId="77777777" w:rsidR="00FB30E7" w:rsidRPr="00FB30E7" w:rsidRDefault="00FB30E7" w:rsidP="00FB30E7">
            <w:pPr>
              <w:ind w:firstLineChars="200" w:firstLine="400"/>
              <w:rPr>
                <w:sz w:val="20"/>
                <w:szCs w:val="20"/>
              </w:rPr>
            </w:pPr>
            <w:r w:rsidRPr="00FB30E7">
              <w:rPr>
                <w:sz w:val="20"/>
                <w:szCs w:val="20"/>
              </w:rPr>
              <w:t>газ коммерческий</w:t>
            </w:r>
          </w:p>
        </w:tc>
        <w:tc>
          <w:tcPr>
            <w:tcW w:w="1202" w:type="dxa"/>
            <w:tcBorders>
              <w:top w:val="single" w:sz="4" w:space="0" w:color="auto"/>
              <w:left w:val="nil"/>
              <w:bottom w:val="single" w:sz="4" w:space="0" w:color="auto"/>
              <w:right w:val="single" w:sz="4" w:space="0" w:color="auto"/>
            </w:tcBorders>
            <w:shd w:val="clear" w:color="auto" w:fill="auto"/>
            <w:vAlign w:val="center"/>
          </w:tcPr>
          <w:p w14:paraId="4D929027" w14:textId="77777777" w:rsidR="00FB30E7" w:rsidRPr="00FB30E7" w:rsidRDefault="00FB30E7" w:rsidP="00FB30E7">
            <w:pPr>
              <w:jc w:val="center"/>
              <w:rPr>
                <w:sz w:val="20"/>
                <w:szCs w:val="20"/>
              </w:rPr>
            </w:pPr>
            <w:r w:rsidRPr="00FB30E7">
              <w:rPr>
                <w:sz w:val="20"/>
                <w:szCs w:val="20"/>
              </w:rPr>
              <w:t>руб./тыс.</w:t>
            </w:r>
            <w:r w:rsidRPr="00FB30E7">
              <w:rPr>
                <w:sz w:val="20"/>
                <w:szCs w:val="20"/>
              </w:rPr>
              <w:br/>
              <w:t>куб. м</w:t>
            </w:r>
          </w:p>
        </w:tc>
        <w:tc>
          <w:tcPr>
            <w:tcW w:w="1610" w:type="dxa"/>
            <w:tcBorders>
              <w:top w:val="single" w:sz="4" w:space="0" w:color="auto"/>
              <w:left w:val="nil"/>
              <w:bottom w:val="single" w:sz="4" w:space="0" w:color="auto"/>
              <w:right w:val="single" w:sz="4" w:space="0" w:color="auto"/>
            </w:tcBorders>
            <w:vAlign w:val="center"/>
          </w:tcPr>
          <w:p w14:paraId="0AB105AF" w14:textId="77777777" w:rsidR="00FB30E7" w:rsidRPr="00FB30E7" w:rsidRDefault="00FB30E7" w:rsidP="00FB30E7">
            <w:pPr>
              <w:jc w:val="center"/>
              <w:rPr>
                <w:sz w:val="20"/>
                <w:szCs w:val="20"/>
              </w:rPr>
            </w:pPr>
            <w:r w:rsidRPr="00FB30E7">
              <w:rPr>
                <w:sz w:val="20"/>
                <w:szCs w:val="20"/>
              </w:rPr>
              <w:t>6640,02</w:t>
            </w:r>
          </w:p>
        </w:tc>
        <w:tc>
          <w:tcPr>
            <w:tcW w:w="1610" w:type="dxa"/>
            <w:tcBorders>
              <w:top w:val="single" w:sz="4" w:space="0" w:color="auto"/>
              <w:left w:val="nil"/>
              <w:bottom w:val="single" w:sz="4" w:space="0" w:color="auto"/>
              <w:right w:val="single" w:sz="4" w:space="0" w:color="auto"/>
            </w:tcBorders>
            <w:vAlign w:val="center"/>
          </w:tcPr>
          <w:p w14:paraId="4433B210" w14:textId="77777777" w:rsidR="00FB30E7" w:rsidRPr="00FB30E7" w:rsidRDefault="00FB30E7" w:rsidP="00FB30E7">
            <w:pPr>
              <w:jc w:val="center"/>
              <w:rPr>
                <w:sz w:val="20"/>
                <w:szCs w:val="20"/>
              </w:rPr>
            </w:pPr>
            <w:r w:rsidRPr="00FB30E7">
              <w:rPr>
                <w:sz w:val="20"/>
                <w:szCs w:val="20"/>
              </w:rPr>
              <w:t>7367,04</w:t>
            </w:r>
          </w:p>
        </w:tc>
      </w:tr>
      <w:tr w:rsidR="00FB30E7" w:rsidRPr="00FB30E7" w14:paraId="1B8E7385"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752F93" w14:textId="77777777" w:rsidR="00FB30E7" w:rsidRPr="00FB30E7" w:rsidRDefault="00FB30E7" w:rsidP="00FB30E7">
            <w:pPr>
              <w:jc w:val="center"/>
              <w:rPr>
                <w:sz w:val="20"/>
                <w:szCs w:val="20"/>
              </w:rPr>
            </w:pPr>
            <w:r w:rsidRPr="00FB30E7">
              <w:rPr>
                <w:sz w:val="20"/>
                <w:szCs w:val="20"/>
              </w:rPr>
              <w:t>32.4</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48AEF969" w14:textId="77777777" w:rsidR="00FB30E7" w:rsidRPr="00FB30E7" w:rsidRDefault="00FB30E7" w:rsidP="00FB30E7">
            <w:pPr>
              <w:ind w:firstLineChars="100" w:firstLine="200"/>
              <w:rPr>
                <w:sz w:val="20"/>
                <w:szCs w:val="20"/>
              </w:rPr>
            </w:pPr>
            <w:r w:rsidRPr="00FB30E7">
              <w:rPr>
                <w:sz w:val="20"/>
                <w:szCs w:val="20"/>
              </w:rPr>
              <w:t>др. виды топлива</w:t>
            </w:r>
          </w:p>
        </w:tc>
        <w:tc>
          <w:tcPr>
            <w:tcW w:w="1202" w:type="dxa"/>
            <w:tcBorders>
              <w:top w:val="single" w:sz="4" w:space="0" w:color="auto"/>
              <w:left w:val="nil"/>
              <w:bottom w:val="single" w:sz="4" w:space="0" w:color="auto"/>
              <w:right w:val="single" w:sz="4" w:space="0" w:color="auto"/>
            </w:tcBorders>
            <w:shd w:val="clear" w:color="auto" w:fill="auto"/>
            <w:vAlign w:val="center"/>
          </w:tcPr>
          <w:p w14:paraId="7BA31745" w14:textId="77777777" w:rsidR="00FB30E7" w:rsidRPr="00FB30E7" w:rsidRDefault="00FB30E7" w:rsidP="00FB30E7">
            <w:pPr>
              <w:jc w:val="center"/>
              <w:rPr>
                <w:sz w:val="20"/>
                <w:szCs w:val="20"/>
              </w:rPr>
            </w:pPr>
            <w:r w:rsidRPr="00FB30E7">
              <w:rPr>
                <w:sz w:val="20"/>
                <w:szCs w:val="20"/>
              </w:rPr>
              <w:t>руб./тнт</w:t>
            </w:r>
          </w:p>
        </w:tc>
        <w:tc>
          <w:tcPr>
            <w:tcW w:w="1610" w:type="dxa"/>
            <w:tcBorders>
              <w:top w:val="single" w:sz="4" w:space="0" w:color="auto"/>
              <w:left w:val="nil"/>
              <w:bottom w:val="single" w:sz="4" w:space="0" w:color="auto"/>
              <w:right w:val="single" w:sz="4" w:space="0" w:color="auto"/>
            </w:tcBorders>
            <w:vAlign w:val="center"/>
          </w:tcPr>
          <w:p w14:paraId="3AC0A203" w14:textId="77777777" w:rsidR="00FB30E7" w:rsidRPr="00FB30E7" w:rsidRDefault="00FB30E7" w:rsidP="00FB30E7">
            <w:pPr>
              <w:jc w:val="center"/>
              <w:rPr>
                <w:sz w:val="20"/>
                <w:szCs w:val="20"/>
              </w:rPr>
            </w:pPr>
            <w:r w:rsidRPr="00FB30E7">
              <w:rPr>
                <w:sz w:val="20"/>
                <w:szCs w:val="20"/>
              </w:rPr>
              <w:t>1788,21</w:t>
            </w:r>
          </w:p>
        </w:tc>
        <w:tc>
          <w:tcPr>
            <w:tcW w:w="1610" w:type="dxa"/>
            <w:tcBorders>
              <w:top w:val="single" w:sz="4" w:space="0" w:color="auto"/>
              <w:left w:val="nil"/>
              <w:bottom w:val="single" w:sz="4" w:space="0" w:color="auto"/>
              <w:right w:val="single" w:sz="4" w:space="0" w:color="auto"/>
            </w:tcBorders>
            <w:vAlign w:val="center"/>
          </w:tcPr>
          <w:p w14:paraId="0B140EF5" w14:textId="77777777" w:rsidR="00FB30E7" w:rsidRPr="00FB30E7" w:rsidRDefault="00FB30E7" w:rsidP="00FB30E7">
            <w:pPr>
              <w:jc w:val="center"/>
              <w:rPr>
                <w:sz w:val="20"/>
                <w:szCs w:val="20"/>
              </w:rPr>
            </w:pPr>
            <w:r w:rsidRPr="00FB30E7">
              <w:rPr>
                <w:sz w:val="20"/>
                <w:szCs w:val="20"/>
              </w:rPr>
              <w:t>1996,15</w:t>
            </w:r>
          </w:p>
        </w:tc>
      </w:tr>
      <w:tr w:rsidR="00FB30E7" w:rsidRPr="00FB30E7" w14:paraId="3C02A989"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F276BB" w14:textId="77777777" w:rsidR="00FB30E7" w:rsidRPr="00FB30E7" w:rsidRDefault="00FB30E7" w:rsidP="00FB30E7">
            <w:pPr>
              <w:jc w:val="center"/>
              <w:rPr>
                <w:sz w:val="20"/>
                <w:szCs w:val="20"/>
              </w:rPr>
            </w:pPr>
            <w:r w:rsidRPr="00FB30E7">
              <w:rPr>
                <w:sz w:val="20"/>
                <w:szCs w:val="20"/>
              </w:rPr>
              <w:t>32.4.1</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6AC1AD5C" w14:textId="77777777" w:rsidR="00FB30E7" w:rsidRPr="00FB30E7" w:rsidRDefault="00FB30E7" w:rsidP="00FB30E7">
            <w:pPr>
              <w:ind w:firstLineChars="200" w:firstLine="400"/>
              <w:rPr>
                <w:sz w:val="20"/>
                <w:szCs w:val="20"/>
              </w:rPr>
            </w:pPr>
            <w:r w:rsidRPr="00FB30E7">
              <w:rPr>
                <w:sz w:val="20"/>
                <w:szCs w:val="20"/>
              </w:rPr>
              <w:t>Газ доменный</w:t>
            </w:r>
          </w:p>
        </w:tc>
        <w:tc>
          <w:tcPr>
            <w:tcW w:w="1202" w:type="dxa"/>
            <w:tcBorders>
              <w:top w:val="single" w:sz="4" w:space="0" w:color="auto"/>
              <w:left w:val="nil"/>
              <w:bottom w:val="single" w:sz="4" w:space="0" w:color="auto"/>
              <w:right w:val="single" w:sz="4" w:space="0" w:color="auto"/>
            </w:tcBorders>
            <w:shd w:val="clear" w:color="auto" w:fill="auto"/>
            <w:vAlign w:val="center"/>
          </w:tcPr>
          <w:p w14:paraId="2324A2ED" w14:textId="77777777" w:rsidR="00FB30E7" w:rsidRPr="00FB30E7" w:rsidRDefault="00FB30E7" w:rsidP="00FB30E7">
            <w:pPr>
              <w:jc w:val="center"/>
              <w:rPr>
                <w:sz w:val="20"/>
                <w:szCs w:val="20"/>
              </w:rPr>
            </w:pPr>
            <w:r w:rsidRPr="00FB30E7">
              <w:rPr>
                <w:sz w:val="20"/>
                <w:szCs w:val="20"/>
              </w:rPr>
              <w:t>руб./тнт</w:t>
            </w:r>
          </w:p>
        </w:tc>
        <w:tc>
          <w:tcPr>
            <w:tcW w:w="1610" w:type="dxa"/>
            <w:tcBorders>
              <w:top w:val="single" w:sz="4" w:space="0" w:color="auto"/>
              <w:left w:val="nil"/>
              <w:bottom w:val="single" w:sz="4" w:space="0" w:color="auto"/>
              <w:right w:val="single" w:sz="4" w:space="0" w:color="auto"/>
            </w:tcBorders>
            <w:vAlign w:val="center"/>
          </w:tcPr>
          <w:p w14:paraId="4F8B2547" w14:textId="77777777" w:rsidR="00FB30E7" w:rsidRPr="00FB30E7" w:rsidRDefault="00FB30E7" w:rsidP="00FB30E7">
            <w:pPr>
              <w:jc w:val="center"/>
              <w:rPr>
                <w:sz w:val="20"/>
                <w:szCs w:val="20"/>
              </w:rPr>
            </w:pPr>
            <w:r w:rsidRPr="00FB30E7">
              <w:rPr>
                <w:sz w:val="20"/>
                <w:szCs w:val="20"/>
              </w:rPr>
              <w:t>0,00</w:t>
            </w:r>
          </w:p>
        </w:tc>
        <w:tc>
          <w:tcPr>
            <w:tcW w:w="1610" w:type="dxa"/>
            <w:tcBorders>
              <w:top w:val="single" w:sz="4" w:space="0" w:color="auto"/>
              <w:left w:val="nil"/>
              <w:bottom w:val="single" w:sz="4" w:space="0" w:color="auto"/>
              <w:right w:val="single" w:sz="4" w:space="0" w:color="auto"/>
            </w:tcBorders>
            <w:vAlign w:val="center"/>
          </w:tcPr>
          <w:p w14:paraId="28220410" w14:textId="77777777" w:rsidR="00FB30E7" w:rsidRPr="00FB30E7" w:rsidRDefault="00FB30E7" w:rsidP="00FB30E7">
            <w:pPr>
              <w:jc w:val="center"/>
              <w:rPr>
                <w:sz w:val="20"/>
                <w:szCs w:val="20"/>
              </w:rPr>
            </w:pPr>
            <w:r w:rsidRPr="00FB30E7">
              <w:rPr>
                <w:sz w:val="20"/>
                <w:szCs w:val="20"/>
              </w:rPr>
              <w:t>0,00</w:t>
            </w:r>
          </w:p>
        </w:tc>
      </w:tr>
      <w:tr w:rsidR="00FB30E7" w:rsidRPr="00FB30E7" w14:paraId="3BDFEEB4"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2ED0CC" w14:textId="77777777" w:rsidR="00FB30E7" w:rsidRPr="00FB30E7" w:rsidRDefault="00FB30E7" w:rsidP="00FB30E7">
            <w:pPr>
              <w:jc w:val="center"/>
              <w:rPr>
                <w:sz w:val="20"/>
                <w:szCs w:val="20"/>
              </w:rPr>
            </w:pPr>
            <w:r w:rsidRPr="00FB30E7">
              <w:rPr>
                <w:sz w:val="20"/>
                <w:szCs w:val="20"/>
              </w:rPr>
              <w:t>32.4.2</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180D0EC2" w14:textId="77777777" w:rsidR="00FB30E7" w:rsidRPr="00FB30E7" w:rsidRDefault="00FB30E7" w:rsidP="00FB30E7">
            <w:pPr>
              <w:ind w:firstLineChars="200" w:firstLine="400"/>
              <w:rPr>
                <w:sz w:val="20"/>
                <w:szCs w:val="20"/>
              </w:rPr>
            </w:pPr>
            <w:r w:rsidRPr="00FB30E7">
              <w:rPr>
                <w:sz w:val="20"/>
                <w:szCs w:val="20"/>
              </w:rPr>
              <w:t>Газ коксовый</w:t>
            </w:r>
          </w:p>
        </w:tc>
        <w:tc>
          <w:tcPr>
            <w:tcW w:w="1202" w:type="dxa"/>
            <w:tcBorders>
              <w:top w:val="single" w:sz="4" w:space="0" w:color="auto"/>
              <w:left w:val="nil"/>
              <w:bottom w:val="single" w:sz="4" w:space="0" w:color="auto"/>
              <w:right w:val="single" w:sz="4" w:space="0" w:color="auto"/>
            </w:tcBorders>
            <w:shd w:val="clear" w:color="auto" w:fill="auto"/>
            <w:vAlign w:val="center"/>
          </w:tcPr>
          <w:p w14:paraId="47FBEA7D" w14:textId="77777777" w:rsidR="00FB30E7" w:rsidRPr="00FB30E7" w:rsidRDefault="00FB30E7" w:rsidP="00FB30E7">
            <w:pPr>
              <w:jc w:val="center"/>
              <w:rPr>
                <w:sz w:val="20"/>
                <w:szCs w:val="20"/>
              </w:rPr>
            </w:pPr>
            <w:r w:rsidRPr="00FB30E7">
              <w:rPr>
                <w:sz w:val="20"/>
                <w:szCs w:val="20"/>
              </w:rPr>
              <w:t>руб./тнт</w:t>
            </w:r>
          </w:p>
        </w:tc>
        <w:tc>
          <w:tcPr>
            <w:tcW w:w="1610" w:type="dxa"/>
            <w:tcBorders>
              <w:top w:val="single" w:sz="4" w:space="0" w:color="auto"/>
              <w:left w:val="nil"/>
              <w:bottom w:val="single" w:sz="4" w:space="0" w:color="auto"/>
              <w:right w:val="single" w:sz="4" w:space="0" w:color="auto"/>
            </w:tcBorders>
            <w:vAlign w:val="center"/>
          </w:tcPr>
          <w:p w14:paraId="265F983A" w14:textId="77777777" w:rsidR="00FB30E7" w:rsidRPr="00FB30E7" w:rsidRDefault="00FB30E7" w:rsidP="00FB30E7">
            <w:pPr>
              <w:jc w:val="center"/>
              <w:rPr>
                <w:sz w:val="20"/>
                <w:szCs w:val="20"/>
              </w:rPr>
            </w:pPr>
            <w:r w:rsidRPr="00FB30E7">
              <w:rPr>
                <w:sz w:val="20"/>
                <w:szCs w:val="20"/>
              </w:rPr>
              <w:t>1788,21</w:t>
            </w:r>
          </w:p>
        </w:tc>
        <w:tc>
          <w:tcPr>
            <w:tcW w:w="1610" w:type="dxa"/>
            <w:tcBorders>
              <w:top w:val="single" w:sz="4" w:space="0" w:color="auto"/>
              <w:left w:val="nil"/>
              <w:bottom w:val="single" w:sz="4" w:space="0" w:color="auto"/>
              <w:right w:val="single" w:sz="4" w:space="0" w:color="auto"/>
            </w:tcBorders>
            <w:vAlign w:val="center"/>
          </w:tcPr>
          <w:p w14:paraId="3C5FA23E" w14:textId="77777777" w:rsidR="00FB30E7" w:rsidRPr="00FB30E7" w:rsidRDefault="00FB30E7" w:rsidP="00FB30E7">
            <w:pPr>
              <w:jc w:val="center"/>
              <w:rPr>
                <w:sz w:val="20"/>
                <w:szCs w:val="20"/>
              </w:rPr>
            </w:pPr>
            <w:r w:rsidRPr="00FB30E7">
              <w:rPr>
                <w:sz w:val="20"/>
                <w:szCs w:val="20"/>
              </w:rPr>
              <w:t>1996,15</w:t>
            </w:r>
          </w:p>
        </w:tc>
      </w:tr>
      <w:tr w:rsidR="00FB30E7" w:rsidRPr="00FB30E7" w14:paraId="49BE8F0C" w14:textId="77777777" w:rsidTr="000A1864">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D5427D" w14:textId="77777777" w:rsidR="00FB30E7" w:rsidRPr="00FB30E7" w:rsidRDefault="00FB30E7" w:rsidP="00FB30E7">
            <w:pPr>
              <w:jc w:val="center"/>
              <w:rPr>
                <w:sz w:val="20"/>
                <w:szCs w:val="20"/>
              </w:rPr>
            </w:pPr>
            <w:r w:rsidRPr="00FB30E7">
              <w:rPr>
                <w:sz w:val="20"/>
                <w:szCs w:val="20"/>
              </w:rPr>
              <w:t>33</w:t>
            </w: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486479BF" w14:textId="77777777" w:rsidR="00FB30E7" w:rsidRPr="00FB30E7" w:rsidRDefault="00FB30E7" w:rsidP="00FB30E7">
            <w:pPr>
              <w:rPr>
                <w:sz w:val="20"/>
                <w:szCs w:val="20"/>
              </w:rPr>
            </w:pPr>
            <w:r w:rsidRPr="00FB30E7">
              <w:rPr>
                <w:sz w:val="20"/>
                <w:szCs w:val="20"/>
              </w:rPr>
              <w:t>Топливная составляющая тарифа</w:t>
            </w:r>
          </w:p>
        </w:tc>
        <w:tc>
          <w:tcPr>
            <w:tcW w:w="1202" w:type="dxa"/>
            <w:tcBorders>
              <w:top w:val="single" w:sz="4" w:space="0" w:color="auto"/>
              <w:left w:val="nil"/>
              <w:bottom w:val="single" w:sz="4" w:space="0" w:color="auto"/>
              <w:right w:val="single" w:sz="4" w:space="0" w:color="auto"/>
            </w:tcBorders>
            <w:shd w:val="clear" w:color="auto" w:fill="auto"/>
            <w:vAlign w:val="center"/>
          </w:tcPr>
          <w:p w14:paraId="519F610A" w14:textId="77777777" w:rsidR="00FB30E7" w:rsidRPr="00FB30E7" w:rsidRDefault="00FB30E7" w:rsidP="00FB30E7">
            <w:pPr>
              <w:jc w:val="center"/>
              <w:rPr>
                <w:sz w:val="20"/>
                <w:szCs w:val="20"/>
              </w:rPr>
            </w:pPr>
            <w:r w:rsidRPr="00FB30E7">
              <w:rPr>
                <w:sz w:val="20"/>
                <w:szCs w:val="20"/>
              </w:rPr>
              <w:t>руб./Гкал</w:t>
            </w:r>
          </w:p>
        </w:tc>
        <w:tc>
          <w:tcPr>
            <w:tcW w:w="1610" w:type="dxa"/>
            <w:tcBorders>
              <w:top w:val="single" w:sz="4" w:space="0" w:color="auto"/>
              <w:left w:val="nil"/>
              <w:bottom w:val="single" w:sz="4" w:space="0" w:color="auto"/>
              <w:right w:val="single" w:sz="4" w:space="0" w:color="auto"/>
            </w:tcBorders>
            <w:vAlign w:val="center"/>
          </w:tcPr>
          <w:p w14:paraId="6A5A8F80" w14:textId="77777777" w:rsidR="00FB30E7" w:rsidRPr="00FB30E7" w:rsidRDefault="00FB30E7" w:rsidP="00FB30E7">
            <w:pPr>
              <w:jc w:val="center"/>
              <w:rPr>
                <w:sz w:val="20"/>
                <w:szCs w:val="20"/>
              </w:rPr>
            </w:pPr>
            <w:r w:rsidRPr="00FB30E7">
              <w:rPr>
                <w:sz w:val="20"/>
                <w:szCs w:val="20"/>
              </w:rPr>
              <w:t>463,31</w:t>
            </w:r>
          </w:p>
        </w:tc>
        <w:tc>
          <w:tcPr>
            <w:tcW w:w="1610" w:type="dxa"/>
            <w:tcBorders>
              <w:top w:val="single" w:sz="4" w:space="0" w:color="auto"/>
              <w:left w:val="nil"/>
              <w:bottom w:val="single" w:sz="4" w:space="0" w:color="auto"/>
              <w:right w:val="single" w:sz="4" w:space="0" w:color="auto"/>
            </w:tcBorders>
            <w:vAlign w:val="center"/>
          </w:tcPr>
          <w:p w14:paraId="2F401DA8" w14:textId="77777777" w:rsidR="00FB30E7" w:rsidRPr="00FB30E7" w:rsidRDefault="00FB30E7" w:rsidP="00FB30E7">
            <w:pPr>
              <w:jc w:val="center"/>
              <w:rPr>
                <w:sz w:val="20"/>
                <w:szCs w:val="20"/>
              </w:rPr>
            </w:pPr>
            <w:r w:rsidRPr="00FB30E7">
              <w:rPr>
                <w:sz w:val="20"/>
                <w:szCs w:val="20"/>
              </w:rPr>
              <w:t>546,00</w:t>
            </w:r>
          </w:p>
        </w:tc>
      </w:tr>
    </w:tbl>
    <w:p w14:paraId="2E82911C" w14:textId="77777777" w:rsidR="00FB30E7" w:rsidRPr="00FB30E7" w:rsidRDefault="00FB30E7" w:rsidP="00FB30E7">
      <w:pPr>
        <w:ind w:firstLine="851"/>
        <w:jc w:val="both"/>
        <w:rPr>
          <w:sz w:val="28"/>
          <w:szCs w:val="28"/>
        </w:rPr>
      </w:pPr>
    </w:p>
    <w:p w14:paraId="6205992A" w14:textId="77777777" w:rsidR="00FB30E7" w:rsidRPr="00FB30E7" w:rsidRDefault="00FB30E7" w:rsidP="00FB30E7">
      <w:pPr>
        <w:ind w:firstLine="851"/>
        <w:jc w:val="both"/>
        <w:rPr>
          <w:sz w:val="28"/>
          <w:szCs w:val="28"/>
        </w:rPr>
      </w:pPr>
      <w:r w:rsidRPr="00FB30E7">
        <w:rPr>
          <w:sz w:val="28"/>
          <w:szCs w:val="28"/>
        </w:rPr>
        <w:t>Общая величина расходов на приобретение энергетических ресурсов приведена в таблице 5.</w:t>
      </w:r>
    </w:p>
    <w:p w14:paraId="0BD1D0BB" w14:textId="77777777" w:rsidR="00FB30E7" w:rsidRPr="00FB30E7" w:rsidRDefault="00FB30E7" w:rsidP="00FB30E7">
      <w:pPr>
        <w:jc w:val="right"/>
        <w:rPr>
          <w:sz w:val="28"/>
          <w:szCs w:val="28"/>
        </w:rPr>
      </w:pPr>
      <w:r w:rsidRPr="00FB30E7">
        <w:rPr>
          <w:sz w:val="28"/>
          <w:szCs w:val="28"/>
        </w:rPr>
        <w:t>Таблица 5</w:t>
      </w:r>
    </w:p>
    <w:p w14:paraId="0B413BB3" w14:textId="77777777" w:rsidR="00FB30E7" w:rsidRPr="00FB30E7" w:rsidRDefault="00FB30E7" w:rsidP="00FB30E7">
      <w:pPr>
        <w:jc w:val="center"/>
        <w:rPr>
          <w:rFonts w:eastAsia="Calibri"/>
          <w:b/>
          <w:bCs/>
          <w:sz w:val="28"/>
          <w:szCs w:val="28"/>
          <w:lang w:eastAsia="en-US"/>
        </w:rPr>
      </w:pPr>
      <w:r w:rsidRPr="00FB30E7">
        <w:rPr>
          <w:rFonts w:eastAsia="Calibri"/>
          <w:b/>
          <w:bCs/>
          <w:sz w:val="28"/>
          <w:szCs w:val="28"/>
          <w:lang w:eastAsia="en-US"/>
        </w:rPr>
        <w:t>Реестр расходов на приобретение энергетических ресурсов, холодной воды и теплоносителя (далее - ресурсы) для Кемеровской ГРЭС</w:t>
      </w:r>
    </w:p>
    <w:p w14:paraId="609C0A7B" w14:textId="77777777" w:rsidR="00FB30E7" w:rsidRPr="00FB30E7" w:rsidRDefault="00FB30E7" w:rsidP="00FB30E7">
      <w:pPr>
        <w:jc w:val="center"/>
        <w:rPr>
          <w:sz w:val="28"/>
          <w:szCs w:val="28"/>
        </w:rPr>
      </w:pPr>
      <w:r w:rsidRPr="00FB30E7">
        <w:rPr>
          <w:sz w:val="28"/>
          <w:szCs w:val="28"/>
        </w:rPr>
        <w:t>(Приложение 5.4 к Методическим указаниям)</w:t>
      </w:r>
    </w:p>
    <w:p w14:paraId="5D4B0353" w14:textId="77777777" w:rsidR="00FB30E7" w:rsidRPr="00FB30E7" w:rsidRDefault="00FB30E7" w:rsidP="00FB30E7">
      <w:pPr>
        <w:ind w:firstLine="851"/>
        <w:jc w:val="right"/>
        <w:rPr>
          <w:sz w:val="28"/>
          <w:szCs w:val="28"/>
        </w:rPr>
      </w:pPr>
      <w:r w:rsidRPr="00FB30E7">
        <w:rPr>
          <w:sz w:val="28"/>
          <w:szCs w:val="28"/>
        </w:rPr>
        <w:t>тыс.руб.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4843"/>
        <w:gridCol w:w="1886"/>
        <w:gridCol w:w="2120"/>
      </w:tblGrid>
      <w:tr w:rsidR="00FB30E7" w:rsidRPr="00FB30E7" w14:paraId="493DFD17" w14:textId="77777777" w:rsidTr="000A1864">
        <w:trPr>
          <w:trHeight w:val="934"/>
        </w:trPr>
        <w:tc>
          <w:tcPr>
            <w:tcW w:w="779" w:type="dxa"/>
            <w:tcBorders>
              <w:top w:val="single" w:sz="4" w:space="0" w:color="auto"/>
            </w:tcBorders>
            <w:shd w:val="clear" w:color="auto" w:fill="auto"/>
            <w:vAlign w:val="center"/>
            <w:hideMark/>
          </w:tcPr>
          <w:p w14:paraId="21CB5D8C" w14:textId="77777777" w:rsidR="00FB30E7" w:rsidRPr="00FB30E7" w:rsidRDefault="00FB30E7" w:rsidP="00FB30E7">
            <w:pPr>
              <w:jc w:val="center"/>
              <w:rPr>
                <w:szCs w:val="20"/>
              </w:rPr>
            </w:pPr>
            <w:r w:rsidRPr="00FB30E7">
              <w:rPr>
                <w:szCs w:val="20"/>
              </w:rPr>
              <w:t>№ п/п</w:t>
            </w:r>
          </w:p>
        </w:tc>
        <w:tc>
          <w:tcPr>
            <w:tcW w:w="4843" w:type="dxa"/>
            <w:tcBorders>
              <w:top w:val="single" w:sz="4" w:space="0" w:color="auto"/>
            </w:tcBorders>
            <w:shd w:val="clear" w:color="auto" w:fill="auto"/>
            <w:vAlign w:val="center"/>
            <w:hideMark/>
          </w:tcPr>
          <w:p w14:paraId="11D087E6" w14:textId="77777777" w:rsidR="00FB30E7" w:rsidRPr="00FB30E7" w:rsidRDefault="00FB30E7" w:rsidP="00FB30E7">
            <w:pPr>
              <w:jc w:val="center"/>
              <w:rPr>
                <w:szCs w:val="20"/>
              </w:rPr>
            </w:pPr>
            <w:r w:rsidRPr="00FB30E7">
              <w:rPr>
                <w:szCs w:val="20"/>
              </w:rPr>
              <w:t>Наименование ресурса</w:t>
            </w:r>
          </w:p>
        </w:tc>
        <w:tc>
          <w:tcPr>
            <w:tcW w:w="1886" w:type="dxa"/>
            <w:tcBorders>
              <w:top w:val="single" w:sz="4" w:space="0" w:color="auto"/>
            </w:tcBorders>
            <w:vAlign w:val="center"/>
          </w:tcPr>
          <w:p w14:paraId="07FA3356" w14:textId="77777777" w:rsidR="00FB30E7" w:rsidRPr="00FB30E7" w:rsidRDefault="00FB30E7" w:rsidP="00FB30E7">
            <w:pPr>
              <w:jc w:val="center"/>
              <w:rPr>
                <w:szCs w:val="20"/>
              </w:rPr>
            </w:pPr>
            <w:r w:rsidRPr="00FB30E7">
              <w:rPr>
                <w:szCs w:val="20"/>
              </w:rPr>
              <w:t>Предложение предприятия</w:t>
            </w:r>
          </w:p>
        </w:tc>
        <w:tc>
          <w:tcPr>
            <w:tcW w:w="2120" w:type="dxa"/>
            <w:tcBorders>
              <w:top w:val="single" w:sz="4" w:space="0" w:color="auto"/>
            </w:tcBorders>
            <w:vAlign w:val="center"/>
          </w:tcPr>
          <w:p w14:paraId="2490273C" w14:textId="77777777" w:rsidR="00FB30E7" w:rsidRPr="00FB30E7" w:rsidRDefault="00FB30E7" w:rsidP="00FB30E7">
            <w:pPr>
              <w:jc w:val="center"/>
              <w:rPr>
                <w:szCs w:val="20"/>
              </w:rPr>
            </w:pPr>
            <w:r w:rsidRPr="00FB30E7">
              <w:rPr>
                <w:szCs w:val="20"/>
              </w:rPr>
              <w:t>Предложение экспертов</w:t>
            </w:r>
          </w:p>
        </w:tc>
      </w:tr>
      <w:tr w:rsidR="00FB30E7" w:rsidRPr="00FB30E7" w14:paraId="75EEC2D4" w14:textId="77777777" w:rsidTr="000A1864">
        <w:trPr>
          <w:trHeight w:val="504"/>
        </w:trPr>
        <w:tc>
          <w:tcPr>
            <w:tcW w:w="779" w:type="dxa"/>
            <w:shd w:val="clear" w:color="auto" w:fill="auto"/>
            <w:vAlign w:val="center"/>
            <w:hideMark/>
          </w:tcPr>
          <w:p w14:paraId="6A234274" w14:textId="77777777" w:rsidR="00FB30E7" w:rsidRPr="00FB30E7" w:rsidRDefault="00FB30E7" w:rsidP="00FB30E7">
            <w:pPr>
              <w:jc w:val="center"/>
              <w:rPr>
                <w:szCs w:val="20"/>
              </w:rPr>
            </w:pPr>
            <w:r w:rsidRPr="00FB30E7">
              <w:rPr>
                <w:szCs w:val="20"/>
              </w:rPr>
              <w:t>1</w:t>
            </w:r>
          </w:p>
        </w:tc>
        <w:tc>
          <w:tcPr>
            <w:tcW w:w="4843" w:type="dxa"/>
            <w:shd w:val="clear" w:color="auto" w:fill="auto"/>
            <w:vAlign w:val="center"/>
            <w:hideMark/>
          </w:tcPr>
          <w:p w14:paraId="65B959F1" w14:textId="77777777" w:rsidR="00FB30E7" w:rsidRPr="00FB30E7" w:rsidRDefault="00FB30E7" w:rsidP="00FB30E7">
            <w:pPr>
              <w:rPr>
                <w:szCs w:val="20"/>
              </w:rPr>
            </w:pPr>
            <w:r w:rsidRPr="00FB30E7">
              <w:rPr>
                <w:szCs w:val="20"/>
              </w:rPr>
              <w:t>Расходы на топливо</w:t>
            </w:r>
          </w:p>
        </w:tc>
        <w:tc>
          <w:tcPr>
            <w:tcW w:w="1886" w:type="dxa"/>
            <w:vAlign w:val="center"/>
          </w:tcPr>
          <w:p w14:paraId="12BC71C8" w14:textId="77777777" w:rsidR="00FB30E7" w:rsidRPr="00FB30E7" w:rsidRDefault="00FB30E7" w:rsidP="00FB30E7">
            <w:pPr>
              <w:jc w:val="center"/>
              <w:rPr>
                <w:szCs w:val="20"/>
              </w:rPr>
            </w:pPr>
            <w:r w:rsidRPr="00FB30E7">
              <w:rPr>
                <w:szCs w:val="20"/>
              </w:rPr>
              <w:t>29 345</w:t>
            </w:r>
          </w:p>
        </w:tc>
        <w:tc>
          <w:tcPr>
            <w:tcW w:w="2120" w:type="dxa"/>
            <w:shd w:val="clear" w:color="auto" w:fill="auto"/>
            <w:vAlign w:val="center"/>
          </w:tcPr>
          <w:p w14:paraId="6265C977" w14:textId="77777777" w:rsidR="00FB30E7" w:rsidRPr="00FB30E7" w:rsidRDefault="00FB30E7" w:rsidP="00FB30E7">
            <w:pPr>
              <w:jc w:val="center"/>
              <w:rPr>
                <w:szCs w:val="20"/>
              </w:rPr>
            </w:pPr>
            <w:r w:rsidRPr="00FB30E7">
              <w:rPr>
                <w:szCs w:val="20"/>
              </w:rPr>
              <w:t>27 255</w:t>
            </w:r>
          </w:p>
        </w:tc>
      </w:tr>
      <w:tr w:rsidR="00FB30E7" w:rsidRPr="00FB30E7" w14:paraId="07CFAE85" w14:textId="77777777" w:rsidTr="000A1864">
        <w:trPr>
          <w:trHeight w:val="421"/>
        </w:trPr>
        <w:tc>
          <w:tcPr>
            <w:tcW w:w="779" w:type="dxa"/>
            <w:shd w:val="clear" w:color="auto" w:fill="auto"/>
            <w:vAlign w:val="center"/>
            <w:hideMark/>
          </w:tcPr>
          <w:p w14:paraId="63B52EBB" w14:textId="77777777" w:rsidR="00FB30E7" w:rsidRPr="00FB30E7" w:rsidRDefault="00FB30E7" w:rsidP="00FB30E7">
            <w:pPr>
              <w:jc w:val="center"/>
              <w:rPr>
                <w:szCs w:val="20"/>
              </w:rPr>
            </w:pPr>
            <w:r w:rsidRPr="00FB30E7">
              <w:rPr>
                <w:szCs w:val="20"/>
              </w:rPr>
              <w:t>2</w:t>
            </w:r>
          </w:p>
        </w:tc>
        <w:tc>
          <w:tcPr>
            <w:tcW w:w="4843" w:type="dxa"/>
            <w:shd w:val="clear" w:color="auto" w:fill="auto"/>
            <w:vAlign w:val="center"/>
            <w:hideMark/>
          </w:tcPr>
          <w:p w14:paraId="38CEB58B" w14:textId="77777777" w:rsidR="00FB30E7" w:rsidRPr="00FB30E7" w:rsidRDefault="00FB30E7" w:rsidP="00FB30E7">
            <w:pPr>
              <w:rPr>
                <w:szCs w:val="20"/>
              </w:rPr>
            </w:pPr>
            <w:r w:rsidRPr="00FB30E7">
              <w:rPr>
                <w:szCs w:val="20"/>
              </w:rPr>
              <w:t>Расходы на электрическую энергию</w:t>
            </w:r>
          </w:p>
        </w:tc>
        <w:tc>
          <w:tcPr>
            <w:tcW w:w="1886" w:type="dxa"/>
            <w:vAlign w:val="center"/>
          </w:tcPr>
          <w:p w14:paraId="6D1767C4" w14:textId="77777777" w:rsidR="00FB30E7" w:rsidRPr="00FB30E7" w:rsidRDefault="00FB30E7" w:rsidP="00FB30E7">
            <w:pPr>
              <w:jc w:val="center"/>
              <w:rPr>
                <w:szCs w:val="20"/>
              </w:rPr>
            </w:pPr>
            <w:r w:rsidRPr="00FB30E7">
              <w:rPr>
                <w:szCs w:val="20"/>
              </w:rPr>
              <w:t>0</w:t>
            </w:r>
          </w:p>
        </w:tc>
        <w:tc>
          <w:tcPr>
            <w:tcW w:w="2120" w:type="dxa"/>
            <w:shd w:val="clear" w:color="auto" w:fill="auto"/>
            <w:vAlign w:val="center"/>
          </w:tcPr>
          <w:p w14:paraId="35F4B4FA" w14:textId="77777777" w:rsidR="00FB30E7" w:rsidRPr="00FB30E7" w:rsidRDefault="00FB30E7" w:rsidP="00FB30E7">
            <w:pPr>
              <w:jc w:val="center"/>
              <w:rPr>
                <w:szCs w:val="20"/>
              </w:rPr>
            </w:pPr>
            <w:r w:rsidRPr="00FB30E7">
              <w:rPr>
                <w:szCs w:val="20"/>
              </w:rPr>
              <w:t>0</w:t>
            </w:r>
          </w:p>
        </w:tc>
      </w:tr>
      <w:tr w:rsidR="00FB30E7" w:rsidRPr="00FB30E7" w14:paraId="246EE323" w14:textId="77777777" w:rsidTr="000A1864">
        <w:trPr>
          <w:trHeight w:val="504"/>
        </w:trPr>
        <w:tc>
          <w:tcPr>
            <w:tcW w:w="779" w:type="dxa"/>
            <w:shd w:val="clear" w:color="auto" w:fill="auto"/>
            <w:vAlign w:val="center"/>
            <w:hideMark/>
          </w:tcPr>
          <w:p w14:paraId="4566D3AC" w14:textId="77777777" w:rsidR="00FB30E7" w:rsidRPr="00FB30E7" w:rsidRDefault="00FB30E7" w:rsidP="00FB30E7">
            <w:pPr>
              <w:jc w:val="center"/>
              <w:rPr>
                <w:szCs w:val="20"/>
              </w:rPr>
            </w:pPr>
            <w:r w:rsidRPr="00FB30E7">
              <w:rPr>
                <w:szCs w:val="20"/>
              </w:rPr>
              <w:t>3</w:t>
            </w:r>
          </w:p>
        </w:tc>
        <w:tc>
          <w:tcPr>
            <w:tcW w:w="4843" w:type="dxa"/>
            <w:shd w:val="clear" w:color="auto" w:fill="auto"/>
            <w:vAlign w:val="center"/>
            <w:hideMark/>
          </w:tcPr>
          <w:p w14:paraId="14D33F89" w14:textId="77777777" w:rsidR="00FB30E7" w:rsidRPr="00FB30E7" w:rsidRDefault="00FB30E7" w:rsidP="00FB30E7">
            <w:pPr>
              <w:rPr>
                <w:szCs w:val="20"/>
              </w:rPr>
            </w:pPr>
            <w:r w:rsidRPr="00FB30E7">
              <w:rPr>
                <w:szCs w:val="20"/>
              </w:rPr>
              <w:t>Расходы на тепловую энергию</w:t>
            </w:r>
          </w:p>
        </w:tc>
        <w:tc>
          <w:tcPr>
            <w:tcW w:w="1886" w:type="dxa"/>
            <w:vAlign w:val="center"/>
          </w:tcPr>
          <w:p w14:paraId="07391A47" w14:textId="77777777" w:rsidR="00FB30E7" w:rsidRPr="00FB30E7" w:rsidRDefault="00FB30E7" w:rsidP="00FB30E7">
            <w:pPr>
              <w:jc w:val="center"/>
              <w:rPr>
                <w:szCs w:val="20"/>
              </w:rPr>
            </w:pPr>
            <w:r w:rsidRPr="00FB30E7">
              <w:rPr>
                <w:szCs w:val="20"/>
              </w:rPr>
              <w:t>0</w:t>
            </w:r>
          </w:p>
        </w:tc>
        <w:tc>
          <w:tcPr>
            <w:tcW w:w="2120" w:type="dxa"/>
            <w:shd w:val="clear" w:color="auto" w:fill="auto"/>
            <w:vAlign w:val="center"/>
          </w:tcPr>
          <w:p w14:paraId="34B1CF6A" w14:textId="77777777" w:rsidR="00FB30E7" w:rsidRPr="00FB30E7" w:rsidRDefault="00FB30E7" w:rsidP="00FB30E7">
            <w:pPr>
              <w:jc w:val="center"/>
              <w:rPr>
                <w:szCs w:val="20"/>
              </w:rPr>
            </w:pPr>
            <w:r w:rsidRPr="00FB30E7">
              <w:rPr>
                <w:szCs w:val="20"/>
              </w:rPr>
              <w:t>0</w:t>
            </w:r>
          </w:p>
        </w:tc>
      </w:tr>
      <w:tr w:rsidR="00FB30E7" w:rsidRPr="00FB30E7" w14:paraId="3E392C85" w14:textId="77777777" w:rsidTr="000A1864">
        <w:trPr>
          <w:trHeight w:val="504"/>
        </w:trPr>
        <w:tc>
          <w:tcPr>
            <w:tcW w:w="779" w:type="dxa"/>
            <w:shd w:val="clear" w:color="auto" w:fill="auto"/>
            <w:vAlign w:val="center"/>
            <w:hideMark/>
          </w:tcPr>
          <w:p w14:paraId="4D0C7015" w14:textId="77777777" w:rsidR="00FB30E7" w:rsidRPr="00FB30E7" w:rsidRDefault="00FB30E7" w:rsidP="00FB30E7">
            <w:pPr>
              <w:jc w:val="center"/>
              <w:rPr>
                <w:szCs w:val="20"/>
              </w:rPr>
            </w:pPr>
            <w:r w:rsidRPr="00FB30E7">
              <w:rPr>
                <w:szCs w:val="20"/>
              </w:rPr>
              <w:t>4</w:t>
            </w:r>
          </w:p>
        </w:tc>
        <w:tc>
          <w:tcPr>
            <w:tcW w:w="4843" w:type="dxa"/>
            <w:shd w:val="clear" w:color="auto" w:fill="auto"/>
            <w:vAlign w:val="center"/>
            <w:hideMark/>
          </w:tcPr>
          <w:p w14:paraId="7134C292" w14:textId="77777777" w:rsidR="00FB30E7" w:rsidRPr="00FB30E7" w:rsidRDefault="00FB30E7" w:rsidP="00FB30E7">
            <w:pPr>
              <w:rPr>
                <w:szCs w:val="20"/>
              </w:rPr>
            </w:pPr>
            <w:r w:rsidRPr="00FB30E7">
              <w:rPr>
                <w:szCs w:val="20"/>
              </w:rPr>
              <w:t>Расходы на холодную воду</w:t>
            </w:r>
          </w:p>
        </w:tc>
        <w:tc>
          <w:tcPr>
            <w:tcW w:w="1886" w:type="dxa"/>
            <w:vAlign w:val="center"/>
          </w:tcPr>
          <w:p w14:paraId="10195F4A" w14:textId="77777777" w:rsidR="00FB30E7" w:rsidRPr="00FB30E7" w:rsidRDefault="00FB30E7" w:rsidP="00FB30E7">
            <w:pPr>
              <w:jc w:val="center"/>
              <w:rPr>
                <w:szCs w:val="20"/>
              </w:rPr>
            </w:pPr>
            <w:r w:rsidRPr="00FB30E7">
              <w:rPr>
                <w:szCs w:val="20"/>
              </w:rPr>
              <w:t>0</w:t>
            </w:r>
          </w:p>
        </w:tc>
        <w:tc>
          <w:tcPr>
            <w:tcW w:w="2120" w:type="dxa"/>
            <w:shd w:val="clear" w:color="auto" w:fill="auto"/>
            <w:vAlign w:val="center"/>
          </w:tcPr>
          <w:p w14:paraId="3869644A" w14:textId="77777777" w:rsidR="00FB30E7" w:rsidRPr="00FB30E7" w:rsidRDefault="00FB30E7" w:rsidP="00FB30E7">
            <w:pPr>
              <w:jc w:val="center"/>
              <w:rPr>
                <w:szCs w:val="20"/>
              </w:rPr>
            </w:pPr>
            <w:r w:rsidRPr="00FB30E7">
              <w:rPr>
                <w:szCs w:val="20"/>
              </w:rPr>
              <w:t>0</w:t>
            </w:r>
          </w:p>
        </w:tc>
      </w:tr>
      <w:tr w:rsidR="00FB30E7" w:rsidRPr="00FB30E7" w14:paraId="5C90057E" w14:textId="77777777" w:rsidTr="000A1864">
        <w:trPr>
          <w:trHeight w:val="504"/>
        </w:trPr>
        <w:tc>
          <w:tcPr>
            <w:tcW w:w="779" w:type="dxa"/>
            <w:shd w:val="clear" w:color="auto" w:fill="auto"/>
            <w:vAlign w:val="center"/>
            <w:hideMark/>
          </w:tcPr>
          <w:p w14:paraId="326DC8A7" w14:textId="77777777" w:rsidR="00FB30E7" w:rsidRPr="00FB30E7" w:rsidRDefault="00FB30E7" w:rsidP="00FB30E7">
            <w:pPr>
              <w:jc w:val="center"/>
              <w:rPr>
                <w:szCs w:val="20"/>
              </w:rPr>
            </w:pPr>
            <w:r w:rsidRPr="00FB30E7">
              <w:rPr>
                <w:szCs w:val="20"/>
              </w:rPr>
              <w:t>5</w:t>
            </w:r>
          </w:p>
        </w:tc>
        <w:tc>
          <w:tcPr>
            <w:tcW w:w="4843" w:type="dxa"/>
            <w:shd w:val="clear" w:color="auto" w:fill="auto"/>
            <w:vAlign w:val="center"/>
            <w:hideMark/>
          </w:tcPr>
          <w:p w14:paraId="38B77C72" w14:textId="77777777" w:rsidR="00FB30E7" w:rsidRPr="00FB30E7" w:rsidRDefault="00FB30E7" w:rsidP="00FB30E7">
            <w:pPr>
              <w:rPr>
                <w:szCs w:val="20"/>
              </w:rPr>
            </w:pPr>
            <w:r w:rsidRPr="00FB30E7">
              <w:rPr>
                <w:szCs w:val="20"/>
              </w:rPr>
              <w:t>Расходы на теплоноситель</w:t>
            </w:r>
          </w:p>
        </w:tc>
        <w:tc>
          <w:tcPr>
            <w:tcW w:w="1886" w:type="dxa"/>
            <w:vAlign w:val="center"/>
          </w:tcPr>
          <w:p w14:paraId="722DE9B8" w14:textId="77777777" w:rsidR="00FB30E7" w:rsidRPr="00FB30E7" w:rsidRDefault="00FB30E7" w:rsidP="00FB30E7">
            <w:pPr>
              <w:jc w:val="center"/>
              <w:rPr>
                <w:szCs w:val="20"/>
              </w:rPr>
            </w:pPr>
            <w:r w:rsidRPr="00FB30E7">
              <w:rPr>
                <w:szCs w:val="20"/>
              </w:rPr>
              <w:t>0</w:t>
            </w:r>
          </w:p>
        </w:tc>
        <w:tc>
          <w:tcPr>
            <w:tcW w:w="2120" w:type="dxa"/>
            <w:shd w:val="clear" w:color="auto" w:fill="auto"/>
            <w:vAlign w:val="center"/>
          </w:tcPr>
          <w:p w14:paraId="666C1C8C" w14:textId="77777777" w:rsidR="00FB30E7" w:rsidRPr="00FB30E7" w:rsidRDefault="00FB30E7" w:rsidP="00FB30E7">
            <w:pPr>
              <w:jc w:val="center"/>
              <w:rPr>
                <w:szCs w:val="20"/>
              </w:rPr>
            </w:pPr>
            <w:r w:rsidRPr="00FB30E7">
              <w:rPr>
                <w:szCs w:val="20"/>
              </w:rPr>
              <w:t>0</w:t>
            </w:r>
          </w:p>
        </w:tc>
      </w:tr>
      <w:tr w:rsidR="00FB30E7" w:rsidRPr="00FB30E7" w14:paraId="556AC8CE" w14:textId="77777777" w:rsidTr="000A1864">
        <w:trPr>
          <w:trHeight w:val="504"/>
        </w:trPr>
        <w:tc>
          <w:tcPr>
            <w:tcW w:w="779" w:type="dxa"/>
            <w:shd w:val="clear" w:color="auto" w:fill="auto"/>
            <w:vAlign w:val="center"/>
            <w:hideMark/>
          </w:tcPr>
          <w:p w14:paraId="1C2F9C6D" w14:textId="77777777" w:rsidR="00FB30E7" w:rsidRPr="00FB30E7" w:rsidRDefault="00FB30E7" w:rsidP="00FB30E7">
            <w:pPr>
              <w:jc w:val="center"/>
              <w:rPr>
                <w:b/>
                <w:szCs w:val="20"/>
              </w:rPr>
            </w:pPr>
            <w:r w:rsidRPr="00FB30E7">
              <w:rPr>
                <w:b/>
                <w:szCs w:val="20"/>
              </w:rPr>
              <w:t>6</w:t>
            </w:r>
          </w:p>
        </w:tc>
        <w:tc>
          <w:tcPr>
            <w:tcW w:w="4843" w:type="dxa"/>
            <w:shd w:val="clear" w:color="auto" w:fill="auto"/>
            <w:vAlign w:val="center"/>
            <w:hideMark/>
          </w:tcPr>
          <w:p w14:paraId="6990B96B" w14:textId="77777777" w:rsidR="00FB30E7" w:rsidRPr="00FB30E7" w:rsidRDefault="00FB30E7" w:rsidP="00FB30E7">
            <w:pPr>
              <w:rPr>
                <w:b/>
                <w:szCs w:val="20"/>
              </w:rPr>
            </w:pPr>
            <w:r w:rsidRPr="00FB30E7">
              <w:rPr>
                <w:b/>
                <w:szCs w:val="20"/>
              </w:rPr>
              <w:t>ИТОГО</w:t>
            </w:r>
          </w:p>
        </w:tc>
        <w:tc>
          <w:tcPr>
            <w:tcW w:w="1886" w:type="dxa"/>
            <w:vAlign w:val="center"/>
          </w:tcPr>
          <w:p w14:paraId="70262412" w14:textId="77777777" w:rsidR="00FB30E7" w:rsidRPr="00FB30E7" w:rsidRDefault="00FB30E7" w:rsidP="00FB30E7">
            <w:pPr>
              <w:jc w:val="center"/>
              <w:rPr>
                <w:b/>
                <w:szCs w:val="20"/>
              </w:rPr>
            </w:pPr>
            <w:r w:rsidRPr="00FB30E7">
              <w:rPr>
                <w:szCs w:val="20"/>
              </w:rPr>
              <w:t>29 345</w:t>
            </w:r>
          </w:p>
        </w:tc>
        <w:tc>
          <w:tcPr>
            <w:tcW w:w="2120" w:type="dxa"/>
            <w:tcBorders>
              <w:top w:val="single" w:sz="4" w:space="0" w:color="auto"/>
              <w:left w:val="single" w:sz="4" w:space="0" w:color="auto"/>
              <w:bottom w:val="single" w:sz="4" w:space="0" w:color="auto"/>
              <w:right w:val="single" w:sz="4" w:space="0" w:color="auto"/>
            </w:tcBorders>
            <w:shd w:val="clear" w:color="auto" w:fill="auto"/>
            <w:vAlign w:val="center"/>
          </w:tcPr>
          <w:p w14:paraId="0242BD74" w14:textId="77777777" w:rsidR="00FB30E7" w:rsidRPr="00FB30E7" w:rsidRDefault="00FB30E7" w:rsidP="00FB30E7">
            <w:pPr>
              <w:jc w:val="center"/>
              <w:rPr>
                <w:b/>
                <w:szCs w:val="20"/>
              </w:rPr>
            </w:pPr>
            <w:r w:rsidRPr="00FB30E7">
              <w:rPr>
                <w:szCs w:val="20"/>
              </w:rPr>
              <w:t>27 255</w:t>
            </w:r>
          </w:p>
        </w:tc>
      </w:tr>
    </w:tbl>
    <w:p w14:paraId="7CA6737B" w14:textId="77777777" w:rsidR="00FB30E7" w:rsidRPr="00FB30E7" w:rsidRDefault="00FB30E7" w:rsidP="00FB30E7">
      <w:pPr>
        <w:keepNext/>
        <w:jc w:val="center"/>
        <w:outlineLvl w:val="1"/>
        <w:rPr>
          <w:b/>
          <w:sz w:val="28"/>
          <w:szCs w:val="20"/>
        </w:rPr>
      </w:pPr>
      <w:bookmarkStart w:id="36" w:name="_Toc59205482"/>
    </w:p>
    <w:p w14:paraId="18A93510" w14:textId="77777777" w:rsidR="00FB30E7" w:rsidRPr="00FB30E7" w:rsidRDefault="00FB30E7" w:rsidP="00FB30E7">
      <w:pPr>
        <w:keepNext/>
        <w:jc w:val="center"/>
        <w:outlineLvl w:val="1"/>
        <w:rPr>
          <w:b/>
          <w:sz w:val="28"/>
          <w:szCs w:val="20"/>
        </w:rPr>
      </w:pPr>
      <w:r w:rsidRPr="00FB30E7">
        <w:rPr>
          <w:b/>
          <w:sz w:val="28"/>
          <w:szCs w:val="20"/>
        </w:rPr>
        <w:t>Нормативный уровень прибыли</w:t>
      </w:r>
      <w:bookmarkEnd w:id="36"/>
    </w:p>
    <w:p w14:paraId="2E657890" w14:textId="77777777" w:rsidR="00FB30E7" w:rsidRPr="00FB30E7" w:rsidRDefault="00FB30E7" w:rsidP="00FB30E7">
      <w:pPr>
        <w:tabs>
          <w:tab w:val="left" w:pos="1890"/>
        </w:tabs>
        <w:ind w:firstLine="720"/>
        <w:jc w:val="both"/>
        <w:rPr>
          <w:sz w:val="28"/>
          <w:szCs w:val="28"/>
        </w:rPr>
      </w:pPr>
      <w:r w:rsidRPr="00FB30E7">
        <w:rPr>
          <w:sz w:val="28"/>
          <w:szCs w:val="28"/>
        </w:rPr>
        <w:t>В соответствии с пунктом 48 Основ ценообразования в сфере теплоснабжения, утвержденных постановлением Правительства РФ от 22.10.2012 № 1075 «О ценообразовании в сфере теплоснабжения», величина нормативной прибыли регулируемой организации включает в себя расходы на капитальные вложения (инвестиции), расходы на погашение и обслуживание заемных средств, привлекаемых на реализацию мероприятий инвестиционной программы,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w:t>
      </w:r>
    </w:p>
    <w:p w14:paraId="05CEE650" w14:textId="77777777" w:rsidR="00FB30E7" w:rsidRPr="00FB30E7" w:rsidRDefault="00FB30E7" w:rsidP="00FB30E7">
      <w:pPr>
        <w:tabs>
          <w:tab w:val="left" w:pos="1890"/>
        </w:tabs>
        <w:ind w:firstLine="851"/>
        <w:jc w:val="both"/>
        <w:rPr>
          <w:sz w:val="28"/>
          <w:szCs w:val="28"/>
        </w:rPr>
      </w:pPr>
      <w:r w:rsidRPr="00FB30E7">
        <w:rPr>
          <w:sz w:val="28"/>
          <w:szCs w:val="28"/>
        </w:rPr>
        <w:t>По данной статье предприятием планируются расходы в размере 133 тыс. руб.</w:t>
      </w:r>
    </w:p>
    <w:p w14:paraId="6D662ECD" w14:textId="77777777" w:rsidR="00FB30E7" w:rsidRPr="00FB30E7" w:rsidRDefault="00FB30E7" w:rsidP="00FB30E7">
      <w:pPr>
        <w:ind w:firstLine="851"/>
        <w:jc w:val="both"/>
        <w:rPr>
          <w:sz w:val="28"/>
          <w:szCs w:val="28"/>
        </w:rPr>
      </w:pPr>
      <w:r w:rsidRPr="00FB30E7">
        <w:rPr>
          <w:sz w:val="28"/>
          <w:szCs w:val="28"/>
        </w:rPr>
        <w:t>Предприятие представило в подтверждение имеющихся расходов следующие документы: Коллективный договор, расчеты на 2025 год, факт выплат за 2023 год (калькуляции, пояснительные записки, выгрузки из бухгалтерских программ).</w:t>
      </w:r>
    </w:p>
    <w:p w14:paraId="041E60F8" w14:textId="77777777" w:rsidR="00FB30E7" w:rsidRPr="00FB30E7" w:rsidRDefault="00FB30E7" w:rsidP="00FB30E7">
      <w:pPr>
        <w:tabs>
          <w:tab w:val="left" w:pos="1890"/>
        </w:tabs>
        <w:ind w:firstLine="851"/>
        <w:jc w:val="both"/>
        <w:rPr>
          <w:sz w:val="28"/>
          <w:szCs w:val="28"/>
        </w:rPr>
      </w:pPr>
      <w:r w:rsidRPr="00FB30E7">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социальные расходы из прибыли Кемеровской ГРЭС в соответствии с коллективным договором.</w:t>
      </w:r>
    </w:p>
    <w:p w14:paraId="1C7AAC30" w14:textId="77777777" w:rsidR="00FB30E7" w:rsidRPr="00FB30E7" w:rsidRDefault="00FB30E7" w:rsidP="00FB30E7">
      <w:pPr>
        <w:tabs>
          <w:tab w:val="left" w:pos="1890"/>
        </w:tabs>
        <w:ind w:firstLine="851"/>
        <w:jc w:val="both"/>
        <w:rPr>
          <w:sz w:val="28"/>
          <w:szCs w:val="28"/>
        </w:rPr>
      </w:pPr>
      <w:r w:rsidRPr="00FB30E7">
        <w:rPr>
          <w:sz w:val="28"/>
          <w:szCs w:val="28"/>
        </w:rPr>
        <w:t>С учетом фактических расходов за 2023 год, эксперты рассчитали экономически обоснованную величину социальных расходов из прибыли по коллективному договору, относимую на производство тепловой энергии – 27 тыс. руб.</w:t>
      </w:r>
    </w:p>
    <w:p w14:paraId="292C79B7" w14:textId="77777777" w:rsidR="00FB30E7" w:rsidRPr="00FB30E7" w:rsidRDefault="00FB30E7" w:rsidP="00FB30E7">
      <w:pPr>
        <w:ind w:firstLine="851"/>
        <w:jc w:val="both"/>
        <w:rPr>
          <w:sz w:val="28"/>
          <w:szCs w:val="28"/>
        </w:rPr>
      </w:pPr>
      <w:r w:rsidRPr="00FB30E7">
        <w:rPr>
          <w:sz w:val="28"/>
          <w:szCs w:val="28"/>
        </w:rPr>
        <w:t>Расшифровки представлены в таблице 6.</w:t>
      </w:r>
    </w:p>
    <w:p w14:paraId="2A4637E0" w14:textId="77777777" w:rsidR="00FB30E7" w:rsidRPr="00FB30E7" w:rsidRDefault="00FB30E7" w:rsidP="00FB30E7">
      <w:pPr>
        <w:ind w:firstLine="851"/>
        <w:jc w:val="both"/>
        <w:rPr>
          <w:sz w:val="28"/>
          <w:szCs w:val="28"/>
        </w:rPr>
        <w:sectPr w:rsidR="00FB30E7" w:rsidRPr="00FB30E7" w:rsidSect="00FB30E7">
          <w:pgSz w:w="11906" w:h="16838"/>
          <w:pgMar w:top="1134" w:right="567" w:bottom="1134" w:left="1701" w:header="720" w:footer="720" w:gutter="0"/>
          <w:cols w:space="720"/>
          <w:docGrid w:linePitch="326"/>
        </w:sectPr>
      </w:pPr>
    </w:p>
    <w:p w14:paraId="62DA5068" w14:textId="77777777" w:rsidR="00FB30E7" w:rsidRPr="00FB30E7" w:rsidRDefault="00FB30E7" w:rsidP="00FB30E7">
      <w:pPr>
        <w:ind w:left="720" w:right="-142"/>
        <w:jc w:val="right"/>
        <w:rPr>
          <w:sz w:val="28"/>
          <w:szCs w:val="28"/>
        </w:rPr>
      </w:pPr>
      <w:r w:rsidRPr="00FB30E7">
        <w:rPr>
          <w:sz w:val="28"/>
          <w:szCs w:val="28"/>
        </w:rPr>
        <w:lastRenderedPageBreak/>
        <w:t>Таблица 6</w:t>
      </w:r>
    </w:p>
    <w:p w14:paraId="6C4BA349" w14:textId="77777777" w:rsidR="00FB30E7" w:rsidRPr="00FB30E7" w:rsidRDefault="00FB30E7" w:rsidP="00FB30E7">
      <w:pPr>
        <w:ind w:firstLine="851"/>
        <w:jc w:val="center"/>
        <w:rPr>
          <w:b/>
          <w:sz w:val="28"/>
          <w:szCs w:val="28"/>
        </w:rPr>
      </w:pPr>
      <w:r w:rsidRPr="00FB30E7">
        <w:rPr>
          <w:b/>
          <w:sz w:val="28"/>
          <w:szCs w:val="28"/>
        </w:rPr>
        <w:t>Выплаты социального характера Кемеровская ГРЭС на 2025 год</w:t>
      </w:r>
    </w:p>
    <w:p w14:paraId="2CC40AE0" w14:textId="77777777" w:rsidR="00FB30E7" w:rsidRPr="00FB30E7" w:rsidRDefault="00FB30E7" w:rsidP="00FB30E7">
      <w:pPr>
        <w:ind w:firstLine="851"/>
        <w:jc w:val="right"/>
        <w:rPr>
          <w:sz w:val="28"/>
          <w:szCs w:val="28"/>
        </w:rPr>
      </w:pPr>
      <w:r w:rsidRPr="00FB30E7">
        <w:rPr>
          <w:sz w:val="28"/>
          <w:szCs w:val="28"/>
        </w:rPr>
        <w:t>тыс. руб.</w:t>
      </w:r>
    </w:p>
    <w:tbl>
      <w:tblPr>
        <w:tblStyle w:val="1660"/>
        <w:tblW w:w="14738" w:type="dxa"/>
        <w:tblLook w:val="04A0" w:firstRow="1" w:lastRow="0" w:firstColumn="1" w:lastColumn="0" w:noHBand="0" w:noVBand="1"/>
      </w:tblPr>
      <w:tblGrid>
        <w:gridCol w:w="634"/>
        <w:gridCol w:w="4600"/>
        <w:gridCol w:w="1438"/>
        <w:gridCol w:w="1403"/>
        <w:gridCol w:w="1418"/>
        <w:gridCol w:w="5245"/>
      </w:tblGrid>
      <w:tr w:rsidR="00FB30E7" w:rsidRPr="00FB30E7" w14:paraId="778E6410" w14:textId="77777777" w:rsidTr="000A1864">
        <w:trPr>
          <w:trHeight w:val="345"/>
          <w:tblHeader/>
        </w:trPr>
        <w:tc>
          <w:tcPr>
            <w:tcW w:w="634" w:type="dxa"/>
            <w:vMerge w:val="restart"/>
            <w:vAlign w:val="center"/>
          </w:tcPr>
          <w:p w14:paraId="77E207D1" w14:textId="77777777" w:rsidR="00FB30E7" w:rsidRPr="00FB30E7" w:rsidRDefault="00FB30E7" w:rsidP="00FB30E7">
            <w:pPr>
              <w:tabs>
                <w:tab w:val="center" w:pos="4677"/>
                <w:tab w:val="right" w:pos="9355"/>
              </w:tabs>
              <w:jc w:val="center"/>
              <w:rPr>
                <w:b/>
                <w:sz w:val="20"/>
                <w:szCs w:val="20"/>
              </w:rPr>
            </w:pPr>
            <w:r w:rsidRPr="00FB30E7">
              <w:rPr>
                <w:b/>
                <w:sz w:val="20"/>
                <w:szCs w:val="20"/>
              </w:rPr>
              <w:t>№</w:t>
            </w:r>
          </w:p>
        </w:tc>
        <w:tc>
          <w:tcPr>
            <w:tcW w:w="4600" w:type="dxa"/>
            <w:vMerge w:val="restart"/>
            <w:vAlign w:val="center"/>
          </w:tcPr>
          <w:p w14:paraId="3552D1F7" w14:textId="77777777" w:rsidR="00FB30E7" w:rsidRPr="00FB30E7" w:rsidRDefault="00FB30E7" w:rsidP="00FB30E7">
            <w:pPr>
              <w:tabs>
                <w:tab w:val="center" w:pos="4677"/>
                <w:tab w:val="right" w:pos="9355"/>
              </w:tabs>
              <w:jc w:val="center"/>
              <w:rPr>
                <w:b/>
                <w:sz w:val="20"/>
                <w:szCs w:val="20"/>
              </w:rPr>
            </w:pPr>
            <w:r w:rsidRPr="00FB30E7">
              <w:rPr>
                <w:b/>
                <w:sz w:val="20"/>
                <w:szCs w:val="20"/>
              </w:rPr>
              <w:t>Наименование показателя</w:t>
            </w:r>
          </w:p>
        </w:tc>
        <w:tc>
          <w:tcPr>
            <w:tcW w:w="1438" w:type="dxa"/>
            <w:vAlign w:val="center"/>
          </w:tcPr>
          <w:p w14:paraId="454DC014" w14:textId="77777777" w:rsidR="00FB30E7" w:rsidRPr="00FB30E7" w:rsidRDefault="00FB30E7" w:rsidP="00FB30E7">
            <w:pPr>
              <w:tabs>
                <w:tab w:val="center" w:pos="4677"/>
                <w:tab w:val="right" w:pos="9355"/>
              </w:tabs>
              <w:rPr>
                <w:b/>
                <w:sz w:val="20"/>
                <w:szCs w:val="20"/>
              </w:rPr>
            </w:pPr>
            <w:r w:rsidRPr="00FB30E7">
              <w:rPr>
                <w:b/>
                <w:sz w:val="20"/>
                <w:szCs w:val="20"/>
              </w:rPr>
              <w:t>Предложение предприятия</w:t>
            </w:r>
          </w:p>
        </w:tc>
        <w:tc>
          <w:tcPr>
            <w:tcW w:w="2821" w:type="dxa"/>
            <w:gridSpan w:val="2"/>
            <w:vAlign w:val="center"/>
          </w:tcPr>
          <w:p w14:paraId="52CEA6D1" w14:textId="77777777" w:rsidR="00FB30E7" w:rsidRPr="00FB30E7" w:rsidRDefault="00FB30E7" w:rsidP="00FB30E7">
            <w:pPr>
              <w:tabs>
                <w:tab w:val="center" w:pos="4677"/>
                <w:tab w:val="right" w:pos="9355"/>
              </w:tabs>
              <w:jc w:val="center"/>
              <w:rPr>
                <w:b/>
                <w:sz w:val="20"/>
                <w:szCs w:val="20"/>
              </w:rPr>
            </w:pPr>
            <w:r w:rsidRPr="00FB30E7">
              <w:rPr>
                <w:b/>
                <w:sz w:val="20"/>
                <w:szCs w:val="20"/>
              </w:rPr>
              <w:t>Предложение экспертов</w:t>
            </w:r>
          </w:p>
        </w:tc>
        <w:tc>
          <w:tcPr>
            <w:tcW w:w="5245" w:type="dxa"/>
            <w:vMerge w:val="restart"/>
            <w:vAlign w:val="center"/>
          </w:tcPr>
          <w:p w14:paraId="5CE27AD0" w14:textId="77777777" w:rsidR="00FB30E7" w:rsidRPr="00FB30E7" w:rsidRDefault="00FB30E7" w:rsidP="00FB30E7">
            <w:pPr>
              <w:tabs>
                <w:tab w:val="center" w:pos="4677"/>
                <w:tab w:val="right" w:pos="9355"/>
              </w:tabs>
              <w:jc w:val="center"/>
              <w:rPr>
                <w:b/>
                <w:sz w:val="20"/>
                <w:szCs w:val="20"/>
              </w:rPr>
            </w:pPr>
            <w:r w:rsidRPr="00FB30E7">
              <w:rPr>
                <w:b/>
                <w:sz w:val="20"/>
                <w:szCs w:val="20"/>
              </w:rPr>
              <w:t>Примечание</w:t>
            </w:r>
          </w:p>
        </w:tc>
      </w:tr>
      <w:tr w:rsidR="00FB30E7" w:rsidRPr="00FB30E7" w14:paraId="0C1BF6A9" w14:textId="77777777" w:rsidTr="000A1864">
        <w:trPr>
          <w:trHeight w:val="345"/>
          <w:tblHeader/>
        </w:trPr>
        <w:tc>
          <w:tcPr>
            <w:tcW w:w="634" w:type="dxa"/>
            <w:vMerge/>
            <w:vAlign w:val="center"/>
          </w:tcPr>
          <w:p w14:paraId="2CA1A63C" w14:textId="77777777" w:rsidR="00FB30E7" w:rsidRPr="00FB30E7" w:rsidRDefault="00FB30E7" w:rsidP="00FB30E7">
            <w:pPr>
              <w:tabs>
                <w:tab w:val="center" w:pos="4677"/>
                <w:tab w:val="right" w:pos="9355"/>
              </w:tabs>
              <w:jc w:val="center"/>
              <w:rPr>
                <w:b/>
                <w:sz w:val="20"/>
                <w:szCs w:val="20"/>
              </w:rPr>
            </w:pPr>
          </w:p>
        </w:tc>
        <w:tc>
          <w:tcPr>
            <w:tcW w:w="4600" w:type="dxa"/>
            <w:vMerge/>
            <w:vAlign w:val="center"/>
          </w:tcPr>
          <w:p w14:paraId="50731F57" w14:textId="77777777" w:rsidR="00FB30E7" w:rsidRPr="00FB30E7" w:rsidRDefault="00FB30E7" w:rsidP="00FB30E7">
            <w:pPr>
              <w:tabs>
                <w:tab w:val="center" w:pos="4677"/>
                <w:tab w:val="right" w:pos="9355"/>
              </w:tabs>
              <w:jc w:val="center"/>
              <w:rPr>
                <w:b/>
                <w:sz w:val="20"/>
                <w:szCs w:val="20"/>
              </w:rPr>
            </w:pPr>
          </w:p>
        </w:tc>
        <w:tc>
          <w:tcPr>
            <w:tcW w:w="1438" w:type="dxa"/>
            <w:vAlign w:val="center"/>
          </w:tcPr>
          <w:p w14:paraId="6B863ABF" w14:textId="77777777" w:rsidR="00FB30E7" w:rsidRPr="00FB30E7" w:rsidRDefault="00FB30E7" w:rsidP="00FB30E7">
            <w:pPr>
              <w:tabs>
                <w:tab w:val="center" w:pos="4677"/>
                <w:tab w:val="right" w:pos="9355"/>
              </w:tabs>
              <w:jc w:val="center"/>
              <w:rPr>
                <w:b/>
                <w:sz w:val="20"/>
                <w:szCs w:val="20"/>
              </w:rPr>
            </w:pPr>
            <w:r w:rsidRPr="00FB30E7">
              <w:rPr>
                <w:b/>
                <w:sz w:val="20"/>
                <w:szCs w:val="20"/>
              </w:rPr>
              <w:t>Тепло</w:t>
            </w:r>
          </w:p>
        </w:tc>
        <w:tc>
          <w:tcPr>
            <w:tcW w:w="1403" w:type="dxa"/>
            <w:vAlign w:val="center"/>
          </w:tcPr>
          <w:p w14:paraId="1788B20B" w14:textId="77777777" w:rsidR="00FB30E7" w:rsidRPr="00FB30E7" w:rsidRDefault="00FB30E7" w:rsidP="00FB30E7">
            <w:pPr>
              <w:tabs>
                <w:tab w:val="center" w:pos="4677"/>
                <w:tab w:val="right" w:pos="9355"/>
              </w:tabs>
              <w:jc w:val="center"/>
              <w:rPr>
                <w:b/>
                <w:sz w:val="20"/>
                <w:szCs w:val="20"/>
              </w:rPr>
            </w:pPr>
            <w:r w:rsidRPr="00FB30E7">
              <w:rPr>
                <w:b/>
                <w:sz w:val="20"/>
                <w:szCs w:val="20"/>
              </w:rPr>
              <w:t>Тепло</w:t>
            </w:r>
          </w:p>
        </w:tc>
        <w:tc>
          <w:tcPr>
            <w:tcW w:w="1418" w:type="dxa"/>
            <w:vAlign w:val="center"/>
          </w:tcPr>
          <w:p w14:paraId="7222FED3" w14:textId="77777777" w:rsidR="00FB30E7" w:rsidRPr="00FB30E7" w:rsidRDefault="00FB30E7" w:rsidP="00FB30E7">
            <w:pPr>
              <w:tabs>
                <w:tab w:val="center" w:pos="4677"/>
                <w:tab w:val="right" w:pos="9355"/>
              </w:tabs>
              <w:jc w:val="center"/>
              <w:rPr>
                <w:b/>
                <w:sz w:val="20"/>
                <w:szCs w:val="20"/>
              </w:rPr>
            </w:pPr>
            <w:r w:rsidRPr="00FB30E7">
              <w:rPr>
                <w:b/>
                <w:sz w:val="20"/>
                <w:szCs w:val="20"/>
              </w:rPr>
              <w:t>в т.ч. на КМО</w:t>
            </w:r>
          </w:p>
        </w:tc>
        <w:tc>
          <w:tcPr>
            <w:tcW w:w="5245" w:type="dxa"/>
            <w:vMerge/>
            <w:vAlign w:val="center"/>
          </w:tcPr>
          <w:p w14:paraId="4396D2A6" w14:textId="77777777" w:rsidR="00FB30E7" w:rsidRPr="00FB30E7" w:rsidRDefault="00FB30E7" w:rsidP="00FB30E7">
            <w:pPr>
              <w:tabs>
                <w:tab w:val="center" w:pos="4677"/>
                <w:tab w:val="right" w:pos="9355"/>
              </w:tabs>
              <w:jc w:val="center"/>
              <w:rPr>
                <w:b/>
                <w:sz w:val="20"/>
                <w:szCs w:val="20"/>
              </w:rPr>
            </w:pPr>
          </w:p>
        </w:tc>
      </w:tr>
      <w:tr w:rsidR="00FB30E7" w:rsidRPr="00FB30E7" w14:paraId="35FE595C" w14:textId="77777777" w:rsidTr="000A1864">
        <w:trPr>
          <w:trHeight w:val="271"/>
        </w:trPr>
        <w:tc>
          <w:tcPr>
            <w:tcW w:w="634" w:type="dxa"/>
          </w:tcPr>
          <w:p w14:paraId="27D26865" w14:textId="77777777" w:rsidR="00FB30E7" w:rsidRPr="00FB30E7" w:rsidRDefault="00FB30E7" w:rsidP="00FB30E7">
            <w:pPr>
              <w:tabs>
                <w:tab w:val="center" w:pos="4677"/>
                <w:tab w:val="right" w:pos="9355"/>
              </w:tabs>
              <w:rPr>
                <w:sz w:val="20"/>
                <w:szCs w:val="20"/>
              </w:rPr>
            </w:pPr>
            <w:r w:rsidRPr="00FB30E7">
              <w:rPr>
                <w:sz w:val="20"/>
                <w:szCs w:val="20"/>
              </w:rPr>
              <w:t>1</w:t>
            </w:r>
          </w:p>
        </w:tc>
        <w:tc>
          <w:tcPr>
            <w:tcW w:w="4600" w:type="dxa"/>
          </w:tcPr>
          <w:p w14:paraId="4DFBAA9B" w14:textId="77777777" w:rsidR="00FB30E7" w:rsidRPr="00FB30E7" w:rsidRDefault="00FB30E7" w:rsidP="00FB30E7">
            <w:pPr>
              <w:tabs>
                <w:tab w:val="center" w:pos="4677"/>
                <w:tab w:val="right" w:pos="9355"/>
              </w:tabs>
              <w:rPr>
                <w:sz w:val="20"/>
                <w:szCs w:val="20"/>
              </w:rPr>
            </w:pPr>
            <w:r w:rsidRPr="00FB30E7">
              <w:rPr>
                <w:sz w:val="20"/>
                <w:szCs w:val="20"/>
              </w:rPr>
              <w:t>Материальная помощь работникам</w:t>
            </w:r>
          </w:p>
        </w:tc>
        <w:tc>
          <w:tcPr>
            <w:tcW w:w="1438" w:type="dxa"/>
            <w:vAlign w:val="center"/>
          </w:tcPr>
          <w:p w14:paraId="4ACCD3D3" w14:textId="77777777" w:rsidR="00FB30E7" w:rsidRPr="00FB30E7" w:rsidRDefault="00FB30E7" w:rsidP="00FB30E7">
            <w:pPr>
              <w:tabs>
                <w:tab w:val="center" w:pos="4677"/>
                <w:tab w:val="right" w:pos="9355"/>
              </w:tabs>
              <w:jc w:val="center"/>
              <w:rPr>
                <w:sz w:val="20"/>
                <w:szCs w:val="20"/>
              </w:rPr>
            </w:pPr>
            <w:r w:rsidRPr="00FB30E7">
              <w:rPr>
                <w:sz w:val="20"/>
                <w:szCs w:val="20"/>
              </w:rPr>
              <w:t>231</w:t>
            </w:r>
          </w:p>
        </w:tc>
        <w:tc>
          <w:tcPr>
            <w:tcW w:w="1403" w:type="dxa"/>
            <w:vAlign w:val="center"/>
          </w:tcPr>
          <w:p w14:paraId="2EE7257D" w14:textId="77777777" w:rsidR="00FB30E7" w:rsidRPr="00FB30E7" w:rsidRDefault="00FB30E7" w:rsidP="00FB30E7">
            <w:pPr>
              <w:tabs>
                <w:tab w:val="center" w:pos="4677"/>
                <w:tab w:val="right" w:pos="9355"/>
              </w:tabs>
              <w:jc w:val="center"/>
              <w:rPr>
                <w:sz w:val="20"/>
                <w:szCs w:val="20"/>
              </w:rPr>
            </w:pPr>
            <w:r w:rsidRPr="00FB30E7">
              <w:rPr>
                <w:sz w:val="20"/>
                <w:szCs w:val="20"/>
              </w:rPr>
              <w:t>231</w:t>
            </w:r>
          </w:p>
        </w:tc>
        <w:tc>
          <w:tcPr>
            <w:tcW w:w="1418" w:type="dxa"/>
            <w:vAlign w:val="center"/>
          </w:tcPr>
          <w:p w14:paraId="7495EC19" w14:textId="77777777" w:rsidR="00FB30E7" w:rsidRPr="00FB30E7" w:rsidRDefault="00FB30E7" w:rsidP="00FB30E7">
            <w:pPr>
              <w:tabs>
                <w:tab w:val="center" w:pos="4677"/>
                <w:tab w:val="right" w:pos="9355"/>
              </w:tabs>
              <w:jc w:val="center"/>
              <w:rPr>
                <w:sz w:val="20"/>
                <w:szCs w:val="20"/>
              </w:rPr>
            </w:pPr>
            <w:r w:rsidRPr="00FB30E7">
              <w:rPr>
                <w:sz w:val="20"/>
                <w:szCs w:val="20"/>
              </w:rPr>
              <w:t>2</w:t>
            </w:r>
          </w:p>
        </w:tc>
        <w:tc>
          <w:tcPr>
            <w:tcW w:w="5245" w:type="dxa"/>
          </w:tcPr>
          <w:p w14:paraId="368F640F" w14:textId="77777777" w:rsidR="00FB30E7" w:rsidRPr="00FB30E7" w:rsidRDefault="00FB30E7" w:rsidP="00FB30E7">
            <w:pPr>
              <w:tabs>
                <w:tab w:val="center" w:pos="4677"/>
                <w:tab w:val="right" w:pos="9355"/>
              </w:tabs>
              <w:rPr>
                <w:sz w:val="20"/>
                <w:szCs w:val="20"/>
              </w:rPr>
            </w:pPr>
            <w:r w:rsidRPr="00FB30E7">
              <w:rPr>
                <w:sz w:val="20"/>
                <w:szCs w:val="20"/>
              </w:rPr>
              <w:t>п. 7.3. КД, п. 7.2. КД, п. 7.12. КД</w:t>
            </w:r>
          </w:p>
        </w:tc>
      </w:tr>
      <w:tr w:rsidR="00FB30E7" w:rsidRPr="00FB30E7" w14:paraId="56323451" w14:textId="77777777" w:rsidTr="000A1864">
        <w:trPr>
          <w:trHeight w:val="545"/>
        </w:trPr>
        <w:tc>
          <w:tcPr>
            <w:tcW w:w="634" w:type="dxa"/>
            <w:hideMark/>
          </w:tcPr>
          <w:p w14:paraId="79B6E3F4" w14:textId="77777777" w:rsidR="00FB30E7" w:rsidRPr="00FB30E7" w:rsidRDefault="00FB30E7" w:rsidP="00FB30E7">
            <w:pPr>
              <w:tabs>
                <w:tab w:val="center" w:pos="4677"/>
                <w:tab w:val="right" w:pos="9355"/>
              </w:tabs>
              <w:rPr>
                <w:sz w:val="20"/>
                <w:szCs w:val="20"/>
              </w:rPr>
            </w:pPr>
            <w:r w:rsidRPr="00FB30E7">
              <w:rPr>
                <w:sz w:val="20"/>
                <w:szCs w:val="20"/>
              </w:rPr>
              <w:t>2</w:t>
            </w:r>
          </w:p>
        </w:tc>
        <w:tc>
          <w:tcPr>
            <w:tcW w:w="4600" w:type="dxa"/>
            <w:hideMark/>
          </w:tcPr>
          <w:p w14:paraId="7853F70E" w14:textId="77777777" w:rsidR="00FB30E7" w:rsidRPr="00FB30E7" w:rsidRDefault="00FB30E7" w:rsidP="00FB30E7">
            <w:pPr>
              <w:tabs>
                <w:tab w:val="center" w:pos="4677"/>
                <w:tab w:val="right" w:pos="9355"/>
              </w:tabs>
              <w:rPr>
                <w:sz w:val="20"/>
                <w:szCs w:val="20"/>
              </w:rPr>
            </w:pPr>
            <w:r w:rsidRPr="00FB30E7">
              <w:rPr>
                <w:sz w:val="20"/>
                <w:szCs w:val="20"/>
              </w:rPr>
              <w:t>Материальная помощь/подарки/поощрения неработающим пенсионерам, в т.ч.:</w:t>
            </w:r>
          </w:p>
        </w:tc>
        <w:tc>
          <w:tcPr>
            <w:tcW w:w="1438" w:type="dxa"/>
            <w:vAlign w:val="center"/>
          </w:tcPr>
          <w:p w14:paraId="4839D82F" w14:textId="77777777" w:rsidR="00FB30E7" w:rsidRPr="00FB30E7" w:rsidRDefault="00FB30E7" w:rsidP="00FB30E7">
            <w:pPr>
              <w:tabs>
                <w:tab w:val="center" w:pos="4677"/>
                <w:tab w:val="right" w:pos="9355"/>
              </w:tabs>
              <w:jc w:val="center"/>
              <w:rPr>
                <w:iCs/>
                <w:sz w:val="20"/>
                <w:szCs w:val="20"/>
              </w:rPr>
            </w:pPr>
            <w:r w:rsidRPr="00FB30E7">
              <w:rPr>
                <w:sz w:val="20"/>
                <w:szCs w:val="20"/>
              </w:rPr>
              <w:t>642</w:t>
            </w:r>
          </w:p>
        </w:tc>
        <w:tc>
          <w:tcPr>
            <w:tcW w:w="1403" w:type="dxa"/>
            <w:vAlign w:val="center"/>
          </w:tcPr>
          <w:p w14:paraId="6E2765E7" w14:textId="77777777" w:rsidR="00FB30E7" w:rsidRPr="00FB30E7" w:rsidRDefault="00FB30E7" w:rsidP="00FB30E7">
            <w:pPr>
              <w:tabs>
                <w:tab w:val="center" w:pos="4677"/>
                <w:tab w:val="right" w:pos="9355"/>
              </w:tabs>
              <w:jc w:val="center"/>
              <w:rPr>
                <w:sz w:val="20"/>
                <w:szCs w:val="20"/>
              </w:rPr>
            </w:pPr>
            <w:r w:rsidRPr="00FB30E7">
              <w:rPr>
                <w:sz w:val="20"/>
                <w:szCs w:val="20"/>
              </w:rPr>
              <w:t>0</w:t>
            </w:r>
          </w:p>
        </w:tc>
        <w:tc>
          <w:tcPr>
            <w:tcW w:w="1418" w:type="dxa"/>
            <w:vAlign w:val="center"/>
          </w:tcPr>
          <w:p w14:paraId="787D3F28" w14:textId="77777777" w:rsidR="00FB30E7" w:rsidRPr="00FB30E7" w:rsidRDefault="00FB30E7" w:rsidP="00FB30E7">
            <w:pPr>
              <w:tabs>
                <w:tab w:val="center" w:pos="4677"/>
                <w:tab w:val="right" w:pos="9355"/>
              </w:tabs>
              <w:jc w:val="center"/>
              <w:rPr>
                <w:iCs/>
                <w:sz w:val="20"/>
                <w:szCs w:val="20"/>
              </w:rPr>
            </w:pPr>
            <w:r w:rsidRPr="00FB30E7">
              <w:rPr>
                <w:iCs/>
                <w:sz w:val="20"/>
                <w:szCs w:val="20"/>
              </w:rPr>
              <w:t>0</w:t>
            </w:r>
          </w:p>
        </w:tc>
        <w:tc>
          <w:tcPr>
            <w:tcW w:w="5245" w:type="dxa"/>
          </w:tcPr>
          <w:p w14:paraId="77ECE5A0" w14:textId="77777777" w:rsidR="00FB30E7" w:rsidRPr="00FB30E7" w:rsidRDefault="00FB30E7" w:rsidP="00FB30E7">
            <w:pPr>
              <w:tabs>
                <w:tab w:val="center" w:pos="4677"/>
                <w:tab w:val="right" w:pos="9355"/>
              </w:tabs>
              <w:rPr>
                <w:iCs/>
                <w:sz w:val="20"/>
                <w:szCs w:val="20"/>
              </w:rPr>
            </w:pPr>
            <w:r w:rsidRPr="00FB30E7">
              <w:rPr>
                <w:sz w:val="20"/>
                <w:szCs w:val="20"/>
              </w:rPr>
              <w:t>Противоречит Основам ценообразования (Представление Прокуратуры КО от 05.04.2021 № 7/3-13-2021)</w:t>
            </w:r>
          </w:p>
        </w:tc>
      </w:tr>
      <w:tr w:rsidR="00FB30E7" w:rsidRPr="00FB30E7" w14:paraId="2FDA763A" w14:textId="77777777" w:rsidTr="000A1864">
        <w:trPr>
          <w:trHeight w:val="158"/>
        </w:trPr>
        <w:tc>
          <w:tcPr>
            <w:tcW w:w="634" w:type="dxa"/>
            <w:hideMark/>
          </w:tcPr>
          <w:p w14:paraId="5F0DF7BE" w14:textId="77777777" w:rsidR="00FB30E7" w:rsidRPr="00FB30E7" w:rsidRDefault="00FB30E7" w:rsidP="00FB30E7">
            <w:pPr>
              <w:tabs>
                <w:tab w:val="center" w:pos="4677"/>
                <w:tab w:val="right" w:pos="9355"/>
              </w:tabs>
              <w:rPr>
                <w:sz w:val="20"/>
                <w:szCs w:val="20"/>
              </w:rPr>
            </w:pPr>
            <w:r w:rsidRPr="00FB30E7">
              <w:rPr>
                <w:sz w:val="20"/>
                <w:szCs w:val="20"/>
              </w:rPr>
              <w:t>3.</w:t>
            </w:r>
          </w:p>
        </w:tc>
        <w:tc>
          <w:tcPr>
            <w:tcW w:w="4600" w:type="dxa"/>
            <w:hideMark/>
          </w:tcPr>
          <w:p w14:paraId="35E61894" w14:textId="77777777" w:rsidR="00FB30E7" w:rsidRPr="00FB30E7" w:rsidRDefault="00FB30E7" w:rsidP="00FB30E7">
            <w:pPr>
              <w:tabs>
                <w:tab w:val="center" w:pos="4677"/>
                <w:tab w:val="right" w:pos="9355"/>
              </w:tabs>
              <w:rPr>
                <w:sz w:val="20"/>
                <w:szCs w:val="20"/>
              </w:rPr>
            </w:pPr>
            <w:r w:rsidRPr="00FB30E7">
              <w:rPr>
                <w:sz w:val="20"/>
                <w:szCs w:val="20"/>
              </w:rPr>
              <w:t>Премии (наградные выплаты) к юбилейным датам и Дню Энергетика</w:t>
            </w:r>
          </w:p>
        </w:tc>
        <w:tc>
          <w:tcPr>
            <w:tcW w:w="1438" w:type="dxa"/>
            <w:vAlign w:val="center"/>
          </w:tcPr>
          <w:p w14:paraId="5749B676" w14:textId="77777777" w:rsidR="00FB30E7" w:rsidRPr="00FB30E7" w:rsidRDefault="00FB30E7" w:rsidP="00FB30E7">
            <w:pPr>
              <w:tabs>
                <w:tab w:val="center" w:pos="4677"/>
                <w:tab w:val="right" w:pos="9355"/>
              </w:tabs>
              <w:jc w:val="center"/>
              <w:rPr>
                <w:iCs/>
                <w:sz w:val="20"/>
                <w:szCs w:val="20"/>
              </w:rPr>
            </w:pPr>
            <w:r w:rsidRPr="00FB30E7">
              <w:rPr>
                <w:sz w:val="20"/>
                <w:szCs w:val="20"/>
              </w:rPr>
              <w:t>0</w:t>
            </w:r>
          </w:p>
        </w:tc>
        <w:tc>
          <w:tcPr>
            <w:tcW w:w="1403" w:type="dxa"/>
            <w:vAlign w:val="center"/>
          </w:tcPr>
          <w:p w14:paraId="41E9BEC2" w14:textId="77777777" w:rsidR="00FB30E7" w:rsidRPr="00FB30E7" w:rsidRDefault="00FB30E7" w:rsidP="00FB30E7">
            <w:pPr>
              <w:tabs>
                <w:tab w:val="center" w:pos="4677"/>
                <w:tab w:val="right" w:pos="9355"/>
              </w:tabs>
              <w:jc w:val="center"/>
              <w:rPr>
                <w:sz w:val="20"/>
                <w:szCs w:val="20"/>
              </w:rPr>
            </w:pPr>
            <w:r w:rsidRPr="00FB30E7">
              <w:rPr>
                <w:sz w:val="20"/>
                <w:szCs w:val="20"/>
              </w:rPr>
              <w:t>0</w:t>
            </w:r>
          </w:p>
        </w:tc>
        <w:tc>
          <w:tcPr>
            <w:tcW w:w="1418" w:type="dxa"/>
            <w:vAlign w:val="center"/>
          </w:tcPr>
          <w:p w14:paraId="3F47F5EA" w14:textId="77777777" w:rsidR="00FB30E7" w:rsidRPr="00FB30E7" w:rsidRDefault="00FB30E7" w:rsidP="00FB30E7">
            <w:pPr>
              <w:tabs>
                <w:tab w:val="center" w:pos="4677"/>
                <w:tab w:val="right" w:pos="9355"/>
              </w:tabs>
              <w:jc w:val="center"/>
              <w:rPr>
                <w:iCs/>
                <w:sz w:val="20"/>
                <w:szCs w:val="20"/>
              </w:rPr>
            </w:pPr>
            <w:r w:rsidRPr="00FB30E7">
              <w:rPr>
                <w:iCs/>
                <w:sz w:val="20"/>
                <w:szCs w:val="20"/>
              </w:rPr>
              <w:t>0</w:t>
            </w:r>
          </w:p>
        </w:tc>
        <w:tc>
          <w:tcPr>
            <w:tcW w:w="5245" w:type="dxa"/>
          </w:tcPr>
          <w:p w14:paraId="46B1D8E4" w14:textId="77777777" w:rsidR="00FB30E7" w:rsidRPr="00FB30E7" w:rsidRDefault="00FB30E7" w:rsidP="00FB30E7">
            <w:pPr>
              <w:tabs>
                <w:tab w:val="center" w:pos="4677"/>
                <w:tab w:val="right" w:pos="9355"/>
              </w:tabs>
              <w:rPr>
                <w:iCs/>
                <w:sz w:val="20"/>
                <w:szCs w:val="20"/>
              </w:rPr>
            </w:pPr>
            <w:r w:rsidRPr="00FB30E7">
              <w:rPr>
                <w:sz w:val="20"/>
                <w:szCs w:val="20"/>
              </w:rPr>
              <w:t>п. 8.1.7. КД</w:t>
            </w:r>
          </w:p>
        </w:tc>
      </w:tr>
      <w:tr w:rsidR="00FB30E7" w:rsidRPr="00FB30E7" w14:paraId="3B31EC6A" w14:textId="77777777" w:rsidTr="000A1864">
        <w:trPr>
          <w:trHeight w:val="271"/>
        </w:trPr>
        <w:tc>
          <w:tcPr>
            <w:tcW w:w="634" w:type="dxa"/>
            <w:hideMark/>
          </w:tcPr>
          <w:p w14:paraId="6AF648EA" w14:textId="77777777" w:rsidR="00FB30E7" w:rsidRPr="00FB30E7" w:rsidRDefault="00FB30E7" w:rsidP="00FB30E7">
            <w:pPr>
              <w:tabs>
                <w:tab w:val="center" w:pos="4677"/>
                <w:tab w:val="right" w:pos="9355"/>
              </w:tabs>
              <w:rPr>
                <w:sz w:val="20"/>
                <w:szCs w:val="20"/>
              </w:rPr>
            </w:pPr>
            <w:r w:rsidRPr="00FB30E7">
              <w:rPr>
                <w:sz w:val="20"/>
                <w:szCs w:val="20"/>
              </w:rPr>
              <w:t>4.</w:t>
            </w:r>
          </w:p>
        </w:tc>
        <w:tc>
          <w:tcPr>
            <w:tcW w:w="4600" w:type="dxa"/>
            <w:hideMark/>
          </w:tcPr>
          <w:p w14:paraId="05581B8B" w14:textId="77777777" w:rsidR="00FB30E7" w:rsidRPr="00FB30E7" w:rsidRDefault="00FB30E7" w:rsidP="00FB30E7">
            <w:pPr>
              <w:tabs>
                <w:tab w:val="center" w:pos="4677"/>
                <w:tab w:val="right" w:pos="9355"/>
              </w:tabs>
              <w:rPr>
                <w:sz w:val="20"/>
                <w:szCs w:val="20"/>
              </w:rPr>
            </w:pPr>
            <w:r w:rsidRPr="00FB30E7">
              <w:rPr>
                <w:sz w:val="20"/>
                <w:szCs w:val="20"/>
              </w:rPr>
              <w:t>Детские новогодние подарки</w:t>
            </w:r>
          </w:p>
        </w:tc>
        <w:tc>
          <w:tcPr>
            <w:tcW w:w="1438" w:type="dxa"/>
            <w:vAlign w:val="center"/>
          </w:tcPr>
          <w:p w14:paraId="20255194" w14:textId="77777777" w:rsidR="00FB30E7" w:rsidRPr="00FB30E7" w:rsidRDefault="00FB30E7" w:rsidP="00FB30E7">
            <w:pPr>
              <w:tabs>
                <w:tab w:val="center" w:pos="4677"/>
                <w:tab w:val="right" w:pos="9355"/>
              </w:tabs>
              <w:jc w:val="center"/>
              <w:rPr>
                <w:iCs/>
                <w:sz w:val="20"/>
                <w:szCs w:val="20"/>
              </w:rPr>
            </w:pPr>
            <w:r w:rsidRPr="00FB30E7">
              <w:rPr>
                <w:sz w:val="20"/>
                <w:szCs w:val="20"/>
              </w:rPr>
              <w:t>184</w:t>
            </w:r>
          </w:p>
        </w:tc>
        <w:tc>
          <w:tcPr>
            <w:tcW w:w="1403" w:type="dxa"/>
            <w:vAlign w:val="center"/>
          </w:tcPr>
          <w:p w14:paraId="52B76971" w14:textId="77777777" w:rsidR="00FB30E7" w:rsidRPr="00FB30E7" w:rsidRDefault="00FB30E7" w:rsidP="00FB30E7">
            <w:pPr>
              <w:tabs>
                <w:tab w:val="center" w:pos="4677"/>
                <w:tab w:val="right" w:pos="9355"/>
              </w:tabs>
              <w:jc w:val="center"/>
              <w:rPr>
                <w:sz w:val="20"/>
                <w:szCs w:val="20"/>
              </w:rPr>
            </w:pPr>
            <w:r w:rsidRPr="00FB30E7">
              <w:rPr>
                <w:sz w:val="20"/>
                <w:szCs w:val="20"/>
              </w:rPr>
              <w:t>0</w:t>
            </w:r>
          </w:p>
        </w:tc>
        <w:tc>
          <w:tcPr>
            <w:tcW w:w="1418" w:type="dxa"/>
            <w:vAlign w:val="center"/>
          </w:tcPr>
          <w:p w14:paraId="6154E340" w14:textId="77777777" w:rsidR="00FB30E7" w:rsidRPr="00FB30E7" w:rsidRDefault="00FB30E7" w:rsidP="00FB30E7">
            <w:pPr>
              <w:tabs>
                <w:tab w:val="center" w:pos="4677"/>
                <w:tab w:val="right" w:pos="9355"/>
              </w:tabs>
              <w:jc w:val="center"/>
              <w:rPr>
                <w:iCs/>
                <w:sz w:val="20"/>
                <w:szCs w:val="20"/>
              </w:rPr>
            </w:pPr>
            <w:r w:rsidRPr="00FB30E7">
              <w:rPr>
                <w:iCs/>
                <w:sz w:val="20"/>
                <w:szCs w:val="20"/>
              </w:rPr>
              <w:t>0</w:t>
            </w:r>
          </w:p>
        </w:tc>
        <w:tc>
          <w:tcPr>
            <w:tcW w:w="5245" w:type="dxa"/>
          </w:tcPr>
          <w:p w14:paraId="109EE7DE" w14:textId="77777777" w:rsidR="00FB30E7" w:rsidRPr="00FB30E7" w:rsidRDefault="00FB30E7" w:rsidP="00FB30E7">
            <w:pPr>
              <w:tabs>
                <w:tab w:val="center" w:pos="4677"/>
                <w:tab w:val="right" w:pos="9355"/>
              </w:tabs>
              <w:rPr>
                <w:iCs/>
                <w:sz w:val="20"/>
                <w:szCs w:val="20"/>
              </w:rPr>
            </w:pPr>
            <w:r w:rsidRPr="00FB30E7">
              <w:rPr>
                <w:sz w:val="20"/>
                <w:szCs w:val="20"/>
              </w:rPr>
              <w:t>Противоречит Основам ценообразования (Представление Прокуратуры КО от 05.04.2021 № 7/3-13-2021)</w:t>
            </w:r>
          </w:p>
        </w:tc>
      </w:tr>
      <w:tr w:rsidR="00FB30E7" w:rsidRPr="00FB30E7" w14:paraId="25B6717F" w14:textId="77777777" w:rsidTr="000A1864">
        <w:trPr>
          <w:trHeight w:val="132"/>
        </w:trPr>
        <w:tc>
          <w:tcPr>
            <w:tcW w:w="634" w:type="dxa"/>
            <w:hideMark/>
          </w:tcPr>
          <w:p w14:paraId="05478444" w14:textId="77777777" w:rsidR="00FB30E7" w:rsidRPr="00FB30E7" w:rsidRDefault="00FB30E7" w:rsidP="00FB30E7">
            <w:pPr>
              <w:tabs>
                <w:tab w:val="center" w:pos="4677"/>
                <w:tab w:val="right" w:pos="9355"/>
              </w:tabs>
              <w:rPr>
                <w:sz w:val="20"/>
                <w:szCs w:val="20"/>
              </w:rPr>
            </w:pPr>
            <w:r w:rsidRPr="00FB30E7">
              <w:rPr>
                <w:sz w:val="20"/>
                <w:szCs w:val="20"/>
              </w:rPr>
              <w:t>5.</w:t>
            </w:r>
          </w:p>
        </w:tc>
        <w:tc>
          <w:tcPr>
            <w:tcW w:w="4600" w:type="dxa"/>
            <w:hideMark/>
          </w:tcPr>
          <w:p w14:paraId="23A9CB71" w14:textId="77777777" w:rsidR="00FB30E7" w:rsidRPr="00FB30E7" w:rsidRDefault="00FB30E7" w:rsidP="00FB30E7">
            <w:pPr>
              <w:tabs>
                <w:tab w:val="center" w:pos="4677"/>
                <w:tab w:val="right" w:pos="9355"/>
              </w:tabs>
              <w:rPr>
                <w:sz w:val="20"/>
                <w:szCs w:val="20"/>
              </w:rPr>
            </w:pPr>
            <w:r w:rsidRPr="00FB30E7">
              <w:rPr>
                <w:sz w:val="20"/>
                <w:szCs w:val="20"/>
              </w:rPr>
              <w:t>Компенсационные выплаты</w:t>
            </w:r>
          </w:p>
        </w:tc>
        <w:tc>
          <w:tcPr>
            <w:tcW w:w="1438" w:type="dxa"/>
            <w:vAlign w:val="center"/>
          </w:tcPr>
          <w:p w14:paraId="43EE845E" w14:textId="77777777" w:rsidR="00FB30E7" w:rsidRPr="00FB30E7" w:rsidRDefault="00FB30E7" w:rsidP="00FB30E7">
            <w:pPr>
              <w:tabs>
                <w:tab w:val="center" w:pos="4677"/>
                <w:tab w:val="right" w:pos="9355"/>
              </w:tabs>
              <w:jc w:val="center"/>
              <w:rPr>
                <w:sz w:val="20"/>
                <w:szCs w:val="20"/>
              </w:rPr>
            </w:pPr>
            <w:r w:rsidRPr="00FB30E7">
              <w:rPr>
                <w:sz w:val="20"/>
                <w:szCs w:val="20"/>
              </w:rPr>
              <w:t>0</w:t>
            </w:r>
          </w:p>
        </w:tc>
        <w:tc>
          <w:tcPr>
            <w:tcW w:w="1403" w:type="dxa"/>
            <w:vAlign w:val="center"/>
          </w:tcPr>
          <w:p w14:paraId="3058ED94" w14:textId="77777777" w:rsidR="00FB30E7" w:rsidRPr="00FB30E7" w:rsidRDefault="00FB30E7" w:rsidP="00FB30E7">
            <w:pPr>
              <w:tabs>
                <w:tab w:val="center" w:pos="4677"/>
                <w:tab w:val="right" w:pos="9355"/>
              </w:tabs>
              <w:jc w:val="center"/>
              <w:rPr>
                <w:sz w:val="20"/>
                <w:szCs w:val="20"/>
              </w:rPr>
            </w:pPr>
            <w:r w:rsidRPr="00FB30E7">
              <w:rPr>
                <w:sz w:val="20"/>
                <w:szCs w:val="20"/>
              </w:rPr>
              <w:t>0</w:t>
            </w:r>
          </w:p>
        </w:tc>
        <w:tc>
          <w:tcPr>
            <w:tcW w:w="1418" w:type="dxa"/>
            <w:vAlign w:val="center"/>
          </w:tcPr>
          <w:p w14:paraId="5E9F2207" w14:textId="77777777" w:rsidR="00FB30E7" w:rsidRPr="00FB30E7" w:rsidRDefault="00FB30E7" w:rsidP="00FB30E7">
            <w:pPr>
              <w:tabs>
                <w:tab w:val="center" w:pos="4677"/>
                <w:tab w:val="right" w:pos="9355"/>
              </w:tabs>
              <w:jc w:val="center"/>
              <w:rPr>
                <w:sz w:val="20"/>
                <w:szCs w:val="20"/>
              </w:rPr>
            </w:pPr>
            <w:r w:rsidRPr="00FB30E7">
              <w:rPr>
                <w:sz w:val="20"/>
                <w:szCs w:val="20"/>
              </w:rPr>
              <w:t>0</w:t>
            </w:r>
          </w:p>
        </w:tc>
        <w:tc>
          <w:tcPr>
            <w:tcW w:w="5245" w:type="dxa"/>
          </w:tcPr>
          <w:p w14:paraId="19E94987" w14:textId="77777777" w:rsidR="00FB30E7" w:rsidRPr="00FB30E7" w:rsidRDefault="00FB30E7" w:rsidP="00FB30E7">
            <w:pPr>
              <w:tabs>
                <w:tab w:val="center" w:pos="4677"/>
                <w:tab w:val="right" w:pos="9355"/>
              </w:tabs>
              <w:rPr>
                <w:sz w:val="20"/>
                <w:szCs w:val="20"/>
              </w:rPr>
            </w:pPr>
          </w:p>
        </w:tc>
      </w:tr>
      <w:tr w:rsidR="00FB30E7" w:rsidRPr="00FB30E7" w14:paraId="64667564" w14:textId="77777777" w:rsidTr="000A1864">
        <w:trPr>
          <w:trHeight w:val="271"/>
        </w:trPr>
        <w:tc>
          <w:tcPr>
            <w:tcW w:w="634" w:type="dxa"/>
            <w:hideMark/>
          </w:tcPr>
          <w:p w14:paraId="632CEA7A" w14:textId="77777777" w:rsidR="00FB30E7" w:rsidRPr="00FB30E7" w:rsidRDefault="00FB30E7" w:rsidP="00FB30E7">
            <w:pPr>
              <w:tabs>
                <w:tab w:val="center" w:pos="4677"/>
                <w:tab w:val="right" w:pos="9355"/>
              </w:tabs>
              <w:rPr>
                <w:sz w:val="20"/>
                <w:szCs w:val="20"/>
              </w:rPr>
            </w:pPr>
            <w:r w:rsidRPr="00FB30E7">
              <w:rPr>
                <w:sz w:val="20"/>
                <w:szCs w:val="20"/>
              </w:rPr>
              <w:t>6.</w:t>
            </w:r>
          </w:p>
        </w:tc>
        <w:tc>
          <w:tcPr>
            <w:tcW w:w="4600" w:type="dxa"/>
            <w:hideMark/>
          </w:tcPr>
          <w:p w14:paraId="4D2C4640" w14:textId="77777777" w:rsidR="00FB30E7" w:rsidRPr="00FB30E7" w:rsidRDefault="00FB30E7" w:rsidP="00FB30E7">
            <w:pPr>
              <w:tabs>
                <w:tab w:val="center" w:pos="4677"/>
                <w:tab w:val="right" w:pos="9355"/>
              </w:tabs>
              <w:rPr>
                <w:sz w:val="20"/>
                <w:szCs w:val="20"/>
              </w:rPr>
            </w:pPr>
            <w:r w:rsidRPr="00FB30E7">
              <w:rPr>
                <w:sz w:val="20"/>
                <w:szCs w:val="20"/>
              </w:rPr>
              <w:t>Страховые взносы с выплат</w:t>
            </w:r>
          </w:p>
        </w:tc>
        <w:tc>
          <w:tcPr>
            <w:tcW w:w="1438" w:type="dxa"/>
            <w:vAlign w:val="center"/>
          </w:tcPr>
          <w:p w14:paraId="368FEFB9" w14:textId="77777777" w:rsidR="00FB30E7" w:rsidRPr="00FB30E7" w:rsidRDefault="00FB30E7" w:rsidP="00FB30E7">
            <w:pPr>
              <w:tabs>
                <w:tab w:val="center" w:pos="4677"/>
                <w:tab w:val="right" w:pos="9355"/>
              </w:tabs>
              <w:jc w:val="center"/>
              <w:rPr>
                <w:sz w:val="20"/>
                <w:szCs w:val="20"/>
              </w:rPr>
            </w:pPr>
            <w:r w:rsidRPr="00FB30E7">
              <w:rPr>
                <w:sz w:val="20"/>
                <w:szCs w:val="20"/>
              </w:rPr>
              <w:t>347</w:t>
            </w:r>
          </w:p>
        </w:tc>
        <w:tc>
          <w:tcPr>
            <w:tcW w:w="1403" w:type="dxa"/>
            <w:vAlign w:val="center"/>
          </w:tcPr>
          <w:p w14:paraId="4AEC6A51" w14:textId="77777777" w:rsidR="00FB30E7" w:rsidRPr="00FB30E7" w:rsidRDefault="00FB30E7" w:rsidP="00FB30E7">
            <w:pPr>
              <w:tabs>
                <w:tab w:val="center" w:pos="4677"/>
                <w:tab w:val="right" w:pos="9355"/>
              </w:tabs>
              <w:jc w:val="center"/>
              <w:rPr>
                <w:sz w:val="20"/>
                <w:szCs w:val="20"/>
              </w:rPr>
            </w:pPr>
            <w:r w:rsidRPr="00FB30E7">
              <w:rPr>
                <w:sz w:val="20"/>
                <w:szCs w:val="20"/>
              </w:rPr>
              <w:t>347</w:t>
            </w:r>
          </w:p>
        </w:tc>
        <w:tc>
          <w:tcPr>
            <w:tcW w:w="1418" w:type="dxa"/>
            <w:vAlign w:val="center"/>
          </w:tcPr>
          <w:p w14:paraId="6AB784A8" w14:textId="77777777" w:rsidR="00FB30E7" w:rsidRPr="00FB30E7" w:rsidRDefault="00FB30E7" w:rsidP="00FB30E7">
            <w:pPr>
              <w:tabs>
                <w:tab w:val="center" w:pos="4677"/>
                <w:tab w:val="right" w:pos="9355"/>
              </w:tabs>
              <w:jc w:val="center"/>
              <w:rPr>
                <w:sz w:val="20"/>
                <w:szCs w:val="20"/>
              </w:rPr>
            </w:pPr>
            <w:r w:rsidRPr="00FB30E7">
              <w:rPr>
                <w:sz w:val="20"/>
                <w:szCs w:val="20"/>
              </w:rPr>
              <w:t>6</w:t>
            </w:r>
          </w:p>
        </w:tc>
        <w:tc>
          <w:tcPr>
            <w:tcW w:w="5245" w:type="dxa"/>
          </w:tcPr>
          <w:p w14:paraId="1D691C11" w14:textId="77777777" w:rsidR="00FB30E7" w:rsidRPr="00FB30E7" w:rsidRDefault="00FB30E7" w:rsidP="00FB30E7">
            <w:pPr>
              <w:tabs>
                <w:tab w:val="center" w:pos="4677"/>
                <w:tab w:val="right" w:pos="9355"/>
              </w:tabs>
              <w:rPr>
                <w:sz w:val="20"/>
                <w:szCs w:val="20"/>
              </w:rPr>
            </w:pPr>
            <w:r w:rsidRPr="00FB30E7">
              <w:rPr>
                <w:sz w:val="20"/>
                <w:szCs w:val="20"/>
              </w:rPr>
              <w:t>Статья 425. Налогового кодекса РФ</w:t>
            </w:r>
          </w:p>
        </w:tc>
      </w:tr>
      <w:tr w:rsidR="00FB30E7" w:rsidRPr="00FB30E7" w14:paraId="62055B1B" w14:textId="77777777" w:rsidTr="000A1864">
        <w:trPr>
          <w:trHeight w:val="271"/>
        </w:trPr>
        <w:tc>
          <w:tcPr>
            <w:tcW w:w="634" w:type="dxa"/>
            <w:hideMark/>
          </w:tcPr>
          <w:p w14:paraId="49B26687" w14:textId="77777777" w:rsidR="00FB30E7" w:rsidRPr="00FB30E7" w:rsidRDefault="00FB30E7" w:rsidP="00FB30E7">
            <w:pPr>
              <w:tabs>
                <w:tab w:val="center" w:pos="4677"/>
                <w:tab w:val="right" w:pos="9355"/>
              </w:tabs>
              <w:rPr>
                <w:sz w:val="20"/>
                <w:szCs w:val="20"/>
              </w:rPr>
            </w:pPr>
            <w:r w:rsidRPr="00FB30E7">
              <w:rPr>
                <w:sz w:val="20"/>
                <w:szCs w:val="20"/>
              </w:rPr>
              <w:t>7.</w:t>
            </w:r>
          </w:p>
        </w:tc>
        <w:tc>
          <w:tcPr>
            <w:tcW w:w="4600" w:type="dxa"/>
            <w:hideMark/>
          </w:tcPr>
          <w:p w14:paraId="5C1423C8" w14:textId="77777777" w:rsidR="00FB30E7" w:rsidRPr="00FB30E7" w:rsidRDefault="00FB30E7" w:rsidP="00FB30E7">
            <w:pPr>
              <w:tabs>
                <w:tab w:val="center" w:pos="4677"/>
                <w:tab w:val="right" w:pos="9355"/>
              </w:tabs>
              <w:rPr>
                <w:sz w:val="20"/>
                <w:szCs w:val="20"/>
              </w:rPr>
            </w:pPr>
            <w:r w:rsidRPr="00FB30E7">
              <w:rPr>
                <w:sz w:val="20"/>
                <w:szCs w:val="20"/>
              </w:rPr>
              <w:t>Оплата дополнительных отпусков по КД</w:t>
            </w:r>
          </w:p>
        </w:tc>
        <w:tc>
          <w:tcPr>
            <w:tcW w:w="1438" w:type="dxa"/>
            <w:vAlign w:val="center"/>
          </w:tcPr>
          <w:p w14:paraId="0BAD883A" w14:textId="77777777" w:rsidR="00FB30E7" w:rsidRPr="00FB30E7" w:rsidRDefault="00FB30E7" w:rsidP="00FB30E7">
            <w:pPr>
              <w:tabs>
                <w:tab w:val="center" w:pos="4677"/>
                <w:tab w:val="right" w:pos="9355"/>
              </w:tabs>
              <w:jc w:val="center"/>
              <w:rPr>
                <w:iCs/>
                <w:sz w:val="20"/>
                <w:szCs w:val="20"/>
              </w:rPr>
            </w:pPr>
            <w:r w:rsidRPr="00FB30E7">
              <w:rPr>
                <w:sz w:val="20"/>
                <w:szCs w:val="20"/>
              </w:rPr>
              <w:t>97</w:t>
            </w:r>
          </w:p>
        </w:tc>
        <w:tc>
          <w:tcPr>
            <w:tcW w:w="1403" w:type="dxa"/>
            <w:vAlign w:val="center"/>
          </w:tcPr>
          <w:p w14:paraId="1B4FC102" w14:textId="77777777" w:rsidR="00FB30E7" w:rsidRPr="00FB30E7" w:rsidRDefault="00FB30E7" w:rsidP="00FB30E7">
            <w:pPr>
              <w:tabs>
                <w:tab w:val="center" w:pos="4677"/>
                <w:tab w:val="right" w:pos="9355"/>
              </w:tabs>
              <w:jc w:val="center"/>
              <w:rPr>
                <w:sz w:val="20"/>
                <w:szCs w:val="20"/>
              </w:rPr>
            </w:pPr>
            <w:r w:rsidRPr="00FB30E7">
              <w:rPr>
                <w:sz w:val="20"/>
                <w:szCs w:val="20"/>
              </w:rPr>
              <w:t>97</w:t>
            </w:r>
          </w:p>
        </w:tc>
        <w:tc>
          <w:tcPr>
            <w:tcW w:w="1418" w:type="dxa"/>
            <w:vAlign w:val="center"/>
          </w:tcPr>
          <w:p w14:paraId="5DAC3C72" w14:textId="77777777" w:rsidR="00FB30E7" w:rsidRPr="00FB30E7" w:rsidRDefault="00FB30E7" w:rsidP="00FB30E7">
            <w:pPr>
              <w:tabs>
                <w:tab w:val="center" w:pos="4677"/>
                <w:tab w:val="right" w:pos="9355"/>
              </w:tabs>
              <w:jc w:val="center"/>
              <w:rPr>
                <w:iCs/>
                <w:sz w:val="20"/>
                <w:szCs w:val="20"/>
              </w:rPr>
            </w:pPr>
            <w:r w:rsidRPr="00FB30E7">
              <w:rPr>
                <w:iCs/>
                <w:sz w:val="20"/>
                <w:szCs w:val="20"/>
              </w:rPr>
              <w:t>2</w:t>
            </w:r>
          </w:p>
        </w:tc>
        <w:tc>
          <w:tcPr>
            <w:tcW w:w="5245" w:type="dxa"/>
          </w:tcPr>
          <w:p w14:paraId="3397CFA2" w14:textId="77777777" w:rsidR="00FB30E7" w:rsidRPr="00FB30E7" w:rsidRDefault="00FB30E7" w:rsidP="00FB30E7">
            <w:pPr>
              <w:tabs>
                <w:tab w:val="center" w:pos="4677"/>
                <w:tab w:val="right" w:pos="9355"/>
              </w:tabs>
              <w:rPr>
                <w:iCs/>
                <w:sz w:val="20"/>
                <w:szCs w:val="20"/>
              </w:rPr>
            </w:pPr>
            <w:r w:rsidRPr="00FB30E7">
              <w:rPr>
                <w:sz w:val="20"/>
                <w:szCs w:val="20"/>
              </w:rPr>
              <w:t>п. 7.13. КД</w:t>
            </w:r>
          </w:p>
        </w:tc>
      </w:tr>
      <w:tr w:rsidR="00FB30E7" w:rsidRPr="00FB30E7" w14:paraId="248E2174" w14:textId="77777777" w:rsidTr="000A1864">
        <w:trPr>
          <w:trHeight w:val="72"/>
        </w:trPr>
        <w:tc>
          <w:tcPr>
            <w:tcW w:w="634" w:type="dxa"/>
            <w:hideMark/>
          </w:tcPr>
          <w:p w14:paraId="0285122C" w14:textId="77777777" w:rsidR="00FB30E7" w:rsidRPr="00FB30E7" w:rsidRDefault="00FB30E7" w:rsidP="00FB30E7">
            <w:pPr>
              <w:tabs>
                <w:tab w:val="center" w:pos="4677"/>
                <w:tab w:val="right" w:pos="9355"/>
              </w:tabs>
              <w:rPr>
                <w:sz w:val="20"/>
                <w:szCs w:val="20"/>
              </w:rPr>
            </w:pPr>
            <w:r w:rsidRPr="00FB30E7">
              <w:rPr>
                <w:sz w:val="20"/>
                <w:szCs w:val="20"/>
              </w:rPr>
              <w:t>8.</w:t>
            </w:r>
          </w:p>
        </w:tc>
        <w:tc>
          <w:tcPr>
            <w:tcW w:w="4600" w:type="dxa"/>
            <w:hideMark/>
          </w:tcPr>
          <w:p w14:paraId="4616E306" w14:textId="77777777" w:rsidR="00FB30E7" w:rsidRPr="00FB30E7" w:rsidRDefault="00FB30E7" w:rsidP="00FB30E7">
            <w:pPr>
              <w:tabs>
                <w:tab w:val="center" w:pos="4677"/>
                <w:tab w:val="right" w:pos="9355"/>
              </w:tabs>
              <w:rPr>
                <w:sz w:val="20"/>
                <w:szCs w:val="20"/>
              </w:rPr>
            </w:pPr>
            <w:r w:rsidRPr="00FB30E7">
              <w:rPr>
                <w:sz w:val="20"/>
                <w:szCs w:val="20"/>
              </w:rPr>
              <w:t>Финансирование расходов Электропрофсоюза (0,3 % от ФОТ+ прочие расходы)</w:t>
            </w:r>
          </w:p>
        </w:tc>
        <w:tc>
          <w:tcPr>
            <w:tcW w:w="1438" w:type="dxa"/>
            <w:vAlign w:val="center"/>
          </w:tcPr>
          <w:p w14:paraId="77102A21" w14:textId="77777777" w:rsidR="00FB30E7" w:rsidRPr="00FB30E7" w:rsidRDefault="00FB30E7" w:rsidP="00FB30E7">
            <w:pPr>
              <w:tabs>
                <w:tab w:val="center" w:pos="4677"/>
                <w:tab w:val="right" w:pos="9355"/>
              </w:tabs>
              <w:jc w:val="center"/>
              <w:rPr>
                <w:iCs/>
                <w:sz w:val="20"/>
                <w:szCs w:val="20"/>
              </w:rPr>
            </w:pPr>
            <w:r w:rsidRPr="00FB30E7">
              <w:rPr>
                <w:sz w:val="20"/>
                <w:szCs w:val="20"/>
              </w:rPr>
              <w:t>1 017</w:t>
            </w:r>
          </w:p>
        </w:tc>
        <w:tc>
          <w:tcPr>
            <w:tcW w:w="1403" w:type="dxa"/>
            <w:vAlign w:val="center"/>
          </w:tcPr>
          <w:p w14:paraId="422D39BC" w14:textId="77777777" w:rsidR="00FB30E7" w:rsidRPr="00FB30E7" w:rsidRDefault="00FB30E7" w:rsidP="00FB30E7">
            <w:pPr>
              <w:tabs>
                <w:tab w:val="center" w:pos="4677"/>
                <w:tab w:val="right" w:pos="9355"/>
              </w:tabs>
              <w:jc w:val="center"/>
              <w:rPr>
                <w:sz w:val="20"/>
                <w:szCs w:val="20"/>
              </w:rPr>
            </w:pPr>
            <w:r w:rsidRPr="00FB30E7">
              <w:rPr>
                <w:sz w:val="20"/>
                <w:szCs w:val="20"/>
              </w:rPr>
              <w:t>1 017</w:t>
            </w:r>
          </w:p>
        </w:tc>
        <w:tc>
          <w:tcPr>
            <w:tcW w:w="1418" w:type="dxa"/>
            <w:vAlign w:val="center"/>
          </w:tcPr>
          <w:p w14:paraId="5C0CC3FA" w14:textId="77777777" w:rsidR="00FB30E7" w:rsidRPr="00FB30E7" w:rsidRDefault="00FB30E7" w:rsidP="00FB30E7">
            <w:pPr>
              <w:tabs>
                <w:tab w:val="center" w:pos="4677"/>
                <w:tab w:val="right" w:pos="9355"/>
              </w:tabs>
              <w:jc w:val="center"/>
              <w:rPr>
                <w:iCs/>
                <w:sz w:val="20"/>
                <w:szCs w:val="20"/>
              </w:rPr>
            </w:pPr>
            <w:r w:rsidRPr="00FB30E7">
              <w:rPr>
                <w:iCs/>
                <w:sz w:val="20"/>
                <w:szCs w:val="20"/>
              </w:rPr>
              <w:t>17</w:t>
            </w:r>
          </w:p>
        </w:tc>
        <w:tc>
          <w:tcPr>
            <w:tcW w:w="5245" w:type="dxa"/>
          </w:tcPr>
          <w:p w14:paraId="70C73020" w14:textId="77777777" w:rsidR="00FB30E7" w:rsidRPr="00FB30E7" w:rsidRDefault="00FB30E7" w:rsidP="00FB30E7">
            <w:pPr>
              <w:tabs>
                <w:tab w:val="center" w:pos="4677"/>
                <w:tab w:val="right" w:pos="9355"/>
              </w:tabs>
              <w:rPr>
                <w:iCs/>
                <w:sz w:val="20"/>
                <w:szCs w:val="20"/>
              </w:rPr>
            </w:pPr>
            <w:r w:rsidRPr="00FB30E7">
              <w:rPr>
                <w:sz w:val="20"/>
                <w:szCs w:val="20"/>
              </w:rPr>
              <w:t>п. 8.2.5 КД</w:t>
            </w:r>
          </w:p>
        </w:tc>
      </w:tr>
      <w:tr w:rsidR="00FB30E7" w:rsidRPr="00FB30E7" w14:paraId="6EDA2BC1" w14:textId="77777777" w:rsidTr="000A1864">
        <w:trPr>
          <w:trHeight w:val="545"/>
        </w:trPr>
        <w:tc>
          <w:tcPr>
            <w:tcW w:w="634" w:type="dxa"/>
            <w:hideMark/>
          </w:tcPr>
          <w:p w14:paraId="7BA63348" w14:textId="77777777" w:rsidR="00FB30E7" w:rsidRPr="00FB30E7" w:rsidRDefault="00FB30E7" w:rsidP="00FB30E7">
            <w:pPr>
              <w:tabs>
                <w:tab w:val="center" w:pos="4677"/>
                <w:tab w:val="right" w:pos="9355"/>
              </w:tabs>
              <w:rPr>
                <w:sz w:val="20"/>
                <w:szCs w:val="20"/>
              </w:rPr>
            </w:pPr>
            <w:r w:rsidRPr="00FB30E7">
              <w:rPr>
                <w:sz w:val="20"/>
                <w:szCs w:val="20"/>
              </w:rPr>
              <w:t>9.</w:t>
            </w:r>
          </w:p>
        </w:tc>
        <w:tc>
          <w:tcPr>
            <w:tcW w:w="4600" w:type="dxa"/>
            <w:hideMark/>
          </w:tcPr>
          <w:p w14:paraId="320A50AF" w14:textId="77777777" w:rsidR="00FB30E7" w:rsidRPr="00FB30E7" w:rsidRDefault="00FB30E7" w:rsidP="00FB30E7">
            <w:pPr>
              <w:tabs>
                <w:tab w:val="center" w:pos="4677"/>
                <w:tab w:val="right" w:pos="9355"/>
              </w:tabs>
              <w:rPr>
                <w:sz w:val="20"/>
                <w:szCs w:val="20"/>
              </w:rPr>
            </w:pPr>
            <w:r w:rsidRPr="00FB30E7">
              <w:rPr>
                <w:sz w:val="20"/>
                <w:szCs w:val="20"/>
              </w:rPr>
              <w:t>Расходы на культурно-спортивные мероприятия для работников, в.т.ч.:</w:t>
            </w:r>
          </w:p>
        </w:tc>
        <w:tc>
          <w:tcPr>
            <w:tcW w:w="1438" w:type="dxa"/>
            <w:vAlign w:val="center"/>
          </w:tcPr>
          <w:p w14:paraId="50C62968" w14:textId="77777777" w:rsidR="00FB30E7" w:rsidRPr="00FB30E7" w:rsidRDefault="00FB30E7" w:rsidP="00FB30E7">
            <w:pPr>
              <w:tabs>
                <w:tab w:val="center" w:pos="4677"/>
                <w:tab w:val="right" w:pos="9355"/>
              </w:tabs>
              <w:jc w:val="center"/>
              <w:rPr>
                <w:iCs/>
                <w:sz w:val="20"/>
                <w:szCs w:val="20"/>
              </w:rPr>
            </w:pPr>
            <w:r w:rsidRPr="00FB30E7">
              <w:rPr>
                <w:sz w:val="20"/>
                <w:szCs w:val="20"/>
              </w:rPr>
              <w:t>521</w:t>
            </w:r>
          </w:p>
        </w:tc>
        <w:tc>
          <w:tcPr>
            <w:tcW w:w="1403" w:type="dxa"/>
            <w:vAlign w:val="center"/>
          </w:tcPr>
          <w:p w14:paraId="5D2F60D5" w14:textId="77777777" w:rsidR="00FB30E7" w:rsidRPr="00FB30E7" w:rsidRDefault="00FB30E7" w:rsidP="00FB30E7">
            <w:pPr>
              <w:tabs>
                <w:tab w:val="center" w:pos="4677"/>
                <w:tab w:val="right" w:pos="9355"/>
              </w:tabs>
              <w:jc w:val="center"/>
              <w:rPr>
                <w:sz w:val="20"/>
                <w:szCs w:val="20"/>
              </w:rPr>
            </w:pPr>
            <w:r w:rsidRPr="00FB30E7">
              <w:rPr>
                <w:sz w:val="20"/>
                <w:szCs w:val="20"/>
              </w:rPr>
              <w:t>0</w:t>
            </w:r>
          </w:p>
        </w:tc>
        <w:tc>
          <w:tcPr>
            <w:tcW w:w="1418" w:type="dxa"/>
            <w:vAlign w:val="center"/>
          </w:tcPr>
          <w:p w14:paraId="7DA2B45A" w14:textId="77777777" w:rsidR="00FB30E7" w:rsidRPr="00FB30E7" w:rsidRDefault="00FB30E7" w:rsidP="00FB30E7">
            <w:pPr>
              <w:tabs>
                <w:tab w:val="center" w:pos="4677"/>
                <w:tab w:val="right" w:pos="9355"/>
              </w:tabs>
              <w:jc w:val="center"/>
              <w:rPr>
                <w:iCs/>
                <w:sz w:val="20"/>
                <w:szCs w:val="20"/>
              </w:rPr>
            </w:pPr>
            <w:r w:rsidRPr="00FB30E7">
              <w:rPr>
                <w:iCs/>
                <w:sz w:val="20"/>
                <w:szCs w:val="20"/>
              </w:rPr>
              <w:t>0</w:t>
            </w:r>
          </w:p>
        </w:tc>
        <w:tc>
          <w:tcPr>
            <w:tcW w:w="5245" w:type="dxa"/>
          </w:tcPr>
          <w:p w14:paraId="65EDCCE4" w14:textId="77777777" w:rsidR="00FB30E7" w:rsidRPr="00FB30E7" w:rsidRDefault="00FB30E7" w:rsidP="00FB30E7">
            <w:pPr>
              <w:tabs>
                <w:tab w:val="center" w:pos="4677"/>
                <w:tab w:val="right" w:pos="9355"/>
              </w:tabs>
              <w:rPr>
                <w:iCs/>
                <w:sz w:val="20"/>
                <w:szCs w:val="20"/>
              </w:rPr>
            </w:pPr>
            <w:r w:rsidRPr="00FB30E7">
              <w:rPr>
                <w:sz w:val="20"/>
                <w:szCs w:val="20"/>
              </w:rPr>
              <w:t>Противоречит Основам ценообразования (Представление Прокуратуры КО от 05.04.2021 № 7/3-13-2021)</w:t>
            </w:r>
          </w:p>
        </w:tc>
      </w:tr>
      <w:tr w:rsidR="00FB30E7" w:rsidRPr="00FB30E7" w14:paraId="70461EDD" w14:textId="77777777" w:rsidTr="000A1864">
        <w:trPr>
          <w:trHeight w:val="271"/>
        </w:trPr>
        <w:tc>
          <w:tcPr>
            <w:tcW w:w="634" w:type="dxa"/>
            <w:hideMark/>
          </w:tcPr>
          <w:p w14:paraId="42CD7EA7" w14:textId="77777777" w:rsidR="00FB30E7" w:rsidRPr="00FB30E7" w:rsidRDefault="00FB30E7" w:rsidP="00FB30E7">
            <w:pPr>
              <w:tabs>
                <w:tab w:val="center" w:pos="4677"/>
                <w:tab w:val="right" w:pos="9355"/>
              </w:tabs>
              <w:rPr>
                <w:sz w:val="20"/>
                <w:szCs w:val="20"/>
              </w:rPr>
            </w:pPr>
            <w:r w:rsidRPr="00FB30E7">
              <w:rPr>
                <w:sz w:val="20"/>
                <w:szCs w:val="20"/>
              </w:rPr>
              <w:t>10.</w:t>
            </w:r>
          </w:p>
        </w:tc>
        <w:tc>
          <w:tcPr>
            <w:tcW w:w="4600" w:type="dxa"/>
            <w:hideMark/>
          </w:tcPr>
          <w:p w14:paraId="6080AA1A" w14:textId="77777777" w:rsidR="00FB30E7" w:rsidRPr="00FB30E7" w:rsidRDefault="00FB30E7" w:rsidP="00FB30E7">
            <w:pPr>
              <w:tabs>
                <w:tab w:val="center" w:pos="4677"/>
                <w:tab w:val="right" w:pos="9355"/>
              </w:tabs>
              <w:rPr>
                <w:sz w:val="20"/>
                <w:szCs w:val="20"/>
              </w:rPr>
            </w:pPr>
            <w:r w:rsidRPr="00FB30E7">
              <w:rPr>
                <w:sz w:val="20"/>
                <w:szCs w:val="20"/>
              </w:rPr>
              <w:t>Затраты на медобслуживание неработающих пенсионеров</w:t>
            </w:r>
          </w:p>
        </w:tc>
        <w:tc>
          <w:tcPr>
            <w:tcW w:w="1438" w:type="dxa"/>
            <w:vAlign w:val="center"/>
          </w:tcPr>
          <w:p w14:paraId="430A94B1" w14:textId="77777777" w:rsidR="00FB30E7" w:rsidRPr="00FB30E7" w:rsidRDefault="00FB30E7" w:rsidP="00FB30E7">
            <w:pPr>
              <w:tabs>
                <w:tab w:val="center" w:pos="4677"/>
                <w:tab w:val="right" w:pos="9355"/>
              </w:tabs>
              <w:jc w:val="center"/>
              <w:rPr>
                <w:iCs/>
                <w:sz w:val="20"/>
                <w:szCs w:val="20"/>
              </w:rPr>
            </w:pPr>
            <w:r w:rsidRPr="00FB30E7">
              <w:rPr>
                <w:sz w:val="20"/>
                <w:szCs w:val="20"/>
              </w:rPr>
              <w:t>138</w:t>
            </w:r>
          </w:p>
        </w:tc>
        <w:tc>
          <w:tcPr>
            <w:tcW w:w="1403" w:type="dxa"/>
            <w:vAlign w:val="center"/>
          </w:tcPr>
          <w:p w14:paraId="07F71DB3" w14:textId="77777777" w:rsidR="00FB30E7" w:rsidRPr="00FB30E7" w:rsidRDefault="00FB30E7" w:rsidP="00FB30E7">
            <w:pPr>
              <w:tabs>
                <w:tab w:val="center" w:pos="4677"/>
                <w:tab w:val="right" w:pos="9355"/>
              </w:tabs>
              <w:jc w:val="center"/>
              <w:rPr>
                <w:sz w:val="20"/>
                <w:szCs w:val="20"/>
              </w:rPr>
            </w:pPr>
            <w:r w:rsidRPr="00FB30E7">
              <w:rPr>
                <w:sz w:val="20"/>
                <w:szCs w:val="20"/>
              </w:rPr>
              <w:t>0</w:t>
            </w:r>
          </w:p>
        </w:tc>
        <w:tc>
          <w:tcPr>
            <w:tcW w:w="1418" w:type="dxa"/>
            <w:vAlign w:val="center"/>
          </w:tcPr>
          <w:p w14:paraId="2E3B15E0" w14:textId="77777777" w:rsidR="00FB30E7" w:rsidRPr="00FB30E7" w:rsidRDefault="00FB30E7" w:rsidP="00FB30E7">
            <w:pPr>
              <w:tabs>
                <w:tab w:val="center" w:pos="4677"/>
                <w:tab w:val="right" w:pos="9355"/>
              </w:tabs>
              <w:jc w:val="center"/>
              <w:rPr>
                <w:iCs/>
                <w:sz w:val="20"/>
                <w:szCs w:val="20"/>
              </w:rPr>
            </w:pPr>
            <w:r w:rsidRPr="00FB30E7">
              <w:rPr>
                <w:iCs/>
                <w:sz w:val="20"/>
                <w:szCs w:val="20"/>
              </w:rPr>
              <w:t>0</w:t>
            </w:r>
          </w:p>
        </w:tc>
        <w:tc>
          <w:tcPr>
            <w:tcW w:w="5245" w:type="dxa"/>
          </w:tcPr>
          <w:p w14:paraId="2BC2EE8B" w14:textId="77777777" w:rsidR="00FB30E7" w:rsidRPr="00FB30E7" w:rsidRDefault="00FB30E7" w:rsidP="00FB30E7">
            <w:pPr>
              <w:tabs>
                <w:tab w:val="center" w:pos="4677"/>
                <w:tab w:val="right" w:pos="9355"/>
              </w:tabs>
              <w:rPr>
                <w:iCs/>
                <w:sz w:val="20"/>
                <w:szCs w:val="20"/>
              </w:rPr>
            </w:pPr>
            <w:r w:rsidRPr="00FB30E7">
              <w:rPr>
                <w:iCs/>
                <w:sz w:val="20"/>
                <w:szCs w:val="20"/>
              </w:rPr>
              <w:t>Противоречит Основам ценообразования (Представление Прокуратуры КО от 05.04.2021 № 7/3-13-2021)</w:t>
            </w:r>
          </w:p>
        </w:tc>
      </w:tr>
      <w:tr w:rsidR="00FB30E7" w:rsidRPr="00FB30E7" w14:paraId="06D5A5FC" w14:textId="77777777" w:rsidTr="000A1864">
        <w:trPr>
          <w:trHeight w:val="545"/>
        </w:trPr>
        <w:tc>
          <w:tcPr>
            <w:tcW w:w="634" w:type="dxa"/>
            <w:hideMark/>
          </w:tcPr>
          <w:p w14:paraId="4D1AF25B" w14:textId="77777777" w:rsidR="00FB30E7" w:rsidRPr="00FB30E7" w:rsidRDefault="00FB30E7" w:rsidP="00FB30E7">
            <w:pPr>
              <w:tabs>
                <w:tab w:val="center" w:pos="4677"/>
                <w:tab w:val="right" w:pos="9355"/>
              </w:tabs>
              <w:rPr>
                <w:sz w:val="20"/>
                <w:szCs w:val="20"/>
              </w:rPr>
            </w:pPr>
            <w:r w:rsidRPr="00FB30E7">
              <w:rPr>
                <w:sz w:val="20"/>
                <w:szCs w:val="20"/>
              </w:rPr>
              <w:t>11.</w:t>
            </w:r>
          </w:p>
        </w:tc>
        <w:tc>
          <w:tcPr>
            <w:tcW w:w="4600" w:type="dxa"/>
            <w:hideMark/>
          </w:tcPr>
          <w:p w14:paraId="1DD06075" w14:textId="77777777" w:rsidR="00FB30E7" w:rsidRPr="00FB30E7" w:rsidRDefault="00FB30E7" w:rsidP="00FB30E7">
            <w:pPr>
              <w:tabs>
                <w:tab w:val="center" w:pos="4677"/>
                <w:tab w:val="right" w:pos="9355"/>
              </w:tabs>
              <w:rPr>
                <w:sz w:val="20"/>
                <w:szCs w:val="20"/>
              </w:rPr>
            </w:pPr>
            <w:r w:rsidRPr="00FB30E7">
              <w:rPr>
                <w:sz w:val="20"/>
                <w:szCs w:val="20"/>
              </w:rPr>
              <w:t>Оздоровление детей и реабилитационно-восстановительное лечение для работников (путевки)</w:t>
            </w:r>
          </w:p>
        </w:tc>
        <w:tc>
          <w:tcPr>
            <w:tcW w:w="1438" w:type="dxa"/>
            <w:vAlign w:val="center"/>
          </w:tcPr>
          <w:p w14:paraId="5E112259" w14:textId="77777777" w:rsidR="00FB30E7" w:rsidRPr="00FB30E7" w:rsidRDefault="00FB30E7" w:rsidP="00FB30E7">
            <w:pPr>
              <w:tabs>
                <w:tab w:val="center" w:pos="4677"/>
                <w:tab w:val="right" w:pos="9355"/>
              </w:tabs>
              <w:jc w:val="center"/>
              <w:rPr>
                <w:iCs/>
                <w:sz w:val="20"/>
                <w:szCs w:val="20"/>
              </w:rPr>
            </w:pPr>
            <w:r w:rsidRPr="00FB30E7">
              <w:rPr>
                <w:sz w:val="20"/>
                <w:szCs w:val="20"/>
              </w:rPr>
              <w:t>178</w:t>
            </w:r>
          </w:p>
        </w:tc>
        <w:tc>
          <w:tcPr>
            <w:tcW w:w="1403" w:type="dxa"/>
            <w:vAlign w:val="center"/>
          </w:tcPr>
          <w:p w14:paraId="525F92DD" w14:textId="77777777" w:rsidR="00FB30E7" w:rsidRPr="00FB30E7" w:rsidRDefault="00FB30E7" w:rsidP="00FB30E7">
            <w:pPr>
              <w:tabs>
                <w:tab w:val="center" w:pos="4677"/>
                <w:tab w:val="right" w:pos="9355"/>
              </w:tabs>
              <w:jc w:val="center"/>
              <w:rPr>
                <w:sz w:val="20"/>
                <w:szCs w:val="20"/>
              </w:rPr>
            </w:pPr>
            <w:r w:rsidRPr="00FB30E7">
              <w:rPr>
                <w:sz w:val="20"/>
                <w:szCs w:val="20"/>
              </w:rPr>
              <w:t>0</w:t>
            </w:r>
          </w:p>
        </w:tc>
        <w:tc>
          <w:tcPr>
            <w:tcW w:w="1418" w:type="dxa"/>
            <w:vAlign w:val="center"/>
          </w:tcPr>
          <w:p w14:paraId="3791FCA8" w14:textId="77777777" w:rsidR="00FB30E7" w:rsidRPr="00FB30E7" w:rsidRDefault="00FB30E7" w:rsidP="00FB30E7">
            <w:pPr>
              <w:tabs>
                <w:tab w:val="center" w:pos="4677"/>
                <w:tab w:val="right" w:pos="9355"/>
              </w:tabs>
              <w:jc w:val="center"/>
              <w:rPr>
                <w:iCs/>
                <w:sz w:val="20"/>
                <w:szCs w:val="20"/>
              </w:rPr>
            </w:pPr>
            <w:r w:rsidRPr="00FB30E7">
              <w:rPr>
                <w:iCs/>
                <w:sz w:val="20"/>
                <w:szCs w:val="20"/>
              </w:rPr>
              <w:t>0</w:t>
            </w:r>
          </w:p>
        </w:tc>
        <w:tc>
          <w:tcPr>
            <w:tcW w:w="5245" w:type="dxa"/>
          </w:tcPr>
          <w:p w14:paraId="769680BC" w14:textId="77777777" w:rsidR="00FB30E7" w:rsidRPr="00FB30E7" w:rsidRDefault="00FB30E7" w:rsidP="00FB30E7">
            <w:pPr>
              <w:tabs>
                <w:tab w:val="center" w:pos="4677"/>
                <w:tab w:val="right" w:pos="9355"/>
              </w:tabs>
              <w:rPr>
                <w:iCs/>
                <w:sz w:val="20"/>
                <w:szCs w:val="20"/>
              </w:rPr>
            </w:pPr>
            <w:r w:rsidRPr="00FB30E7">
              <w:rPr>
                <w:sz w:val="20"/>
                <w:szCs w:val="20"/>
              </w:rPr>
              <w:t>Противоречит Основам ценообразования (Представление Прокуратуры КО от 05.04.2021 № 7/3-13-2021)</w:t>
            </w:r>
          </w:p>
        </w:tc>
      </w:tr>
      <w:tr w:rsidR="00FB30E7" w:rsidRPr="00FB30E7" w14:paraId="175F0F99" w14:textId="77777777" w:rsidTr="000A1864">
        <w:trPr>
          <w:trHeight w:val="91"/>
        </w:trPr>
        <w:tc>
          <w:tcPr>
            <w:tcW w:w="634" w:type="dxa"/>
            <w:hideMark/>
          </w:tcPr>
          <w:p w14:paraId="4D4D676C" w14:textId="77777777" w:rsidR="00FB30E7" w:rsidRPr="00FB30E7" w:rsidRDefault="00FB30E7" w:rsidP="00FB30E7">
            <w:pPr>
              <w:tabs>
                <w:tab w:val="center" w:pos="4677"/>
                <w:tab w:val="right" w:pos="9355"/>
              </w:tabs>
              <w:rPr>
                <w:sz w:val="20"/>
                <w:szCs w:val="20"/>
              </w:rPr>
            </w:pPr>
            <w:r w:rsidRPr="00FB30E7">
              <w:rPr>
                <w:sz w:val="20"/>
                <w:szCs w:val="20"/>
              </w:rPr>
              <w:t>12.</w:t>
            </w:r>
          </w:p>
        </w:tc>
        <w:tc>
          <w:tcPr>
            <w:tcW w:w="4600" w:type="dxa"/>
            <w:hideMark/>
          </w:tcPr>
          <w:p w14:paraId="2D8580E3" w14:textId="77777777" w:rsidR="00FB30E7" w:rsidRPr="00FB30E7" w:rsidRDefault="00FB30E7" w:rsidP="00FB30E7">
            <w:pPr>
              <w:tabs>
                <w:tab w:val="center" w:pos="4677"/>
                <w:tab w:val="right" w:pos="9355"/>
              </w:tabs>
              <w:rPr>
                <w:sz w:val="20"/>
                <w:szCs w:val="20"/>
              </w:rPr>
            </w:pPr>
            <w:r w:rsidRPr="00FB30E7">
              <w:rPr>
                <w:sz w:val="20"/>
                <w:szCs w:val="20"/>
              </w:rPr>
              <w:t>Оплата по среднему за выполнение общественных обязанностей в интересах коллектива по КД</w:t>
            </w:r>
          </w:p>
        </w:tc>
        <w:tc>
          <w:tcPr>
            <w:tcW w:w="1438" w:type="dxa"/>
            <w:vAlign w:val="center"/>
          </w:tcPr>
          <w:p w14:paraId="75AE5875" w14:textId="77777777" w:rsidR="00FB30E7" w:rsidRPr="00FB30E7" w:rsidRDefault="00FB30E7" w:rsidP="00FB30E7">
            <w:pPr>
              <w:tabs>
                <w:tab w:val="center" w:pos="4677"/>
                <w:tab w:val="right" w:pos="9355"/>
              </w:tabs>
              <w:jc w:val="center"/>
              <w:rPr>
                <w:sz w:val="20"/>
                <w:szCs w:val="20"/>
              </w:rPr>
            </w:pPr>
            <w:r w:rsidRPr="00FB30E7">
              <w:rPr>
                <w:sz w:val="20"/>
                <w:szCs w:val="20"/>
              </w:rPr>
              <w:t>0</w:t>
            </w:r>
          </w:p>
        </w:tc>
        <w:tc>
          <w:tcPr>
            <w:tcW w:w="1403" w:type="dxa"/>
            <w:vAlign w:val="center"/>
          </w:tcPr>
          <w:p w14:paraId="3C847219" w14:textId="77777777" w:rsidR="00FB30E7" w:rsidRPr="00FB30E7" w:rsidRDefault="00FB30E7" w:rsidP="00FB30E7">
            <w:pPr>
              <w:tabs>
                <w:tab w:val="center" w:pos="4677"/>
                <w:tab w:val="right" w:pos="9355"/>
              </w:tabs>
              <w:jc w:val="center"/>
              <w:rPr>
                <w:sz w:val="20"/>
                <w:szCs w:val="20"/>
              </w:rPr>
            </w:pPr>
            <w:r w:rsidRPr="00FB30E7">
              <w:rPr>
                <w:sz w:val="20"/>
                <w:szCs w:val="20"/>
              </w:rPr>
              <w:t>0</w:t>
            </w:r>
          </w:p>
        </w:tc>
        <w:tc>
          <w:tcPr>
            <w:tcW w:w="1418" w:type="dxa"/>
            <w:vAlign w:val="center"/>
          </w:tcPr>
          <w:p w14:paraId="4019EAA5" w14:textId="77777777" w:rsidR="00FB30E7" w:rsidRPr="00FB30E7" w:rsidRDefault="00FB30E7" w:rsidP="00FB30E7">
            <w:pPr>
              <w:tabs>
                <w:tab w:val="center" w:pos="4677"/>
                <w:tab w:val="right" w:pos="9355"/>
              </w:tabs>
              <w:jc w:val="center"/>
              <w:rPr>
                <w:sz w:val="20"/>
                <w:szCs w:val="20"/>
              </w:rPr>
            </w:pPr>
            <w:r w:rsidRPr="00FB30E7">
              <w:rPr>
                <w:sz w:val="20"/>
                <w:szCs w:val="20"/>
              </w:rPr>
              <w:t>0</w:t>
            </w:r>
          </w:p>
        </w:tc>
        <w:tc>
          <w:tcPr>
            <w:tcW w:w="5245" w:type="dxa"/>
          </w:tcPr>
          <w:p w14:paraId="3D4B934F" w14:textId="77777777" w:rsidR="00FB30E7" w:rsidRPr="00FB30E7" w:rsidRDefault="00FB30E7" w:rsidP="00FB30E7">
            <w:pPr>
              <w:tabs>
                <w:tab w:val="center" w:pos="4677"/>
                <w:tab w:val="right" w:pos="9355"/>
              </w:tabs>
              <w:rPr>
                <w:sz w:val="20"/>
                <w:szCs w:val="20"/>
              </w:rPr>
            </w:pPr>
            <w:r w:rsidRPr="00FB30E7">
              <w:rPr>
                <w:sz w:val="20"/>
                <w:szCs w:val="20"/>
              </w:rPr>
              <w:t xml:space="preserve"> </w:t>
            </w:r>
          </w:p>
        </w:tc>
      </w:tr>
      <w:tr w:rsidR="00FB30E7" w:rsidRPr="00FB30E7" w14:paraId="6E1BB848" w14:textId="77777777" w:rsidTr="000A1864">
        <w:trPr>
          <w:trHeight w:val="271"/>
        </w:trPr>
        <w:tc>
          <w:tcPr>
            <w:tcW w:w="634" w:type="dxa"/>
            <w:hideMark/>
          </w:tcPr>
          <w:p w14:paraId="34E62884" w14:textId="77777777" w:rsidR="00FB30E7" w:rsidRPr="00FB30E7" w:rsidRDefault="00FB30E7" w:rsidP="00FB30E7">
            <w:pPr>
              <w:tabs>
                <w:tab w:val="center" w:pos="4677"/>
                <w:tab w:val="right" w:pos="9355"/>
              </w:tabs>
              <w:rPr>
                <w:sz w:val="20"/>
                <w:szCs w:val="20"/>
              </w:rPr>
            </w:pPr>
            <w:r w:rsidRPr="00FB30E7">
              <w:rPr>
                <w:sz w:val="20"/>
                <w:szCs w:val="20"/>
              </w:rPr>
              <w:t>13.</w:t>
            </w:r>
          </w:p>
        </w:tc>
        <w:tc>
          <w:tcPr>
            <w:tcW w:w="4600" w:type="dxa"/>
            <w:hideMark/>
          </w:tcPr>
          <w:p w14:paraId="7CAD11D0" w14:textId="77777777" w:rsidR="00FB30E7" w:rsidRPr="00FB30E7" w:rsidRDefault="00FB30E7" w:rsidP="00FB30E7">
            <w:pPr>
              <w:tabs>
                <w:tab w:val="center" w:pos="4677"/>
                <w:tab w:val="right" w:pos="9355"/>
              </w:tabs>
              <w:rPr>
                <w:sz w:val="20"/>
                <w:szCs w:val="20"/>
              </w:rPr>
            </w:pPr>
            <w:r w:rsidRPr="00FB30E7">
              <w:rPr>
                <w:sz w:val="20"/>
                <w:szCs w:val="20"/>
              </w:rPr>
              <w:t>Специальная стипендия (хозстипендиаты)</w:t>
            </w:r>
          </w:p>
        </w:tc>
        <w:tc>
          <w:tcPr>
            <w:tcW w:w="1438" w:type="dxa"/>
            <w:vAlign w:val="center"/>
          </w:tcPr>
          <w:p w14:paraId="16914BCE" w14:textId="77777777" w:rsidR="00FB30E7" w:rsidRPr="00FB30E7" w:rsidRDefault="00FB30E7" w:rsidP="00FB30E7">
            <w:pPr>
              <w:tabs>
                <w:tab w:val="center" w:pos="4677"/>
                <w:tab w:val="right" w:pos="9355"/>
              </w:tabs>
              <w:jc w:val="center"/>
              <w:rPr>
                <w:sz w:val="20"/>
                <w:szCs w:val="20"/>
              </w:rPr>
            </w:pPr>
            <w:r w:rsidRPr="00FB30E7">
              <w:rPr>
                <w:sz w:val="20"/>
                <w:szCs w:val="20"/>
              </w:rPr>
              <w:t>179</w:t>
            </w:r>
          </w:p>
        </w:tc>
        <w:tc>
          <w:tcPr>
            <w:tcW w:w="1403" w:type="dxa"/>
            <w:vAlign w:val="center"/>
          </w:tcPr>
          <w:p w14:paraId="5F15DF66" w14:textId="77777777" w:rsidR="00FB30E7" w:rsidRPr="00FB30E7" w:rsidRDefault="00FB30E7" w:rsidP="00FB30E7">
            <w:pPr>
              <w:tabs>
                <w:tab w:val="center" w:pos="4677"/>
                <w:tab w:val="right" w:pos="9355"/>
              </w:tabs>
              <w:jc w:val="center"/>
              <w:rPr>
                <w:sz w:val="20"/>
                <w:szCs w:val="20"/>
              </w:rPr>
            </w:pPr>
            <w:r w:rsidRPr="00FB30E7">
              <w:rPr>
                <w:sz w:val="20"/>
                <w:szCs w:val="20"/>
              </w:rPr>
              <w:t>0</w:t>
            </w:r>
          </w:p>
        </w:tc>
        <w:tc>
          <w:tcPr>
            <w:tcW w:w="1418" w:type="dxa"/>
            <w:vAlign w:val="center"/>
          </w:tcPr>
          <w:p w14:paraId="6528236B" w14:textId="77777777" w:rsidR="00FB30E7" w:rsidRPr="00FB30E7" w:rsidRDefault="00FB30E7" w:rsidP="00FB30E7">
            <w:pPr>
              <w:tabs>
                <w:tab w:val="center" w:pos="4677"/>
                <w:tab w:val="right" w:pos="9355"/>
              </w:tabs>
              <w:jc w:val="center"/>
              <w:rPr>
                <w:sz w:val="20"/>
                <w:szCs w:val="20"/>
              </w:rPr>
            </w:pPr>
            <w:r w:rsidRPr="00FB30E7">
              <w:rPr>
                <w:sz w:val="20"/>
                <w:szCs w:val="20"/>
              </w:rPr>
              <w:t>0</w:t>
            </w:r>
          </w:p>
        </w:tc>
        <w:tc>
          <w:tcPr>
            <w:tcW w:w="5245" w:type="dxa"/>
          </w:tcPr>
          <w:p w14:paraId="4FE3B821" w14:textId="77777777" w:rsidR="00FB30E7" w:rsidRPr="00FB30E7" w:rsidRDefault="00FB30E7" w:rsidP="00FB30E7">
            <w:pPr>
              <w:tabs>
                <w:tab w:val="center" w:pos="4677"/>
                <w:tab w:val="right" w:pos="9355"/>
              </w:tabs>
              <w:rPr>
                <w:sz w:val="20"/>
                <w:szCs w:val="20"/>
              </w:rPr>
            </w:pPr>
            <w:r w:rsidRPr="00FB30E7">
              <w:rPr>
                <w:sz w:val="20"/>
                <w:szCs w:val="20"/>
              </w:rPr>
              <w:t>Противоречит Основам ценообразования (Представление Прокуратуры КО от 05.04.2021 № 7/3-13-2021)</w:t>
            </w:r>
          </w:p>
        </w:tc>
      </w:tr>
      <w:tr w:rsidR="00FB30E7" w:rsidRPr="00FB30E7" w14:paraId="1BE0B4CA" w14:textId="77777777" w:rsidTr="000A1864">
        <w:trPr>
          <w:trHeight w:val="72"/>
        </w:trPr>
        <w:tc>
          <w:tcPr>
            <w:tcW w:w="634" w:type="dxa"/>
            <w:hideMark/>
          </w:tcPr>
          <w:p w14:paraId="38798A62" w14:textId="77777777" w:rsidR="00FB30E7" w:rsidRPr="00FB30E7" w:rsidRDefault="00FB30E7" w:rsidP="00FB30E7">
            <w:pPr>
              <w:tabs>
                <w:tab w:val="center" w:pos="4677"/>
                <w:tab w:val="right" w:pos="9355"/>
              </w:tabs>
              <w:rPr>
                <w:sz w:val="20"/>
                <w:szCs w:val="20"/>
              </w:rPr>
            </w:pPr>
            <w:r w:rsidRPr="00FB30E7">
              <w:rPr>
                <w:sz w:val="20"/>
                <w:szCs w:val="20"/>
              </w:rPr>
              <w:t>14.</w:t>
            </w:r>
          </w:p>
        </w:tc>
        <w:tc>
          <w:tcPr>
            <w:tcW w:w="4600" w:type="dxa"/>
            <w:hideMark/>
          </w:tcPr>
          <w:p w14:paraId="29BE9E8E" w14:textId="77777777" w:rsidR="00FB30E7" w:rsidRPr="00FB30E7" w:rsidRDefault="00FB30E7" w:rsidP="00FB30E7">
            <w:pPr>
              <w:tabs>
                <w:tab w:val="center" w:pos="4677"/>
                <w:tab w:val="right" w:pos="9355"/>
              </w:tabs>
              <w:rPr>
                <w:sz w:val="20"/>
                <w:szCs w:val="20"/>
              </w:rPr>
            </w:pPr>
            <w:r w:rsidRPr="00FB30E7">
              <w:rPr>
                <w:sz w:val="20"/>
                <w:szCs w:val="20"/>
              </w:rPr>
              <w:t>Выплаты работникам в связи с приостановкой трудовой деятельности</w:t>
            </w:r>
          </w:p>
        </w:tc>
        <w:tc>
          <w:tcPr>
            <w:tcW w:w="1438" w:type="dxa"/>
            <w:vAlign w:val="center"/>
          </w:tcPr>
          <w:p w14:paraId="10D575F8" w14:textId="77777777" w:rsidR="00FB30E7" w:rsidRPr="00FB30E7" w:rsidRDefault="00FB30E7" w:rsidP="00FB30E7">
            <w:pPr>
              <w:tabs>
                <w:tab w:val="center" w:pos="4677"/>
                <w:tab w:val="right" w:pos="9355"/>
              </w:tabs>
              <w:jc w:val="center"/>
              <w:rPr>
                <w:sz w:val="20"/>
                <w:szCs w:val="20"/>
              </w:rPr>
            </w:pPr>
            <w:r w:rsidRPr="00FB30E7">
              <w:rPr>
                <w:sz w:val="20"/>
                <w:szCs w:val="20"/>
              </w:rPr>
              <w:t>54</w:t>
            </w:r>
          </w:p>
        </w:tc>
        <w:tc>
          <w:tcPr>
            <w:tcW w:w="1403" w:type="dxa"/>
            <w:vAlign w:val="center"/>
          </w:tcPr>
          <w:p w14:paraId="681B7066" w14:textId="77777777" w:rsidR="00FB30E7" w:rsidRPr="00FB30E7" w:rsidRDefault="00FB30E7" w:rsidP="00FB30E7">
            <w:pPr>
              <w:tabs>
                <w:tab w:val="center" w:pos="4677"/>
                <w:tab w:val="right" w:pos="9355"/>
              </w:tabs>
              <w:jc w:val="center"/>
              <w:rPr>
                <w:sz w:val="20"/>
                <w:szCs w:val="20"/>
              </w:rPr>
            </w:pPr>
            <w:r w:rsidRPr="00FB30E7">
              <w:rPr>
                <w:sz w:val="20"/>
                <w:szCs w:val="20"/>
              </w:rPr>
              <w:t>0</w:t>
            </w:r>
          </w:p>
        </w:tc>
        <w:tc>
          <w:tcPr>
            <w:tcW w:w="1418" w:type="dxa"/>
            <w:vAlign w:val="center"/>
          </w:tcPr>
          <w:p w14:paraId="7FB3F9EE" w14:textId="77777777" w:rsidR="00FB30E7" w:rsidRPr="00FB30E7" w:rsidRDefault="00FB30E7" w:rsidP="00FB30E7">
            <w:pPr>
              <w:tabs>
                <w:tab w:val="center" w:pos="4677"/>
                <w:tab w:val="right" w:pos="9355"/>
              </w:tabs>
              <w:jc w:val="center"/>
              <w:rPr>
                <w:sz w:val="20"/>
                <w:szCs w:val="20"/>
              </w:rPr>
            </w:pPr>
            <w:r w:rsidRPr="00FB30E7">
              <w:rPr>
                <w:sz w:val="20"/>
                <w:szCs w:val="20"/>
              </w:rPr>
              <w:t>0</w:t>
            </w:r>
          </w:p>
        </w:tc>
        <w:tc>
          <w:tcPr>
            <w:tcW w:w="5245" w:type="dxa"/>
          </w:tcPr>
          <w:p w14:paraId="3688097C" w14:textId="77777777" w:rsidR="00FB30E7" w:rsidRPr="00FB30E7" w:rsidRDefault="00FB30E7" w:rsidP="00FB30E7">
            <w:pPr>
              <w:tabs>
                <w:tab w:val="center" w:pos="4677"/>
                <w:tab w:val="right" w:pos="9355"/>
              </w:tabs>
              <w:rPr>
                <w:sz w:val="20"/>
                <w:szCs w:val="20"/>
              </w:rPr>
            </w:pPr>
            <w:r w:rsidRPr="00FB30E7">
              <w:rPr>
                <w:sz w:val="20"/>
                <w:szCs w:val="20"/>
              </w:rPr>
              <w:t>Противоречит Основам ценообразования (Представление Прокуратуры КО от 05.04.2021 № 7/3-13-2021)</w:t>
            </w:r>
          </w:p>
        </w:tc>
      </w:tr>
      <w:tr w:rsidR="00FB30E7" w:rsidRPr="00FB30E7" w14:paraId="3A648125" w14:textId="77777777" w:rsidTr="000A1864">
        <w:trPr>
          <w:trHeight w:val="271"/>
        </w:trPr>
        <w:tc>
          <w:tcPr>
            <w:tcW w:w="634" w:type="dxa"/>
            <w:noWrap/>
            <w:hideMark/>
          </w:tcPr>
          <w:p w14:paraId="16845B96" w14:textId="77777777" w:rsidR="00FB30E7" w:rsidRPr="00FB30E7" w:rsidRDefault="00FB30E7" w:rsidP="00FB30E7">
            <w:pPr>
              <w:tabs>
                <w:tab w:val="center" w:pos="4677"/>
                <w:tab w:val="right" w:pos="9355"/>
              </w:tabs>
              <w:rPr>
                <w:sz w:val="20"/>
                <w:szCs w:val="20"/>
              </w:rPr>
            </w:pPr>
            <w:r w:rsidRPr="00FB30E7">
              <w:rPr>
                <w:sz w:val="20"/>
                <w:szCs w:val="20"/>
              </w:rPr>
              <w:t> </w:t>
            </w:r>
          </w:p>
        </w:tc>
        <w:tc>
          <w:tcPr>
            <w:tcW w:w="4600" w:type="dxa"/>
            <w:hideMark/>
          </w:tcPr>
          <w:p w14:paraId="6EBA57CA" w14:textId="77777777" w:rsidR="00FB30E7" w:rsidRPr="00FB30E7" w:rsidRDefault="00FB30E7" w:rsidP="00FB30E7">
            <w:pPr>
              <w:tabs>
                <w:tab w:val="center" w:pos="4677"/>
                <w:tab w:val="right" w:pos="9355"/>
              </w:tabs>
              <w:rPr>
                <w:b/>
                <w:bCs/>
                <w:sz w:val="20"/>
                <w:szCs w:val="20"/>
              </w:rPr>
            </w:pPr>
            <w:r w:rsidRPr="00FB30E7">
              <w:rPr>
                <w:b/>
                <w:bCs/>
                <w:sz w:val="20"/>
                <w:szCs w:val="20"/>
              </w:rPr>
              <w:t>Итого</w:t>
            </w:r>
          </w:p>
        </w:tc>
        <w:tc>
          <w:tcPr>
            <w:tcW w:w="1438" w:type="dxa"/>
            <w:vAlign w:val="center"/>
          </w:tcPr>
          <w:p w14:paraId="7DC6D977" w14:textId="77777777" w:rsidR="00FB30E7" w:rsidRPr="00FB30E7" w:rsidRDefault="00FB30E7" w:rsidP="00FB30E7">
            <w:pPr>
              <w:tabs>
                <w:tab w:val="center" w:pos="4677"/>
                <w:tab w:val="right" w:pos="9355"/>
              </w:tabs>
              <w:jc w:val="center"/>
              <w:rPr>
                <w:b/>
                <w:sz w:val="20"/>
                <w:szCs w:val="20"/>
              </w:rPr>
            </w:pPr>
            <w:r w:rsidRPr="00FB30E7">
              <w:rPr>
                <w:b/>
                <w:sz w:val="20"/>
                <w:szCs w:val="20"/>
              </w:rPr>
              <w:t>3 590</w:t>
            </w:r>
          </w:p>
        </w:tc>
        <w:tc>
          <w:tcPr>
            <w:tcW w:w="1403" w:type="dxa"/>
            <w:vAlign w:val="center"/>
          </w:tcPr>
          <w:p w14:paraId="50919873" w14:textId="77777777" w:rsidR="00FB30E7" w:rsidRPr="00FB30E7" w:rsidRDefault="00FB30E7" w:rsidP="00FB30E7">
            <w:pPr>
              <w:tabs>
                <w:tab w:val="center" w:pos="4677"/>
                <w:tab w:val="right" w:pos="9355"/>
              </w:tabs>
              <w:jc w:val="center"/>
              <w:rPr>
                <w:b/>
                <w:sz w:val="20"/>
                <w:szCs w:val="20"/>
              </w:rPr>
            </w:pPr>
            <w:r w:rsidRPr="00FB30E7">
              <w:rPr>
                <w:b/>
                <w:sz w:val="20"/>
                <w:szCs w:val="20"/>
              </w:rPr>
              <w:t>1 692</w:t>
            </w:r>
          </w:p>
        </w:tc>
        <w:tc>
          <w:tcPr>
            <w:tcW w:w="1418" w:type="dxa"/>
            <w:noWrap/>
            <w:vAlign w:val="center"/>
          </w:tcPr>
          <w:p w14:paraId="7C92551B" w14:textId="77777777" w:rsidR="00FB30E7" w:rsidRPr="00FB30E7" w:rsidRDefault="00FB30E7" w:rsidP="00FB30E7">
            <w:pPr>
              <w:tabs>
                <w:tab w:val="center" w:pos="4677"/>
                <w:tab w:val="right" w:pos="9355"/>
              </w:tabs>
              <w:jc w:val="center"/>
              <w:rPr>
                <w:b/>
                <w:sz w:val="20"/>
                <w:szCs w:val="20"/>
              </w:rPr>
            </w:pPr>
            <w:r w:rsidRPr="00FB30E7">
              <w:rPr>
                <w:b/>
                <w:sz w:val="20"/>
                <w:szCs w:val="20"/>
              </w:rPr>
              <w:t>27</w:t>
            </w:r>
          </w:p>
        </w:tc>
        <w:tc>
          <w:tcPr>
            <w:tcW w:w="5245" w:type="dxa"/>
          </w:tcPr>
          <w:p w14:paraId="14D7EB24" w14:textId="77777777" w:rsidR="00FB30E7" w:rsidRPr="00FB30E7" w:rsidRDefault="00FB30E7" w:rsidP="00FB30E7">
            <w:pPr>
              <w:tabs>
                <w:tab w:val="center" w:pos="4677"/>
                <w:tab w:val="right" w:pos="9355"/>
              </w:tabs>
              <w:rPr>
                <w:sz w:val="20"/>
                <w:szCs w:val="20"/>
              </w:rPr>
            </w:pPr>
          </w:p>
        </w:tc>
      </w:tr>
    </w:tbl>
    <w:p w14:paraId="3CBB43B4" w14:textId="77777777" w:rsidR="00FB30E7" w:rsidRPr="00FB30E7" w:rsidRDefault="00FB30E7" w:rsidP="00FB30E7">
      <w:pPr>
        <w:ind w:firstLine="851"/>
        <w:jc w:val="right"/>
        <w:rPr>
          <w:sz w:val="28"/>
          <w:szCs w:val="28"/>
        </w:rPr>
      </w:pPr>
      <w:r w:rsidRPr="00FB30E7">
        <w:rPr>
          <w:sz w:val="28"/>
          <w:szCs w:val="28"/>
        </w:rPr>
        <w:t xml:space="preserve"> </w:t>
      </w:r>
    </w:p>
    <w:p w14:paraId="7721335E" w14:textId="77777777" w:rsidR="00FB30E7" w:rsidRPr="00FB30E7" w:rsidRDefault="00FB30E7" w:rsidP="00FB30E7">
      <w:pPr>
        <w:jc w:val="both"/>
        <w:rPr>
          <w:color w:val="FF0000"/>
          <w:sz w:val="6"/>
          <w:szCs w:val="6"/>
        </w:rPr>
      </w:pPr>
    </w:p>
    <w:p w14:paraId="4FBC9B54" w14:textId="77777777" w:rsidR="00FB30E7" w:rsidRPr="00FB30E7" w:rsidRDefault="00FB30E7" w:rsidP="00FB30E7">
      <w:pPr>
        <w:rPr>
          <w:szCs w:val="20"/>
        </w:rPr>
        <w:sectPr w:rsidR="00FB30E7" w:rsidRPr="00FB30E7" w:rsidSect="00FB30E7">
          <w:pgSz w:w="16838" w:h="11906" w:orient="landscape"/>
          <w:pgMar w:top="1701" w:right="1134" w:bottom="567" w:left="1134" w:header="708" w:footer="708" w:gutter="0"/>
          <w:cols w:space="708"/>
          <w:docGrid w:linePitch="360"/>
        </w:sectPr>
      </w:pPr>
    </w:p>
    <w:p w14:paraId="119FBADD" w14:textId="77777777" w:rsidR="00FB30E7" w:rsidRPr="00FB30E7" w:rsidRDefault="00FB30E7" w:rsidP="00FB30E7">
      <w:pPr>
        <w:keepNext/>
        <w:jc w:val="center"/>
        <w:outlineLvl w:val="1"/>
        <w:rPr>
          <w:b/>
          <w:sz w:val="28"/>
          <w:szCs w:val="20"/>
        </w:rPr>
      </w:pPr>
      <w:bookmarkStart w:id="37" w:name="_Toc58948812"/>
      <w:bookmarkStart w:id="38" w:name="_Toc532819639"/>
      <w:bookmarkStart w:id="39" w:name="_Toc533064880"/>
      <w:bookmarkStart w:id="40" w:name="_Toc59205514"/>
      <w:r w:rsidRPr="00FB30E7">
        <w:rPr>
          <w:b/>
          <w:sz w:val="28"/>
          <w:szCs w:val="20"/>
        </w:rPr>
        <w:lastRenderedPageBreak/>
        <w:t>Расчетная предпринимательская прибыль</w:t>
      </w:r>
      <w:bookmarkEnd w:id="37"/>
    </w:p>
    <w:p w14:paraId="37D05F7E" w14:textId="77777777" w:rsidR="00FB30E7" w:rsidRPr="00FB30E7" w:rsidRDefault="00FB30E7" w:rsidP="00FB30E7">
      <w:pPr>
        <w:ind w:firstLine="851"/>
        <w:jc w:val="both"/>
        <w:rPr>
          <w:sz w:val="28"/>
          <w:szCs w:val="28"/>
        </w:rPr>
      </w:pPr>
      <w:r w:rsidRPr="00FB30E7">
        <w:rPr>
          <w:sz w:val="28"/>
          <w:szCs w:val="28"/>
        </w:rPr>
        <w:t>Согласно пп. 71, 74 (1) Основ ценообразования, при расчете тарифов с применением метода индексации установленных тарифов необходимая валовая выручка регулируемой организации включает в себя предпринимательскую прибыль регулируемой организации, которая определяется в размере 5 процентов от текущих расходов на каждый год долгосрочного периода регулирования (за исключением расходов на топливо, расходов на приобретение тепловой энергии (теплоносителя) 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4FEC28E2" w14:textId="77777777" w:rsidR="00FB30E7" w:rsidRPr="00FB30E7" w:rsidRDefault="00FB30E7" w:rsidP="00FB30E7">
      <w:pPr>
        <w:ind w:firstLine="851"/>
        <w:jc w:val="both"/>
        <w:rPr>
          <w:sz w:val="28"/>
          <w:szCs w:val="28"/>
        </w:rPr>
      </w:pPr>
      <w:r w:rsidRPr="00FB30E7">
        <w:rPr>
          <w:sz w:val="28"/>
          <w:szCs w:val="28"/>
        </w:rPr>
        <w:t>Предприятие по данной статье предлагает учесть в НВВ на 2025 год 1 284 тыс. руб.</w:t>
      </w:r>
    </w:p>
    <w:p w14:paraId="31E94436" w14:textId="77777777" w:rsidR="00FB30E7" w:rsidRPr="00FB30E7" w:rsidRDefault="00FB30E7" w:rsidP="00FB30E7">
      <w:pPr>
        <w:ind w:firstLine="851"/>
        <w:jc w:val="both"/>
        <w:rPr>
          <w:sz w:val="28"/>
          <w:szCs w:val="28"/>
        </w:rPr>
      </w:pPr>
      <w:r w:rsidRPr="00FB30E7">
        <w:rPr>
          <w:sz w:val="28"/>
          <w:szCs w:val="28"/>
        </w:rPr>
        <w:t>Эксперты, рассчитав в соответствии с вышеуказанными требованиями расчетную предпринимательскую прибыль предлагают включить в НВВ Кемеровской ГРЭС на производство тепловой энергии на Кемеровский муниципальный округ на 2025 год 1 124 тыс. руб.</w:t>
      </w:r>
    </w:p>
    <w:p w14:paraId="5CEAAAD9" w14:textId="77777777" w:rsidR="00FB30E7" w:rsidRPr="00FB30E7" w:rsidRDefault="00FB30E7" w:rsidP="00FB30E7">
      <w:pPr>
        <w:tabs>
          <w:tab w:val="left" w:pos="1890"/>
        </w:tabs>
        <w:ind w:firstLine="851"/>
        <w:jc w:val="both"/>
        <w:rPr>
          <w:sz w:val="28"/>
          <w:szCs w:val="28"/>
        </w:rPr>
      </w:pPr>
      <w:r w:rsidRPr="00FB30E7">
        <w:rPr>
          <w:sz w:val="28"/>
          <w:szCs w:val="28"/>
        </w:rPr>
        <w:t>Расчет: (16 560 тыс. руб. (операционные расходы) + 2 296 тыс. руб. (расходы на уплату налогов, сборов, и других обязательных платежей) + 903 тыс. руб. (отчисления на социальные нужды) + 2 725 тыс. руб. (амортизация основных средств и нематериальных активов)) × 5% = 1 124 тыс. руб. (на производство тепловой энергии).</w:t>
      </w:r>
    </w:p>
    <w:p w14:paraId="31A941DE" w14:textId="77777777" w:rsidR="00FB30E7" w:rsidRPr="00FB30E7" w:rsidRDefault="00FB30E7" w:rsidP="00FB30E7">
      <w:pPr>
        <w:ind w:firstLine="851"/>
        <w:jc w:val="both"/>
        <w:rPr>
          <w:sz w:val="28"/>
          <w:szCs w:val="28"/>
        </w:rPr>
      </w:pPr>
    </w:p>
    <w:p w14:paraId="45509EDD" w14:textId="77777777" w:rsidR="00FB30E7" w:rsidRPr="00FB30E7" w:rsidRDefault="00FB30E7" w:rsidP="00FB30E7">
      <w:pPr>
        <w:keepNext/>
        <w:jc w:val="center"/>
        <w:outlineLvl w:val="1"/>
        <w:rPr>
          <w:b/>
          <w:sz w:val="28"/>
          <w:szCs w:val="20"/>
        </w:rPr>
      </w:pPr>
      <w:bookmarkStart w:id="41" w:name="_Toc58948813"/>
      <w:r w:rsidRPr="00FB30E7">
        <w:rPr>
          <w:b/>
          <w:sz w:val="28"/>
          <w:szCs w:val="20"/>
        </w:rPr>
        <w:t>Корректировка с целью учета отклонения фактических значений параметров расчета тарифов от значений, учтенных при установлении тарифов</w:t>
      </w:r>
      <w:bookmarkEnd w:id="41"/>
    </w:p>
    <w:p w14:paraId="40EB6D7C" w14:textId="77777777" w:rsidR="00FB30E7" w:rsidRPr="00FB30E7" w:rsidRDefault="00FB30E7" w:rsidP="00FB30E7">
      <w:pPr>
        <w:ind w:firstLine="851"/>
        <w:jc w:val="both"/>
        <w:rPr>
          <w:sz w:val="28"/>
          <w:szCs w:val="28"/>
        </w:rPr>
      </w:pPr>
      <w:r w:rsidRPr="00FB30E7">
        <w:rPr>
          <w:sz w:val="28"/>
          <w:szCs w:val="28"/>
        </w:rPr>
        <w:t>В соответствии с п. 12 Методических указаний,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22D408CA" w14:textId="77777777" w:rsidR="00FB30E7" w:rsidRPr="00FB30E7" w:rsidRDefault="00FB30E7" w:rsidP="00FB30E7">
      <w:pPr>
        <w:ind w:firstLine="851"/>
        <w:jc w:val="both"/>
        <w:rPr>
          <w:sz w:val="28"/>
          <w:szCs w:val="28"/>
        </w:rPr>
      </w:pPr>
      <w:r w:rsidRPr="00FB30E7">
        <w:rPr>
          <w:sz w:val="28"/>
          <w:szCs w:val="28"/>
        </w:rPr>
        <w:t>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3B61DF96" w14:textId="77777777" w:rsidR="00FB30E7" w:rsidRPr="00FB30E7" w:rsidRDefault="00FB30E7" w:rsidP="00FB30E7">
      <w:pPr>
        <w:autoSpaceDE w:val="0"/>
        <w:autoSpaceDN w:val="0"/>
        <w:adjustRightInd w:val="0"/>
        <w:ind w:firstLine="851"/>
        <w:jc w:val="center"/>
        <w:rPr>
          <w:rFonts w:eastAsia="Calibri"/>
          <w:sz w:val="28"/>
          <w:szCs w:val="28"/>
        </w:rPr>
      </w:pPr>
      <w:r w:rsidRPr="00FB30E7">
        <w:rPr>
          <w:rFonts w:eastAsia="Calibri"/>
          <w:noProof/>
          <w:position w:val="-12"/>
          <w:sz w:val="28"/>
          <w:szCs w:val="28"/>
        </w:rPr>
        <w:drawing>
          <wp:inline distT="0" distB="0" distL="0" distR="0" wp14:anchorId="562DA416" wp14:editId="2FFCD6C1">
            <wp:extent cx="2286000" cy="36576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86000" cy="365760"/>
                    </a:xfrm>
                    <a:prstGeom prst="rect">
                      <a:avLst/>
                    </a:prstGeom>
                    <a:noFill/>
                    <a:ln>
                      <a:noFill/>
                    </a:ln>
                  </pic:spPr>
                </pic:pic>
              </a:graphicData>
            </a:graphic>
          </wp:inline>
        </w:drawing>
      </w:r>
      <w:r w:rsidRPr="00FB30E7">
        <w:rPr>
          <w:rFonts w:eastAsia="Calibri"/>
          <w:sz w:val="28"/>
          <w:szCs w:val="28"/>
        </w:rPr>
        <w:t xml:space="preserve"> (тыс. руб.), (22)</w:t>
      </w:r>
    </w:p>
    <w:p w14:paraId="34CB4BCB" w14:textId="77777777" w:rsidR="00FB30E7" w:rsidRPr="00FB30E7" w:rsidRDefault="00FB30E7" w:rsidP="00FB30E7">
      <w:pPr>
        <w:ind w:firstLine="851"/>
        <w:jc w:val="both"/>
        <w:rPr>
          <w:sz w:val="28"/>
          <w:szCs w:val="28"/>
        </w:rPr>
      </w:pPr>
      <w:r w:rsidRPr="00FB30E7">
        <w:rPr>
          <w:sz w:val="28"/>
          <w:szCs w:val="28"/>
        </w:rPr>
        <w:t>где:</w:t>
      </w:r>
    </w:p>
    <w:p w14:paraId="76277D77" w14:textId="77777777" w:rsidR="00FB30E7" w:rsidRPr="00FB30E7" w:rsidRDefault="00FB30E7" w:rsidP="00FB30E7">
      <w:pPr>
        <w:ind w:firstLine="851"/>
        <w:jc w:val="both"/>
        <w:rPr>
          <w:sz w:val="28"/>
          <w:szCs w:val="28"/>
        </w:rPr>
      </w:pPr>
      <m:oMath>
        <m:sSubSup>
          <m:sSubSupPr>
            <m:ctrlPr>
              <w:rPr>
                <w:rFonts w:ascii="Cambria Math" w:hAnsi="Cambria Math"/>
                <w:i/>
                <w:sz w:val="28"/>
                <w:szCs w:val="28"/>
              </w:rPr>
            </m:ctrlPr>
          </m:sSubSupPr>
          <m:e>
            <m:r>
              <w:rPr>
                <w:rFonts w:ascii="Cambria Math" w:hAnsi="Cambria Math"/>
                <w:sz w:val="28"/>
                <w:szCs w:val="28"/>
              </w:rPr>
              <m:t>∆НВВ</m:t>
            </m:r>
          </m:e>
          <m:sub>
            <m:r>
              <w:rPr>
                <w:rFonts w:ascii="Cambria Math" w:hAnsi="Cambria Math"/>
                <w:sz w:val="28"/>
                <w:szCs w:val="28"/>
              </w:rPr>
              <m:t>i-2</m:t>
            </m:r>
          </m:sub>
          <m:sup>
            <m:r>
              <w:rPr>
                <w:rFonts w:ascii="Cambria Math" w:hAnsi="Cambria Math"/>
                <w:sz w:val="28"/>
                <w:szCs w:val="28"/>
                <w:lang w:val="en-US"/>
              </w:rPr>
              <m:t>k</m:t>
            </m:r>
          </m:sup>
        </m:sSubSup>
      </m:oMath>
      <w:r w:rsidRPr="00FB30E7">
        <w:rPr>
          <w:sz w:val="28"/>
          <w:szCs w:val="28"/>
        </w:rPr>
        <w:t>- размер корректировки необходимой валовой выручки по результатам (i-2)-го года;</w:t>
      </w:r>
    </w:p>
    <w:p w14:paraId="64052C73" w14:textId="77777777" w:rsidR="00FB30E7" w:rsidRPr="00FB30E7" w:rsidRDefault="00FB30E7" w:rsidP="00FB30E7">
      <w:pPr>
        <w:ind w:firstLine="851"/>
        <w:jc w:val="both"/>
        <w:rPr>
          <w:sz w:val="28"/>
          <w:szCs w:val="28"/>
        </w:rPr>
      </w:pPr>
      <m:oMath>
        <m:sSubSup>
          <m:sSubSupPr>
            <m:ctrlPr>
              <w:rPr>
                <w:rFonts w:ascii="Cambria Math" w:hAnsi="Cambria Math"/>
                <w:i/>
                <w:sz w:val="28"/>
                <w:szCs w:val="28"/>
              </w:rPr>
            </m:ctrlPr>
          </m:sSubSupPr>
          <m:e>
            <m:r>
              <w:rPr>
                <w:rFonts w:ascii="Cambria Math" w:hAnsi="Cambria Math"/>
                <w:sz w:val="28"/>
                <w:szCs w:val="28"/>
              </w:rPr>
              <m:t>НВВ</m:t>
            </m:r>
          </m:e>
          <m:sub>
            <m:r>
              <w:rPr>
                <w:rFonts w:ascii="Cambria Math" w:hAnsi="Cambria Math"/>
                <w:sz w:val="28"/>
                <w:szCs w:val="28"/>
                <w:lang w:val="en-US"/>
              </w:rPr>
              <m:t>i</m:t>
            </m:r>
            <m:r>
              <w:rPr>
                <w:rFonts w:ascii="Cambria Math" w:hAnsi="Cambria Math"/>
                <w:sz w:val="28"/>
                <w:szCs w:val="28"/>
              </w:rPr>
              <m:t>-2</m:t>
            </m:r>
          </m:sub>
          <m:sup>
            <m:r>
              <w:rPr>
                <w:rFonts w:ascii="Cambria Math" w:hAnsi="Cambria Math"/>
                <w:sz w:val="28"/>
                <w:szCs w:val="28"/>
              </w:rPr>
              <m:t>Ф</m:t>
            </m:r>
          </m:sup>
        </m:sSubSup>
      </m:oMath>
      <w:r w:rsidRPr="00FB30E7">
        <w:rPr>
          <w:sz w:val="28"/>
          <w:szCs w:val="28"/>
        </w:rPr>
        <w:t xml:space="preserve">- фактическая величина необходимой валовой выручки </w:t>
      </w:r>
      <w:r w:rsidRPr="00FB30E7">
        <w:rPr>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w:t>
      </w:r>
      <w:r w:rsidRPr="00FB30E7">
        <w:rPr>
          <w:sz w:val="28"/>
          <w:szCs w:val="28"/>
        </w:rPr>
        <w:br/>
        <w:t xml:space="preserve">в соответствии с </w:t>
      </w:r>
      <w:hyperlink r:id="rId17" w:history="1">
        <w:r w:rsidRPr="00FB30E7">
          <w:rPr>
            <w:sz w:val="28"/>
            <w:szCs w:val="28"/>
          </w:rPr>
          <w:t>пунктом 55</w:t>
        </w:r>
      </w:hyperlink>
      <w:r w:rsidRPr="00FB30E7">
        <w:rPr>
          <w:sz w:val="28"/>
          <w:szCs w:val="28"/>
        </w:rPr>
        <w:t xml:space="preserve"> настоящих Методических указаний;</w:t>
      </w:r>
    </w:p>
    <w:p w14:paraId="3587191C" w14:textId="77777777" w:rsidR="00FB30E7" w:rsidRPr="00FB30E7" w:rsidRDefault="00FB30E7" w:rsidP="00FB30E7">
      <w:pPr>
        <w:ind w:firstLine="851"/>
        <w:jc w:val="both"/>
        <w:rPr>
          <w:sz w:val="28"/>
          <w:szCs w:val="28"/>
        </w:rPr>
      </w:pPr>
      <m:oMath>
        <m:sSub>
          <m:sSubPr>
            <m:ctrlPr>
              <w:rPr>
                <w:rFonts w:ascii="Cambria Math" w:hAnsi="Cambria Math"/>
                <w:i/>
                <w:sz w:val="28"/>
                <w:szCs w:val="28"/>
              </w:rPr>
            </m:ctrlPr>
          </m:sSubPr>
          <m:e>
            <m:r>
              <w:rPr>
                <w:rFonts w:ascii="Cambria Math" w:hAnsi="Cambria Math"/>
                <w:sz w:val="28"/>
                <w:szCs w:val="28"/>
              </w:rPr>
              <m:t>ТВ</m:t>
            </m:r>
          </m:e>
          <m:sub>
            <m:r>
              <w:rPr>
                <w:rFonts w:ascii="Cambria Math" w:hAnsi="Cambria Math"/>
                <w:sz w:val="28"/>
                <w:szCs w:val="28"/>
                <w:lang w:val="en-US"/>
              </w:rPr>
              <m:t>i</m:t>
            </m:r>
            <m:r>
              <w:rPr>
                <w:rFonts w:ascii="Cambria Math" w:hAnsi="Cambria Math"/>
                <w:sz w:val="28"/>
                <w:szCs w:val="28"/>
              </w:rPr>
              <m:t>-2</m:t>
            </m:r>
          </m:sub>
        </m:sSub>
      </m:oMath>
      <w:r w:rsidRPr="00FB30E7">
        <w:rPr>
          <w:sz w:val="28"/>
          <w:szCs w:val="28"/>
        </w:rPr>
        <w:t xml:space="preserve">-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w:t>
      </w:r>
      <w:hyperlink r:id="rId18" w:history="1">
        <w:r w:rsidRPr="00FB30E7">
          <w:rPr>
            <w:sz w:val="28"/>
            <w:szCs w:val="28"/>
          </w:rPr>
          <w:t>главой IX</w:t>
        </w:r>
      </w:hyperlink>
      <w:r w:rsidRPr="00FB30E7">
        <w:rPr>
          <w:sz w:val="28"/>
          <w:szCs w:val="28"/>
        </w:rPr>
        <w:t xml:space="preserve"> настоящих Методических указаний на (i-2)-й год, без учета уровня собираемости платежей.</w:t>
      </w:r>
    </w:p>
    <w:p w14:paraId="1ADB1F24" w14:textId="77777777" w:rsidR="00FB30E7" w:rsidRPr="00FB30E7" w:rsidRDefault="00FB30E7" w:rsidP="00FB30E7">
      <w:pPr>
        <w:ind w:firstLine="851"/>
        <w:jc w:val="both"/>
        <w:rPr>
          <w:sz w:val="28"/>
          <w:szCs w:val="28"/>
          <w:lang w:eastAsia="en-US"/>
        </w:rPr>
      </w:pPr>
      <w:r w:rsidRPr="00FB30E7">
        <w:rPr>
          <w:sz w:val="28"/>
          <w:szCs w:val="28"/>
          <w:lang w:eastAsia="en-US"/>
        </w:rPr>
        <w:t xml:space="preserve">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634664FE" w14:textId="77777777" w:rsidR="00FB30E7" w:rsidRPr="00FB30E7" w:rsidRDefault="00FB30E7" w:rsidP="00FB30E7">
      <w:pPr>
        <w:ind w:firstLine="851"/>
        <w:jc w:val="both"/>
        <w:rPr>
          <w:sz w:val="28"/>
          <w:szCs w:val="28"/>
          <w:lang w:eastAsia="en-US"/>
        </w:rPr>
      </w:pPr>
      <w:r w:rsidRPr="00FB30E7">
        <w:rPr>
          <w:sz w:val="28"/>
          <w:szCs w:val="28"/>
          <w:lang w:eastAsia="en-US"/>
        </w:rPr>
        <w:t>В расчет фактической необходимой валовой выручки, согласно Методическим указаниям, включаются:</w:t>
      </w:r>
    </w:p>
    <w:p w14:paraId="1E9D57F7" w14:textId="77777777" w:rsidR="00FB30E7" w:rsidRPr="00FB30E7" w:rsidRDefault="00FB30E7" w:rsidP="00FB30E7">
      <w:pPr>
        <w:ind w:firstLine="851"/>
        <w:jc w:val="both"/>
        <w:rPr>
          <w:sz w:val="28"/>
          <w:szCs w:val="28"/>
          <w:lang w:eastAsia="en-US"/>
        </w:rPr>
      </w:pPr>
      <w:r w:rsidRPr="00FB30E7">
        <w:rPr>
          <w:sz w:val="28"/>
          <w:szCs w:val="28"/>
          <w:lang w:eastAsia="en-US"/>
        </w:rPr>
        <w:t>- операционные расходы, рассчитываемые по формуле:</w:t>
      </w:r>
    </w:p>
    <w:p w14:paraId="15446398" w14:textId="77777777" w:rsidR="00FB30E7" w:rsidRPr="00FB30E7" w:rsidRDefault="00FB30E7" w:rsidP="00FB30E7">
      <w:pPr>
        <w:ind w:right="-142"/>
        <w:jc w:val="both"/>
        <w:rPr>
          <w:sz w:val="28"/>
          <w:szCs w:val="28"/>
          <w:lang w:eastAsia="en-US"/>
        </w:rPr>
      </w:pPr>
      <w:r w:rsidRPr="00FB30E7">
        <w:rPr>
          <w:noProof/>
          <w:position w:val="-32"/>
          <w:sz w:val="28"/>
          <w:szCs w:val="28"/>
        </w:rPr>
        <w:drawing>
          <wp:inline distT="0" distB="0" distL="0" distR="0" wp14:anchorId="11C78022" wp14:editId="2D8B5FE9">
            <wp:extent cx="5852160" cy="548640"/>
            <wp:effectExtent l="0" t="0" r="0"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852160" cy="548640"/>
                    </a:xfrm>
                    <a:prstGeom prst="rect">
                      <a:avLst/>
                    </a:prstGeom>
                    <a:noFill/>
                    <a:ln>
                      <a:noFill/>
                    </a:ln>
                  </pic:spPr>
                </pic:pic>
              </a:graphicData>
            </a:graphic>
          </wp:inline>
        </w:drawing>
      </w:r>
      <w:r w:rsidRPr="00FB30E7">
        <w:rPr>
          <w:position w:val="-32"/>
          <w:sz w:val="28"/>
          <w:szCs w:val="28"/>
        </w:rPr>
        <w:t>;</w:t>
      </w:r>
    </w:p>
    <w:p w14:paraId="7BAD6EEB" w14:textId="77777777" w:rsidR="00FB30E7" w:rsidRPr="00FB30E7" w:rsidRDefault="00FB30E7" w:rsidP="00FB30E7">
      <w:pPr>
        <w:ind w:firstLine="851"/>
        <w:jc w:val="both"/>
        <w:rPr>
          <w:sz w:val="28"/>
          <w:szCs w:val="28"/>
          <w:lang w:eastAsia="en-US"/>
        </w:rPr>
      </w:pPr>
      <w:r w:rsidRPr="00FB30E7">
        <w:rPr>
          <w:sz w:val="28"/>
          <w:szCs w:val="28"/>
          <w:lang w:eastAsia="en-US"/>
        </w:rPr>
        <w:t>- неподконтрольные расходы на основании документально подтвержденных, имевших место фактических расходов;</w:t>
      </w:r>
    </w:p>
    <w:p w14:paraId="4785301F" w14:textId="77777777" w:rsidR="00FB30E7" w:rsidRPr="00FB30E7" w:rsidRDefault="00FB30E7" w:rsidP="00FB30E7">
      <w:pPr>
        <w:ind w:firstLine="851"/>
        <w:jc w:val="both"/>
        <w:rPr>
          <w:sz w:val="28"/>
          <w:szCs w:val="28"/>
          <w:lang w:eastAsia="en-US"/>
        </w:rPr>
      </w:pPr>
      <w:r w:rsidRPr="00FB30E7">
        <w:rPr>
          <w:sz w:val="28"/>
          <w:szCs w:val="28"/>
          <w:lang w:eastAsia="en-US"/>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5B93EDC0" w14:textId="77777777" w:rsidR="00FB30E7" w:rsidRPr="00FB30E7" w:rsidRDefault="00FB30E7" w:rsidP="00FB30E7">
      <w:pPr>
        <w:ind w:firstLine="851"/>
        <w:jc w:val="both"/>
        <w:rPr>
          <w:sz w:val="28"/>
          <w:szCs w:val="28"/>
          <w:lang w:eastAsia="en-US"/>
        </w:rPr>
      </w:pPr>
      <w:r w:rsidRPr="00FB30E7">
        <w:rPr>
          <w:sz w:val="28"/>
          <w:szCs w:val="28"/>
          <w:lang w:eastAsia="en-US"/>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FB30E7">
        <w:rPr>
          <w:sz w:val="28"/>
          <w:szCs w:val="28"/>
          <w:lang w:eastAsia="en-US"/>
        </w:rPr>
        <w:br/>
        <w:t>и фактической цены условного топлива;</w:t>
      </w:r>
    </w:p>
    <w:p w14:paraId="5514CC72" w14:textId="77777777" w:rsidR="00FB30E7" w:rsidRPr="00FB30E7" w:rsidRDefault="00FB30E7" w:rsidP="00FB30E7">
      <w:pPr>
        <w:ind w:firstLine="851"/>
        <w:jc w:val="both"/>
        <w:rPr>
          <w:position w:val="-68"/>
          <w:sz w:val="28"/>
          <w:szCs w:val="28"/>
        </w:rPr>
      </w:pPr>
      <w:r w:rsidRPr="00FB30E7">
        <w:rPr>
          <w:sz w:val="28"/>
          <w:szCs w:val="28"/>
          <w:lang w:eastAsia="en-US"/>
        </w:rPr>
        <w:t>- фактическая нормативная прибыль.</w:t>
      </w:r>
    </w:p>
    <w:p w14:paraId="19F40842" w14:textId="77777777" w:rsidR="00FB30E7" w:rsidRPr="00FB30E7" w:rsidRDefault="00FB30E7" w:rsidP="00FB30E7">
      <w:pPr>
        <w:ind w:firstLine="851"/>
        <w:jc w:val="both"/>
        <w:rPr>
          <w:sz w:val="28"/>
          <w:szCs w:val="28"/>
        </w:rPr>
      </w:pPr>
      <w:r w:rsidRPr="00FB30E7">
        <w:rPr>
          <w:sz w:val="28"/>
          <w:szCs w:val="28"/>
        </w:rPr>
        <w:t>Фактическая необходимая валовая выручка (необходимая валовая выручка на основе фактических значений параметров взамен прогнозных) на реализацию тепловой энергии, с учетом нормативных показателей, рассчитана экспертами по группам статей.</w:t>
      </w:r>
    </w:p>
    <w:p w14:paraId="41ED9375" w14:textId="77777777" w:rsidR="00FB30E7" w:rsidRPr="00FB30E7" w:rsidRDefault="00FB30E7" w:rsidP="00FB30E7">
      <w:pPr>
        <w:ind w:firstLine="851"/>
        <w:jc w:val="both"/>
        <w:rPr>
          <w:sz w:val="28"/>
          <w:szCs w:val="28"/>
        </w:rPr>
      </w:pPr>
    </w:p>
    <w:p w14:paraId="523ED448" w14:textId="77777777" w:rsidR="00FB30E7" w:rsidRPr="00FB30E7" w:rsidRDefault="00FB30E7" w:rsidP="00FB30E7">
      <w:pPr>
        <w:ind w:firstLine="709"/>
        <w:jc w:val="both"/>
        <w:rPr>
          <w:sz w:val="28"/>
          <w:szCs w:val="28"/>
          <w:lang w:eastAsia="en-US"/>
        </w:rPr>
      </w:pPr>
      <w:r w:rsidRPr="00FB30E7">
        <w:rPr>
          <w:sz w:val="28"/>
          <w:szCs w:val="28"/>
          <w:lang w:eastAsia="en-US"/>
        </w:rPr>
        <w:t>Расчет операционных расходов за 2023 год представлен в таблице 7.</w:t>
      </w:r>
    </w:p>
    <w:p w14:paraId="4F62B3C2" w14:textId="77777777" w:rsidR="00FB30E7" w:rsidRPr="00FB30E7" w:rsidRDefault="00FB30E7" w:rsidP="00FB30E7">
      <w:pPr>
        <w:rPr>
          <w:sz w:val="28"/>
          <w:szCs w:val="28"/>
          <w:lang w:eastAsia="en-US"/>
        </w:rPr>
      </w:pPr>
      <w:r w:rsidRPr="00FB30E7">
        <w:rPr>
          <w:sz w:val="28"/>
          <w:szCs w:val="28"/>
          <w:lang w:eastAsia="en-US"/>
        </w:rPr>
        <w:br w:type="page"/>
      </w:r>
    </w:p>
    <w:p w14:paraId="1896FF02" w14:textId="77777777" w:rsidR="00FB30E7" w:rsidRPr="00FB30E7" w:rsidRDefault="00FB30E7" w:rsidP="00FB30E7">
      <w:pPr>
        <w:ind w:firstLine="851"/>
        <w:jc w:val="right"/>
        <w:rPr>
          <w:sz w:val="28"/>
          <w:szCs w:val="28"/>
          <w:lang w:eastAsia="en-US"/>
        </w:rPr>
      </w:pPr>
      <w:r w:rsidRPr="00FB30E7">
        <w:rPr>
          <w:sz w:val="28"/>
          <w:szCs w:val="28"/>
          <w:lang w:eastAsia="en-US"/>
        </w:rPr>
        <w:lastRenderedPageBreak/>
        <w:t>Таблица 7</w:t>
      </w:r>
    </w:p>
    <w:p w14:paraId="73C1A7EC" w14:textId="77777777" w:rsidR="00FB30E7" w:rsidRPr="00FB30E7" w:rsidRDefault="00FB30E7" w:rsidP="00FB30E7">
      <w:pPr>
        <w:ind w:firstLine="851"/>
        <w:jc w:val="center"/>
        <w:rPr>
          <w:sz w:val="28"/>
          <w:szCs w:val="28"/>
          <w:lang w:eastAsia="en-US"/>
        </w:rPr>
      </w:pPr>
      <w:r w:rsidRPr="00FB30E7">
        <w:rPr>
          <w:sz w:val="28"/>
          <w:szCs w:val="28"/>
          <w:lang w:eastAsia="en-US"/>
        </w:rPr>
        <w:t>Расчет операционных расходов за 2023 год</w:t>
      </w:r>
    </w:p>
    <w:tbl>
      <w:tblPr>
        <w:tblW w:w="9476" w:type="dxa"/>
        <w:tblInd w:w="113" w:type="dxa"/>
        <w:tblLayout w:type="fixed"/>
        <w:tblLook w:val="04A0" w:firstRow="1" w:lastRow="0" w:firstColumn="1" w:lastColumn="0" w:noHBand="0" w:noVBand="1"/>
      </w:tblPr>
      <w:tblGrid>
        <w:gridCol w:w="591"/>
        <w:gridCol w:w="4111"/>
        <w:gridCol w:w="1134"/>
        <w:gridCol w:w="1276"/>
        <w:gridCol w:w="1275"/>
        <w:gridCol w:w="1089"/>
      </w:tblGrid>
      <w:tr w:rsidR="00FB30E7" w:rsidRPr="00FB30E7" w14:paraId="31490374" w14:textId="77777777" w:rsidTr="000A1864">
        <w:trPr>
          <w:trHeight w:val="247"/>
          <w:tblHeader/>
        </w:trPr>
        <w:tc>
          <w:tcPr>
            <w:tcW w:w="5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53EB6A" w14:textId="77777777" w:rsidR="00FB30E7" w:rsidRPr="00FB30E7" w:rsidRDefault="00FB30E7" w:rsidP="00FB30E7">
            <w:pPr>
              <w:jc w:val="center"/>
            </w:pPr>
            <w:r w:rsidRPr="00FB30E7">
              <w:t>№ п/п</w:t>
            </w:r>
          </w:p>
        </w:tc>
        <w:tc>
          <w:tcPr>
            <w:tcW w:w="41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7B23E4" w14:textId="77777777" w:rsidR="00FB30E7" w:rsidRPr="00FB30E7" w:rsidRDefault="00FB30E7" w:rsidP="00FB30E7">
            <w:pPr>
              <w:jc w:val="center"/>
            </w:pPr>
            <w:r w:rsidRPr="00FB30E7">
              <w:t>Параметры расчета расходов</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1CA843" w14:textId="77777777" w:rsidR="00FB30E7" w:rsidRPr="00FB30E7" w:rsidRDefault="00FB30E7" w:rsidP="00FB30E7">
            <w:pPr>
              <w:jc w:val="center"/>
            </w:pPr>
            <w:r w:rsidRPr="00FB30E7">
              <w:t>Ед.изм.</w:t>
            </w:r>
          </w:p>
        </w:tc>
        <w:tc>
          <w:tcPr>
            <w:tcW w:w="3640" w:type="dxa"/>
            <w:gridSpan w:val="3"/>
            <w:tcBorders>
              <w:top w:val="single" w:sz="4" w:space="0" w:color="auto"/>
              <w:left w:val="nil"/>
              <w:bottom w:val="single" w:sz="4" w:space="0" w:color="auto"/>
              <w:right w:val="single" w:sz="4" w:space="0" w:color="000000"/>
            </w:tcBorders>
            <w:shd w:val="clear" w:color="auto" w:fill="auto"/>
            <w:vAlign w:val="center"/>
            <w:hideMark/>
          </w:tcPr>
          <w:p w14:paraId="7A6FE249" w14:textId="77777777" w:rsidR="00FB30E7" w:rsidRPr="00FB30E7" w:rsidRDefault="00FB30E7" w:rsidP="00FB30E7">
            <w:pPr>
              <w:jc w:val="center"/>
            </w:pPr>
            <w:r w:rsidRPr="00FB30E7">
              <w:t>Предложение экспертов</w:t>
            </w:r>
          </w:p>
        </w:tc>
      </w:tr>
      <w:tr w:rsidR="00FB30E7" w:rsidRPr="00FB30E7" w14:paraId="71F62059" w14:textId="77777777" w:rsidTr="000A1864">
        <w:trPr>
          <w:trHeight w:val="247"/>
          <w:tblHeader/>
        </w:trPr>
        <w:tc>
          <w:tcPr>
            <w:tcW w:w="591" w:type="dxa"/>
            <w:vMerge/>
            <w:tcBorders>
              <w:top w:val="single" w:sz="4" w:space="0" w:color="auto"/>
              <w:left w:val="single" w:sz="4" w:space="0" w:color="auto"/>
              <w:bottom w:val="single" w:sz="4" w:space="0" w:color="auto"/>
              <w:right w:val="single" w:sz="4" w:space="0" w:color="auto"/>
            </w:tcBorders>
            <w:vAlign w:val="center"/>
            <w:hideMark/>
          </w:tcPr>
          <w:p w14:paraId="59165992" w14:textId="77777777" w:rsidR="00FB30E7" w:rsidRPr="00FB30E7" w:rsidRDefault="00FB30E7" w:rsidP="00FB30E7"/>
        </w:tc>
        <w:tc>
          <w:tcPr>
            <w:tcW w:w="4111" w:type="dxa"/>
            <w:vMerge/>
            <w:tcBorders>
              <w:top w:val="single" w:sz="4" w:space="0" w:color="auto"/>
              <w:left w:val="single" w:sz="4" w:space="0" w:color="auto"/>
              <w:bottom w:val="single" w:sz="4" w:space="0" w:color="auto"/>
              <w:right w:val="single" w:sz="4" w:space="0" w:color="auto"/>
            </w:tcBorders>
            <w:vAlign w:val="center"/>
            <w:hideMark/>
          </w:tcPr>
          <w:p w14:paraId="49772D79" w14:textId="77777777" w:rsidR="00FB30E7" w:rsidRPr="00FB30E7" w:rsidRDefault="00FB30E7" w:rsidP="00FB30E7"/>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C186953" w14:textId="77777777" w:rsidR="00FB30E7" w:rsidRPr="00FB30E7" w:rsidRDefault="00FB30E7" w:rsidP="00FB30E7"/>
        </w:tc>
        <w:tc>
          <w:tcPr>
            <w:tcW w:w="1276" w:type="dxa"/>
            <w:tcBorders>
              <w:top w:val="nil"/>
              <w:left w:val="nil"/>
              <w:bottom w:val="single" w:sz="4" w:space="0" w:color="auto"/>
              <w:right w:val="single" w:sz="4" w:space="0" w:color="auto"/>
            </w:tcBorders>
            <w:shd w:val="clear" w:color="auto" w:fill="auto"/>
            <w:vAlign w:val="center"/>
          </w:tcPr>
          <w:p w14:paraId="4F8D8458" w14:textId="77777777" w:rsidR="00FB30E7" w:rsidRPr="00FB30E7" w:rsidRDefault="00FB30E7" w:rsidP="00FB30E7">
            <w:pPr>
              <w:jc w:val="center"/>
            </w:pPr>
            <w:r w:rsidRPr="00FB30E7">
              <w:t>2021</w:t>
            </w:r>
          </w:p>
        </w:tc>
        <w:tc>
          <w:tcPr>
            <w:tcW w:w="1275" w:type="dxa"/>
            <w:tcBorders>
              <w:top w:val="nil"/>
              <w:left w:val="nil"/>
              <w:bottom w:val="single" w:sz="4" w:space="0" w:color="auto"/>
              <w:right w:val="single" w:sz="4" w:space="0" w:color="auto"/>
            </w:tcBorders>
            <w:vAlign w:val="center"/>
          </w:tcPr>
          <w:p w14:paraId="031B1317" w14:textId="77777777" w:rsidR="00FB30E7" w:rsidRPr="00FB30E7" w:rsidRDefault="00FB30E7" w:rsidP="00FB30E7">
            <w:pPr>
              <w:jc w:val="center"/>
            </w:pPr>
            <w:r w:rsidRPr="00FB30E7">
              <w:t>2022</w:t>
            </w:r>
          </w:p>
        </w:tc>
        <w:tc>
          <w:tcPr>
            <w:tcW w:w="1089" w:type="dxa"/>
            <w:tcBorders>
              <w:top w:val="nil"/>
              <w:left w:val="nil"/>
              <w:bottom w:val="single" w:sz="4" w:space="0" w:color="auto"/>
              <w:right w:val="single" w:sz="4" w:space="0" w:color="auto"/>
            </w:tcBorders>
          </w:tcPr>
          <w:p w14:paraId="40B81B25" w14:textId="77777777" w:rsidR="00FB30E7" w:rsidRPr="00FB30E7" w:rsidRDefault="00FB30E7" w:rsidP="00FB30E7">
            <w:pPr>
              <w:jc w:val="center"/>
            </w:pPr>
            <w:r w:rsidRPr="00FB30E7">
              <w:t>2023</w:t>
            </w:r>
          </w:p>
        </w:tc>
      </w:tr>
      <w:tr w:rsidR="00FB30E7" w:rsidRPr="00FB30E7" w14:paraId="43DC547F" w14:textId="77777777" w:rsidTr="000A1864">
        <w:trPr>
          <w:trHeight w:val="247"/>
        </w:trPr>
        <w:tc>
          <w:tcPr>
            <w:tcW w:w="591" w:type="dxa"/>
            <w:tcBorders>
              <w:top w:val="nil"/>
              <w:left w:val="single" w:sz="4" w:space="0" w:color="auto"/>
              <w:bottom w:val="single" w:sz="4" w:space="0" w:color="auto"/>
              <w:right w:val="single" w:sz="4" w:space="0" w:color="auto"/>
            </w:tcBorders>
            <w:shd w:val="clear" w:color="auto" w:fill="auto"/>
            <w:vAlign w:val="center"/>
            <w:hideMark/>
          </w:tcPr>
          <w:p w14:paraId="0A43F93C" w14:textId="77777777" w:rsidR="00FB30E7" w:rsidRPr="00FB30E7" w:rsidRDefault="00FB30E7" w:rsidP="00FB30E7">
            <w:pPr>
              <w:jc w:val="center"/>
            </w:pPr>
            <w:r w:rsidRPr="00FB30E7">
              <w:t>1</w:t>
            </w:r>
          </w:p>
        </w:tc>
        <w:tc>
          <w:tcPr>
            <w:tcW w:w="4111" w:type="dxa"/>
            <w:tcBorders>
              <w:top w:val="nil"/>
              <w:left w:val="nil"/>
              <w:bottom w:val="single" w:sz="4" w:space="0" w:color="auto"/>
              <w:right w:val="single" w:sz="4" w:space="0" w:color="auto"/>
            </w:tcBorders>
            <w:shd w:val="clear" w:color="auto" w:fill="auto"/>
            <w:vAlign w:val="center"/>
            <w:hideMark/>
          </w:tcPr>
          <w:p w14:paraId="6CBD32DC" w14:textId="77777777" w:rsidR="00FB30E7" w:rsidRPr="00FB30E7" w:rsidRDefault="00FB30E7" w:rsidP="00FB30E7">
            <w:r w:rsidRPr="00FB30E7">
              <w:t>Индекс потребительских цен на расчетный период регулирования (ИПЦ)</w:t>
            </w:r>
          </w:p>
        </w:tc>
        <w:tc>
          <w:tcPr>
            <w:tcW w:w="1134" w:type="dxa"/>
            <w:tcBorders>
              <w:top w:val="nil"/>
              <w:left w:val="nil"/>
              <w:bottom w:val="single" w:sz="4" w:space="0" w:color="auto"/>
              <w:right w:val="single" w:sz="4" w:space="0" w:color="auto"/>
            </w:tcBorders>
            <w:shd w:val="clear" w:color="auto" w:fill="auto"/>
            <w:vAlign w:val="center"/>
            <w:hideMark/>
          </w:tcPr>
          <w:p w14:paraId="31550760" w14:textId="77777777" w:rsidR="00FB30E7" w:rsidRPr="00FB30E7" w:rsidRDefault="00FB30E7" w:rsidP="00FB30E7">
            <w:pPr>
              <w:jc w:val="center"/>
            </w:pPr>
            <w:r w:rsidRPr="00FB30E7">
              <w:t> </w:t>
            </w:r>
          </w:p>
        </w:tc>
        <w:tc>
          <w:tcPr>
            <w:tcW w:w="1276" w:type="dxa"/>
            <w:tcBorders>
              <w:top w:val="nil"/>
              <w:left w:val="nil"/>
              <w:bottom w:val="single" w:sz="4" w:space="0" w:color="auto"/>
              <w:right w:val="single" w:sz="4" w:space="0" w:color="auto"/>
            </w:tcBorders>
            <w:shd w:val="clear" w:color="auto" w:fill="auto"/>
            <w:vAlign w:val="center"/>
          </w:tcPr>
          <w:p w14:paraId="2608C59E" w14:textId="77777777" w:rsidR="00FB30E7" w:rsidRPr="00FB30E7" w:rsidRDefault="00FB30E7" w:rsidP="00FB30E7">
            <w:pPr>
              <w:jc w:val="center"/>
            </w:pPr>
            <w:r w:rsidRPr="00FB30E7">
              <w:t>1,067</w:t>
            </w:r>
          </w:p>
        </w:tc>
        <w:tc>
          <w:tcPr>
            <w:tcW w:w="1275" w:type="dxa"/>
            <w:tcBorders>
              <w:top w:val="nil"/>
              <w:left w:val="nil"/>
              <w:bottom w:val="single" w:sz="4" w:space="0" w:color="auto"/>
              <w:right w:val="single" w:sz="4" w:space="0" w:color="auto"/>
            </w:tcBorders>
            <w:vAlign w:val="center"/>
          </w:tcPr>
          <w:p w14:paraId="39920CC6" w14:textId="77777777" w:rsidR="00FB30E7" w:rsidRPr="00FB30E7" w:rsidRDefault="00FB30E7" w:rsidP="00FB30E7">
            <w:pPr>
              <w:jc w:val="center"/>
            </w:pPr>
            <w:r w:rsidRPr="00FB30E7">
              <w:t>1,138</w:t>
            </w:r>
          </w:p>
        </w:tc>
        <w:tc>
          <w:tcPr>
            <w:tcW w:w="1089" w:type="dxa"/>
            <w:tcBorders>
              <w:top w:val="nil"/>
              <w:left w:val="nil"/>
              <w:bottom w:val="single" w:sz="4" w:space="0" w:color="auto"/>
              <w:right w:val="single" w:sz="4" w:space="0" w:color="auto"/>
            </w:tcBorders>
            <w:vAlign w:val="center"/>
          </w:tcPr>
          <w:p w14:paraId="3300E19F" w14:textId="77777777" w:rsidR="00FB30E7" w:rsidRPr="00FB30E7" w:rsidRDefault="00FB30E7" w:rsidP="00FB30E7">
            <w:pPr>
              <w:jc w:val="center"/>
            </w:pPr>
            <w:r w:rsidRPr="00FB30E7">
              <w:t>1,059</w:t>
            </w:r>
          </w:p>
        </w:tc>
      </w:tr>
      <w:tr w:rsidR="00FB30E7" w:rsidRPr="00FB30E7" w14:paraId="751BDC75" w14:textId="77777777" w:rsidTr="000A1864">
        <w:trPr>
          <w:trHeight w:val="247"/>
        </w:trPr>
        <w:tc>
          <w:tcPr>
            <w:tcW w:w="591" w:type="dxa"/>
            <w:tcBorders>
              <w:top w:val="nil"/>
              <w:left w:val="single" w:sz="4" w:space="0" w:color="auto"/>
              <w:bottom w:val="single" w:sz="4" w:space="0" w:color="auto"/>
              <w:right w:val="single" w:sz="4" w:space="0" w:color="auto"/>
            </w:tcBorders>
            <w:shd w:val="clear" w:color="auto" w:fill="auto"/>
            <w:vAlign w:val="center"/>
            <w:hideMark/>
          </w:tcPr>
          <w:p w14:paraId="76A26DC4" w14:textId="77777777" w:rsidR="00FB30E7" w:rsidRPr="00FB30E7" w:rsidRDefault="00FB30E7" w:rsidP="00FB30E7">
            <w:pPr>
              <w:jc w:val="center"/>
            </w:pPr>
            <w:r w:rsidRPr="00FB30E7">
              <w:t>2</w:t>
            </w:r>
          </w:p>
        </w:tc>
        <w:tc>
          <w:tcPr>
            <w:tcW w:w="4111" w:type="dxa"/>
            <w:tcBorders>
              <w:top w:val="nil"/>
              <w:left w:val="nil"/>
              <w:bottom w:val="single" w:sz="4" w:space="0" w:color="auto"/>
              <w:right w:val="single" w:sz="4" w:space="0" w:color="auto"/>
            </w:tcBorders>
            <w:shd w:val="clear" w:color="auto" w:fill="auto"/>
            <w:vAlign w:val="center"/>
            <w:hideMark/>
          </w:tcPr>
          <w:p w14:paraId="5059EC0B" w14:textId="77777777" w:rsidR="00FB30E7" w:rsidRPr="00FB30E7" w:rsidRDefault="00FB30E7" w:rsidP="00FB30E7">
            <w:r w:rsidRPr="00FB30E7">
              <w:t>Индекс эффективности операционных расходов (ИР)</w:t>
            </w:r>
          </w:p>
        </w:tc>
        <w:tc>
          <w:tcPr>
            <w:tcW w:w="1134" w:type="dxa"/>
            <w:tcBorders>
              <w:top w:val="nil"/>
              <w:left w:val="nil"/>
              <w:bottom w:val="single" w:sz="4" w:space="0" w:color="auto"/>
              <w:right w:val="single" w:sz="4" w:space="0" w:color="auto"/>
            </w:tcBorders>
            <w:shd w:val="clear" w:color="auto" w:fill="auto"/>
            <w:vAlign w:val="center"/>
            <w:hideMark/>
          </w:tcPr>
          <w:p w14:paraId="24C134F2" w14:textId="77777777" w:rsidR="00FB30E7" w:rsidRPr="00FB30E7" w:rsidRDefault="00FB30E7" w:rsidP="00FB30E7">
            <w:pPr>
              <w:jc w:val="center"/>
            </w:pPr>
            <w:r w:rsidRPr="00FB30E7">
              <w:t>%</w:t>
            </w:r>
          </w:p>
        </w:tc>
        <w:tc>
          <w:tcPr>
            <w:tcW w:w="1276" w:type="dxa"/>
            <w:tcBorders>
              <w:top w:val="nil"/>
              <w:left w:val="nil"/>
              <w:bottom w:val="single" w:sz="4" w:space="0" w:color="auto"/>
              <w:right w:val="single" w:sz="4" w:space="0" w:color="auto"/>
            </w:tcBorders>
            <w:shd w:val="clear" w:color="auto" w:fill="auto"/>
            <w:vAlign w:val="center"/>
          </w:tcPr>
          <w:p w14:paraId="2318DE50" w14:textId="77777777" w:rsidR="00FB30E7" w:rsidRPr="00FB30E7" w:rsidRDefault="00FB30E7" w:rsidP="00FB30E7">
            <w:pPr>
              <w:jc w:val="center"/>
            </w:pPr>
            <w:r w:rsidRPr="00FB30E7">
              <w:t>1%</w:t>
            </w:r>
          </w:p>
        </w:tc>
        <w:tc>
          <w:tcPr>
            <w:tcW w:w="1275" w:type="dxa"/>
            <w:tcBorders>
              <w:top w:val="nil"/>
              <w:left w:val="nil"/>
              <w:bottom w:val="single" w:sz="4" w:space="0" w:color="auto"/>
              <w:right w:val="single" w:sz="4" w:space="0" w:color="auto"/>
            </w:tcBorders>
            <w:vAlign w:val="center"/>
          </w:tcPr>
          <w:p w14:paraId="0C1577F6" w14:textId="77777777" w:rsidR="00FB30E7" w:rsidRPr="00FB30E7" w:rsidRDefault="00FB30E7" w:rsidP="00FB30E7">
            <w:pPr>
              <w:jc w:val="center"/>
            </w:pPr>
            <w:r w:rsidRPr="00FB30E7">
              <w:t>1%</w:t>
            </w:r>
          </w:p>
        </w:tc>
        <w:tc>
          <w:tcPr>
            <w:tcW w:w="1089" w:type="dxa"/>
            <w:tcBorders>
              <w:top w:val="nil"/>
              <w:left w:val="nil"/>
              <w:bottom w:val="single" w:sz="4" w:space="0" w:color="auto"/>
              <w:right w:val="single" w:sz="4" w:space="0" w:color="auto"/>
            </w:tcBorders>
            <w:vAlign w:val="center"/>
          </w:tcPr>
          <w:p w14:paraId="2EA7C420" w14:textId="77777777" w:rsidR="00FB30E7" w:rsidRPr="00FB30E7" w:rsidRDefault="00FB30E7" w:rsidP="00FB30E7">
            <w:pPr>
              <w:jc w:val="center"/>
            </w:pPr>
            <w:r w:rsidRPr="00FB30E7">
              <w:t>1%</w:t>
            </w:r>
          </w:p>
        </w:tc>
      </w:tr>
      <w:tr w:rsidR="00FB30E7" w:rsidRPr="00FB30E7" w14:paraId="231447E8" w14:textId="77777777" w:rsidTr="000A1864">
        <w:trPr>
          <w:trHeight w:val="247"/>
        </w:trPr>
        <w:tc>
          <w:tcPr>
            <w:tcW w:w="591" w:type="dxa"/>
            <w:tcBorders>
              <w:top w:val="nil"/>
              <w:left w:val="single" w:sz="4" w:space="0" w:color="auto"/>
              <w:bottom w:val="single" w:sz="4" w:space="0" w:color="auto"/>
              <w:right w:val="single" w:sz="4" w:space="0" w:color="auto"/>
            </w:tcBorders>
            <w:shd w:val="clear" w:color="auto" w:fill="auto"/>
            <w:vAlign w:val="center"/>
            <w:hideMark/>
          </w:tcPr>
          <w:p w14:paraId="48E576BB" w14:textId="77777777" w:rsidR="00FB30E7" w:rsidRPr="00FB30E7" w:rsidRDefault="00FB30E7" w:rsidP="00FB30E7">
            <w:pPr>
              <w:jc w:val="center"/>
            </w:pPr>
            <w:r w:rsidRPr="00FB30E7">
              <w:t>3</w:t>
            </w:r>
          </w:p>
        </w:tc>
        <w:tc>
          <w:tcPr>
            <w:tcW w:w="4111" w:type="dxa"/>
            <w:tcBorders>
              <w:top w:val="nil"/>
              <w:left w:val="nil"/>
              <w:bottom w:val="single" w:sz="4" w:space="0" w:color="auto"/>
              <w:right w:val="single" w:sz="4" w:space="0" w:color="auto"/>
            </w:tcBorders>
            <w:shd w:val="clear" w:color="auto" w:fill="auto"/>
            <w:vAlign w:val="center"/>
            <w:hideMark/>
          </w:tcPr>
          <w:p w14:paraId="2608B216" w14:textId="77777777" w:rsidR="00FB30E7" w:rsidRPr="00FB30E7" w:rsidRDefault="00FB30E7" w:rsidP="00FB30E7">
            <w:r w:rsidRPr="00FB30E7">
              <w:t>Индекс изменения количества активов (ИКА)</w:t>
            </w:r>
          </w:p>
        </w:tc>
        <w:tc>
          <w:tcPr>
            <w:tcW w:w="1134" w:type="dxa"/>
            <w:tcBorders>
              <w:top w:val="nil"/>
              <w:left w:val="nil"/>
              <w:bottom w:val="single" w:sz="4" w:space="0" w:color="auto"/>
              <w:right w:val="single" w:sz="4" w:space="0" w:color="auto"/>
            </w:tcBorders>
            <w:shd w:val="clear" w:color="auto" w:fill="auto"/>
            <w:vAlign w:val="center"/>
            <w:hideMark/>
          </w:tcPr>
          <w:p w14:paraId="36A4BAC7" w14:textId="77777777" w:rsidR="00FB30E7" w:rsidRPr="00FB30E7" w:rsidRDefault="00FB30E7" w:rsidP="00FB30E7">
            <w:pPr>
              <w:jc w:val="center"/>
            </w:pPr>
            <w:r w:rsidRPr="00FB30E7">
              <w:t> </w:t>
            </w:r>
          </w:p>
        </w:tc>
        <w:tc>
          <w:tcPr>
            <w:tcW w:w="1276" w:type="dxa"/>
            <w:tcBorders>
              <w:top w:val="nil"/>
              <w:left w:val="nil"/>
              <w:bottom w:val="single" w:sz="4" w:space="0" w:color="auto"/>
              <w:right w:val="single" w:sz="4" w:space="0" w:color="auto"/>
            </w:tcBorders>
            <w:shd w:val="clear" w:color="auto" w:fill="auto"/>
            <w:vAlign w:val="center"/>
          </w:tcPr>
          <w:p w14:paraId="689E3464" w14:textId="77777777" w:rsidR="00FB30E7" w:rsidRPr="00FB30E7" w:rsidRDefault="00FB30E7" w:rsidP="00FB30E7">
            <w:pPr>
              <w:jc w:val="center"/>
            </w:pPr>
            <w:r w:rsidRPr="00FB30E7">
              <w:t>0</w:t>
            </w:r>
          </w:p>
        </w:tc>
        <w:tc>
          <w:tcPr>
            <w:tcW w:w="1275" w:type="dxa"/>
            <w:tcBorders>
              <w:top w:val="nil"/>
              <w:left w:val="nil"/>
              <w:bottom w:val="single" w:sz="4" w:space="0" w:color="auto"/>
              <w:right w:val="single" w:sz="4" w:space="0" w:color="auto"/>
            </w:tcBorders>
            <w:vAlign w:val="center"/>
          </w:tcPr>
          <w:p w14:paraId="184CC0D7" w14:textId="77777777" w:rsidR="00FB30E7" w:rsidRPr="00FB30E7" w:rsidRDefault="00FB30E7" w:rsidP="00FB30E7">
            <w:pPr>
              <w:jc w:val="center"/>
            </w:pPr>
            <w:r w:rsidRPr="00FB30E7">
              <w:t>0</w:t>
            </w:r>
          </w:p>
        </w:tc>
        <w:tc>
          <w:tcPr>
            <w:tcW w:w="1089" w:type="dxa"/>
            <w:tcBorders>
              <w:top w:val="nil"/>
              <w:left w:val="nil"/>
              <w:bottom w:val="single" w:sz="4" w:space="0" w:color="auto"/>
              <w:right w:val="single" w:sz="4" w:space="0" w:color="auto"/>
            </w:tcBorders>
            <w:vAlign w:val="center"/>
          </w:tcPr>
          <w:p w14:paraId="538EA9C8" w14:textId="77777777" w:rsidR="00FB30E7" w:rsidRPr="00FB30E7" w:rsidRDefault="00FB30E7" w:rsidP="00FB30E7">
            <w:pPr>
              <w:jc w:val="center"/>
            </w:pPr>
            <w:r w:rsidRPr="00FB30E7">
              <w:t>0</w:t>
            </w:r>
          </w:p>
        </w:tc>
      </w:tr>
      <w:tr w:rsidR="00FB30E7" w:rsidRPr="00FB30E7" w14:paraId="44A1D9FC" w14:textId="77777777" w:rsidTr="000A1864">
        <w:trPr>
          <w:trHeight w:val="438"/>
        </w:trPr>
        <w:tc>
          <w:tcPr>
            <w:tcW w:w="591" w:type="dxa"/>
            <w:tcBorders>
              <w:top w:val="nil"/>
              <w:left w:val="single" w:sz="4" w:space="0" w:color="auto"/>
              <w:bottom w:val="single" w:sz="4" w:space="0" w:color="auto"/>
              <w:right w:val="single" w:sz="4" w:space="0" w:color="auto"/>
            </w:tcBorders>
            <w:shd w:val="clear" w:color="auto" w:fill="auto"/>
            <w:vAlign w:val="center"/>
            <w:hideMark/>
          </w:tcPr>
          <w:p w14:paraId="5C17587C" w14:textId="77777777" w:rsidR="00FB30E7" w:rsidRPr="00FB30E7" w:rsidRDefault="00FB30E7" w:rsidP="00FB30E7">
            <w:pPr>
              <w:jc w:val="center"/>
            </w:pPr>
            <w:r w:rsidRPr="00FB30E7">
              <w:t>3.1</w:t>
            </w:r>
          </w:p>
        </w:tc>
        <w:tc>
          <w:tcPr>
            <w:tcW w:w="4111" w:type="dxa"/>
            <w:tcBorders>
              <w:top w:val="nil"/>
              <w:left w:val="nil"/>
              <w:bottom w:val="single" w:sz="4" w:space="0" w:color="auto"/>
              <w:right w:val="single" w:sz="4" w:space="0" w:color="auto"/>
            </w:tcBorders>
            <w:shd w:val="clear" w:color="auto" w:fill="auto"/>
            <w:vAlign w:val="center"/>
            <w:hideMark/>
          </w:tcPr>
          <w:p w14:paraId="06AA78A6" w14:textId="77777777" w:rsidR="00FB30E7" w:rsidRPr="00FB30E7" w:rsidRDefault="00FB30E7" w:rsidP="00FB30E7">
            <w:r w:rsidRPr="00FB30E7">
              <w:t>количество условных единиц, относящихся к активам, необходимым для осуществления регулируемой деятельности</w:t>
            </w:r>
          </w:p>
        </w:tc>
        <w:tc>
          <w:tcPr>
            <w:tcW w:w="1134" w:type="dxa"/>
            <w:tcBorders>
              <w:top w:val="nil"/>
              <w:left w:val="nil"/>
              <w:bottom w:val="single" w:sz="4" w:space="0" w:color="auto"/>
              <w:right w:val="single" w:sz="4" w:space="0" w:color="auto"/>
            </w:tcBorders>
            <w:shd w:val="clear" w:color="auto" w:fill="auto"/>
            <w:vAlign w:val="center"/>
            <w:hideMark/>
          </w:tcPr>
          <w:p w14:paraId="54E3257C" w14:textId="77777777" w:rsidR="00FB30E7" w:rsidRPr="00FB30E7" w:rsidRDefault="00FB30E7" w:rsidP="00FB30E7">
            <w:pPr>
              <w:jc w:val="center"/>
            </w:pPr>
            <w:r w:rsidRPr="00FB30E7">
              <w:t>у.е.</w:t>
            </w:r>
          </w:p>
        </w:tc>
        <w:tc>
          <w:tcPr>
            <w:tcW w:w="1276" w:type="dxa"/>
            <w:tcBorders>
              <w:top w:val="nil"/>
              <w:left w:val="nil"/>
              <w:bottom w:val="single" w:sz="4" w:space="0" w:color="auto"/>
              <w:right w:val="single" w:sz="4" w:space="0" w:color="auto"/>
            </w:tcBorders>
            <w:shd w:val="clear" w:color="auto" w:fill="auto"/>
            <w:vAlign w:val="center"/>
          </w:tcPr>
          <w:p w14:paraId="2921F431" w14:textId="77777777" w:rsidR="00FB30E7" w:rsidRPr="00FB30E7" w:rsidRDefault="00FB30E7" w:rsidP="00FB30E7">
            <w:pPr>
              <w:jc w:val="center"/>
            </w:pPr>
            <w:r w:rsidRPr="00FB30E7">
              <w:t>-</w:t>
            </w:r>
          </w:p>
        </w:tc>
        <w:tc>
          <w:tcPr>
            <w:tcW w:w="1275" w:type="dxa"/>
            <w:tcBorders>
              <w:top w:val="nil"/>
              <w:left w:val="nil"/>
              <w:bottom w:val="single" w:sz="4" w:space="0" w:color="auto"/>
              <w:right w:val="single" w:sz="4" w:space="0" w:color="auto"/>
            </w:tcBorders>
            <w:vAlign w:val="center"/>
          </w:tcPr>
          <w:p w14:paraId="16A1D618" w14:textId="77777777" w:rsidR="00FB30E7" w:rsidRPr="00FB30E7" w:rsidRDefault="00FB30E7" w:rsidP="00FB30E7">
            <w:pPr>
              <w:jc w:val="center"/>
            </w:pPr>
            <w:r w:rsidRPr="00FB30E7">
              <w:t>-</w:t>
            </w:r>
          </w:p>
        </w:tc>
        <w:tc>
          <w:tcPr>
            <w:tcW w:w="1089" w:type="dxa"/>
            <w:tcBorders>
              <w:top w:val="nil"/>
              <w:left w:val="nil"/>
              <w:bottom w:val="single" w:sz="4" w:space="0" w:color="auto"/>
              <w:right w:val="single" w:sz="4" w:space="0" w:color="auto"/>
            </w:tcBorders>
            <w:vAlign w:val="center"/>
          </w:tcPr>
          <w:p w14:paraId="599F0579" w14:textId="77777777" w:rsidR="00FB30E7" w:rsidRPr="00FB30E7" w:rsidRDefault="00FB30E7" w:rsidP="00FB30E7">
            <w:pPr>
              <w:jc w:val="center"/>
            </w:pPr>
            <w:r w:rsidRPr="00FB30E7">
              <w:t>-</w:t>
            </w:r>
          </w:p>
        </w:tc>
      </w:tr>
      <w:tr w:rsidR="00FB30E7" w:rsidRPr="00FB30E7" w14:paraId="1635906D" w14:textId="77777777" w:rsidTr="000A1864">
        <w:trPr>
          <w:trHeight w:val="438"/>
        </w:trPr>
        <w:tc>
          <w:tcPr>
            <w:tcW w:w="591" w:type="dxa"/>
            <w:tcBorders>
              <w:top w:val="nil"/>
              <w:left w:val="single" w:sz="4" w:space="0" w:color="auto"/>
              <w:bottom w:val="single" w:sz="4" w:space="0" w:color="auto"/>
              <w:right w:val="single" w:sz="4" w:space="0" w:color="auto"/>
            </w:tcBorders>
            <w:shd w:val="clear" w:color="auto" w:fill="auto"/>
            <w:vAlign w:val="center"/>
            <w:hideMark/>
          </w:tcPr>
          <w:p w14:paraId="10346906" w14:textId="77777777" w:rsidR="00FB30E7" w:rsidRPr="00FB30E7" w:rsidRDefault="00FB30E7" w:rsidP="00FB30E7">
            <w:pPr>
              <w:jc w:val="center"/>
            </w:pPr>
            <w:r w:rsidRPr="00FB30E7">
              <w:t>3.2</w:t>
            </w:r>
          </w:p>
        </w:tc>
        <w:tc>
          <w:tcPr>
            <w:tcW w:w="4111" w:type="dxa"/>
            <w:tcBorders>
              <w:top w:val="nil"/>
              <w:left w:val="nil"/>
              <w:bottom w:val="single" w:sz="4" w:space="0" w:color="auto"/>
              <w:right w:val="single" w:sz="4" w:space="0" w:color="auto"/>
            </w:tcBorders>
            <w:shd w:val="clear" w:color="auto" w:fill="auto"/>
            <w:vAlign w:val="center"/>
            <w:hideMark/>
          </w:tcPr>
          <w:p w14:paraId="45ADC1CD" w14:textId="77777777" w:rsidR="00FB30E7" w:rsidRPr="00FB30E7" w:rsidRDefault="00FB30E7" w:rsidP="00FB30E7">
            <w:r w:rsidRPr="00FB30E7">
              <w:t>установленная тепловая мощность источника тепловой энергии</w:t>
            </w:r>
          </w:p>
        </w:tc>
        <w:tc>
          <w:tcPr>
            <w:tcW w:w="1134" w:type="dxa"/>
            <w:tcBorders>
              <w:top w:val="nil"/>
              <w:left w:val="nil"/>
              <w:bottom w:val="single" w:sz="4" w:space="0" w:color="auto"/>
              <w:right w:val="single" w:sz="4" w:space="0" w:color="auto"/>
            </w:tcBorders>
            <w:shd w:val="clear" w:color="auto" w:fill="auto"/>
            <w:vAlign w:val="center"/>
            <w:hideMark/>
          </w:tcPr>
          <w:p w14:paraId="35F0BF46" w14:textId="77777777" w:rsidR="00FB30E7" w:rsidRPr="00FB30E7" w:rsidRDefault="00FB30E7" w:rsidP="00FB30E7">
            <w:pPr>
              <w:jc w:val="center"/>
            </w:pPr>
            <w:r w:rsidRPr="00FB30E7">
              <w:t>Гкал/ч</w:t>
            </w:r>
          </w:p>
        </w:tc>
        <w:tc>
          <w:tcPr>
            <w:tcW w:w="1276" w:type="dxa"/>
            <w:tcBorders>
              <w:top w:val="nil"/>
              <w:left w:val="nil"/>
              <w:bottom w:val="single" w:sz="4" w:space="0" w:color="auto"/>
              <w:right w:val="single" w:sz="4" w:space="0" w:color="auto"/>
            </w:tcBorders>
            <w:shd w:val="clear" w:color="auto" w:fill="auto"/>
            <w:vAlign w:val="center"/>
          </w:tcPr>
          <w:p w14:paraId="6FE6A62F" w14:textId="77777777" w:rsidR="00FB30E7" w:rsidRPr="00FB30E7" w:rsidRDefault="00FB30E7" w:rsidP="00FB30E7">
            <w:pPr>
              <w:jc w:val="center"/>
            </w:pPr>
            <w:r w:rsidRPr="00FB30E7">
              <w:t>1449</w:t>
            </w:r>
          </w:p>
        </w:tc>
        <w:tc>
          <w:tcPr>
            <w:tcW w:w="1275" w:type="dxa"/>
            <w:tcBorders>
              <w:top w:val="nil"/>
              <w:left w:val="nil"/>
              <w:bottom w:val="single" w:sz="4" w:space="0" w:color="auto"/>
              <w:right w:val="single" w:sz="4" w:space="0" w:color="auto"/>
            </w:tcBorders>
            <w:vAlign w:val="center"/>
          </w:tcPr>
          <w:p w14:paraId="7E825D65" w14:textId="77777777" w:rsidR="00FB30E7" w:rsidRPr="00FB30E7" w:rsidRDefault="00FB30E7" w:rsidP="00FB30E7">
            <w:pPr>
              <w:jc w:val="center"/>
            </w:pPr>
            <w:r w:rsidRPr="00FB30E7">
              <w:t>1449</w:t>
            </w:r>
          </w:p>
        </w:tc>
        <w:tc>
          <w:tcPr>
            <w:tcW w:w="1089" w:type="dxa"/>
            <w:tcBorders>
              <w:top w:val="nil"/>
              <w:left w:val="nil"/>
              <w:bottom w:val="single" w:sz="4" w:space="0" w:color="auto"/>
              <w:right w:val="single" w:sz="4" w:space="0" w:color="auto"/>
            </w:tcBorders>
            <w:vAlign w:val="center"/>
          </w:tcPr>
          <w:p w14:paraId="6A45E380" w14:textId="77777777" w:rsidR="00FB30E7" w:rsidRPr="00FB30E7" w:rsidRDefault="00FB30E7" w:rsidP="00FB30E7">
            <w:pPr>
              <w:jc w:val="center"/>
            </w:pPr>
            <w:r w:rsidRPr="00FB30E7">
              <w:t>1449</w:t>
            </w:r>
          </w:p>
        </w:tc>
      </w:tr>
      <w:tr w:rsidR="00FB30E7" w:rsidRPr="00FB30E7" w14:paraId="231B3AC1" w14:textId="77777777" w:rsidTr="000A1864">
        <w:trPr>
          <w:trHeight w:val="247"/>
        </w:trPr>
        <w:tc>
          <w:tcPr>
            <w:tcW w:w="591" w:type="dxa"/>
            <w:tcBorders>
              <w:top w:val="nil"/>
              <w:left w:val="single" w:sz="4" w:space="0" w:color="auto"/>
              <w:bottom w:val="single" w:sz="4" w:space="0" w:color="auto"/>
              <w:right w:val="single" w:sz="4" w:space="0" w:color="auto"/>
            </w:tcBorders>
            <w:shd w:val="clear" w:color="auto" w:fill="auto"/>
            <w:vAlign w:val="center"/>
            <w:hideMark/>
          </w:tcPr>
          <w:p w14:paraId="1FF260CB" w14:textId="77777777" w:rsidR="00FB30E7" w:rsidRPr="00FB30E7" w:rsidRDefault="00FB30E7" w:rsidP="00FB30E7">
            <w:pPr>
              <w:jc w:val="center"/>
            </w:pPr>
            <w:r w:rsidRPr="00FB30E7">
              <w:t>4</w:t>
            </w:r>
          </w:p>
        </w:tc>
        <w:tc>
          <w:tcPr>
            <w:tcW w:w="4111" w:type="dxa"/>
            <w:tcBorders>
              <w:top w:val="nil"/>
              <w:left w:val="nil"/>
              <w:bottom w:val="single" w:sz="4" w:space="0" w:color="auto"/>
              <w:right w:val="single" w:sz="4" w:space="0" w:color="auto"/>
            </w:tcBorders>
            <w:shd w:val="clear" w:color="auto" w:fill="auto"/>
            <w:vAlign w:val="center"/>
            <w:hideMark/>
          </w:tcPr>
          <w:p w14:paraId="30781241" w14:textId="77777777" w:rsidR="00FB30E7" w:rsidRPr="00FB30E7" w:rsidRDefault="00FB30E7" w:rsidP="00FB30E7">
            <w:r w:rsidRPr="00FB30E7">
              <w:t>Коэффициент эластичности затрат по росту активов (К</w:t>
            </w:r>
            <w:r w:rsidRPr="00FB30E7">
              <w:rPr>
                <w:vertAlign w:val="subscript"/>
              </w:rPr>
              <w:t>эл</w:t>
            </w:r>
            <w:r w:rsidRPr="00FB30E7">
              <w:t>)</w:t>
            </w:r>
          </w:p>
        </w:tc>
        <w:tc>
          <w:tcPr>
            <w:tcW w:w="1134" w:type="dxa"/>
            <w:tcBorders>
              <w:top w:val="nil"/>
              <w:left w:val="nil"/>
              <w:bottom w:val="single" w:sz="4" w:space="0" w:color="auto"/>
              <w:right w:val="single" w:sz="4" w:space="0" w:color="auto"/>
            </w:tcBorders>
            <w:shd w:val="clear" w:color="auto" w:fill="auto"/>
            <w:vAlign w:val="center"/>
            <w:hideMark/>
          </w:tcPr>
          <w:p w14:paraId="09611E89" w14:textId="77777777" w:rsidR="00FB30E7" w:rsidRPr="00FB30E7" w:rsidRDefault="00FB30E7" w:rsidP="00FB30E7">
            <w:pPr>
              <w:jc w:val="center"/>
            </w:pPr>
            <w:r w:rsidRPr="00FB30E7">
              <w:t> </w:t>
            </w:r>
          </w:p>
        </w:tc>
        <w:tc>
          <w:tcPr>
            <w:tcW w:w="1276" w:type="dxa"/>
            <w:tcBorders>
              <w:top w:val="nil"/>
              <w:left w:val="nil"/>
              <w:bottom w:val="single" w:sz="4" w:space="0" w:color="auto"/>
              <w:right w:val="single" w:sz="4" w:space="0" w:color="auto"/>
            </w:tcBorders>
            <w:shd w:val="clear" w:color="auto" w:fill="auto"/>
            <w:vAlign w:val="center"/>
          </w:tcPr>
          <w:p w14:paraId="6DDD15DB" w14:textId="77777777" w:rsidR="00FB30E7" w:rsidRPr="00FB30E7" w:rsidRDefault="00FB30E7" w:rsidP="00FB30E7">
            <w:pPr>
              <w:jc w:val="center"/>
            </w:pPr>
            <w:r w:rsidRPr="00FB30E7">
              <w:t>0,75</w:t>
            </w:r>
          </w:p>
        </w:tc>
        <w:tc>
          <w:tcPr>
            <w:tcW w:w="1275" w:type="dxa"/>
            <w:tcBorders>
              <w:top w:val="nil"/>
              <w:left w:val="nil"/>
              <w:bottom w:val="single" w:sz="4" w:space="0" w:color="auto"/>
              <w:right w:val="single" w:sz="4" w:space="0" w:color="auto"/>
            </w:tcBorders>
            <w:vAlign w:val="center"/>
          </w:tcPr>
          <w:p w14:paraId="559C5337" w14:textId="77777777" w:rsidR="00FB30E7" w:rsidRPr="00FB30E7" w:rsidRDefault="00FB30E7" w:rsidP="00FB30E7">
            <w:pPr>
              <w:jc w:val="center"/>
            </w:pPr>
            <w:r w:rsidRPr="00FB30E7">
              <w:t>0,75</w:t>
            </w:r>
          </w:p>
        </w:tc>
        <w:tc>
          <w:tcPr>
            <w:tcW w:w="1089" w:type="dxa"/>
            <w:tcBorders>
              <w:top w:val="nil"/>
              <w:left w:val="nil"/>
              <w:bottom w:val="single" w:sz="4" w:space="0" w:color="auto"/>
              <w:right w:val="single" w:sz="4" w:space="0" w:color="auto"/>
            </w:tcBorders>
            <w:vAlign w:val="center"/>
          </w:tcPr>
          <w:p w14:paraId="69314B1B" w14:textId="77777777" w:rsidR="00FB30E7" w:rsidRPr="00FB30E7" w:rsidRDefault="00FB30E7" w:rsidP="00FB30E7">
            <w:pPr>
              <w:jc w:val="center"/>
            </w:pPr>
            <w:r w:rsidRPr="00FB30E7">
              <w:t>0,75</w:t>
            </w:r>
          </w:p>
        </w:tc>
      </w:tr>
      <w:tr w:rsidR="00FB30E7" w:rsidRPr="00FB30E7" w14:paraId="0389AD58" w14:textId="77777777" w:rsidTr="000A1864">
        <w:trPr>
          <w:trHeight w:val="247"/>
        </w:trPr>
        <w:tc>
          <w:tcPr>
            <w:tcW w:w="591" w:type="dxa"/>
            <w:tcBorders>
              <w:top w:val="nil"/>
              <w:left w:val="single" w:sz="4" w:space="0" w:color="auto"/>
              <w:bottom w:val="single" w:sz="4" w:space="0" w:color="auto"/>
              <w:right w:val="single" w:sz="4" w:space="0" w:color="auto"/>
            </w:tcBorders>
            <w:shd w:val="clear" w:color="auto" w:fill="auto"/>
            <w:vAlign w:val="center"/>
          </w:tcPr>
          <w:p w14:paraId="66A9BFD3" w14:textId="77777777" w:rsidR="00FB30E7" w:rsidRPr="00FB30E7" w:rsidRDefault="00FB30E7" w:rsidP="00FB30E7">
            <w:pPr>
              <w:jc w:val="center"/>
            </w:pPr>
            <w:r w:rsidRPr="00FB30E7">
              <w:t>5</w:t>
            </w:r>
          </w:p>
        </w:tc>
        <w:tc>
          <w:tcPr>
            <w:tcW w:w="4111" w:type="dxa"/>
            <w:tcBorders>
              <w:top w:val="nil"/>
              <w:left w:val="nil"/>
              <w:bottom w:val="single" w:sz="4" w:space="0" w:color="auto"/>
              <w:right w:val="single" w:sz="4" w:space="0" w:color="auto"/>
            </w:tcBorders>
            <w:shd w:val="clear" w:color="auto" w:fill="auto"/>
            <w:vAlign w:val="center"/>
          </w:tcPr>
          <w:p w14:paraId="1930E6F5" w14:textId="77777777" w:rsidR="00FB30E7" w:rsidRPr="00FB30E7" w:rsidRDefault="00FB30E7" w:rsidP="00FB30E7">
            <w:r w:rsidRPr="00FB30E7">
              <w:t>Операционные (подконтрольные)</w:t>
            </w:r>
            <w:r w:rsidRPr="00FB30E7">
              <w:br/>
              <w:t>расходы</w:t>
            </w:r>
          </w:p>
        </w:tc>
        <w:tc>
          <w:tcPr>
            <w:tcW w:w="1134" w:type="dxa"/>
            <w:tcBorders>
              <w:top w:val="nil"/>
              <w:left w:val="nil"/>
              <w:bottom w:val="single" w:sz="4" w:space="0" w:color="auto"/>
              <w:right w:val="single" w:sz="4" w:space="0" w:color="auto"/>
            </w:tcBorders>
            <w:shd w:val="clear" w:color="auto" w:fill="auto"/>
            <w:vAlign w:val="center"/>
          </w:tcPr>
          <w:p w14:paraId="04190EAA" w14:textId="77777777" w:rsidR="00FB30E7" w:rsidRPr="00FB30E7" w:rsidRDefault="00FB30E7" w:rsidP="00FB30E7">
            <w:pPr>
              <w:jc w:val="center"/>
            </w:pPr>
            <w:r w:rsidRPr="00FB30E7">
              <w:t>тыс. руб.</w:t>
            </w:r>
          </w:p>
        </w:tc>
        <w:tc>
          <w:tcPr>
            <w:tcW w:w="1276" w:type="dxa"/>
            <w:tcBorders>
              <w:top w:val="nil"/>
              <w:left w:val="nil"/>
              <w:bottom w:val="single" w:sz="4" w:space="0" w:color="auto"/>
              <w:right w:val="single" w:sz="4" w:space="0" w:color="auto"/>
            </w:tcBorders>
            <w:shd w:val="clear" w:color="auto" w:fill="auto"/>
            <w:vAlign w:val="center"/>
          </w:tcPr>
          <w:p w14:paraId="50543213" w14:textId="77777777" w:rsidR="00FB30E7" w:rsidRPr="00FB30E7" w:rsidRDefault="00FB30E7" w:rsidP="00FB30E7">
            <w:pPr>
              <w:jc w:val="center"/>
            </w:pPr>
            <w:r w:rsidRPr="00FB30E7">
              <w:t>764 319</w:t>
            </w:r>
          </w:p>
        </w:tc>
        <w:tc>
          <w:tcPr>
            <w:tcW w:w="1275" w:type="dxa"/>
            <w:tcBorders>
              <w:top w:val="nil"/>
              <w:left w:val="nil"/>
              <w:bottom w:val="single" w:sz="4" w:space="0" w:color="auto"/>
              <w:right w:val="single" w:sz="4" w:space="0" w:color="auto"/>
            </w:tcBorders>
            <w:vAlign w:val="center"/>
          </w:tcPr>
          <w:p w14:paraId="4911E416" w14:textId="77777777" w:rsidR="00FB30E7" w:rsidRPr="00FB30E7" w:rsidRDefault="00FB30E7" w:rsidP="00FB30E7">
            <w:pPr>
              <w:jc w:val="center"/>
            </w:pPr>
            <w:r w:rsidRPr="00FB30E7">
              <w:t>861 097</w:t>
            </w:r>
          </w:p>
        </w:tc>
        <w:tc>
          <w:tcPr>
            <w:tcW w:w="1089" w:type="dxa"/>
            <w:tcBorders>
              <w:top w:val="nil"/>
              <w:left w:val="nil"/>
              <w:bottom w:val="single" w:sz="4" w:space="0" w:color="auto"/>
              <w:right w:val="single" w:sz="4" w:space="0" w:color="auto"/>
            </w:tcBorders>
            <w:vAlign w:val="center"/>
          </w:tcPr>
          <w:p w14:paraId="4E67EA05" w14:textId="77777777" w:rsidR="00FB30E7" w:rsidRPr="00FB30E7" w:rsidRDefault="00FB30E7" w:rsidP="00FB30E7">
            <w:pPr>
              <w:jc w:val="center"/>
            </w:pPr>
            <w:r w:rsidRPr="00FB30E7">
              <w:t>902 783</w:t>
            </w:r>
          </w:p>
        </w:tc>
      </w:tr>
      <w:tr w:rsidR="00FB30E7" w:rsidRPr="00FB30E7" w14:paraId="09B6340B" w14:textId="77777777" w:rsidTr="000A1864">
        <w:trPr>
          <w:trHeight w:val="543"/>
        </w:trPr>
        <w:tc>
          <w:tcPr>
            <w:tcW w:w="591" w:type="dxa"/>
            <w:tcBorders>
              <w:top w:val="nil"/>
              <w:left w:val="single" w:sz="4" w:space="0" w:color="auto"/>
              <w:bottom w:val="single" w:sz="4" w:space="0" w:color="auto"/>
              <w:right w:val="single" w:sz="4" w:space="0" w:color="auto"/>
            </w:tcBorders>
            <w:shd w:val="clear" w:color="auto" w:fill="auto"/>
            <w:vAlign w:val="center"/>
            <w:hideMark/>
          </w:tcPr>
          <w:p w14:paraId="53CBAF2E" w14:textId="77777777" w:rsidR="00FB30E7" w:rsidRPr="00FB30E7" w:rsidRDefault="00FB30E7" w:rsidP="00FB30E7">
            <w:pPr>
              <w:jc w:val="center"/>
            </w:pPr>
          </w:p>
        </w:tc>
        <w:tc>
          <w:tcPr>
            <w:tcW w:w="4111" w:type="dxa"/>
            <w:tcBorders>
              <w:top w:val="nil"/>
              <w:left w:val="nil"/>
              <w:bottom w:val="single" w:sz="4" w:space="0" w:color="auto"/>
              <w:right w:val="single" w:sz="4" w:space="0" w:color="auto"/>
            </w:tcBorders>
            <w:shd w:val="clear" w:color="auto" w:fill="auto"/>
            <w:vAlign w:val="center"/>
            <w:hideMark/>
          </w:tcPr>
          <w:p w14:paraId="480C69FA" w14:textId="77777777" w:rsidR="00FB30E7" w:rsidRPr="00FB30E7" w:rsidRDefault="00FB30E7" w:rsidP="00FB30E7">
            <w:r w:rsidRPr="00FB30E7">
              <w:t>в т.ч. на Кемеровский муниципальный округ</w:t>
            </w:r>
          </w:p>
        </w:tc>
        <w:tc>
          <w:tcPr>
            <w:tcW w:w="1134" w:type="dxa"/>
            <w:tcBorders>
              <w:top w:val="nil"/>
              <w:left w:val="nil"/>
              <w:bottom w:val="single" w:sz="4" w:space="0" w:color="auto"/>
              <w:right w:val="single" w:sz="4" w:space="0" w:color="auto"/>
            </w:tcBorders>
            <w:shd w:val="clear" w:color="auto" w:fill="auto"/>
            <w:vAlign w:val="center"/>
            <w:hideMark/>
          </w:tcPr>
          <w:p w14:paraId="1F4A75BD" w14:textId="77777777" w:rsidR="00FB30E7" w:rsidRPr="00FB30E7" w:rsidRDefault="00FB30E7" w:rsidP="00FB30E7">
            <w:pPr>
              <w:jc w:val="center"/>
            </w:pPr>
            <w:r w:rsidRPr="00FB30E7">
              <w:t>тыс. руб.</w:t>
            </w:r>
          </w:p>
        </w:tc>
        <w:tc>
          <w:tcPr>
            <w:tcW w:w="1276" w:type="dxa"/>
            <w:tcBorders>
              <w:top w:val="nil"/>
              <w:left w:val="nil"/>
              <w:bottom w:val="single" w:sz="4" w:space="0" w:color="auto"/>
              <w:right w:val="single" w:sz="4" w:space="0" w:color="auto"/>
            </w:tcBorders>
            <w:shd w:val="clear" w:color="auto" w:fill="auto"/>
            <w:vAlign w:val="center"/>
          </w:tcPr>
          <w:p w14:paraId="069385F1" w14:textId="77777777" w:rsidR="00FB30E7" w:rsidRPr="00FB30E7" w:rsidRDefault="00FB30E7" w:rsidP="00FB30E7">
            <w:pPr>
              <w:ind w:left="-101" w:right="-110"/>
              <w:jc w:val="center"/>
              <w:rPr>
                <w:szCs w:val="20"/>
              </w:rPr>
            </w:pPr>
          </w:p>
        </w:tc>
        <w:tc>
          <w:tcPr>
            <w:tcW w:w="1275" w:type="dxa"/>
            <w:tcBorders>
              <w:top w:val="nil"/>
              <w:left w:val="nil"/>
              <w:bottom w:val="single" w:sz="4" w:space="0" w:color="auto"/>
              <w:right w:val="single" w:sz="4" w:space="0" w:color="auto"/>
            </w:tcBorders>
            <w:vAlign w:val="center"/>
          </w:tcPr>
          <w:p w14:paraId="64861D74" w14:textId="77777777" w:rsidR="00FB30E7" w:rsidRPr="00FB30E7" w:rsidRDefault="00FB30E7" w:rsidP="00FB30E7">
            <w:pPr>
              <w:ind w:left="-101" w:right="-110"/>
              <w:jc w:val="center"/>
              <w:rPr>
                <w:szCs w:val="20"/>
              </w:rPr>
            </w:pPr>
          </w:p>
        </w:tc>
        <w:tc>
          <w:tcPr>
            <w:tcW w:w="1089" w:type="dxa"/>
            <w:tcBorders>
              <w:top w:val="nil"/>
              <w:left w:val="nil"/>
              <w:bottom w:val="single" w:sz="4" w:space="0" w:color="auto"/>
              <w:right w:val="single" w:sz="4" w:space="0" w:color="auto"/>
            </w:tcBorders>
            <w:vAlign w:val="center"/>
          </w:tcPr>
          <w:p w14:paraId="0824E01B" w14:textId="77777777" w:rsidR="00FB30E7" w:rsidRPr="00FB30E7" w:rsidRDefault="00FB30E7" w:rsidP="00FB30E7">
            <w:pPr>
              <w:ind w:left="-101" w:right="-110"/>
              <w:jc w:val="center"/>
              <w:rPr>
                <w:szCs w:val="20"/>
              </w:rPr>
            </w:pPr>
            <w:r w:rsidRPr="00FB30E7">
              <w:rPr>
                <w:szCs w:val="20"/>
              </w:rPr>
              <w:t>16 726</w:t>
            </w:r>
          </w:p>
        </w:tc>
      </w:tr>
    </w:tbl>
    <w:p w14:paraId="2DF7415F" w14:textId="77777777" w:rsidR="00FB30E7" w:rsidRPr="00FB30E7" w:rsidRDefault="00FB30E7" w:rsidP="00FB30E7">
      <w:pPr>
        <w:ind w:firstLine="851"/>
        <w:jc w:val="both"/>
        <w:rPr>
          <w:sz w:val="28"/>
          <w:szCs w:val="28"/>
        </w:rPr>
      </w:pPr>
    </w:p>
    <w:p w14:paraId="019395E8" w14:textId="77777777" w:rsidR="00FB30E7" w:rsidRPr="00FB30E7" w:rsidRDefault="00FB30E7" w:rsidP="00FB30E7">
      <w:pPr>
        <w:ind w:firstLine="851"/>
        <w:jc w:val="both"/>
        <w:rPr>
          <w:sz w:val="28"/>
          <w:szCs w:val="28"/>
        </w:rPr>
      </w:pPr>
      <w:r w:rsidRPr="00FB30E7">
        <w:rPr>
          <w:sz w:val="28"/>
          <w:szCs w:val="28"/>
        </w:rPr>
        <w:t>Неподконтрольные расходы,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2023 году неподконтрольные расходы (в соответствии с п. 39 Методических указаний).</w:t>
      </w:r>
    </w:p>
    <w:p w14:paraId="15EAA832" w14:textId="77777777" w:rsidR="00FB30E7" w:rsidRPr="00FB30E7" w:rsidRDefault="00FB30E7" w:rsidP="00FB30E7">
      <w:pPr>
        <w:ind w:firstLine="851"/>
        <w:jc w:val="both"/>
        <w:rPr>
          <w:sz w:val="28"/>
          <w:szCs w:val="28"/>
        </w:rPr>
      </w:pPr>
      <w:r w:rsidRPr="00FB30E7">
        <w:rPr>
          <w:sz w:val="28"/>
          <w:szCs w:val="28"/>
        </w:rPr>
        <w:t>Плата за выбросы и сбросы загрязняющих веществ в окружающую среду, размещение отходов учтены в пределах установленных нормативов и лимитов.</w:t>
      </w:r>
    </w:p>
    <w:p w14:paraId="66434182" w14:textId="77777777" w:rsidR="00FB30E7" w:rsidRPr="00FB30E7" w:rsidRDefault="00FB30E7" w:rsidP="00FB30E7">
      <w:pPr>
        <w:ind w:firstLine="851"/>
        <w:jc w:val="both"/>
        <w:rPr>
          <w:sz w:val="28"/>
          <w:szCs w:val="28"/>
        </w:rPr>
      </w:pPr>
      <w:r w:rsidRPr="00FB30E7">
        <w:rPr>
          <w:sz w:val="28"/>
          <w:szCs w:val="28"/>
        </w:rPr>
        <w:t xml:space="preserve">Расходы на обязательное страхование подтверждаются представленным предприятием расчетом, выгрузкой по расходам на страхование из учетной системы </w:t>
      </w:r>
      <w:r w:rsidRPr="00FB30E7">
        <w:rPr>
          <w:sz w:val="28"/>
          <w:szCs w:val="28"/>
          <w:lang w:val="en-US"/>
        </w:rPr>
        <w:t>SAP</w:t>
      </w:r>
      <w:r w:rsidRPr="00FB30E7">
        <w:rPr>
          <w:sz w:val="28"/>
          <w:szCs w:val="28"/>
        </w:rPr>
        <w:t xml:space="preserve"> </w:t>
      </w:r>
      <w:r w:rsidRPr="00FB30E7">
        <w:rPr>
          <w:sz w:val="28"/>
          <w:szCs w:val="28"/>
          <w:lang w:val="en-US"/>
        </w:rPr>
        <w:t>ERP</w:t>
      </w:r>
      <w:r w:rsidRPr="00FB30E7">
        <w:rPr>
          <w:sz w:val="28"/>
          <w:szCs w:val="28"/>
        </w:rPr>
        <w:t>, представленными договорами и полисами.</w:t>
      </w:r>
    </w:p>
    <w:p w14:paraId="3D34F82C" w14:textId="77777777" w:rsidR="00FB30E7" w:rsidRPr="00FB30E7" w:rsidRDefault="00FB30E7" w:rsidP="00FB30E7">
      <w:pPr>
        <w:ind w:firstLine="851"/>
        <w:jc w:val="both"/>
        <w:rPr>
          <w:sz w:val="28"/>
          <w:szCs w:val="28"/>
        </w:rPr>
      </w:pPr>
      <w:r w:rsidRPr="00FB30E7">
        <w:rPr>
          <w:sz w:val="28"/>
          <w:szCs w:val="28"/>
        </w:rPr>
        <w:t xml:space="preserve">Размер расходов по уплате налогов подтверждается представленными декларациями, выгрузкой по из учетной системы </w:t>
      </w:r>
      <w:r w:rsidRPr="00FB30E7">
        <w:rPr>
          <w:sz w:val="28"/>
          <w:szCs w:val="28"/>
          <w:lang w:val="en-US"/>
        </w:rPr>
        <w:t>SAP</w:t>
      </w:r>
      <w:r w:rsidRPr="00FB30E7">
        <w:rPr>
          <w:sz w:val="28"/>
          <w:szCs w:val="28"/>
        </w:rPr>
        <w:t xml:space="preserve"> </w:t>
      </w:r>
      <w:r w:rsidRPr="00FB30E7">
        <w:rPr>
          <w:sz w:val="28"/>
          <w:szCs w:val="28"/>
          <w:lang w:val="en-US"/>
        </w:rPr>
        <w:t>ERP</w:t>
      </w:r>
      <w:r w:rsidRPr="00FB30E7">
        <w:rPr>
          <w:sz w:val="28"/>
          <w:szCs w:val="28"/>
        </w:rPr>
        <w:t>.</w:t>
      </w:r>
    </w:p>
    <w:p w14:paraId="34218D59" w14:textId="77777777" w:rsidR="00FB30E7" w:rsidRPr="00FB30E7" w:rsidRDefault="00FB30E7" w:rsidP="00FB30E7">
      <w:pPr>
        <w:ind w:firstLine="851"/>
        <w:jc w:val="both"/>
        <w:rPr>
          <w:sz w:val="28"/>
          <w:szCs w:val="28"/>
        </w:rPr>
      </w:pPr>
      <w:r w:rsidRPr="00FB30E7">
        <w:rPr>
          <w:sz w:val="28"/>
          <w:szCs w:val="28"/>
        </w:rPr>
        <w:t>Размер отчислений на социальные нужды принят на уровне 30,2 % от экономически обоснованного ФОТ, в соответствии с уведомлением о размере страховых взносов на обязательное социальное страхование от несчастных случаев на производстве и профессиональных заболеваний;</w:t>
      </w:r>
    </w:p>
    <w:p w14:paraId="06384F40" w14:textId="77777777" w:rsidR="00FB30E7" w:rsidRPr="00FB30E7" w:rsidRDefault="00FB30E7" w:rsidP="00FB30E7">
      <w:pPr>
        <w:ind w:firstLine="851"/>
        <w:jc w:val="both"/>
        <w:rPr>
          <w:sz w:val="28"/>
          <w:szCs w:val="28"/>
        </w:rPr>
      </w:pPr>
      <w:r w:rsidRPr="00FB30E7">
        <w:rPr>
          <w:sz w:val="28"/>
          <w:szCs w:val="28"/>
        </w:rPr>
        <w:t xml:space="preserve">Размер амортизационных отчислений подтверждается представленными предприятием расчетом амортизационных отчислений за 2023 год по видам деятельности, статистической формой № С-1 за 2023 год, выгрузкой из учетной системы </w:t>
      </w:r>
      <w:r w:rsidRPr="00FB30E7">
        <w:rPr>
          <w:sz w:val="28"/>
          <w:szCs w:val="28"/>
          <w:lang w:val="en-US"/>
        </w:rPr>
        <w:t>SAP</w:t>
      </w:r>
      <w:r w:rsidRPr="00FB30E7">
        <w:rPr>
          <w:sz w:val="28"/>
          <w:szCs w:val="28"/>
        </w:rPr>
        <w:t xml:space="preserve"> </w:t>
      </w:r>
      <w:r w:rsidRPr="00FB30E7">
        <w:rPr>
          <w:sz w:val="28"/>
          <w:szCs w:val="28"/>
          <w:lang w:val="en-US"/>
        </w:rPr>
        <w:t>ERP</w:t>
      </w:r>
      <w:r w:rsidRPr="00FB30E7">
        <w:rPr>
          <w:sz w:val="28"/>
          <w:szCs w:val="28"/>
        </w:rPr>
        <w:t>.</w:t>
      </w:r>
    </w:p>
    <w:p w14:paraId="3944FB67" w14:textId="77777777" w:rsidR="00FB30E7" w:rsidRPr="00FB30E7" w:rsidRDefault="00FB30E7" w:rsidP="00FB30E7">
      <w:pPr>
        <w:ind w:firstLine="851"/>
        <w:jc w:val="both"/>
        <w:rPr>
          <w:sz w:val="28"/>
          <w:szCs w:val="28"/>
        </w:rPr>
      </w:pPr>
      <w:r w:rsidRPr="00FB30E7">
        <w:rPr>
          <w:sz w:val="28"/>
          <w:szCs w:val="28"/>
        </w:rPr>
        <w:t xml:space="preserve">Расходы на выплаты по договорам займа и кредитным договорам, включая проценты по ним подтверждаются представленной справкой о привлеченных кредитах/займах и выгрузкой из учетной системы </w:t>
      </w:r>
      <w:r w:rsidRPr="00FB30E7">
        <w:rPr>
          <w:sz w:val="28"/>
          <w:szCs w:val="28"/>
          <w:lang w:val="en-US"/>
        </w:rPr>
        <w:t>SAP</w:t>
      </w:r>
      <w:r w:rsidRPr="00FB30E7">
        <w:rPr>
          <w:sz w:val="28"/>
          <w:szCs w:val="28"/>
        </w:rPr>
        <w:t xml:space="preserve"> </w:t>
      </w:r>
      <w:r w:rsidRPr="00FB30E7">
        <w:rPr>
          <w:sz w:val="28"/>
          <w:szCs w:val="28"/>
          <w:lang w:val="en-US"/>
        </w:rPr>
        <w:t>ERP</w:t>
      </w:r>
      <w:r w:rsidRPr="00FB30E7">
        <w:rPr>
          <w:sz w:val="28"/>
          <w:szCs w:val="28"/>
        </w:rPr>
        <w:t xml:space="preserve">. </w:t>
      </w:r>
      <w:r w:rsidRPr="00FB30E7">
        <w:rPr>
          <w:sz w:val="28"/>
          <w:szCs w:val="28"/>
        </w:rPr>
        <w:lastRenderedPageBreak/>
        <w:t>Экспертами учтены расходы на выплату по договорам займа в отношении приобретения топлива.</w:t>
      </w:r>
    </w:p>
    <w:p w14:paraId="266D7E41" w14:textId="77777777" w:rsidR="00FB30E7" w:rsidRPr="00FB30E7" w:rsidRDefault="00FB30E7" w:rsidP="00FB30E7">
      <w:pPr>
        <w:ind w:firstLine="851"/>
        <w:jc w:val="both"/>
        <w:rPr>
          <w:sz w:val="28"/>
          <w:szCs w:val="28"/>
        </w:rPr>
      </w:pPr>
      <w:r w:rsidRPr="00FB30E7">
        <w:rPr>
          <w:sz w:val="28"/>
          <w:szCs w:val="28"/>
        </w:rPr>
        <w:t>Размер расходов по уплате налога на прибыль рассчитан экспертами на основании подтвержденной прибыли предприятия.</w:t>
      </w:r>
    </w:p>
    <w:p w14:paraId="5191434D" w14:textId="77777777" w:rsidR="00FB30E7" w:rsidRPr="00FB30E7" w:rsidRDefault="00FB30E7" w:rsidP="00FB30E7">
      <w:pPr>
        <w:ind w:firstLine="851"/>
        <w:jc w:val="both"/>
        <w:rPr>
          <w:sz w:val="28"/>
          <w:szCs w:val="28"/>
        </w:rPr>
      </w:pPr>
      <w:r w:rsidRPr="00FB30E7">
        <w:rPr>
          <w:sz w:val="28"/>
          <w:szCs w:val="28"/>
        </w:rPr>
        <w:t>Данные расходы признаются экспертами документально подтвержденными и экономически обоснованными.</w:t>
      </w:r>
    </w:p>
    <w:p w14:paraId="4CCFC9F2" w14:textId="77777777" w:rsidR="00FB30E7" w:rsidRPr="00FB30E7" w:rsidRDefault="00FB30E7" w:rsidP="00FB30E7">
      <w:pPr>
        <w:ind w:firstLine="851"/>
        <w:jc w:val="both"/>
        <w:rPr>
          <w:sz w:val="28"/>
          <w:szCs w:val="28"/>
          <w:lang w:eastAsia="en-US"/>
        </w:rPr>
      </w:pPr>
      <w:r w:rsidRPr="00FB30E7">
        <w:rPr>
          <w:sz w:val="28"/>
          <w:szCs w:val="28"/>
        </w:rPr>
        <w:t>Расчет неподконтрольных расходов приведен в таблице 8.</w:t>
      </w:r>
    </w:p>
    <w:p w14:paraId="5A83351C" w14:textId="77777777" w:rsidR="00FB30E7" w:rsidRPr="00FB30E7" w:rsidRDefault="00FB30E7" w:rsidP="00FB30E7">
      <w:pPr>
        <w:ind w:firstLine="851"/>
        <w:jc w:val="both"/>
        <w:rPr>
          <w:sz w:val="28"/>
          <w:szCs w:val="28"/>
          <w:lang w:eastAsia="en-US"/>
        </w:rPr>
      </w:pPr>
    </w:p>
    <w:p w14:paraId="76995819" w14:textId="77777777" w:rsidR="00FB30E7" w:rsidRPr="00FB30E7" w:rsidRDefault="00FB30E7" w:rsidP="00FB30E7">
      <w:pPr>
        <w:tabs>
          <w:tab w:val="left" w:pos="1890"/>
        </w:tabs>
        <w:ind w:left="1080" w:right="-1"/>
        <w:jc w:val="right"/>
        <w:rPr>
          <w:sz w:val="28"/>
          <w:szCs w:val="28"/>
          <w:lang w:eastAsia="en-US"/>
        </w:rPr>
      </w:pPr>
      <w:r w:rsidRPr="00FB30E7">
        <w:rPr>
          <w:sz w:val="28"/>
          <w:szCs w:val="28"/>
          <w:lang w:eastAsia="en-US"/>
        </w:rPr>
        <w:t>Таблица 8</w:t>
      </w:r>
    </w:p>
    <w:p w14:paraId="73D5AA9E" w14:textId="77777777" w:rsidR="00FB30E7" w:rsidRPr="00FB30E7" w:rsidRDefault="00FB30E7" w:rsidP="00FB30E7">
      <w:pPr>
        <w:ind w:left="-142"/>
        <w:jc w:val="center"/>
        <w:rPr>
          <w:b/>
          <w:sz w:val="28"/>
          <w:szCs w:val="28"/>
        </w:rPr>
      </w:pPr>
      <w:r w:rsidRPr="00FB30E7">
        <w:rPr>
          <w:b/>
          <w:sz w:val="28"/>
          <w:szCs w:val="28"/>
        </w:rPr>
        <w:t>Фактические неподконтрольные расходы Кемеровской ГРЭС за 2023 год</w:t>
      </w:r>
    </w:p>
    <w:p w14:paraId="66FF7332" w14:textId="77777777" w:rsidR="00FB30E7" w:rsidRPr="00FB30E7" w:rsidRDefault="00FB30E7" w:rsidP="00FB30E7">
      <w:pPr>
        <w:jc w:val="right"/>
        <w:rPr>
          <w:sz w:val="28"/>
          <w:szCs w:val="28"/>
        </w:rPr>
      </w:pPr>
      <w:r w:rsidRPr="00FB30E7">
        <w:rPr>
          <w:sz w:val="28"/>
          <w:szCs w:val="28"/>
        </w:rPr>
        <w:t>тыс. руб.</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980"/>
        <w:gridCol w:w="2009"/>
      </w:tblGrid>
      <w:tr w:rsidR="00FB30E7" w:rsidRPr="00FB30E7" w14:paraId="6E7FD314" w14:textId="77777777" w:rsidTr="000A1864">
        <w:trPr>
          <w:trHeight w:val="417"/>
          <w:tblHeader/>
          <w:jc w:val="center"/>
        </w:trPr>
        <w:tc>
          <w:tcPr>
            <w:tcW w:w="817" w:type="dxa"/>
            <w:shd w:val="clear" w:color="auto" w:fill="auto"/>
            <w:vAlign w:val="center"/>
            <w:hideMark/>
          </w:tcPr>
          <w:p w14:paraId="70F3327B" w14:textId="77777777" w:rsidR="00FB30E7" w:rsidRPr="00FB30E7" w:rsidRDefault="00FB30E7" w:rsidP="00FB30E7">
            <w:pPr>
              <w:jc w:val="center"/>
            </w:pPr>
            <w:r w:rsidRPr="00FB30E7">
              <w:t>№</w:t>
            </w:r>
            <w:r w:rsidRPr="00FB30E7">
              <w:br/>
              <w:t>п. п.</w:t>
            </w:r>
          </w:p>
        </w:tc>
        <w:tc>
          <w:tcPr>
            <w:tcW w:w="6980" w:type="dxa"/>
            <w:shd w:val="clear" w:color="auto" w:fill="auto"/>
            <w:noWrap/>
            <w:vAlign w:val="center"/>
            <w:hideMark/>
          </w:tcPr>
          <w:p w14:paraId="3CE49969" w14:textId="77777777" w:rsidR="00FB30E7" w:rsidRPr="00FB30E7" w:rsidRDefault="00FB30E7" w:rsidP="00FB30E7">
            <w:pPr>
              <w:jc w:val="center"/>
            </w:pPr>
            <w:r w:rsidRPr="00FB30E7">
              <w:t>Показатель</w:t>
            </w:r>
          </w:p>
        </w:tc>
        <w:tc>
          <w:tcPr>
            <w:tcW w:w="2009" w:type="dxa"/>
            <w:shd w:val="clear" w:color="auto" w:fill="auto"/>
            <w:vAlign w:val="center"/>
          </w:tcPr>
          <w:p w14:paraId="28DE2D62" w14:textId="77777777" w:rsidR="00FB30E7" w:rsidRPr="00FB30E7" w:rsidRDefault="00FB30E7" w:rsidP="00FB30E7">
            <w:pPr>
              <w:jc w:val="center"/>
            </w:pPr>
            <w:r w:rsidRPr="00FB30E7">
              <w:t>Факт за 2023 год (по оценке экспертов)</w:t>
            </w:r>
          </w:p>
        </w:tc>
      </w:tr>
      <w:tr w:rsidR="00FB30E7" w:rsidRPr="00FB30E7" w14:paraId="08F19734" w14:textId="77777777" w:rsidTr="000A1864">
        <w:trPr>
          <w:trHeight w:val="525"/>
          <w:jc w:val="center"/>
        </w:trPr>
        <w:tc>
          <w:tcPr>
            <w:tcW w:w="817" w:type="dxa"/>
            <w:shd w:val="clear" w:color="auto" w:fill="auto"/>
            <w:noWrap/>
            <w:vAlign w:val="center"/>
            <w:hideMark/>
          </w:tcPr>
          <w:p w14:paraId="38D1953C" w14:textId="77777777" w:rsidR="00FB30E7" w:rsidRPr="00FB30E7" w:rsidRDefault="00FB30E7" w:rsidP="00FB30E7">
            <w:pPr>
              <w:jc w:val="center"/>
            </w:pPr>
            <w:r w:rsidRPr="00FB30E7">
              <w:t>1.1</w:t>
            </w:r>
          </w:p>
        </w:tc>
        <w:tc>
          <w:tcPr>
            <w:tcW w:w="6980" w:type="dxa"/>
            <w:shd w:val="clear" w:color="auto" w:fill="auto"/>
            <w:vAlign w:val="center"/>
            <w:hideMark/>
          </w:tcPr>
          <w:p w14:paraId="5B56F916" w14:textId="77777777" w:rsidR="00FB30E7" w:rsidRPr="00FB30E7" w:rsidRDefault="00FB30E7" w:rsidP="00FB30E7">
            <w:r w:rsidRPr="00FB30E7">
              <w:t>Расходы на оплату услуг, оказываемых организациями, осуществляющими регулируемые виды деятельности</w:t>
            </w:r>
          </w:p>
        </w:tc>
        <w:tc>
          <w:tcPr>
            <w:tcW w:w="2009" w:type="dxa"/>
            <w:shd w:val="clear" w:color="auto" w:fill="auto"/>
            <w:vAlign w:val="center"/>
          </w:tcPr>
          <w:p w14:paraId="329E961D" w14:textId="77777777" w:rsidR="00FB30E7" w:rsidRPr="00FB30E7" w:rsidRDefault="00FB30E7" w:rsidP="00FB30E7">
            <w:pPr>
              <w:jc w:val="center"/>
            </w:pPr>
            <w:r w:rsidRPr="00FB30E7">
              <w:t>0</w:t>
            </w:r>
          </w:p>
        </w:tc>
      </w:tr>
      <w:tr w:rsidR="00FB30E7" w:rsidRPr="00FB30E7" w14:paraId="34814117" w14:textId="77777777" w:rsidTr="000A1864">
        <w:trPr>
          <w:trHeight w:val="300"/>
          <w:jc w:val="center"/>
        </w:trPr>
        <w:tc>
          <w:tcPr>
            <w:tcW w:w="817" w:type="dxa"/>
            <w:shd w:val="clear" w:color="auto" w:fill="auto"/>
            <w:noWrap/>
            <w:vAlign w:val="center"/>
            <w:hideMark/>
          </w:tcPr>
          <w:p w14:paraId="37425000" w14:textId="77777777" w:rsidR="00FB30E7" w:rsidRPr="00FB30E7" w:rsidRDefault="00FB30E7" w:rsidP="00FB30E7">
            <w:pPr>
              <w:jc w:val="center"/>
            </w:pPr>
            <w:r w:rsidRPr="00FB30E7">
              <w:t>1.2</w:t>
            </w:r>
          </w:p>
        </w:tc>
        <w:tc>
          <w:tcPr>
            <w:tcW w:w="6980" w:type="dxa"/>
            <w:shd w:val="clear" w:color="auto" w:fill="auto"/>
            <w:noWrap/>
            <w:vAlign w:val="center"/>
            <w:hideMark/>
          </w:tcPr>
          <w:p w14:paraId="0603ECFD" w14:textId="77777777" w:rsidR="00FB30E7" w:rsidRPr="00FB30E7" w:rsidRDefault="00FB30E7" w:rsidP="00FB30E7">
            <w:r w:rsidRPr="00FB30E7">
              <w:t>Арендная плата</w:t>
            </w:r>
          </w:p>
        </w:tc>
        <w:tc>
          <w:tcPr>
            <w:tcW w:w="2009" w:type="dxa"/>
            <w:shd w:val="clear" w:color="auto" w:fill="auto"/>
            <w:vAlign w:val="center"/>
          </w:tcPr>
          <w:p w14:paraId="5FA76958" w14:textId="77777777" w:rsidR="00FB30E7" w:rsidRPr="00FB30E7" w:rsidRDefault="00FB30E7" w:rsidP="00FB30E7">
            <w:pPr>
              <w:jc w:val="center"/>
            </w:pPr>
            <w:r w:rsidRPr="00FB30E7">
              <w:t>0</w:t>
            </w:r>
          </w:p>
        </w:tc>
      </w:tr>
      <w:tr w:rsidR="00FB30E7" w:rsidRPr="00FB30E7" w14:paraId="724E14BA" w14:textId="77777777" w:rsidTr="000A1864">
        <w:trPr>
          <w:trHeight w:val="300"/>
          <w:jc w:val="center"/>
        </w:trPr>
        <w:tc>
          <w:tcPr>
            <w:tcW w:w="817" w:type="dxa"/>
            <w:shd w:val="clear" w:color="auto" w:fill="auto"/>
            <w:noWrap/>
            <w:vAlign w:val="center"/>
            <w:hideMark/>
          </w:tcPr>
          <w:p w14:paraId="5DAAED50" w14:textId="77777777" w:rsidR="00FB30E7" w:rsidRPr="00FB30E7" w:rsidRDefault="00FB30E7" w:rsidP="00FB30E7">
            <w:pPr>
              <w:jc w:val="center"/>
            </w:pPr>
            <w:r w:rsidRPr="00FB30E7">
              <w:t>1.3</w:t>
            </w:r>
          </w:p>
        </w:tc>
        <w:tc>
          <w:tcPr>
            <w:tcW w:w="6980" w:type="dxa"/>
            <w:shd w:val="clear" w:color="auto" w:fill="auto"/>
            <w:noWrap/>
            <w:vAlign w:val="center"/>
            <w:hideMark/>
          </w:tcPr>
          <w:p w14:paraId="015F0DBA" w14:textId="77777777" w:rsidR="00FB30E7" w:rsidRPr="00FB30E7" w:rsidRDefault="00FB30E7" w:rsidP="00FB30E7">
            <w:r w:rsidRPr="00FB30E7">
              <w:t>Концессионная плата</w:t>
            </w:r>
          </w:p>
        </w:tc>
        <w:tc>
          <w:tcPr>
            <w:tcW w:w="2009" w:type="dxa"/>
            <w:shd w:val="clear" w:color="auto" w:fill="auto"/>
            <w:vAlign w:val="center"/>
          </w:tcPr>
          <w:p w14:paraId="369E4F1E" w14:textId="77777777" w:rsidR="00FB30E7" w:rsidRPr="00FB30E7" w:rsidRDefault="00FB30E7" w:rsidP="00FB30E7">
            <w:pPr>
              <w:jc w:val="center"/>
            </w:pPr>
            <w:r w:rsidRPr="00FB30E7">
              <w:t>0</w:t>
            </w:r>
          </w:p>
        </w:tc>
      </w:tr>
      <w:tr w:rsidR="00FB30E7" w:rsidRPr="00FB30E7" w14:paraId="692C3C31" w14:textId="77777777" w:rsidTr="000A1864">
        <w:trPr>
          <w:trHeight w:val="513"/>
          <w:jc w:val="center"/>
        </w:trPr>
        <w:tc>
          <w:tcPr>
            <w:tcW w:w="817" w:type="dxa"/>
            <w:shd w:val="clear" w:color="auto" w:fill="auto"/>
            <w:noWrap/>
            <w:vAlign w:val="center"/>
            <w:hideMark/>
          </w:tcPr>
          <w:p w14:paraId="387E1F47" w14:textId="77777777" w:rsidR="00FB30E7" w:rsidRPr="00FB30E7" w:rsidRDefault="00FB30E7" w:rsidP="00FB30E7">
            <w:pPr>
              <w:jc w:val="center"/>
            </w:pPr>
            <w:r w:rsidRPr="00FB30E7">
              <w:t>1.4</w:t>
            </w:r>
          </w:p>
        </w:tc>
        <w:tc>
          <w:tcPr>
            <w:tcW w:w="6980" w:type="dxa"/>
            <w:shd w:val="clear" w:color="auto" w:fill="auto"/>
            <w:vAlign w:val="center"/>
            <w:hideMark/>
          </w:tcPr>
          <w:p w14:paraId="5982BC6F" w14:textId="77777777" w:rsidR="00FB30E7" w:rsidRPr="00FB30E7" w:rsidRDefault="00FB30E7" w:rsidP="00FB30E7">
            <w:r w:rsidRPr="00FB30E7">
              <w:t>Расходы на уплату налогов, сборов и других обязательных платежей, в том числе:</w:t>
            </w:r>
          </w:p>
        </w:tc>
        <w:tc>
          <w:tcPr>
            <w:tcW w:w="2009" w:type="dxa"/>
            <w:shd w:val="clear" w:color="auto" w:fill="auto"/>
            <w:vAlign w:val="center"/>
          </w:tcPr>
          <w:p w14:paraId="0783DFC5" w14:textId="77777777" w:rsidR="00FB30E7" w:rsidRPr="00FB30E7" w:rsidRDefault="00FB30E7" w:rsidP="00FB30E7">
            <w:pPr>
              <w:jc w:val="center"/>
            </w:pPr>
            <w:r w:rsidRPr="00FB30E7">
              <w:rPr>
                <w:szCs w:val="20"/>
              </w:rPr>
              <w:t>1 237</w:t>
            </w:r>
          </w:p>
        </w:tc>
      </w:tr>
      <w:tr w:rsidR="00FB30E7" w:rsidRPr="00FB30E7" w14:paraId="65BB6F90" w14:textId="77777777" w:rsidTr="000A1864">
        <w:trPr>
          <w:trHeight w:val="832"/>
          <w:jc w:val="center"/>
        </w:trPr>
        <w:tc>
          <w:tcPr>
            <w:tcW w:w="817" w:type="dxa"/>
            <w:shd w:val="clear" w:color="auto" w:fill="auto"/>
            <w:noWrap/>
            <w:vAlign w:val="center"/>
            <w:hideMark/>
          </w:tcPr>
          <w:p w14:paraId="610E0368" w14:textId="77777777" w:rsidR="00FB30E7" w:rsidRPr="00FB30E7" w:rsidRDefault="00FB30E7" w:rsidP="00FB30E7">
            <w:pPr>
              <w:jc w:val="center"/>
            </w:pPr>
            <w:r w:rsidRPr="00FB30E7">
              <w:t>1.4.1</w:t>
            </w:r>
          </w:p>
        </w:tc>
        <w:tc>
          <w:tcPr>
            <w:tcW w:w="6980" w:type="dxa"/>
            <w:shd w:val="clear" w:color="auto" w:fill="auto"/>
            <w:vAlign w:val="center"/>
            <w:hideMark/>
          </w:tcPr>
          <w:p w14:paraId="71A5A44A" w14:textId="77777777" w:rsidR="00FB30E7" w:rsidRPr="00FB30E7" w:rsidRDefault="00FB30E7" w:rsidP="00FB30E7">
            <w:r w:rsidRPr="00FB30E7">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2009" w:type="dxa"/>
            <w:shd w:val="clear" w:color="auto" w:fill="auto"/>
            <w:vAlign w:val="center"/>
          </w:tcPr>
          <w:p w14:paraId="7A9CA038" w14:textId="77777777" w:rsidR="00FB30E7" w:rsidRPr="00FB30E7" w:rsidRDefault="00FB30E7" w:rsidP="00FB30E7">
            <w:pPr>
              <w:jc w:val="center"/>
            </w:pPr>
            <w:r w:rsidRPr="00FB30E7">
              <w:rPr>
                <w:szCs w:val="20"/>
              </w:rPr>
              <w:t>21</w:t>
            </w:r>
          </w:p>
        </w:tc>
      </w:tr>
      <w:tr w:rsidR="00FB30E7" w:rsidRPr="00FB30E7" w14:paraId="5BA099E1" w14:textId="77777777" w:rsidTr="000A1864">
        <w:trPr>
          <w:trHeight w:val="136"/>
          <w:jc w:val="center"/>
        </w:trPr>
        <w:tc>
          <w:tcPr>
            <w:tcW w:w="817" w:type="dxa"/>
            <w:shd w:val="clear" w:color="auto" w:fill="auto"/>
            <w:noWrap/>
            <w:vAlign w:val="center"/>
            <w:hideMark/>
          </w:tcPr>
          <w:p w14:paraId="62B3E4D1" w14:textId="77777777" w:rsidR="00FB30E7" w:rsidRPr="00FB30E7" w:rsidRDefault="00FB30E7" w:rsidP="00FB30E7">
            <w:pPr>
              <w:jc w:val="center"/>
            </w:pPr>
            <w:r w:rsidRPr="00FB30E7">
              <w:t>1.4.2</w:t>
            </w:r>
          </w:p>
        </w:tc>
        <w:tc>
          <w:tcPr>
            <w:tcW w:w="6980" w:type="dxa"/>
            <w:shd w:val="clear" w:color="auto" w:fill="auto"/>
            <w:vAlign w:val="center"/>
            <w:hideMark/>
          </w:tcPr>
          <w:p w14:paraId="2A5E0948" w14:textId="77777777" w:rsidR="00FB30E7" w:rsidRPr="00FB30E7" w:rsidRDefault="00FB30E7" w:rsidP="00FB30E7">
            <w:r w:rsidRPr="00FB30E7">
              <w:t>расходы на обязательное страхование</w:t>
            </w:r>
          </w:p>
        </w:tc>
        <w:tc>
          <w:tcPr>
            <w:tcW w:w="2009" w:type="dxa"/>
            <w:shd w:val="clear" w:color="auto" w:fill="auto"/>
            <w:vAlign w:val="center"/>
          </w:tcPr>
          <w:p w14:paraId="7496E373" w14:textId="77777777" w:rsidR="00FB30E7" w:rsidRPr="00FB30E7" w:rsidRDefault="00FB30E7" w:rsidP="00FB30E7">
            <w:pPr>
              <w:jc w:val="center"/>
            </w:pPr>
            <w:r w:rsidRPr="00FB30E7">
              <w:rPr>
                <w:szCs w:val="20"/>
              </w:rPr>
              <w:t>4</w:t>
            </w:r>
          </w:p>
        </w:tc>
      </w:tr>
      <w:tr w:rsidR="00FB30E7" w:rsidRPr="00FB30E7" w14:paraId="4EEF9600" w14:textId="77777777" w:rsidTr="000A1864">
        <w:trPr>
          <w:trHeight w:val="355"/>
          <w:jc w:val="center"/>
        </w:trPr>
        <w:tc>
          <w:tcPr>
            <w:tcW w:w="817" w:type="dxa"/>
            <w:shd w:val="clear" w:color="auto" w:fill="auto"/>
            <w:noWrap/>
            <w:vAlign w:val="center"/>
            <w:hideMark/>
          </w:tcPr>
          <w:p w14:paraId="3B3C242E" w14:textId="77777777" w:rsidR="00FB30E7" w:rsidRPr="00FB30E7" w:rsidRDefault="00FB30E7" w:rsidP="00FB30E7">
            <w:pPr>
              <w:jc w:val="center"/>
            </w:pPr>
            <w:r w:rsidRPr="00FB30E7">
              <w:t>1.4.3</w:t>
            </w:r>
          </w:p>
        </w:tc>
        <w:tc>
          <w:tcPr>
            <w:tcW w:w="6980" w:type="dxa"/>
            <w:shd w:val="clear" w:color="auto" w:fill="auto"/>
            <w:noWrap/>
            <w:vAlign w:val="center"/>
            <w:hideMark/>
          </w:tcPr>
          <w:p w14:paraId="0D44D194" w14:textId="77777777" w:rsidR="00FB30E7" w:rsidRPr="00FB30E7" w:rsidRDefault="00FB30E7" w:rsidP="00FB30E7">
            <w:r w:rsidRPr="00FB30E7">
              <w:t xml:space="preserve">иные расходы </w:t>
            </w:r>
          </w:p>
        </w:tc>
        <w:tc>
          <w:tcPr>
            <w:tcW w:w="2009" w:type="dxa"/>
            <w:shd w:val="clear" w:color="auto" w:fill="auto"/>
            <w:vAlign w:val="center"/>
          </w:tcPr>
          <w:p w14:paraId="2428DE94" w14:textId="77777777" w:rsidR="00FB30E7" w:rsidRPr="00FB30E7" w:rsidRDefault="00FB30E7" w:rsidP="00FB30E7">
            <w:pPr>
              <w:jc w:val="center"/>
              <w:rPr>
                <w:szCs w:val="20"/>
              </w:rPr>
            </w:pPr>
            <w:r w:rsidRPr="00FB30E7">
              <w:rPr>
                <w:szCs w:val="20"/>
              </w:rPr>
              <w:t>1 212</w:t>
            </w:r>
          </w:p>
        </w:tc>
      </w:tr>
      <w:tr w:rsidR="00FB30E7" w:rsidRPr="00FB30E7" w14:paraId="61D16601" w14:textId="77777777" w:rsidTr="000A1864">
        <w:trPr>
          <w:trHeight w:val="355"/>
          <w:jc w:val="center"/>
        </w:trPr>
        <w:tc>
          <w:tcPr>
            <w:tcW w:w="817" w:type="dxa"/>
            <w:shd w:val="clear" w:color="auto" w:fill="auto"/>
            <w:noWrap/>
            <w:vAlign w:val="center"/>
          </w:tcPr>
          <w:p w14:paraId="585A6DB8" w14:textId="77777777" w:rsidR="00FB30E7" w:rsidRPr="00FB30E7" w:rsidRDefault="00FB30E7" w:rsidP="00FB30E7">
            <w:pPr>
              <w:jc w:val="center"/>
            </w:pPr>
          </w:p>
        </w:tc>
        <w:tc>
          <w:tcPr>
            <w:tcW w:w="6980" w:type="dxa"/>
            <w:shd w:val="clear" w:color="auto" w:fill="auto"/>
            <w:noWrap/>
          </w:tcPr>
          <w:p w14:paraId="202FFF04" w14:textId="77777777" w:rsidR="00FB30E7" w:rsidRPr="00FB30E7" w:rsidRDefault="00FB30E7" w:rsidP="00FB30E7">
            <w:r w:rsidRPr="00FB30E7">
              <w:t xml:space="preserve">- налог на имущество организаций            </w:t>
            </w:r>
          </w:p>
        </w:tc>
        <w:tc>
          <w:tcPr>
            <w:tcW w:w="2009" w:type="dxa"/>
            <w:shd w:val="clear" w:color="auto" w:fill="auto"/>
            <w:vAlign w:val="center"/>
          </w:tcPr>
          <w:p w14:paraId="6C5707C1" w14:textId="77777777" w:rsidR="00FB30E7" w:rsidRPr="00FB30E7" w:rsidRDefault="00FB30E7" w:rsidP="00FB30E7">
            <w:pPr>
              <w:jc w:val="center"/>
              <w:rPr>
                <w:szCs w:val="20"/>
              </w:rPr>
            </w:pPr>
            <w:r w:rsidRPr="00FB30E7">
              <w:rPr>
                <w:szCs w:val="20"/>
              </w:rPr>
              <w:t>495</w:t>
            </w:r>
          </w:p>
        </w:tc>
      </w:tr>
      <w:tr w:rsidR="00FB30E7" w:rsidRPr="00FB30E7" w14:paraId="72D5F896" w14:textId="77777777" w:rsidTr="000A1864">
        <w:trPr>
          <w:trHeight w:val="355"/>
          <w:jc w:val="center"/>
        </w:trPr>
        <w:tc>
          <w:tcPr>
            <w:tcW w:w="817" w:type="dxa"/>
            <w:shd w:val="clear" w:color="auto" w:fill="auto"/>
            <w:noWrap/>
            <w:vAlign w:val="center"/>
          </w:tcPr>
          <w:p w14:paraId="39432DF9" w14:textId="77777777" w:rsidR="00FB30E7" w:rsidRPr="00FB30E7" w:rsidRDefault="00FB30E7" w:rsidP="00FB30E7">
            <w:pPr>
              <w:jc w:val="center"/>
            </w:pPr>
          </w:p>
        </w:tc>
        <w:tc>
          <w:tcPr>
            <w:tcW w:w="6980" w:type="dxa"/>
            <w:shd w:val="clear" w:color="auto" w:fill="auto"/>
            <w:noWrap/>
          </w:tcPr>
          <w:p w14:paraId="61477BBA" w14:textId="77777777" w:rsidR="00FB30E7" w:rsidRPr="00FB30E7" w:rsidRDefault="00FB30E7" w:rsidP="00FB30E7">
            <w:r w:rsidRPr="00FB30E7">
              <w:t xml:space="preserve">- земельный налог                           </w:t>
            </w:r>
          </w:p>
        </w:tc>
        <w:tc>
          <w:tcPr>
            <w:tcW w:w="2009" w:type="dxa"/>
            <w:shd w:val="clear" w:color="auto" w:fill="auto"/>
            <w:vAlign w:val="center"/>
          </w:tcPr>
          <w:p w14:paraId="0E627959" w14:textId="77777777" w:rsidR="00FB30E7" w:rsidRPr="00FB30E7" w:rsidRDefault="00FB30E7" w:rsidP="00FB30E7">
            <w:pPr>
              <w:jc w:val="center"/>
              <w:rPr>
                <w:szCs w:val="20"/>
              </w:rPr>
            </w:pPr>
            <w:r w:rsidRPr="00FB30E7">
              <w:rPr>
                <w:szCs w:val="20"/>
              </w:rPr>
              <w:t>95</w:t>
            </w:r>
          </w:p>
        </w:tc>
      </w:tr>
      <w:tr w:rsidR="00FB30E7" w:rsidRPr="00FB30E7" w14:paraId="6C0F34F5" w14:textId="77777777" w:rsidTr="000A1864">
        <w:trPr>
          <w:trHeight w:val="355"/>
          <w:jc w:val="center"/>
        </w:trPr>
        <w:tc>
          <w:tcPr>
            <w:tcW w:w="817" w:type="dxa"/>
            <w:shd w:val="clear" w:color="auto" w:fill="auto"/>
            <w:noWrap/>
            <w:vAlign w:val="center"/>
          </w:tcPr>
          <w:p w14:paraId="15AE879C" w14:textId="77777777" w:rsidR="00FB30E7" w:rsidRPr="00FB30E7" w:rsidRDefault="00FB30E7" w:rsidP="00FB30E7">
            <w:pPr>
              <w:jc w:val="center"/>
            </w:pPr>
          </w:p>
        </w:tc>
        <w:tc>
          <w:tcPr>
            <w:tcW w:w="6980" w:type="dxa"/>
            <w:shd w:val="clear" w:color="auto" w:fill="auto"/>
            <w:noWrap/>
          </w:tcPr>
          <w:p w14:paraId="63951B8D" w14:textId="77777777" w:rsidR="00FB30E7" w:rsidRPr="00FB30E7" w:rsidRDefault="00FB30E7" w:rsidP="00FB30E7">
            <w:r w:rsidRPr="00FB30E7">
              <w:t xml:space="preserve">- транспортный налог                        </w:t>
            </w:r>
          </w:p>
        </w:tc>
        <w:tc>
          <w:tcPr>
            <w:tcW w:w="2009" w:type="dxa"/>
            <w:shd w:val="clear" w:color="auto" w:fill="auto"/>
            <w:vAlign w:val="center"/>
          </w:tcPr>
          <w:p w14:paraId="6A4ECCAF" w14:textId="77777777" w:rsidR="00FB30E7" w:rsidRPr="00FB30E7" w:rsidRDefault="00FB30E7" w:rsidP="00FB30E7">
            <w:pPr>
              <w:jc w:val="center"/>
              <w:rPr>
                <w:szCs w:val="20"/>
              </w:rPr>
            </w:pPr>
            <w:r w:rsidRPr="00FB30E7">
              <w:rPr>
                <w:szCs w:val="20"/>
              </w:rPr>
              <w:t>1</w:t>
            </w:r>
          </w:p>
        </w:tc>
      </w:tr>
      <w:tr w:rsidR="00FB30E7" w:rsidRPr="00FB30E7" w14:paraId="718BEB8A" w14:textId="77777777" w:rsidTr="000A1864">
        <w:trPr>
          <w:trHeight w:val="355"/>
          <w:jc w:val="center"/>
        </w:trPr>
        <w:tc>
          <w:tcPr>
            <w:tcW w:w="817" w:type="dxa"/>
            <w:shd w:val="clear" w:color="auto" w:fill="auto"/>
            <w:noWrap/>
            <w:vAlign w:val="center"/>
          </w:tcPr>
          <w:p w14:paraId="1E6F7D9D" w14:textId="77777777" w:rsidR="00FB30E7" w:rsidRPr="00FB30E7" w:rsidRDefault="00FB30E7" w:rsidP="00FB30E7">
            <w:pPr>
              <w:jc w:val="center"/>
            </w:pPr>
          </w:p>
        </w:tc>
        <w:tc>
          <w:tcPr>
            <w:tcW w:w="6980" w:type="dxa"/>
            <w:shd w:val="clear" w:color="auto" w:fill="auto"/>
            <w:noWrap/>
          </w:tcPr>
          <w:p w14:paraId="3632A503" w14:textId="77777777" w:rsidR="00FB30E7" w:rsidRPr="00FB30E7" w:rsidRDefault="00FB30E7" w:rsidP="00FB30E7">
            <w:r w:rsidRPr="00FB30E7">
              <w:t xml:space="preserve">- водный налог                              </w:t>
            </w:r>
          </w:p>
        </w:tc>
        <w:tc>
          <w:tcPr>
            <w:tcW w:w="2009" w:type="dxa"/>
            <w:shd w:val="clear" w:color="auto" w:fill="auto"/>
            <w:vAlign w:val="center"/>
          </w:tcPr>
          <w:p w14:paraId="4FF127AD" w14:textId="77777777" w:rsidR="00FB30E7" w:rsidRPr="00FB30E7" w:rsidRDefault="00FB30E7" w:rsidP="00FB30E7">
            <w:pPr>
              <w:jc w:val="center"/>
              <w:rPr>
                <w:szCs w:val="20"/>
              </w:rPr>
            </w:pPr>
            <w:r w:rsidRPr="00FB30E7">
              <w:rPr>
                <w:szCs w:val="20"/>
              </w:rPr>
              <w:t>621</w:t>
            </w:r>
          </w:p>
        </w:tc>
      </w:tr>
      <w:tr w:rsidR="00FB30E7" w:rsidRPr="00FB30E7" w14:paraId="104D7322" w14:textId="77777777" w:rsidTr="000A1864">
        <w:trPr>
          <w:trHeight w:val="355"/>
          <w:jc w:val="center"/>
        </w:trPr>
        <w:tc>
          <w:tcPr>
            <w:tcW w:w="817" w:type="dxa"/>
            <w:shd w:val="clear" w:color="auto" w:fill="auto"/>
            <w:noWrap/>
            <w:vAlign w:val="center"/>
          </w:tcPr>
          <w:p w14:paraId="1FD80937" w14:textId="77777777" w:rsidR="00FB30E7" w:rsidRPr="00FB30E7" w:rsidRDefault="00FB30E7" w:rsidP="00FB30E7">
            <w:pPr>
              <w:jc w:val="center"/>
            </w:pPr>
          </w:p>
        </w:tc>
        <w:tc>
          <w:tcPr>
            <w:tcW w:w="6980" w:type="dxa"/>
            <w:shd w:val="clear" w:color="auto" w:fill="auto"/>
            <w:noWrap/>
          </w:tcPr>
          <w:p w14:paraId="3DE65507" w14:textId="77777777" w:rsidR="00FB30E7" w:rsidRPr="00FB30E7" w:rsidRDefault="00FB30E7" w:rsidP="00FB30E7">
            <w:r w:rsidRPr="00FB30E7">
              <w:t xml:space="preserve">- прочие налоги                             </w:t>
            </w:r>
          </w:p>
        </w:tc>
        <w:tc>
          <w:tcPr>
            <w:tcW w:w="2009" w:type="dxa"/>
            <w:shd w:val="clear" w:color="auto" w:fill="auto"/>
            <w:vAlign w:val="center"/>
          </w:tcPr>
          <w:p w14:paraId="4858C369" w14:textId="77777777" w:rsidR="00FB30E7" w:rsidRPr="00FB30E7" w:rsidRDefault="00FB30E7" w:rsidP="00FB30E7">
            <w:pPr>
              <w:jc w:val="center"/>
              <w:rPr>
                <w:szCs w:val="20"/>
              </w:rPr>
            </w:pPr>
            <w:r w:rsidRPr="00FB30E7">
              <w:rPr>
                <w:szCs w:val="20"/>
              </w:rPr>
              <w:t>0</w:t>
            </w:r>
          </w:p>
        </w:tc>
      </w:tr>
      <w:tr w:rsidR="00FB30E7" w:rsidRPr="00FB30E7" w14:paraId="7368A8B0" w14:textId="77777777" w:rsidTr="000A1864">
        <w:trPr>
          <w:trHeight w:val="212"/>
          <w:jc w:val="center"/>
        </w:trPr>
        <w:tc>
          <w:tcPr>
            <w:tcW w:w="817" w:type="dxa"/>
            <w:shd w:val="clear" w:color="auto" w:fill="auto"/>
            <w:noWrap/>
            <w:vAlign w:val="center"/>
            <w:hideMark/>
          </w:tcPr>
          <w:p w14:paraId="0646869E" w14:textId="77777777" w:rsidR="00FB30E7" w:rsidRPr="00FB30E7" w:rsidRDefault="00FB30E7" w:rsidP="00FB30E7">
            <w:pPr>
              <w:jc w:val="center"/>
            </w:pPr>
            <w:r w:rsidRPr="00FB30E7">
              <w:t>1.5</w:t>
            </w:r>
          </w:p>
        </w:tc>
        <w:tc>
          <w:tcPr>
            <w:tcW w:w="6980" w:type="dxa"/>
            <w:shd w:val="clear" w:color="auto" w:fill="auto"/>
            <w:vAlign w:val="center"/>
            <w:hideMark/>
          </w:tcPr>
          <w:p w14:paraId="5AA715C4" w14:textId="77777777" w:rsidR="00FB30E7" w:rsidRPr="00FB30E7" w:rsidRDefault="00FB30E7" w:rsidP="00FB30E7">
            <w:r w:rsidRPr="00FB30E7">
              <w:t>Отчисления на социальные нужды</w:t>
            </w:r>
          </w:p>
        </w:tc>
        <w:tc>
          <w:tcPr>
            <w:tcW w:w="2009" w:type="dxa"/>
            <w:shd w:val="clear" w:color="auto" w:fill="auto"/>
            <w:vAlign w:val="center"/>
          </w:tcPr>
          <w:p w14:paraId="56FAED26" w14:textId="77777777" w:rsidR="00FB30E7" w:rsidRPr="00FB30E7" w:rsidRDefault="00FB30E7" w:rsidP="00FB30E7">
            <w:pPr>
              <w:jc w:val="center"/>
              <w:rPr>
                <w:szCs w:val="20"/>
              </w:rPr>
            </w:pPr>
            <w:r w:rsidRPr="00FB30E7">
              <w:rPr>
                <w:szCs w:val="20"/>
              </w:rPr>
              <w:t>807</w:t>
            </w:r>
          </w:p>
        </w:tc>
      </w:tr>
      <w:tr w:rsidR="00FB30E7" w:rsidRPr="00FB30E7" w14:paraId="380E8A55" w14:textId="77777777" w:rsidTr="000A1864">
        <w:trPr>
          <w:trHeight w:val="306"/>
          <w:jc w:val="center"/>
        </w:trPr>
        <w:tc>
          <w:tcPr>
            <w:tcW w:w="817" w:type="dxa"/>
            <w:shd w:val="clear" w:color="auto" w:fill="auto"/>
            <w:noWrap/>
            <w:vAlign w:val="center"/>
            <w:hideMark/>
          </w:tcPr>
          <w:p w14:paraId="111C58A2" w14:textId="77777777" w:rsidR="00FB30E7" w:rsidRPr="00FB30E7" w:rsidRDefault="00FB30E7" w:rsidP="00FB30E7">
            <w:pPr>
              <w:jc w:val="center"/>
            </w:pPr>
            <w:r w:rsidRPr="00FB30E7">
              <w:t>1.6</w:t>
            </w:r>
          </w:p>
        </w:tc>
        <w:tc>
          <w:tcPr>
            <w:tcW w:w="6980" w:type="dxa"/>
            <w:shd w:val="clear" w:color="auto" w:fill="auto"/>
            <w:vAlign w:val="center"/>
            <w:hideMark/>
          </w:tcPr>
          <w:p w14:paraId="0780F986" w14:textId="77777777" w:rsidR="00FB30E7" w:rsidRPr="00FB30E7" w:rsidRDefault="00FB30E7" w:rsidP="00FB30E7">
            <w:r w:rsidRPr="00FB30E7">
              <w:t>Расходы по сомнительным долгам</w:t>
            </w:r>
          </w:p>
        </w:tc>
        <w:tc>
          <w:tcPr>
            <w:tcW w:w="2009" w:type="dxa"/>
            <w:shd w:val="clear" w:color="auto" w:fill="auto"/>
            <w:vAlign w:val="center"/>
          </w:tcPr>
          <w:p w14:paraId="79F145C5" w14:textId="77777777" w:rsidR="00FB30E7" w:rsidRPr="00FB30E7" w:rsidRDefault="00FB30E7" w:rsidP="00FB30E7">
            <w:pPr>
              <w:jc w:val="center"/>
              <w:rPr>
                <w:szCs w:val="20"/>
              </w:rPr>
            </w:pPr>
            <w:r w:rsidRPr="00FB30E7">
              <w:rPr>
                <w:szCs w:val="20"/>
              </w:rPr>
              <w:t>0</w:t>
            </w:r>
          </w:p>
        </w:tc>
      </w:tr>
      <w:tr w:rsidR="00FB30E7" w:rsidRPr="00FB30E7" w14:paraId="2D07518E" w14:textId="77777777" w:rsidTr="000A1864">
        <w:trPr>
          <w:trHeight w:val="244"/>
          <w:jc w:val="center"/>
        </w:trPr>
        <w:tc>
          <w:tcPr>
            <w:tcW w:w="817" w:type="dxa"/>
            <w:shd w:val="clear" w:color="auto" w:fill="auto"/>
            <w:noWrap/>
            <w:vAlign w:val="center"/>
            <w:hideMark/>
          </w:tcPr>
          <w:p w14:paraId="20DDAAC9" w14:textId="77777777" w:rsidR="00FB30E7" w:rsidRPr="00FB30E7" w:rsidRDefault="00FB30E7" w:rsidP="00FB30E7">
            <w:pPr>
              <w:jc w:val="center"/>
            </w:pPr>
            <w:r w:rsidRPr="00FB30E7">
              <w:t>1.7</w:t>
            </w:r>
          </w:p>
        </w:tc>
        <w:tc>
          <w:tcPr>
            <w:tcW w:w="6980" w:type="dxa"/>
            <w:shd w:val="clear" w:color="auto" w:fill="auto"/>
            <w:vAlign w:val="center"/>
            <w:hideMark/>
          </w:tcPr>
          <w:p w14:paraId="72ED9491" w14:textId="77777777" w:rsidR="00FB30E7" w:rsidRPr="00FB30E7" w:rsidRDefault="00FB30E7" w:rsidP="00FB30E7">
            <w:r w:rsidRPr="00FB30E7">
              <w:t>Амортизация основных средств и нематериальных активов</w:t>
            </w:r>
          </w:p>
        </w:tc>
        <w:tc>
          <w:tcPr>
            <w:tcW w:w="2009" w:type="dxa"/>
            <w:shd w:val="clear" w:color="auto" w:fill="auto"/>
            <w:vAlign w:val="center"/>
          </w:tcPr>
          <w:p w14:paraId="1F697DAE" w14:textId="77777777" w:rsidR="00FB30E7" w:rsidRPr="00FB30E7" w:rsidRDefault="00FB30E7" w:rsidP="00FB30E7">
            <w:pPr>
              <w:jc w:val="center"/>
              <w:rPr>
                <w:szCs w:val="20"/>
              </w:rPr>
            </w:pPr>
            <w:r w:rsidRPr="00FB30E7">
              <w:rPr>
                <w:szCs w:val="20"/>
              </w:rPr>
              <w:t>2 725</w:t>
            </w:r>
          </w:p>
        </w:tc>
      </w:tr>
      <w:tr w:rsidR="00FB30E7" w:rsidRPr="00FB30E7" w14:paraId="495E502C" w14:textId="77777777" w:rsidTr="000A1864">
        <w:trPr>
          <w:trHeight w:val="425"/>
          <w:jc w:val="center"/>
        </w:trPr>
        <w:tc>
          <w:tcPr>
            <w:tcW w:w="817" w:type="dxa"/>
            <w:shd w:val="clear" w:color="auto" w:fill="auto"/>
            <w:noWrap/>
            <w:vAlign w:val="center"/>
            <w:hideMark/>
          </w:tcPr>
          <w:p w14:paraId="0CD08A28" w14:textId="77777777" w:rsidR="00FB30E7" w:rsidRPr="00FB30E7" w:rsidRDefault="00FB30E7" w:rsidP="00FB30E7">
            <w:pPr>
              <w:jc w:val="center"/>
            </w:pPr>
            <w:r w:rsidRPr="00FB30E7">
              <w:t>1.8</w:t>
            </w:r>
          </w:p>
        </w:tc>
        <w:tc>
          <w:tcPr>
            <w:tcW w:w="6980" w:type="dxa"/>
            <w:shd w:val="clear" w:color="auto" w:fill="auto"/>
            <w:vAlign w:val="center"/>
            <w:hideMark/>
          </w:tcPr>
          <w:p w14:paraId="3750E4A4" w14:textId="77777777" w:rsidR="00FB30E7" w:rsidRPr="00FB30E7" w:rsidRDefault="00FB30E7" w:rsidP="00FB30E7">
            <w:r w:rsidRPr="00FB30E7">
              <w:t>Расходы на выплаты по договорам займа и кредитным договорам, включая проценты по ним</w:t>
            </w:r>
          </w:p>
        </w:tc>
        <w:tc>
          <w:tcPr>
            <w:tcW w:w="2009" w:type="dxa"/>
            <w:shd w:val="clear" w:color="auto" w:fill="auto"/>
            <w:vAlign w:val="center"/>
          </w:tcPr>
          <w:p w14:paraId="356045B0" w14:textId="77777777" w:rsidR="00FB30E7" w:rsidRPr="00FB30E7" w:rsidRDefault="00FB30E7" w:rsidP="00FB30E7">
            <w:pPr>
              <w:jc w:val="center"/>
            </w:pPr>
            <w:r w:rsidRPr="00FB30E7">
              <w:rPr>
                <w:szCs w:val="20"/>
              </w:rPr>
              <w:t>1 017</w:t>
            </w:r>
          </w:p>
        </w:tc>
      </w:tr>
      <w:tr w:rsidR="00FB30E7" w:rsidRPr="00FB30E7" w14:paraId="3801FEBB" w14:textId="77777777" w:rsidTr="000A1864">
        <w:trPr>
          <w:trHeight w:val="300"/>
          <w:jc w:val="center"/>
        </w:trPr>
        <w:tc>
          <w:tcPr>
            <w:tcW w:w="817" w:type="dxa"/>
            <w:shd w:val="clear" w:color="auto" w:fill="auto"/>
            <w:noWrap/>
            <w:vAlign w:val="center"/>
            <w:hideMark/>
          </w:tcPr>
          <w:p w14:paraId="42367CA7" w14:textId="77777777" w:rsidR="00FB30E7" w:rsidRPr="00FB30E7" w:rsidRDefault="00FB30E7" w:rsidP="00FB30E7">
            <w:pPr>
              <w:jc w:val="center"/>
            </w:pPr>
          </w:p>
        </w:tc>
        <w:tc>
          <w:tcPr>
            <w:tcW w:w="6980" w:type="dxa"/>
            <w:shd w:val="clear" w:color="auto" w:fill="auto"/>
            <w:noWrap/>
            <w:vAlign w:val="center"/>
            <w:hideMark/>
          </w:tcPr>
          <w:p w14:paraId="3F58F63F" w14:textId="77777777" w:rsidR="00FB30E7" w:rsidRPr="00FB30E7" w:rsidRDefault="00FB30E7" w:rsidP="00FB30E7">
            <w:r w:rsidRPr="00FB30E7">
              <w:t>ИТОГО</w:t>
            </w:r>
          </w:p>
        </w:tc>
        <w:tc>
          <w:tcPr>
            <w:tcW w:w="2009" w:type="dxa"/>
            <w:shd w:val="clear" w:color="auto" w:fill="auto"/>
            <w:vAlign w:val="center"/>
          </w:tcPr>
          <w:p w14:paraId="52EBB816" w14:textId="77777777" w:rsidR="00FB30E7" w:rsidRPr="00FB30E7" w:rsidRDefault="00FB30E7" w:rsidP="00FB30E7">
            <w:pPr>
              <w:jc w:val="center"/>
              <w:rPr>
                <w:szCs w:val="20"/>
              </w:rPr>
            </w:pPr>
            <w:r w:rsidRPr="00FB30E7">
              <w:rPr>
                <w:szCs w:val="20"/>
              </w:rPr>
              <w:t>5 786</w:t>
            </w:r>
          </w:p>
        </w:tc>
      </w:tr>
      <w:tr w:rsidR="00FB30E7" w:rsidRPr="00FB30E7" w14:paraId="13BF5506" w14:textId="77777777" w:rsidTr="000A1864">
        <w:trPr>
          <w:trHeight w:val="100"/>
          <w:jc w:val="center"/>
        </w:trPr>
        <w:tc>
          <w:tcPr>
            <w:tcW w:w="817" w:type="dxa"/>
            <w:shd w:val="clear" w:color="auto" w:fill="auto"/>
            <w:noWrap/>
            <w:vAlign w:val="center"/>
            <w:hideMark/>
          </w:tcPr>
          <w:p w14:paraId="3F962480" w14:textId="77777777" w:rsidR="00FB30E7" w:rsidRPr="00FB30E7" w:rsidRDefault="00FB30E7" w:rsidP="00FB30E7">
            <w:pPr>
              <w:jc w:val="center"/>
            </w:pPr>
            <w:r w:rsidRPr="00FB30E7">
              <w:t>2</w:t>
            </w:r>
          </w:p>
        </w:tc>
        <w:tc>
          <w:tcPr>
            <w:tcW w:w="6980" w:type="dxa"/>
            <w:shd w:val="clear" w:color="auto" w:fill="auto"/>
            <w:noWrap/>
            <w:vAlign w:val="center"/>
            <w:hideMark/>
          </w:tcPr>
          <w:p w14:paraId="7E0310CC" w14:textId="77777777" w:rsidR="00FB30E7" w:rsidRPr="00FB30E7" w:rsidRDefault="00FB30E7" w:rsidP="00FB30E7">
            <w:r w:rsidRPr="00FB30E7">
              <w:t>Налог на прибыль</w:t>
            </w:r>
          </w:p>
        </w:tc>
        <w:tc>
          <w:tcPr>
            <w:tcW w:w="2009" w:type="dxa"/>
            <w:shd w:val="clear" w:color="auto" w:fill="auto"/>
            <w:vAlign w:val="center"/>
          </w:tcPr>
          <w:p w14:paraId="56A85B31" w14:textId="77777777" w:rsidR="00FB30E7" w:rsidRPr="00FB30E7" w:rsidRDefault="00FB30E7" w:rsidP="00FB30E7">
            <w:pPr>
              <w:jc w:val="center"/>
              <w:rPr>
                <w:szCs w:val="20"/>
              </w:rPr>
            </w:pPr>
            <w:r w:rsidRPr="00FB30E7">
              <w:rPr>
                <w:szCs w:val="20"/>
              </w:rPr>
              <w:t>0</w:t>
            </w:r>
          </w:p>
        </w:tc>
      </w:tr>
      <w:tr w:rsidR="00FB30E7" w:rsidRPr="00FB30E7" w14:paraId="03DEE4F6" w14:textId="77777777" w:rsidTr="000A1864">
        <w:trPr>
          <w:trHeight w:val="527"/>
          <w:jc w:val="center"/>
        </w:trPr>
        <w:tc>
          <w:tcPr>
            <w:tcW w:w="817" w:type="dxa"/>
            <w:shd w:val="clear" w:color="auto" w:fill="auto"/>
            <w:noWrap/>
            <w:vAlign w:val="center"/>
            <w:hideMark/>
          </w:tcPr>
          <w:p w14:paraId="2E2D8213" w14:textId="77777777" w:rsidR="00FB30E7" w:rsidRPr="00FB30E7" w:rsidRDefault="00FB30E7" w:rsidP="00FB30E7">
            <w:pPr>
              <w:jc w:val="center"/>
            </w:pPr>
            <w:r w:rsidRPr="00FB30E7">
              <w:t>3</w:t>
            </w:r>
          </w:p>
        </w:tc>
        <w:tc>
          <w:tcPr>
            <w:tcW w:w="6980" w:type="dxa"/>
            <w:shd w:val="clear" w:color="auto" w:fill="auto"/>
            <w:vAlign w:val="center"/>
            <w:hideMark/>
          </w:tcPr>
          <w:p w14:paraId="22E3E3E7" w14:textId="77777777" w:rsidR="00FB30E7" w:rsidRPr="00FB30E7" w:rsidRDefault="00FB30E7" w:rsidP="00FB30E7">
            <w:r w:rsidRPr="00FB30E7">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2009" w:type="dxa"/>
            <w:shd w:val="clear" w:color="auto" w:fill="auto"/>
            <w:vAlign w:val="center"/>
          </w:tcPr>
          <w:p w14:paraId="1BAAD5F5" w14:textId="77777777" w:rsidR="00FB30E7" w:rsidRPr="00FB30E7" w:rsidRDefault="00FB30E7" w:rsidP="00FB30E7">
            <w:pPr>
              <w:jc w:val="center"/>
              <w:rPr>
                <w:szCs w:val="20"/>
              </w:rPr>
            </w:pPr>
            <w:r w:rsidRPr="00FB30E7">
              <w:rPr>
                <w:szCs w:val="20"/>
              </w:rPr>
              <w:t>0</w:t>
            </w:r>
          </w:p>
        </w:tc>
      </w:tr>
      <w:tr w:rsidR="00FB30E7" w:rsidRPr="00FB30E7" w14:paraId="6F94F492" w14:textId="77777777" w:rsidTr="000A1864">
        <w:trPr>
          <w:trHeight w:val="410"/>
          <w:jc w:val="center"/>
        </w:trPr>
        <w:tc>
          <w:tcPr>
            <w:tcW w:w="817" w:type="dxa"/>
            <w:shd w:val="clear" w:color="auto" w:fill="auto"/>
            <w:noWrap/>
            <w:vAlign w:val="center"/>
            <w:hideMark/>
          </w:tcPr>
          <w:p w14:paraId="19025363" w14:textId="77777777" w:rsidR="00FB30E7" w:rsidRPr="00FB30E7" w:rsidRDefault="00FB30E7" w:rsidP="00FB30E7">
            <w:pPr>
              <w:jc w:val="center"/>
              <w:rPr>
                <w:b/>
              </w:rPr>
            </w:pPr>
            <w:r w:rsidRPr="00FB30E7">
              <w:rPr>
                <w:b/>
              </w:rPr>
              <w:t>4</w:t>
            </w:r>
          </w:p>
        </w:tc>
        <w:tc>
          <w:tcPr>
            <w:tcW w:w="6980" w:type="dxa"/>
            <w:shd w:val="clear" w:color="auto" w:fill="auto"/>
            <w:vAlign w:val="center"/>
            <w:hideMark/>
          </w:tcPr>
          <w:p w14:paraId="0945C247" w14:textId="77777777" w:rsidR="00FB30E7" w:rsidRPr="00FB30E7" w:rsidRDefault="00FB30E7" w:rsidP="00FB30E7">
            <w:pPr>
              <w:rPr>
                <w:b/>
              </w:rPr>
            </w:pPr>
            <w:r w:rsidRPr="00FB30E7">
              <w:rPr>
                <w:b/>
              </w:rPr>
              <w:t>Итого неподконтрольных расходов</w:t>
            </w:r>
          </w:p>
        </w:tc>
        <w:tc>
          <w:tcPr>
            <w:tcW w:w="2009" w:type="dxa"/>
            <w:shd w:val="clear" w:color="auto" w:fill="auto"/>
            <w:vAlign w:val="center"/>
          </w:tcPr>
          <w:p w14:paraId="543AD1F1" w14:textId="77777777" w:rsidR="00FB30E7" w:rsidRPr="00FB30E7" w:rsidRDefault="00FB30E7" w:rsidP="00FB30E7">
            <w:pPr>
              <w:jc w:val="center"/>
              <w:rPr>
                <w:b/>
                <w:szCs w:val="20"/>
              </w:rPr>
            </w:pPr>
            <w:r w:rsidRPr="00FB30E7">
              <w:rPr>
                <w:b/>
                <w:szCs w:val="20"/>
              </w:rPr>
              <w:t>5 786</w:t>
            </w:r>
          </w:p>
        </w:tc>
      </w:tr>
    </w:tbl>
    <w:p w14:paraId="40778611" w14:textId="77777777" w:rsidR="00FB30E7" w:rsidRPr="00FB30E7" w:rsidRDefault="00FB30E7" w:rsidP="00FB30E7">
      <w:pPr>
        <w:ind w:firstLine="851"/>
        <w:jc w:val="both"/>
        <w:rPr>
          <w:sz w:val="28"/>
          <w:szCs w:val="28"/>
        </w:rPr>
      </w:pPr>
      <w:r w:rsidRPr="00FB30E7">
        <w:rPr>
          <w:sz w:val="28"/>
          <w:szCs w:val="28"/>
        </w:rPr>
        <w:t xml:space="preserve">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w:t>
      </w:r>
      <w:r w:rsidRPr="00FB30E7">
        <w:rPr>
          <w:sz w:val="28"/>
          <w:szCs w:val="28"/>
        </w:rPr>
        <w:lastRenderedPageBreak/>
        <w:t>на изменение объема полезного отпуска (согласно пункту 56 Методических указаний).</w:t>
      </w:r>
    </w:p>
    <w:p w14:paraId="445F0BEC" w14:textId="77777777" w:rsidR="00FB30E7" w:rsidRPr="00FB30E7" w:rsidRDefault="00FB30E7" w:rsidP="00FB30E7">
      <w:pPr>
        <w:ind w:firstLine="851"/>
        <w:jc w:val="both"/>
        <w:rPr>
          <w:sz w:val="28"/>
          <w:szCs w:val="28"/>
        </w:rPr>
      </w:pPr>
      <w:r w:rsidRPr="00FB30E7">
        <w:rPr>
          <w:sz w:val="28"/>
          <w:szCs w:val="28"/>
        </w:rPr>
        <w:t>Расходы на топливо определены,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0D593D18" w14:textId="77777777" w:rsidR="00FB30E7" w:rsidRPr="00FB30E7" w:rsidRDefault="00FB30E7" w:rsidP="00FB30E7">
      <w:pPr>
        <w:ind w:firstLine="851"/>
        <w:jc w:val="both"/>
        <w:rPr>
          <w:sz w:val="28"/>
          <w:szCs w:val="28"/>
        </w:rPr>
      </w:pPr>
      <w:r w:rsidRPr="00FB30E7">
        <w:rPr>
          <w:sz w:val="28"/>
          <w:szCs w:val="28"/>
        </w:rPr>
        <w:t>По расчетам экспертов, фактические расходы на приобретение энергетических ресурсов, холодной воды, теплоносителя в 2023 году, в целях настоящей статьи, составят 18 523 тыс. руб.</w:t>
      </w:r>
    </w:p>
    <w:p w14:paraId="33898BD3" w14:textId="77777777" w:rsidR="00FB30E7" w:rsidRPr="00FB30E7" w:rsidRDefault="00FB30E7" w:rsidP="00FB30E7">
      <w:pPr>
        <w:ind w:firstLine="720"/>
        <w:jc w:val="both"/>
        <w:rPr>
          <w:sz w:val="28"/>
          <w:szCs w:val="28"/>
          <w:lang w:eastAsia="en-US"/>
        </w:rPr>
      </w:pPr>
      <w:r w:rsidRPr="00FB30E7">
        <w:rPr>
          <w:sz w:val="28"/>
          <w:szCs w:val="28"/>
        </w:rPr>
        <w:t>Реестр расходов на приобретение энергетических ресурсов, холодной воды и теплоносителя для производства тепловой энергии представлен в таблице 9.</w:t>
      </w:r>
    </w:p>
    <w:p w14:paraId="3EC5E9C8" w14:textId="77777777" w:rsidR="00FB30E7" w:rsidRPr="00FB30E7" w:rsidRDefault="00FB30E7" w:rsidP="00FB30E7">
      <w:pPr>
        <w:tabs>
          <w:tab w:val="left" w:pos="1890"/>
        </w:tabs>
        <w:ind w:left="1080" w:right="-1"/>
        <w:jc w:val="right"/>
        <w:rPr>
          <w:sz w:val="28"/>
          <w:szCs w:val="28"/>
        </w:rPr>
      </w:pPr>
      <w:r w:rsidRPr="00FB30E7">
        <w:rPr>
          <w:sz w:val="28"/>
          <w:szCs w:val="28"/>
        </w:rPr>
        <w:t>Таблица 9</w:t>
      </w:r>
    </w:p>
    <w:p w14:paraId="49A6661D" w14:textId="77777777" w:rsidR="00FB30E7" w:rsidRPr="00FB30E7" w:rsidRDefault="00FB30E7" w:rsidP="00FB30E7">
      <w:pPr>
        <w:ind w:left="-142"/>
        <w:jc w:val="center"/>
        <w:rPr>
          <w:b/>
          <w:sz w:val="28"/>
          <w:szCs w:val="28"/>
        </w:rPr>
      </w:pPr>
      <w:bookmarkStart w:id="42" w:name="_Toc470509583"/>
      <w:bookmarkStart w:id="43" w:name="_Toc21094929"/>
      <w:r w:rsidRPr="00FB30E7">
        <w:rPr>
          <w:b/>
          <w:sz w:val="28"/>
          <w:szCs w:val="28"/>
        </w:rPr>
        <w:t>Реестр расходов на приобретение энергетических ресурсов, холодной воды и теплоносителя для производства тепловой энергии</w:t>
      </w:r>
      <w:bookmarkEnd w:id="42"/>
      <w:bookmarkEnd w:id="43"/>
    </w:p>
    <w:p w14:paraId="0FA832D1" w14:textId="77777777" w:rsidR="00FB30E7" w:rsidRPr="00FB30E7" w:rsidRDefault="00FB30E7" w:rsidP="00FB30E7">
      <w:pPr>
        <w:jc w:val="right"/>
        <w:rPr>
          <w:sz w:val="28"/>
          <w:szCs w:val="28"/>
        </w:rPr>
      </w:pPr>
      <w:r w:rsidRPr="00FB30E7">
        <w:rPr>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6900"/>
        <w:gridCol w:w="2079"/>
      </w:tblGrid>
      <w:tr w:rsidR="00FB30E7" w:rsidRPr="00FB30E7" w14:paraId="26DF3749" w14:textId="77777777" w:rsidTr="000A1864">
        <w:trPr>
          <w:trHeight w:val="483"/>
        </w:trPr>
        <w:tc>
          <w:tcPr>
            <w:tcW w:w="649" w:type="dxa"/>
            <w:vMerge w:val="restart"/>
            <w:shd w:val="clear" w:color="auto" w:fill="auto"/>
            <w:vAlign w:val="center"/>
            <w:hideMark/>
          </w:tcPr>
          <w:p w14:paraId="42B22BF4" w14:textId="77777777" w:rsidR="00FB30E7" w:rsidRPr="00FB30E7" w:rsidRDefault="00FB30E7" w:rsidP="00FB30E7">
            <w:pPr>
              <w:jc w:val="center"/>
              <w:rPr>
                <w:szCs w:val="20"/>
              </w:rPr>
            </w:pPr>
            <w:r w:rsidRPr="00FB30E7">
              <w:rPr>
                <w:szCs w:val="20"/>
              </w:rPr>
              <w:t>№ п/п</w:t>
            </w:r>
          </w:p>
        </w:tc>
        <w:tc>
          <w:tcPr>
            <w:tcW w:w="6900" w:type="dxa"/>
            <w:vMerge w:val="restart"/>
            <w:shd w:val="clear" w:color="auto" w:fill="auto"/>
            <w:vAlign w:val="center"/>
            <w:hideMark/>
          </w:tcPr>
          <w:p w14:paraId="484D1A0A" w14:textId="77777777" w:rsidR="00FB30E7" w:rsidRPr="00FB30E7" w:rsidRDefault="00FB30E7" w:rsidP="00FB30E7">
            <w:pPr>
              <w:jc w:val="center"/>
              <w:rPr>
                <w:szCs w:val="20"/>
              </w:rPr>
            </w:pPr>
            <w:r w:rsidRPr="00FB30E7">
              <w:rPr>
                <w:szCs w:val="20"/>
              </w:rPr>
              <w:t>Наименование ресурса</w:t>
            </w:r>
          </w:p>
        </w:tc>
        <w:tc>
          <w:tcPr>
            <w:tcW w:w="2079" w:type="dxa"/>
            <w:vMerge w:val="restart"/>
            <w:shd w:val="clear" w:color="auto" w:fill="auto"/>
            <w:vAlign w:val="center"/>
            <w:hideMark/>
          </w:tcPr>
          <w:p w14:paraId="50ECC8C6" w14:textId="77777777" w:rsidR="00FB30E7" w:rsidRPr="00FB30E7" w:rsidRDefault="00FB30E7" w:rsidP="00FB30E7">
            <w:pPr>
              <w:jc w:val="center"/>
              <w:rPr>
                <w:szCs w:val="20"/>
              </w:rPr>
            </w:pPr>
            <w:r w:rsidRPr="00FB30E7">
              <w:rPr>
                <w:szCs w:val="20"/>
              </w:rPr>
              <w:t>Факт 2023 года</w:t>
            </w:r>
          </w:p>
        </w:tc>
      </w:tr>
      <w:tr w:rsidR="00FB30E7" w:rsidRPr="00FB30E7" w14:paraId="04DDC765" w14:textId="77777777" w:rsidTr="000A1864">
        <w:trPr>
          <w:trHeight w:val="458"/>
        </w:trPr>
        <w:tc>
          <w:tcPr>
            <w:tcW w:w="649" w:type="dxa"/>
            <w:vMerge/>
            <w:shd w:val="clear" w:color="auto" w:fill="auto"/>
            <w:hideMark/>
          </w:tcPr>
          <w:p w14:paraId="5C58BFD0" w14:textId="77777777" w:rsidR="00FB30E7" w:rsidRPr="00FB30E7" w:rsidRDefault="00FB30E7" w:rsidP="00FB30E7">
            <w:pPr>
              <w:jc w:val="both"/>
              <w:rPr>
                <w:szCs w:val="20"/>
              </w:rPr>
            </w:pPr>
          </w:p>
        </w:tc>
        <w:tc>
          <w:tcPr>
            <w:tcW w:w="6900" w:type="dxa"/>
            <w:vMerge/>
            <w:shd w:val="clear" w:color="auto" w:fill="auto"/>
            <w:hideMark/>
          </w:tcPr>
          <w:p w14:paraId="53C375AA" w14:textId="77777777" w:rsidR="00FB30E7" w:rsidRPr="00FB30E7" w:rsidRDefault="00FB30E7" w:rsidP="00FB30E7">
            <w:pPr>
              <w:jc w:val="both"/>
              <w:rPr>
                <w:szCs w:val="20"/>
              </w:rPr>
            </w:pPr>
          </w:p>
        </w:tc>
        <w:tc>
          <w:tcPr>
            <w:tcW w:w="2079" w:type="dxa"/>
            <w:vMerge/>
            <w:shd w:val="clear" w:color="auto" w:fill="auto"/>
            <w:hideMark/>
          </w:tcPr>
          <w:p w14:paraId="0C85D234" w14:textId="77777777" w:rsidR="00FB30E7" w:rsidRPr="00FB30E7" w:rsidRDefault="00FB30E7" w:rsidP="00FB30E7">
            <w:pPr>
              <w:jc w:val="both"/>
              <w:rPr>
                <w:szCs w:val="20"/>
              </w:rPr>
            </w:pPr>
          </w:p>
        </w:tc>
      </w:tr>
      <w:tr w:rsidR="00FB30E7" w:rsidRPr="00FB30E7" w14:paraId="0997C5A6" w14:textId="77777777" w:rsidTr="000A1864">
        <w:trPr>
          <w:trHeight w:val="353"/>
        </w:trPr>
        <w:tc>
          <w:tcPr>
            <w:tcW w:w="649" w:type="dxa"/>
            <w:shd w:val="clear" w:color="auto" w:fill="auto"/>
            <w:vAlign w:val="center"/>
            <w:hideMark/>
          </w:tcPr>
          <w:p w14:paraId="4B373180" w14:textId="77777777" w:rsidR="00FB30E7" w:rsidRPr="00FB30E7" w:rsidRDefault="00FB30E7" w:rsidP="00FB30E7">
            <w:pPr>
              <w:jc w:val="center"/>
              <w:rPr>
                <w:szCs w:val="20"/>
              </w:rPr>
            </w:pPr>
            <w:r w:rsidRPr="00FB30E7">
              <w:rPr>
                <w:szCs w:val="20"/>
              </w:rPr>
              <w:t>1</w:t>
            </w:r>
          </w:p>
        </w:tc>
        <w:tc>
          <w:tcPr>
            <w:tcW w:w="6900" w:type="dxa"/>
            <w:shd w:val="clear" w:color="auto" w:fill="auto"/>
            <w:vAlign w:val="center"/>
            <w:hideMark/>
          </w:tcPr>
          <w:p w14:paraId="1F72E41A" w14:textId="77777777" w:rsidR="00FB30E7" w:rsidRPr="00FB30E7" w:rsidRDefault="00FB30E7" w:rsidP="00FB30E7">
            <w:pPr>
              <w:rPr>
                <w:szCs w:val="20"/>
              </w:rPr>
            </w:pPr>
            <w:r w:rsidRPr="00FB30E7">
              <w:rPr>
                <w:szCs w:val="20"/>
              </w:rPr>
              <w:t>Расходы на топливо</w:t>
            </w:r>
          </w:p>
        </w:tc>
        <w:tc>
          <w:tcPr>
            <w:tcW w:w="2079" w:type="dxa"/>
            <w:shd w:val="clear" w:color="auto" w:fill="auto"/>
          </w:tcPr>
          <w:p w14:paraId="15A582CE" w14:textId="77777777" w:rsidR="00FB30E7" w:rsidRPr="00FB30E7" w:rsidRDefault="00FB30E7" w:rsidP="00FB30E7">
            <w:pPr>
              <w:jc w:val="center"/>
              <w:rPr>
                <w:szCs w:val="20"/>
              </w:rPr>
            </w:pPr>
            <w:r w:rsidRPr="00FB30E7">
              <w:rPr>
                <w:szCs w:val="20"/>
              </w:rPr>
              <w:t>18 523</w:t>
            </w:r>
          </w:p>
        </w:tc>
      </w:tr>
      <w:tr w:rsidR="00FB30E7" w:rsidRPr="00FB30E7" w14:paraId="6C8B6C2B" w14:textId="77777777" w:rsidTr="000A1864">
        <w:trPr>
          <w:trHeight w:val="353"/>
        </w:trPr>
        <w:tc>
          <w:tcPr>
            <w:tcW w:w="649" w:type="dxa"/>
            <w:shd w:val="clear" w:color="auto" w:fill="auto"/>
            <w:vAlign w:val="center"/>
            <w:hideMark/>
          </w:tcPr>
          <w:p w14:paraId="1E86163F" w14:textId="77777777" w:rsidR="00FB30E7" w:rsidRPr="00FB30E7" w:rsidRDefault="00FB30E7" w:rsidP="00FB30E7">
            <w:pPr>
              <w:jc w:val="center"/>
              <w:rPr>
                <w:szCs w:val="20"/>
              </w:rPr>
            </w:pPr>
            <w:r w:rsidRPr="00FB30E7">
              <w:rPr>
                <w:szCs w:val="20"/>
              </w:rPr>
              <w:t>2</w:t>
            </w:r>
          </w:p>
        </w:tc>
        <w:tc>
          <w:tcPr>
            <w:tcW w:w="6900" w:type="dxa"/>
            <w:shd w:val="clear" w:color="auto" w:fill="auto"/>
            <w:vAlign w:val="center"/>
            <w:hideMark/>
          </w:tcPr>
          <w:p w14:paraId="1910376C" w14:textId="77777777" w:rsidR="00FB30E7" w:rsidRPr="00FB30E7" w:rsidRDefault="00FB30E7" w:rsidP="00FB30E7">
            <w:pPr>
              <w:rPr>
                <w:szCs w:val="20"/>
              </w:rPr>
            </w:pPr>
            <w:r w:rsidRPr="00FB30E7">
              <w:rPr>
                <w:szCs w:val="20"/>
              </w:rPr>
              <w:t>Расходы на электрическую энергию</w:t>
            </w:r>
          </w:p>
        </w:tc>
        <w:tc>
          <w:tcPr>
            <w:tcW w:w="2079" w:type="dxa"/>
            <w:shd w:val="clear" w:color="auto" w:fill="auto"/>
          </w:tcPr>
          <w:p w14:paraId="1E2AD71E" w14:textId="77777777" w:rsidR="00FB30E7" w:rsidRPr="00FB30E7" w:rsidRDefault="00FB30E7" w:rsidP="00FB30E7">
            <w:pPr>
              <w:jc w:val="center"/>
              <w:rPr>
                <w:szCs w:val="20"/>
              </w:rPr>
            </w:pPr>
            <w:r w:rsidRPr="00FB30E7">
              <w:rPr>
                <w:szCs w:val="20"/>
              </w:rPr>
              <w:t>0</w:t>
            </w:r>
          </w:p>
        </w:tc>
      </w:tr>
      <w:tr w:rsidR="00FB30E7" w:rsidRPr="00FB30E7" w14:paraId="38B0489F" w14:textId="77777777" w:rsidTr="000A1864">
        <w:trPr>
          <w:trHeight w:val="353"/>
        </w:trPr>
        <w:tc>
          <w:tcPr>
            <w:tcW w:w="649" w:type="dxa"/>
            <w:shd w:val="clear" w:color="auto" w:fill="auto"/>
            <w:vAlign w:val="center"/>
            <w:hideMark/>
          </w:tcPr>
          <w:p w14:paraId="3BC19865" w14:textId="77777777" w:rsidR="00FB30E7" w:rsidRPr="00FB30E7" w:rsidRDefault="00FB30E7" w:rsidP="00FB30E7">
            <w:pPr>
              <w:jc w:val="center"/>
              <w:rPr>
                <w:szCs w:val="20"/>
              </w:rPr>
            </w:pPr>
            <w:r w:rsidRPr="00FB30E7">
              <w:rPr>
                <w:szCs w:val="20"/>
              </w:rPr>
              <w:t>3</w:t>
            </w:r>
          </w:p>
        </w:tc>
        <w:tc>
          <w:tcPr>
            <w:tcW w:w="6900" w:type="dxa"/>
            <w:shd w:val="clear" w:color="auto" w:fill="auto"/>
            <w:vAlign w:val="center"/>
            <w:hideMark/>
          </w:tcPr>
          <w:p w14:paraId="0D002E64" w14:textId="77777777" w:rsidR="00FB30E7" w:rsidRPr="00FB30E7" w:rsidRDefault="00FB30E7" w:rsidP="00FB30E7">
            <w:pPr>
              <w:rPr>
                <w:szCs w:val="20"/>
              </w:rPr>
            </w:pPr>
            <w:r w:rsidRPr="00FB30E7">
              <w:rPr>
                <w:szCs w:val="20"/>
              </w:rPr>
              <w:t>Расходы на тепловую энергию</w:t>
            </w:r>
          </w:p>
        </w:tc>
        <w:tc>
          <w:tcPr>
            <w:tcW w:w="2079" w:type="dxa"/>
            <w:shd w:val="clear" w:color="auto" w:fill="auto"/>
          </w:tcPr>
          <w:p w14:paraId="5B0061AE" w14:textId="77777777" w:rsidR="00FB30E7" w:rsidRPr="00FB30E7" w:rsidRDefault="00FB30E7" w:rsidP="00FB30E7">
            <w:pPr>
              <w:jc w:val="center"/>
              <w:rPr>
                <w:szCs w:val="20"/>
              </w:rPr>
            </w:pPr>
            <w:r w:rsidRPr="00FB30E7">
              <w:rPr>
                <w:szCs w:val="20"/>
              </w:rPr>
              <w:t>0</w:t>
            </w:r>
          </w:p>
        </w:tc>
      </w:tr>
      <w:tr w:rsidR="00FB30E7" w:rsidRPr="00FB30E7" w14:paraId="59891CDC" w14:textId="77777777" w:rsidTr="000A1864">
        <w:trPr>
          <w:trHeight w:val="353"/>
        </w:trPr>
        <w:tc>
          <w:tcPr>
            <w:tcW w:w="649" w:type="dxa"/>
            <w:shd w:val="clear" w:color="auto" w:fill="auto"/>
            <w:vAlign w:val="center"/>
            <w:hideMark/>
          </w:tcPr>
          <w:p w14:paraId="5DDED1A1" w14:textId="77777777" w:rsidR="00FB30E7" w:rsidRPr="00FB30E7" w:rsidRDefault="00FB30E7" w:rsidP="00FB30E7">
            <w:pPr>
              <w:jc w:val="center"/>
              <w:rPr>
                <w:szCs w:val="20"/>
              </w:rPr>
            </w:pPr>
            <w:r w:rsidRPr="00FB30E7">
              <w:rPr>
                <w:szCs w:val="20"/>
              </w:rPr>
              <w:t>4</w:t>
            </w:r>
          </w:p>
        </w:tc>
        <w:tc>
          <w:tcPr>
            <w:tcW w:w="6900" w:type="dxa"/>
            <w:shd w:val="clear" w:color="auto" w:fill="auto"/>
            <w:vAlign w:val="center"/>
            <w:hideMark/>
          </w:tcPr>
          <w:p w14:paraId="481CED79" w14:textId="77777777" w:rsidR="00FB30E7" w:rsidRPr="00FB30E7" w:rsidRDefault="00FB30E7" w:rsidP="00FB30E7">
            <w:pPr>
              <w:rPr>
                <w:szCs w:val="20"/>
              </w:rPr>
            </w:pPr>
            <w:r w:rsidRPr="00FB30E7">
              <w:rPr>
                <w:szCs w:val="20"/>
              </w:rPr>
              <w:t>Расходы на холодную воду</w:t>
            </w:r>
          </w:p>
        </w:tc>
        <w:tc>
          <w:tcPr>
            <w:tcW w:w="2079" w:type="dxa"/>
            <w:shd w:val="clear" w:color="auto" w:fill="auto"/>
          </w:tcPr>
          <w:p w14:paraId="18CF0896" w14:textId="77777777" w:rsidR="00FB30E7" w:rsidRPr="00FB30E7" w:rsidRDefault="00FB30E7" w:rsidP="00FB30E7">
            <w:pPr>
              <w:jc w:val="center"/>
              <w:rPr>
                <w:szCs w:val="20"/>
              </w:rPr>
            </w:pPr>
            <w:r w:rsidRPr="00FB30E7">
              <w:rPr>
                <w:szCs w:val="20"/>
              </w:rPr>
              <w:t>0</w:t>
            </w:r>
          </w:p>
        </w:tc>
      </w:tr>
      <w:tr w:rsidR="00FB30E7" w:rsidRPr="00FB30E7" w14:paraId="3DE64BFC" w14:textId="77777777" w:rsidTr="000A1864">
        <w:trPr>
          <w:trHeight w:val="353"/>
        </w:trPr>
        <w:tc>
          <w:tcPr>
            <w:tcW w:w="649" w:type="dxa"/>
            <w:shd w:val="clear" w:color="auto" w:fill="auto"/>
            <w:vAlign w:val="center"/>
            <w:hideMark/>
          </w:tcPr>
          <w:p w14:paraId="7C2510DD" w14:textId="77777777" w:rsidR="00FB30E7" w:rsidRPr="00FB30E7" w:rsidRDefault="00FB30E7" w:rsidP="00FB30E7">
            <w:pPr>
              <w:jc w:val="center"/>
              <w:rPr>
                <w:szCs w:val="20"/>
              </w:rPr>
            </w:pPr>
            <w:r w:rsidRPr="00FB30E7">
              <w:rPr>
                <w:szCs w:val="20"/>
              </w:rPr>
              <w:t>5</w:t>
            </w:r>
          </w:p>
        </w:tc>
        <w:tc>
          <w:tcPr>
            <w:tcW w:w="6900" w:type="dxa"/>
            <w:shd w:val="clear" w:color="auto" w:fill="auto"/>
            <w:vAlign w:val="center"/>
            <w:hideMark/>
          </w:tcPr>
          <w:p w14:paraId="3504F289" w14:textId="77777777" w:rsidR="00FB30E7" w:rsidRPr="00FB30E7" w:rsidRDefault="00FB30E7" w:rsidP="00FB30E7">
            <w:pPr>
              <w:rPr>
                <w:szCs w:val="20"/>
              </w:rPr>
            </w:pPr>
            <w:r w:rsidRPr="00FB30E7">
              <w:rPr>
                <w:szCs w:val="20"/>
              </w:rPr>
              <w:t>Расходы на теплоноситель</w:t>
            </w:r>
          </w:p>
        </w:tc>
        <w:tc>
          <w:tcPr>
            <w:tcW w:w="2079" w:type="dxa"/>
            <w:shd w:val="clear" w:color="auto" w:fill="auto"/>
          </w:tcPr>
          <w:p w14:paraId="19D93C2D" w14:textId="77777777" w:rsidR="00FB30E7" w:rsidRPr="00FB30E7" w:rsidRDefault="00FB30E7" w:rsidP="00FB30E7">
            <w:pPr>
              <w:jc w:val="center"/>
              <w:rPr>
                <w:szCs w:val="20"/>
              </w:rPr>
            </w:pPr>
            <w:r w:rsidRPr="00FB30E7">
              <w:rPr>
                <w:szCs w:val="20"/>
              </w:rPr>
              <w:t>0</w:t>
            </w:r>
          </w:p>
        </w:tc>
      </w:tr>
      <w:tr w:rsidR="00FB30E7" w:rsidRPr="00FB30E7" w14:paraId="1CCBADB4" w14:textId="77777777" w:rsidTr="000A1864">
        <w:trPr>
          <w:trHeight w:val="353"/>
        </w:trPr>
        <w:tc>
          <w:tcPr>
            <w:tcW w:w="649" w:type="dxa"/>
            <w:shd w:val="clear" w:color="auto" w:fill="auto"/>
            <w:vAlign w:val="center"/>
            <w:hideMark/>
          </w:tcPr>
          <w:p w14:paraId="46FDE0E2" w14:textId="77777777" w:rsidR="00FB30E7" w:rsidRPr="00FB30E7" w:rsidRDefault="00FB30E7" w:rsidP="00FB30E7">
            <w:pPr>
              <w:jc w:val="center"/>
              <w:rPr>
                <w:sz w:val="28"/>
                <w:szCs w:val="28"/>
              </w:rPr>
            </w:pPr>
            <w:r w:rsidRPr="00FB30E7">
              <w:rPr>
                <w:sz w:val="28"/>
                <w:szCs w:val="28"/>
              </w:rPr>
              <w:t>6</w:t>
            </w:r>
          </w:p>
        </w:tc>
        <w:tc>
          <w:tcPr>
            <w:tcW w:w="6900" w:type="dxa"/>
            <w:shd w:val="clear" w:color="auto" w:fill="auto"/>
            <w:vAlign w:val="center"/>
            <w:hideMark/>
          </w:tcPr>
          <w:p w14:paraId="14A90BE1" w14:textId="77777777" w:rsidR="00FB30E7" w:rsidRPr="00FB30E7" w:rsidRDefault="00FB30E7" w:rsidP="00FB30E7">
            <w:pPr>
              <w:rPr>
                <w:sz w:val="28"/>
                <w:szCs w:val="28"/>
              </w:rPr>
            </w:pPr>
            <w:r w:rsidRPr="00FB30E7">
              <w:rPr>
                <w:sz w:val="28"/>
                <w:szCs w:val="28"/>
              </w:rPr>
              <w:t>ИТОГО</w:t>
            </w:r>
          </w:p>
        </w:tc>
        <w:tc>
          <w:tcPr>
            <w:tcW w:w="2079" w:type="dxa"/>
            <w:shd w:val="clear" w:color="auto" w:fill="auto"/>
          </w:tcPr>
          <w:p w14:paraId="34397F0C" w14:textId="77777777" w:rsidR="00FB30E7" w:rsidRPr="00FB30E7" w:rsidRDefault="00FB30E7" w:rsidP="00FB30E7">
            <w:pPr>
              <w:jc w:val="center"/>
              <w:rPr>
                <w:sz w:val="28"/>
                <w:szCs w:val="28"/>
              </w:rPr>
            </w:pPr>
            <w:r w:rsidRPr="00FB30E7">
              <w:rPr>
                <w:szCs w:val="28"/>
              </w:rPr>
              <w:t>18 523</w:t>
            </w:r>
          </w:p>
        </w:tc>
      </w:tr>
    </w:tbl>
    <w:p w14:paraId="4CD38AA9" w14:textId="77777777" w:rsidR="00FB30E7" w:rsidRPr="00FB30E7" w:rsidRDefault="00FB30E7" w:rsidP="00FB30E7">
      <w:pPr>
        <w:rPr>
          <w:sz w:val="28"/>
          <w:szCs w:val="28"/>
        </w:rPr>
      </w:pPr>
    </w:p>
    <w:p w14:paraId="6A7B5F0B" w14:textId="77777777" w:rsidR="00FB30E7" w:rsidRPr="00FB30E7" w:rsidRDefault="00FB30E7" w:rsidP="00FB30E7">
      <w:pPr>
        <w:ind w:firstLine="851"/>
        <w:jc w:val="both"/>
        <w:rPr>
          <w:sz w:val="28"/>
          <w:szCs w:val="28"/>
        </w:rPr>
      </w:pPr>
      <w:r w:rsidRPr="00FB30E7">
        <w:rPr>
          <w:sz w:val="28"/>
          <w:szCs w:val="28"/>
        </w:rPr>
        <w:t>Фактическая прибыль, рассчитываемая по формуле:</w:t>
      </w:r>
    </w:p>
    <w:p w14:paraId="19FA072F" w14:textId="77777777" w:rsidR="00FB30E7" w:rsidRPr="00FB30E7" w:rsidRDefault="00FB30E7" w:rsidP="00FB30E7">
      <w:pPr>
        <w:ind w:firstLine="851"/>
        <w:jc w:val="both"/>
        <w:rPr>
          <w:rFonts w:eastAsia="Calibri"/>
        </w:rPr>
      </w:pPr>
      <w:r w:rsidRPr="00FB30E7">
        <w:rPr>
          <w:rFonts w:eastAsia="Calibri"/>
          <w:noProof/>
          <w:position w:val="-12"/>
        </w:rPr>
        <w:drawing>
          <wp:inline distT="0" distB="0" distL="0" distR="0" wp14:anchorId="56EB3307" wp14:editId="18117507">
            <wp:extent cx="2047875" cy="342900"/>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47875" cy="342900"/>
                    </a:xfrm>
                    <a:prstGeom prst="rect">
                      <a:avLst/>
                    </a:prstGeom>
                    <a:noFill/>
                    <a:ln>
                      <a:noFill/>
                    </a:ln>
                  </pic:spPr>
                </pic:pic>
              </a:graphicData>
            </a:graphic>
          </wp:inline>
        </w:drawing>
      </w:r>
      <w:r w:rsidRPr="00FB30E7">
        <w:rPr>
          <w:rFonts w:eastAsia="Calibri"/>
        </w:rPr>
        <w:t>,</w:t>
      </w:r>
    </w:p>
    <w:p w14:paraId="27F255EA" w14:textId="77777777" w:rsidR="00FB30E7" w:rsidRPr="00FB30E7" w:rsidRDefault="00FB30E7" w:rsidP="00FB30E7">
      <w:pPr>
        <w:ind w:firstLine="851"/>
        <w:jc w:val="both"/>
        <w:rPr>
          <w:sz w:val="28"/>
          <w:szCs w:val="28"/>
        </w:rPr>
      </w:pPr>
      <w:r w:rsidRPr="00FB30E7">
        <w:rPr>
          <w:sz w:val="28"/>
          <w:szCs w:val="28"/>
        </w:rPr>
        <w:t>где:</w:t>
      </w:r>
    </w:p>
    <w:p w14:paraId="16D6C28F" w14:textId="77777777" w:rsidR="00FB30E7" w:rsidRPr="00FB30E7" w:rsidRDefault="00FB30E7" w:rsidP="00FB30E7">
      <w:pPr>
        <w:ind w:firstLine="851"/>
        <w:jc w:val="both"/>
        <w:rPr>
          <w:sz w:val="28"/>
          <w:szCs w:val="28"/>
        </w:rPr>
      </w:pPr>
      <w:r w:rsidRPr="00FB30E7">
        <w:rPr>
          <w:sz w:val="28"/>
          <w:szCs w:val="28"/>
        </w:rPr>
        <w:t>КВi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системе теплоснабжения,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47F2A58A" w14:textId="77777777" w:rsidR="00FB30E7" w:rsidRPr="00FB30E7" w:rsidRDefault="00FB30E7" w:rsidP="00FB30E7">
      <w:pPr>
        <w:ind w:firstLine="851"/>
        <w:jc w:val="both"/>
        <w:rPr>
          <w:sz w:val="28"/>
          <w:szCs w:val="28"/>
        </w:rPr>
      </w:pPr>
      <w:r w:rsidRPr="00FB30E7">
        <w:rPr>
          <w:noProof/>
          <w:sz w:val="28"/>
          <w:szCs w:val="28"/>
        </w:rPr>
        <w:drawing>
          <wp:inline distT="0" distB="0" distL="0" distR="0" wp14:anchorId="70C34D14" wp14:editId="0F70F9AC">
            <wp:extent cx="514350" cy="34290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r w:rsidRPr="00FB30E7">
        <w:rPr>
          <w:sz w:val="28"/>
          <w:szCs w:val="28"/>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w:t>
      </w:r>
      <w:r w:rsidRPr="00FB30E7">
        <w:rPr>
          <w:sz w:val="28"/>
          <w:szCs w:val="28"/>
        </w:rPr>
        <w:lastRenderedPageBreak/>
        <w:t xml:space="preserve">регулируемой организации, определяется с учетом положений </w:t>
      </w:r>
      <w:hyperlink r:id="rId22" w:history="1">
        <w:r w:rsidRPr="00FB30E7">
          <w:rPr>
            <w:sz w:val="28"/>
            <w:szCs w:val="28"/>
          </w:rPr>
          <w:t>пункта 13</w:t>
        </w:r>
      </w:hyperlink>
      <w:r w:rsidRPr="00FB30E7">
        <w:rPr>
          <w:sz w:val="28"/>
          <w:szCs w:val="28"/>
        </w:rPr>
        <w:t xml:space="preserve"> Основ ценообразования, тыс. руб.;</w:t>
      </w:r>
    </w:p>
    <w:p w14:paraId="42C584D0" w14:textId="77777777" w:rsidR="00FB30E7" w:rsidRPr="00FB30E7" w:rsidRDefault="00FB30E7" w:rsidP="00FB30E7">
      <w:pPr>
        <w:ind w:firstLine="851"/>
        <w:jc w:val="both"/>
        <w:rPr>
          <w:sz w:val="28"/>
          <w:szCs w:val="28"/>
        </w:rPr>
      </w:pPr>
      <w:r w:rsidRPr="00FB30E7">
        <w:rPr>
          <w:sz w:val="28"/>
          <w:szCs w:val="28"/>
        </w:rPr>
        <w:t xml:space="preserve">КДi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23" w:history="1">
        <w:r w:rsidRPr="00FB30E7">
          <w:rPr>
            <w:sz w:val="28"/>
            <w:szCs w:val="28"/>
          </w:rPr>
          <w:t>кодексом</w:t>
        </w:r>
      </w:hyperlink>
      <w:r w:rsidRPr="00FB30E7">
        <w:rPr>
          <w:sz w:val="28"/>
          <w:szCs w:val="28"/>
        </w:rPr>
        <w:t xml:space="preserve"> Российской Федерации, тыс. руб.</w:t>
      </w:r>
    </w:p>
    <w:p w14:paraId="2E84E5B2" w14:textId="77777777" w:rsidR="00FB30E7" w:rsidRPr="00FB30E7" w:rsidRDefault="00FB30E7" w:rsidP="00FB30E7">
      <w:pPr>
        <w:ind w:firstLine="851"/>
        <w:jc w:val="both"/>
        <w:rPr>
          <w:sz w:val="28"/>
          <w:szCs w:val="28"/>
        </w:rPr>
      </w:pPr>
      <w:r w:rsidRPr="00FB30E7">
        <w:rPr>
          <w:sz w:val="28"/>
          <w:szCs w:val="28"/>
        </w:rPr>
        <w:t>В соответствии с вышеуказанной формулой, для расчета фактической НВВ, фактическая прибыль принята экспертами на уровне выплат, предусмотренных коллективными договором и произведенных в 2023 году, и отнесенная на производство тепловой энергии, составляет 0 тыс. руб.</w:t>
      </w:r>
    </w:p>
    <w:p w14:paraId="3B6CB81A" w14:textId="77777777" w:rsidR="00FB30E7" w:rsidRPr="00FB30E7" w:rsidRDefault="00FB30E7" w:rsidP="00FB30E7">
      <w:pPr>
        <w:ind w:firstLine="851"/>
        <w:jc w:val="both"/>
        <w:rPr>
          <w:sz w:val="28"/>
          <w:szCs w:val="28"/>
        </w:rPr>
      </w:pPr>
    </w:p>
    <w:p w14:paraId="54DFA080" w14:textId="77777777" w:rsidR="00FB30E7" w:rsidRPr="00FB30E7" w:rsidRDefault="00FB30E7" w:rsidP="00FB30E7">
      <w:pPr>
        <w:ind w:firstLine="851"/>
        <w:jc w:val="both"/>
        <w:rPr>
          <w:sz w:val="28"/>
          <w:szCs w:val="28"/>
        </w:rPr>
      </w:pPr>
      <w:r w:rsidRPr="00FB30E7">
        <w:rPr>
          <w:sz w:val="28"/>
          <w:szCs w:val="28"/>
        </w:rPr>
        <w:t>По результатам анализа всех статей, экспертами определена фактическая необходимая валовая выручка, которая за 2023 год составила 91 022 тыс. руб.</w:t>
      </w:r>
    </w:p>
    <w:p w14:paraId="221D2D49" w14:textId="77777777" w:rsidR="00FB30E7" w:rsidRPr="00FB30E7" w:rsidRDefault="00FB30E7" w:rsidP="00FB30E7">
      <w:pPr>
        <w:ind w:firstLine="851"/>
        <w:jc w:val="both"/>
        <w:rPr>
          <w:sz w:val="28"/>
          <w:szCs w:val="28"/>
        </w:rPr>
      </w:pPr>
      <w:r w:rsidRPr="00FB30E7">
        <w:rPr>
          <w:sz w:val="28"/>
          <w:szCs w:val="28"/>
        </w:rPr>
        <w:t>Товарная выручка от реализации услуг по производству тепловой энергии за 2023 год, рассчитанная исходя из фактических объемов отпуска тепловой энергии, и утвержденных тарифов на 2023 год, составила 78 252 тыс. руб.</w:t>
      </w:r>
    </w:p>
    <w:p w14:paraId="545F1ABE" w14:textId="77777777" w:rsidR="00FB30E7" w:rsidRPr="00FB30E7" w:rsidRDefault="00FB30E7" w:rsidP="00FB30E7">
      <w:pPr>
        <w:ind w:firstLine="851"/>
        <w:jc w:val="both"/>
        <w:rPr>
          <w:sz w:val="28"/>
          <w:szCs w:val="28"/>
        </w:rPr>
      </w:pPr>
      <w:r w:rsidRPr="00FB30E7">
        <w:rPr>
          <w:sz w:val="28"/>
          <w:szCs w:val="28"/>
        </w:rPr>
        <w:t>Размер корректировки с целью учета отклонений фактических значений параметров расчета тарифов от значений, учтенных при установлении тарифов составляет 12 770 тыс. руб.</w:t>
      </w:r>
    </w:p>
    <w:p w14:paraId="5F91C0F7" w14:textId="77777777" w:rsidR="00FB30E7" w:rsidRPr="00FB30E7" w:rsidRDefault="00FB30E7" w:rsidP="00FB30E7">
      <w:pPr>
        <w:tabs>
          <w:tab w:val="left" w:pos="1890"/>
        </w:tabs>
        <w:ind w:firstLine="851"/>
        <w:jc w:val="both"/>
        <w:rPr>
          <w:sz w:val="28"/>
          <w:szCs w:val="28"/>
          <w:lang w:eastAsia="en-US"/>
        </w:rPr>
        <w:sectPr w:rsidR="00FB30E7" w:rsidRPr="00FB30E7" w:rsidSect="00FB30E7">
          <w:pgSz w:w="11906" w:h="16838"/>
          <w:pgMar w:top="1134" w:right="567" w:bottom="1134" w:left="1701" w:header="720" w:footer="720" w:gutter="0"/>
          <w:cols w:space="720"/>
          <w:docGrid w:linePitch="326"/>
        </w:sectPr>
      </w:pPr>
      <w:r w:rsidRPr="00FB30E7">
        <w:rPr>
          <w:sz w:val="28"/>
          <w:szCs w:val="28"/>
          <w:lang w:eastAsia="en-US"/>
        </w:rPr>
        <w:t>Сводный расчет фактической необходимой валовой выручки методом индексации установленных тарифов на производство тепловой энергии за 2023 год представлен в таблице 10.</w:t>
      </w:r>
    </w:p>
    <w:p w14:paraId="75A4AAAE" w14:textId="77777777" w:rsidR="00FB30E7" w:rsidRPr="00FB30E7" w:rsidRDefault="00FB30E7" w:rsidP="00FB30E7">
      <w:pPr>
        <w:tabs>
          <w:tab w:val="left" w:pos="1890"/>
        </w:tabs>
        <w:ind w:left="1440" w:right="-1"/>
        <w:jc w:val="right"/>
        <w:rPr>
          <w:sz w:val="28"/>
          <w:szCs w:val="28"/>
        </w:rPr>
      </w:pPr>
      <w:r w:rsidRPr="00FB30E7">
        <w:rPr>
          <w:sz w:val="28"/>
          <w:szCs w:val="28"/>
        </w:rPr>
        <w:lastRenderedPageBreak/>
        <w:t>Таблица 10</w:t>
      </w:r>
    </w:p>
    <w:p w14:paraId="4934C514" w14:textId="77777777" w:rsidR="00FB30E7" w:rsidRPr="00FB30E7" w:rsidRDefault="00FB30E7" w:rsidP="00FB30E7">
      <w:pPr>
        <w:jc w:val="center"/>
        <w:rPr>
          <w:b/>
          <w:sz w:val="28"/>
          <w:szCs w:val="28"/>
        </w:rPr>
      </w:pPr>
      <w:bookmarkStart w:id="44" w:name="_Toc500323253"/>
      <w:bookmarkStart w:id="45" w:name="_Toc531854406"/>
      <w:bookmarkStart w:id="46" w:name="_Toc532896290"/>
      <w:r w:rsidRPr="00FB30E7">
        <w:rPr>
          <w:b/>
          <w:sz w:val="28"/>
          <w:szCs w:val="28"/>
        </w:rPr>
        <w:t>Смета расходов (сводный расчет фактической необходимой валовой выручки методом индексации установленных тарифов на производство тепловой энергии)</w:t>
      </w:r>
      <w:bookmarkEnd w:id="44"/>
      <w:bookmarkEnd w:id="45"/>
      <w:bookmarkEnd w:id="46"/>
    </w:p>
    <w:p w14:paraId="08797174" w14:textId="77777777" w:rsidR="00FB30E7" w:rsidRPr="00FB30E7" w:rsidRDefault="00FB30E7" w:rsidP="00FB30E7">
      <w:pPr>
        <w:jc w:val="right"/>
        <w:rPr>
          <w:sz w:val="28"/>
          <w:szCs w:val="28"/>
        </w:rPr>
      </w:pPr>
      <w:r w:rsidRPr="00FB30E7">
        <w:rPr>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7028"/>
        <w:gridCol w:w="1959"/>
      </w:tblGrid>
      <w:tr w:rsidR="00FB30E7" w:rsidRPr="00FB30E7" w14:paraId="47973DE7" w14:textId="77777777" w:rsidTr="000A1864">
        <w:trPr>
          <w:trHeight w:val="483"/>
        </w:trPr>
        <w:tc>
          <w:tcPr>
            <w:tcW w:w="641" w:type="dxa"/>
            <w:vMerge w:val="restart"/>
            <w:shd w:val="clear" w:color="auto" w:fill="auto"/>
            <w:vAlign w:val="center"/>
            <w:hideMark/>
          </w:tcPr>
          <w:p w14:paraId="360212CF" w14:textId="77777777" w:rsidR="00FB30E7" w:rsidRPr="00FB30E7" w:rsidRDefault="00FB30E7" w:rsidP="00FB30E7">
            <w:pPr>
              <w:jc w:val="center"/>
              <w:rPr>
                <w:szCs w:val="20"/>
              </w:rPr>
            </w:pPr>
            <w:r w:rsidRPr="00FB30E7">
              <w:rPr>
                <w:szCs w:val="20"/>
              </w:rPr>
              <w:t>№ п/п</w:t>
            </w:r>
          </w:p>
        </w:tc>
        <w:tc>
          <w:tcPr>
            <w:tcW w:w="7028" w:type="dxa"/>
            <w:vMerge w:val="restart"/>
            <w:shd w:val="clear" w:color="auto" w:fill="auto"/>
            <w:vAlign w:val="center"/>
            <w:hideMark/>
          </w:tcPr>
          <w:p w14:paraId="0898545D" w14:textId="77777777" w:rsidR="00FB30E7" w:rsidRPr="00FB30E7" w:rsidRDefault="00FB30E7" w:rsidP="00FB30E7">
            <w:pPr>
              <w:jc w:val="center"/>
              <w:rPr>
                <w:szCs w:val="20"/>
              </w:rPr>
            </w:pPr>
            <w:r w:rsidRPr="00FB30E7">
              <w:rPr>
                <w:szCs w:val="20"/>
              </w:rPr>
              <w:t>Наименование расхода</w:t>
            </w:r>
          </w:p>
        </w:tc>
        <w:tc>
          <w:tcPr>
            <w:tcW w:w="1959" w:type="dxa"/>
            <w:vMerge w:val="restart"/>
            <w:shd w:val="clear" w:color="auto" w:fill="auto"/>
            <w:vAlign w:val="center"/>
            <w:hideMark/>
          </w:tcPr>
          <w:p w14:paraId="56E919FF" w14:textId="77777777" w:rsidR="00FB30E7" w:rsidRPr="00FB30E7" w:rsidRDefault="00FB30E7" w:rsidP="00FB30E7">
            <w:pPr>
              <w:jc w:val="center"/>
              <w:rPr>
                <w:szCs w:val="20"/>
              </w:rPr>
            </w:pPr>
            <w:r w:rsidRPr="00FB30E7">
              <w:rPr>
                <w:szCs w:val="20"/>
              </w:rPr>
              <w:t>Факт 2023 года</w:t>
            </w:r>
          </w:p>
        </w:tc>
      </w:tr>
      <w:tr w:rsidR="00FB30E7" w:rsidRPr="00FB30E7" w14:paraId="2FE03F98" w14:textId="77777777" w:rsidTr="000A1864">
        <w:trPr>
          <w:trHeight w:val="458"/>
        </w:trPr>
        <w:tc>
          <w:tcPr>
            <w:tcW w:w="641" w:type="dxa"/>
            <w:vMerge/>
            <w:shd w:val="clear" w:color="auto" w:fill="auto"/>
            <w:vAlign w:val="center"/>
            <w:hideMark/>
          </w:tcPr>
          <w:p w14:paraId="102EA0D6" w14:textId="77777777" w:rsidR="00FB30E7" w:rsidRPr="00FB30E7" w:rsidRDefault="00FB30E7" w:rsidP="00FB30E7">
            <w:pPr>
              <w:jc w:val="center"/>
              <w:rPr>
                <w:szCs w:val="20"/>
              </w:rPr>
            </w:pPr>
          </w:p>
        </w:tc>
        <w:tc>
          <w:tcPr>
            <w:tcW w:w="7028" w:type="dxa"/>
            <w:vMerge/>
            <w:shd w:val="clear" w:color="auto" w:fill="auto"/>
            <w:vAlign w:val="center"/>
            <w:hideMark/>
          </w:tcPr>
          <w:p w14:paraId="67DCE404" w14:textId="77777777" w:rsidR="00FB30E7" w:rsidRPr="00FB30E7" w:rsidRDefault="00FB30E7" w:rsidP="00FB30E7">
            <w:pPr>
              <w:jc w:val="center"/>
              <w:rPr>
                <w:szCs w:val="20"/>
              </w:rPr>
            </w:pPr>
          </w:p>
        </w:tc>
        <w:tc>
          <w:tcPr>
            <w:tcW w:w="1959" w:type="dxa"/>
            <w:vMerge/>
            <w:shd w:val="clear" w:color="auto" w:fill="auto"/>
            <w:vAlign w:val="center"/>
            <w:hideMark/>
          </w:tcPr>
          <w:p w14:paraId="20246916" w14:textId="77777777" w:rsidR="00FB30E7" w:rsidRPr="00FB30E7" w:rsidRDefault="00FB30E7" w:rsidP="00FB30E7">
            <w:pPr>
              <w:jc w:val="center"/>
              <w:rPr>
                <w:szCs w:val="20"/>
              </w:rPr>
            </w:pPr>
          </w:p>
        </w:tc>
      </w:tr>
      <w:tr w:rsidR="00FB30E7" w:rsidRPr="00FB30E7" w14:paraId="4F6EE83E" w14:textId="77777777" w:rsidTr="000A1864">
        <w:trPr>
          <w:trHeight w:val="360"/>
        </w:trPr>
        <w:tc>
          <w:tcPr>
            <w:tcW w:w="641" w:type="dxa"/>
            <w:shd w:val="clear" w:color="auto" w:fill="auto"/>
            <w:vAlign w:val="center"/>
            <w:hideMark/>
          </w:tcPr>
          <w:p w14:paraId="48F47273" w14:textId="77777777" w:rsidR="00FB30E7" w:rsidRPr="00FB30E7" w:rsidRDefault="00FB30E7" w:rsidP="00FB30E7">
            <w:pPr>
              <w:jc w:val="center"/>
              <w:rPr>
                <w:szCs w:val="20"/>
              </w:rPr>
            </w:pPr>
            <w:r w:rsidRPr="00FB30E7">
              <w:rPr>
                <w:szCs w:val="20"/>
              </w:rPr>
              <w:t>1</w:t>
            </w:r>
          </w:p>
        </w:tc>
        <w:tc>
          <w:tcPr>
            <w:tcW w:w="7028" w:type="dxa"/>
            <w:shd w:val="clear" w:color="auto" w:fill="auto"/>
            <w:vAlign w:val="center"/>
            <w:hideMark/>
          </w:tcPr>
          <w:p w14:paraId="64D78383" w14:textId="77777777" w:rsidR="00FB30E7" w:rsidRPr="00FB30E7" w:rsidRDefault="00FB30E7" w:rsidP="00FB30E7">
            <w:pPr>
              <w:rPr>
                <w:szCs w:val="20"/>
              </w:rPr>
            </w:pPr>
            <w:r w:rsidRPr="00FB30E7">
              <w:rPr>
                <w:szCs w:val="20"/>
              </w:rPr>
              <w:t>Операционные (подконтрольные) расходы</w:t>
            </w:r>
          </w:p>
        </w:tc>
        <w:tc>
          <w:tcPr>
            <w:tcW w:w="1959" w:type="dxa"/>
            <w:shd w:val="clear" w:color="auto" w:fill="auto"/>
            <w:vAlign w:val="center"/>
          </w:tcPr>
          <w:p w14:paraId="3ADD1B59" w14:textId="77777777" w:rsidR="00FB30E7" w:rsidRPr="00FB30E7" w:rsidRDefault="00FB30E7" w:rsidP="00FB30E7">
            <w:pPr>
              <w:jc w:val="center"/>
              <w:rPr>
                <w:szCs w:val="20"/>
              </w:rPr>
            </w:pPr>
            <w:r w:rsidRPr="00FB30E7">
              <w:rPr>
                <w:szCs w:val="20"/>
              </w:rPr>
              <w:t>16 726</w:t>
            </w:r>
          </w:p>
        </w:tc>
      </w:tr>
      <w:tr w:rsidR="00FB30E7" w:rsidRPr="00FB30E7" w14:paraId="51DEC694" w14:textId="77777777" w:rsidTr="000A1864">
        <w:trPr>
          <w:trHeight w:val="360"/>
        </w:trPr>
        <w:tc>
          <w:tcPr>
            <w:tcW w:w="641" w:type="dxa"/>
            <w:shd w:val="clear" w:color="auto" w:fill="auto"/>
            <w:vAlign w:val="center"/>
            <w:hideMark/>
          </w:tcPr>
          <w:p w14:paraId="6CD0743A" w14:textId="77777777" w:rsidR="00FB30E7" w:rsidRPr="00FB30E7" w:rsidRDefault="00FB30E7" w:rsidP="00FB30E7">
            <w:pPr>
              <w:jc w:val="center"/>
              <w:rPr>
                <w:szCs w:val="20"/>
              </w:rPr>
            </w:pPr>
            <w:r w:rsidRPr="00FB30E7">
              <w:rPr>
                <w:szCs w:val="20"/>
              </w:rPr>
              <w:t>2</w:t>
            </w:r>
          </w:p>
        </w:tc>
        <w:tc>
          <w:tcPr>
            <w:tcW w:w="7028" w:type="dxa"/>
            <w:shd w:val="clear" w:color="auto" w:fill="auto"/>
            <w:vAlign w:val="center"/>
            <w:hideMark/>
          </w:tcPr>
          <w:p w14:paraId="1407CFE1" w14:textId="77777777" w:rsidR="00FB30E7" w:rsidRPr="00FB30E7" w:rsidRDefault="00FB30E7" w:rsidP="00FB30E7">
            <w:pPr>
              <w:rPr>
                <w:szCs w:val="20"/>
              </w:rPr>
            </w:pPr>
            <w:r w:rsidRPr="00FB30E7">
              <w:rPr>
                <w:szCs w:val="20"/>
              </w:rPr>
              <w:t>Неподконтрольные расходы</w:t>
            </w:r>
          </w:p>
        </w:tc>
        <w:tc>
          <w:tcPr>
            <w:tcW w:w="1959" w:type="dxa"/>
            <w:shd w:val="clear" w:color="auto" w:fill="auto"/>
            <w:vAlign w:val="center"/>
          </w:tcPr>
          <w:p w14:paraId="0ABEB97E" w14:textId="77777777" w:rsidR="00FB30E7" w:rsidRPr="00FB30E7" w:rsidRDefault="00FB30E7" w:rsidP="00FB30E7">
            <w:pPr>
              <w:jc w:val="center"/>
              <w:rPr>
                <w:szCs w:val="20"/>
              </w:rPr>
            </w:pPr>
            <w:r w:rsidRPr="00FB30E7">
              <w:rPr>
                <w:szCs w:val="20"/>
              </w:rPr>
              <w:t>5 786</w:t>
            </w:r>
          </w:p>
        </w:tc>
      </w:tr>
      <w:tr w:rsidR="00FB30E7" w:rsidRPr="00FB30E7" w14:paraId="3DCDF3DE" w14:textId="77777777" w:rsidTr="000A1864">
        <w:trPr>
          <w:trHeight w:val="665"/>
        </w:trPr>
        <w:tc>
          <w:tcPr>
            <w:tcW w:w="641" w:type="dxa"/>
            <w:shd w:val="clear" w:color="auto" w:fill="auto"/>
            <w:vAlign w:val="center"/>
            <w:hideMark/>
          </w:tcPr>
          <w:p w14:paraId="6A74F142" w14:textId="77777777" w:rsidR="00FB30E7" w:rsidRPr="00FB30E7" w:rsidRDefault="00FB30E7" w:rsidP="00FB30E7">
            <w:pPr>
              <w:jc w:val="center"/>
              <w:rPr>
                <w:szCs w:val="20"/>
              </w:rPr>
            </w:pPr>
            <w:r w:rsidRPr="00FB30E7">
              <w:rPr>
                <w:szCs w:val="20"/>
              </w:rPr>
              <w:t>3</w:t>
            </w:r>
          </w:p>
        </w:tc>
        <w:tc>
          <w:tcPr>
            <w:tcW w:w="7028" w:type="dxa"/>
            <w:shd w:val="clear" w:color="auto" w:fill="auto"/>
            <w:vAlign w:val="center"/>
            <w:hideMark/>
          </w:tcPr>
          <w:p w14:paraId="2358547C" w14:textId="77777777" w:rsidR="00FB30E7" w:rsidRPr="00FB30E7" w:rsidRDefault="00FB30E7" w:rsidP="00FB30E7">
            <w:pPr>
              <w:rPr>
                <w:szCs w:val="20"/>
              </w:rPr>
            </w:pPr>
            <w:r w:rsidRPr="00FB30E7">
              <w:rPr>
                <w:szCs w:val="20"/>
              </w:rPr>
              <w:t>Расходы на приобретение (производство) энергетических ресурсов, холодной воды и теплоносителя</w:t>
            </w:r>
          </w:p>
        </w:tc>
        <w:tc>
          <w:tcPr>
            <w:tcW w:w="1959" w:type="dxa"/>
            <w:shd w:val="clear" w:color="auto" w:fill="auto"/>
            <w:vAlign w:val="center"/>
          </w:tcPr>
          <w:p w14:paraId="0EADD4EB" w14:textId="77777777" w:rsidR="00FB30E7" w:rsidRPr="00FB30E7" w:rsidRDefault="00FB30E7" w:rsidP="00FB30E7">
            <w:pPr>
              <w:jc w:val="center"/>
              <w:rPr>
                <w:szCs w:val="20"/>
              </w:rPr>
            </w:pPr>
            <w:r w:rsidRPr="00FB30E7">
              <w:rPr>
                <w:szCs w:val="20"/>
              </w:rPr>
              <w:t>18 523</w:t>
            </w:r>
          </w:p>
        </w:tc>
      </w:tr>
      <w:tr w:rsidR="00FB30E7" w:rsidRPr="00FB30E7" w14:paraId="4C45FA95" w14:textId="77777777" w:rsidTr="000A1864">
        <w:trPr>
          <w:trHeight w:val="360"/>
        </w:trPr>
        <w:tc>
          <w:tcPr>
            <w:tcW w:w="641" w:type="dxa"/>
            <w:shd w:val="clear" w:color="auto" w:fill="auto"/>
            <w:vAlign w:val="center"/>
            <w:hideMark/>
          </w:tcPr>
          <w:p w14:paraId="211163D7" w14:textId="77777777" w:rsidR="00FB30E7" w:rsidRPr="00FB30E7" w:rsidRDefault="00FB30E7" w:rsidP="00FB30E7">
            <w:pPr>
              <w:jc w:val="center"/>
              <w:rPr>
                <w:szCs w:val="20"/>
              </w:rPr>
            </w:pPr>
            <w:r w:rsidRPr="00FB30E7">
              <w:rPr>
                <w:szCs w:val="20"/>
              </w:rPr>
              <w:t>4</w:t>
            </w:r>
          </w:p>
        </w:tc>
        <w:tc>
          <w:tcPr>
            <w:tcW w:w="7028" w:type="dxa"/>
            <w:shd w:val="clear" w:color="auto" w:fill="auto"/>
            <w:vAlign w:val="center"/>
            <w:hideMark/>
          </w:tcPr>
          <w:p w14:paraId="333000EE" w14:textId="77777777" w:rsidR="00FB30E7" w:rsidRPr="00FB30E7" w:rsidRDefault="00FB30E7" w:rsidP="00FB30E7">
            <w:pPr>
              <w:rPr>
                <w:szCs w:val="20"/>
              </w:rPr>
            </w:pPr>
            <w:r w:rsidRPr="00FB30E7">
              <w:rPr>
                <w:szCs w:val="20"/>
              </w:rPr>
              <w:t>Прибыль</w:t>
            </w:r>
          </w:p>
        </w:tc>
        <w:tc>
          <w:tcPr>
            <w:tcW w:w="1959" w:type="dxa"/>
            <w:shd w:val="clear" w:color="auto" w:fill="auto"/>
            <w:vAlign w:val="center"/>
          </w:tcPr>
          <w:p w14:paraId="53A06B6C" w14:textId="77777777" w:rsidR="00FB30E7" w:rsidRPr="00FB30E7" w:rsidRDefault="00FB30E7" w:rsidP="00FB30E7">
            <w:pPr>
              <w:jc w:val="center"/>
              <w:rPr>
                <w:szCs w:val="20"/>
              </w:rPr>
            </w:pPr>
            <w:r w:rsidRPr="00FB30E7">
              <w:rPr>
                <w:szCs w:val="20"/>
              </w:rPr>
              <w:t>0</w:t>
            </w:r>
          </w:p>
        </w:tc>
      </w:tr>
      <w:tr w:rsidR="00FB30E7" w:rsidRPr="00FB30E7" w14:paraId="3ED6375A" w14:textId="77777777" w:rsidTr="000A1864">
        <w:trPr>
          <w:trHeight w:val="351"/>
        </w:trPr>
        <w:tc>
          <w:tcPr>
            <w:tcW w:w="641" w:type="dxa"/>
            <w:shd w:val="clear" w:color="auto" w:fill="auto"/>
            <w:vAlign w:val="center"/>
            <w:hideMark/>
          </w:tcPr>
          <w:p w14:paraId="33AAF2A2" w14:textId="77777777" w:rsidR="00FB30E7" w:rsidRPr="00FB30E7" w:rsidRDefault="00FB30E7" w:rsidP="00FB30E7">
            <w:pPr>
              <w:jc w:val="center"/>
              <w:rPr>
                <w:szCs w:val="20"/>
              </w:rPr>
            </w:pPr>
            <w:r w:rsidRPr="00FB30E7">
              <w:rPr>
                <w:szCs w:val="20"/>
              </w:rPr>
              <w:t>5</w:t>
            </w:r>
          </w:p>
        </w:tc>
        <w:tc>
          <w:tcPr>
            <w:tcW w:w="7028" w:type="dxa"/>
            <w:shd w:val="clear" w:color="auto" w:fill="auto"/>
            <w:vAlign w:val="center"/>
            <w:hideMark/>
          </w:tcPr>
          <w:p w14:paraId="402AF5C9" w14:textId="77777777" w:rsidR="00FB30E7" w:rsidRPr="00FB30E7" w:rsidRDefault="00FB30E7" w:rsidP="00FB30E7">
            <w:pPr>
              <w:rPr>
                <w:szCs w:val="20"/>
              </w:rPr>
            </w:pPr>
            <w:r w:rsidRPr="00FB30E7">
              <w:rPr>
                <w:szCs w:val="20"/>
              </w:rPr>
              <w:t>Расчетная предпринимательская прибыль</w:t>
            </w:r>
          </w:p>
        </w:tc>
        <w:tc>
          <w:tcPr>
            <w:tcW w:w="1959" w:type="dxa"/>
            <w:shd w:val="clear" w:color="auto" w:fill="auto"/>
            <w:vAlign w:val="center"/>
          </w:tcPr>
          <w:p w14:paraId="4B23FE0E" w14:textId="77777777" w:rsidR="00FB30E7" w:rsidRPr="00FB30E7" w:rsidRDefault="00FB30E7" w:rsidP="00FB30E7">
            <w:pPr>
              <w:jc w:val="center"/>
              <w:rPr>
                <w:szCs w:val="20"/>
              </w:rPr>
            </w:pPr>
            <w:r w:rsidRPr="00FB30E7">
              <w:rPr>
                <w:szCs w:val="20"/>
              </w:rPr>
              <w:t>1 071</w:t>
            </w:r>
          </w:p>
        </w:tc>
      </w:tr>
      <w:tr w:rsidR="00FB30E7" w:rsidRPr="00FB30E7" w14:paraId="5F0E7870" w14:textId="77777777" w:rsidTr="000A1864">
        <w:trPr>
          <w:trHeight w:val="360"/>
        </w:trPr>
        <w:tc>
          <w:tcPr>
            <w:tcW w:w="641" w:type="dxa"/>
            <w:shd w:val="clear" w:color="auto" w:fill="auto"/>
            <w:vAlign w:val="center"/>
            <w:hideMark/>
          </w:tcPr>
          <w:p w14:paraId="3B16507C" w14:textId="77777777" w:rsidR="00FB30E7" w:rsidRPr="00FB30E7" w:rsidRDefault="00FB30E7" w:rsidP="00FB30E7">
            <w:pPr>
              <w:jc w:val="center"/>
              <w:rPr>
                <w:szCs w:val="20"/>
              </w:rPr>
            </w:pPr>
            <w:r w:rsidRPr="00FB30E7">
              <w:rPr>
                <w:szCs w:val="20"/>
              </w:rPr>
              <w:t>6</w:t>
            </w:r>
          </w:p>
        </w:tc>
        <w:tc>
          <w:tcPr>
            <w:tcW w:w="7028" w:type="dxa"/>
            <w:shd w:val="clear" w:color="auto" w:fill="auto"/>
            <w:vAlign w:val="center"/>
            <w:hideMark/>
          </w:tcPr>
          <w:p w14:paraId="621A8840" w14:textId="77777777" w:rsidR="00FB30E7" w:rsidRPr="00FB30E7" w:rsidRDefault="00FB30E7" w:rsidP="00FB30E7">
            <w:pPr>
              <w:rPr>
                <w:szCs w:val="20"/>
              </w:rPr>
            </w:pPr>
            <w:r w:rsidRPr="00FB30E7">
              <w:rPr>
                <w:szCs w:val="20"/>
              </w:rPr>
              <w:t>Результаты деятельности до перехода к регулированию цен (тарифов) на основе долгосрочных параметров регулирования</w:t>
            </w:r>
          </w:p>
        </w:tc>
        <w:tc>
          <w:tcPr>
            <w:tcW w:w="1959" w:type="dxa"/>
            <w:shd w:val="clear" w:color="auto" w:fill="auto"/>
            <w:vAlign w:val="center"/>
          </w:tcPr>
          <w:p w14:paraId="2EE9EBF9" w14:textId="77777777" w:rsidR="00FB30E7" w:rsidRPr="00FB30E7" w:rsidRDefault="00FB30E7" w:rsidP="00FB30E7">
            <w:pPr>
              <w:jc w:val="center"/>
              <w:rPr>
                <w:szCs w:val="20"/>
              </w:rPr>
            </w:pPr>
            <w:r w:rsidRPr="00FB30E7">
              <w:rPr>
                <w:szCs w:val="20"/>
              </w:rPr>
              <w:t>0</w:t>
            </w:r>
          </w:p>
        </w:tc>
      </w:tr>
      <w:tr w:rsidR="00FB30E7" w:rsidRPr="00FB30E7" w14:paraId="3092AFB9" w14:textId="77777777" w:rsidTr="000A1864">
        <w:trPr>
          <w:trHeight w:val="993"/>
        </w:trPr>
        <w:tc>
          <w:tcPr>
            <w:tcW w:w="641" w:type="dxa"/>
            <w:shd w:val="clear" w:color="auto" w:fill="auto"/>
            <w:vAlign w:val="center"/>
            <w:hideMark/>
          </w:tcPr>
          <w:p w14:paraId="492F3761" w14:textId="77777777" w:rsidR="00FB30E7" w:rsidRPr="00FB30E7" w:rsidRDefault="00FB30E7" w:rsidP="00FB30E7">
            <w:pPr>
              <w:jc w:val="center"/>
              <w:rPr>
                <w:szCs w:val="20"/>
              </w:rPr>
            </w:pPr>
            <w:r w:rsidRPr="00FB30E7">
              <w:rPr>
                <w:szCs w:val="20"/>
              </w:rPr>
              <w:t>7</w:t>
            </w:r>
          </w:p>
        </w:tc>
        <w:tc>
          <w:tcPr>
            <w:tcW w:w="7028" w:type="dxa"/>
            <w:shd w:val="clear" w:color="auto" w:fill="auto"/>
            <w:vAlign w:val="center"/>
            <w:hideMark/>
          </w:tcPr>
          <w:p w14:paraId="336C6426" w14:textId="77777777" w:rsidR="00FB30E7" w:rsidRPr="00FB30E7" w:rsidRDefault="00FB30E7" w:rsidP="00FB30E7">
            <w:pPr>
              <w:rPr>
                <w:szCs w:val="20"/>
              </w:rPr>
            </w:pPr>
            <w:r w:rsidRPr="00FB30E7">
              <w:rPr>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959" w:type="dxa"/>
            <w:shd w:val="clear" w:color="auto" w:fill="auto"/>
            <w:vAlign w:val="center"/>
          </w:tcPr>
          <w:p w14:paraId="604ACC76" w14:textId="77777777" w:rsidR="00FB30E7" w:rsidRPr="00FB30E7" w:rsidRDefault="00FB30E7" w:rsidP="00FB30E7">
            <w:pPr>
              <w:jc w:val="center"/>
              <w:rPr>
                <w:szCs w:val="20"/>
              </w:rPr>
            </w:pPr>
            <w:r w:rsidRPr="00FB30E7">
              <w:rPr>
                <w:szCs w:val="20"/>
              </w:rPr>
              <w:t>0</w:t>
            </w:r>
          </w:p>
        </w:tc>
      </w:tr>
      <w:tr w:rsidR="00FB30E7" w:rsidRPr="00FB30E7" w14:paraId="7FCD44C8" w14:textId="77777777" w:rsidTr="000A1864">
        <w:trPr>
          <w:trHeight w:val="401"/>
        </w:trPr>
        <w:tc>
          <w:tcPr>
            <w:tcW w:w="641" w:type="dxa"/>
            <w:shd w:val="clear" w:color="auto" w:fill="auto"/>
            <w:vAlign w:val="center"/>
            <w:hideMark/>
          </w:tcPr>
          <w:p w14:paraId="066C126B" w14:textId="77777777" w:rsidR="00FB30E7" w:rsidRPr="00FB30E7" w:rsidRDefault="00FB30E7" w:rsidP="00FB30E7">
            <w:pPr>
              <w:jc w:val="center"/>
              <w:rPr>
                <w:szCs w:val="20"/>
              </w:rPr>
            </w:pPr>
            <w:r w:rsidRPr="00FB30E7">
              <w:rPr>
                <w:szCs w:val="20"/>
              </w:rPr>
              <w:t>8</w:t>
            </w:r>
          </w:p>
        </w:tc>
        <w:tc>
          <w:tcPr>
            <w:tcW w:w="7028" w:type="dxa"/>
            <w:shd w:val="clear" w:color="auto" w:fill="auto"/>
            <w:vAlign w:val="center"/>
            <w:hideMark/>
          </w:tcPr>
          <w:p w14:paraId="7B0B4DE9" w14:textId="77777777" w:rsidR="00FB30E7" w:rsidRPr="00FB30E7" w:rsidRDefault="00FB30E7" w:rsidP="00FB30E7">
            <w:pPr>
              <w:rPr>
                <w:szCs w:val="20"/>
              </w:rPr>
            </w:pPr>
            <w:r w:rsidRPr="00FB30E7">
              <w:rPr>
                <w:szCs w:val="20"/>
              </w:rPr>
              <w:t>Корректировка с учетом надежности и качества реализуемых товаров (оказываемых услуг), подлежащая учету в НВВ</w:t>
            </w:r>
          </w:p>
        </w:tc>
        <w:tc>
          <w:tcPr>
            <w:tcW w:w="1959" w:type="dxa"/>
            <w:shd w:val="clear" w:color="auto" w:fill="auto"/>
            <w:vAlign w:val="center"/>
          </w:tcPr>
          <w:p w14:paraId="7BB8E8F0" w14:textId="77777777" w:rsidR="00FB30E7" w:rsidRPr="00FB30E7" w:rsidRDefault="00FB30E7" w:rsidP="00FB30E7">
            <w:pPr>
              <w:jc w:val="center"/>
              <w:rPr>
                <w:szCs w:val="20"/>
              </w:rPr>
            </w:pPr>
            <w:r w:rsidRPr="00FB30E7">
              <w:rPr>
                <w:szCs w:val="20"/>
              </w:rPr>
              <w:t>0</w:t>
            </w:r>
          </w:p>
        </w:tc>
      </w:tr>
      <w:tr w:rsidR="00FB30E7" w:rsidRPr="00FB30E7" w14:paraId="58B5A38A" w14:textId="77777777" w:rsidTr="000A1864">
        <w:trPr>
          <w:trHeight w:val="720"/>
        </w:trPr>
        <w:tc>
          <w:tcPr>
            <w:tcW w:w="641" w:type="dxa"/>
            <w:shd w:val="clear" w:color="auto" w:fill="auto"/>
            <w:vAlign w:val="center"/>
            <w:hideMark/>
          </w:tcPr>
          <w:p w14:paraId="00D4A7C5" w14:textId="77777777" w:rsidR="00FB30E7" w:rsidRPr="00FB30E7" w:rsidRDefault="00FB30E7" w:rsidP="00FB30E7">
            <w:pPr>
              <w:jc w:val="center"/>
              <w:rPr>
                <w:szCs w:val="20"/>
              </w:rPr>
            </w:pPr>
            <w:r w:rsidRPr="00FB30E7">
              <w:rPr>
                <w:szCs w:val="20"/>
              </w:rPr>
              <w:t>9</w:t>
            </w:r>
          </w:p>
        </w:tc>
        <w:tc>
          <w:tcPr>
            <w:tcW w:w="7028" w:type="dxa"/>
            <w:shd w:val="clear" w:color="auto" w:fill="auto"/>
            <w:vAlign w:val="center"/>
            <w:hideMark/>
          </w:tcPr>
          <w:p w14:paraId="7934CE76" w14:textId="77777777" w:rsidR="00FB30E7" w:rsidRPr="00FB30E7" w:rsidRDefault="00FB30E7" w:rsidP="00FB30E7">
            <w:pPr>
              <w:rPr>
                <w:szCs w:val="20"/>
              </w:rPr>
            </w:pPr>
            <w:r w:rsidRPr="00FB30E7">
              <w:rPr>
                <w:szCs w:val="20"/>
              </w:rPr>
              <w:t>Корректировка НВВ в связи с изменением (неисполнением) инвестиционной программы</w:t>
            </w:r>
          </w:p>
        </w:tc>
        <w:tc>
          <w:tcPr>
            <w:tcW w:w="1959" w:type="dxa"/>
            <w:shd w:val="clear" w:color="auto" w:fill="auto"/>
            <w:vAlign w:val="center"/>
          </w:tcPr>
          <w:p w14:paraId="79E170E9" w14:textId="77777777" w:rsidR="00FB30E7" w:rsidRPr="00FB30E7" w:rsidRDefault="00FB30E7" w:rsidP="00FB30E7">
            <w:pPr>
              <w:jc w:val="center"/>
              <w:rPr>
                <w:szCs w:val="20"/>
              </w:rPr>
            </w:pPr>
            <w:r w:rsidRPr="00FB30E7">
              <w:rPr>
                <w:szCs w:val="20"/>
              </w:rPr>
              <w:t>0</w:t>
            </w:r>
          </w:p>
        </w:tc>
      </w:tr>
      <w:tr w:rsidR="00FB30E7" w:rsidRPr="00FB30E7" w14:paraId="41B2EFDD" w14:textId="77777777" w:rsidTr="000A1864">
        <w:trPr>
          <w:trHeight w:val="698"/>
        </w:trPr>
        <w:tc>
          <w:tcPr>
            <w:tcW w:w="641" w:type="dxa"/>
            <w:shd w:val="clear" w:color="auto" w:fill="auto"/>
            <w:vAlign w:val="center"/>
            <w:hideMark/>
          </w:tcPr>
          <w:p w14:paraId="4B4FB994" w14:textId="77777777" w:rsidR="00FB30E7" w:rsidRPr="00FB30E7" w:rsidRDefault="00FB30E7" w:rsidP="00FB30E7">
            <w:pPr>
              <w:jc w:val="center"/>
              <w:rPr>
                <w:szCs w:val="20"/>
              </w:rPr>
            </w:pPr>
            <w:r w:rsidRPr="00FB30E7">
              <w:rPr>
                <w:szCs w:val="20"/>
              </w:rPr>
              <w:t>10</w:t>
            </w:r>
          </w:p>
        </w:tc>
        <w:tc>
          <w:tcPr>
            <w:tcW w:w="7028" w:type="dxa"/>
            <w:shd w:val="clear" w:color="auto" w:fill="auto"/>
            <w:vAlign w:val="center"/>
            <w:hideMark/>
          </w:tcPr>
          <w:p w14:paraId="4C8F3171" w14:textId="77777777" w:rsidR="00FB30E7" w:rsidRPr="00FB30E7" w:rsidRDefault="00FB30E7" w:rsidP="00FB30E7">
            <w:pPr>
              <w:rPr>
                <w:szCs w:val="20"/>
              </w:rPr>
            </w:pPr>
            <w:r w:rsidRPr="00FB30E7">
              <w:rPr>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w:t>
            </w:r>
          </w:p>
        </w:tc>
        <w:tc>
          <w:tcPr>
            <w:tcW w:w="1959" w:type="dxa"/>
            <w:shd w:val="clear" w:color="auto" w:fill="auto"/>
            <w:vAlign w:val="center"/>
          </w:tcPr>
          <w:p w14:paraId="2C688B40" w14:textId="77777777" w:rsidR="00FB30E7" w:rsidRPr="00FB30E7" w:rsidRDefault="00FB30E7" w:rsidP="00FB30E7">
            <w:pPr>
              <w:jc w:val="center"/>
              <w:rPr>
                <w:szCs w:val="20"/>
              </w:rPr>
            </w:pPr>
            <w:r w:rsidRPr="00FB30E7">
              <w:rPr>
                <w:szCs w:val="20"/>
              </w:rPr>
              <w:t>0</w:t>
            </w:r>
          </w:p>
        </w:tc>
      </w:tr>
      <w:tr w:rsidR="00FB30E7" w:rsidRPr="00FB30E7" w14:paraId="64810C5E" w14:textId="77777777" w:rsidTr="000A1864">
        <w:trPr>
          <w:trHeight w:val="360"/>
        </w:trPr>
        <w:tc>
          <w:tcPr>
            <w:tcW w:w="641" w:type="dxa"/>
            <w:shd w:val="clear" w:color="auto" w:fill="auto"/>
            <w:vAlign w:val="center"/>
          </w:tcPr>
          <w:p w14:paraId="08A8D46B" w14:textId="77777777" w:rsidR="00FB30E7" w:rsidRPr="00FB30E7" w:rsidRDefault="00FB30E7" w:rsidP="00FB30E7">
            <w:pPr>
              <w:jc w:val="center"/>
              <w:rPr>
                <w:szCs w:val="20"/>
              </w:rPr>
            </w:pPr>
            <w:r w:rsidRPr="00FB30E7">
              <w:rPr>
                <w:szCs w:val="20"/>
              </w:rPr>
              <w:t>11</w:t>
            </w:r>
          </w:p>
        </w:tc>
        <w:tc>
          <w:tcPr>
            <w:tcW w:w="7028" w:type="dxa"/>
            <w:shd w:val="clear" w:color="auto" w:fill="auto"/>
            <w:vAlign w:val="center"/>
          </w:tcPr>
          <w:p w14:paraId="4FE9CC43" w14:textId="77777777" w:rsidR="00FB30E7" w:rsidRPr="00FB30E7" w:rsidRDefault="00FB30E7" w:rsidP="00FB30E7">
            <w:pPr>
              <w:autoSpaceDE w:val="0"/>
              <w:autoSpaceDN w:val="0"/>
              <w:adjustRightInd w:val="0"/>
              <w:jc w:val="both"/>
              <w:rPr>
                <w:szCs w:val="20"/>
              </w:rPr>
            </w:pPr>
            <w:r w:rsidRPr="00FB30E7">
              <w:rPr>
                <w:szCs w:val="20"/>
              </w:rPr>
              <w:t>ИТОГО необходимая валовая выручка:</w:t>
            </w:r>
          </w:p>
        </w:tc>
        <w:tc>
          <w:tcPr>
            <w:tcW w:w="1959" w:type="dxa"/>
            <w:shd w:val="clear" w:color="auto" w:fill="auto"/>
            <w:vAlign w:val="center"/>
          </w:tcPr>
          <w:p w14:paraId="574DF371" w14:textId="77777777" w:rsidR="00FB30E7" w:rsidRPr="00FB30E7" w:rsidRDefault="00FB30E7" w:rsidP="00FB30E7">
            <w:pPr>
              <w:jc w:val="center"/>
              <w:rPr>
                <w:szCs w:val="20"/>
              </w:rPr>
            </w:pPr>
            <w:r w:rsidRPr="00FB30E7">
              <w:rPr>
                <w:szCs w:val="20"/>
              </w:rPr>
              <w:t>42 106</w:t>
            </w:r>
          </w:p>
        </w:tc>
      </w:tr>
      <w:tr w:rsidR="00FB30E7" w:rsidRPr="00FB30E7" w14:paraId="320F797F" w14:textId="77777777" w:rsidTr="000A1864">
        <w:trPr>
          <w:trHeight w:val="360"/>
        </w:trPr>
        <w:tc>
          <w:tcPr>
            <w:tcW w:w="641" w:type="dxa"/>
            <w:shd w:val="clear" w:color="auto" w:fill="auto"/>
            <w:vAlign w:val="center"/>
          </w:tcPr>
          <w:p w14:paraId="45C45594" w14:textId="77777777" w:rsidR="00FB30E7" w:rsidRPr="00FB30E7" w:rsidRDefault="00FB30E7" w:rsidP="00FB30E7">
            <w:pPr>
              <w:jc w:val="center"/>
              <w:rPr>
                <w:szCs w:val="20"/>
              </w:rPr>
            </w:pPr>
            <w:r w:rsidRPr="00FB30E7">
              <w:rPr>
                <w:szCs w:val="20"/>
              </w:rPr>
              <w:t>12</w:t>
            </w:r>
          </w:p>
        </w:tc>
        <w:tc>
          <w:tcPr>
            <w:tcW w:w="7028" w:type="dxa"/>
            <w:shd w:val="clear" w:color="auto" w:fill="auto"/>
            <w:vAlign w:val="center"/>
          </w:tcPr>
          <w:p w14:paraId="1813EA08" w14:textId="77777777" w:rsidR="00FB30E7" w:rsidRPr="00FB30E7" w:rsidRDefault="00FB30E7" w:rsidP="00FB30E7">
            <w:pPr>
              <w:autoSpaceDE w:val="0"/>
              <w:autoSpaceDN w:val="0"/>
              <w:adjustRightInd w:val="0"/>
              <w:jc w:val="both"/>
              <w:rPr>
                <w:szCs w:val="20"/>
              </w:rPr>
            </w:pPr>
            <w:r w:rsidRPr="00FB30E7">
              <w:t>Корректировка, связанная с соблюдением статьи 3 Федерального закона от 27.07.2010 № 190-ФЗ «О теплоснабжении»</w:t>
            </w:r>
          </w:p>
        </w:tc>
        <w:tc>
          <w:tcPr>
            <w:tcW w:w="1959" w:type="dxa"/>
            <w:shd w:val="clear" w:color="auto" w:fill="auto"/>
            <w:vAlign w:val="center"/>
          </w:tcPr>
          <w:p w14:paraId="4F05F186" w14:textId="77777777" w:rsidR="00FB30E7" w:rsidRPr="00FB30E7" w:rsidRDefault="00FB30E7" w:rsidP="00FB30E7">
            <w:pPr>
              <w:jc w:val="center"/>
              <w:rPr>
                <w:szCs w:val="20"/>
              </w:rPr>
            </w:pPr>
            <w:r w:rsidRPr="00FB30E7">
              <w:rPr>
                <w:szCs w:val="20"/>
              </w:rPr>
              <w:t>48 916</w:t>
            </w:r>
          </w:p>
        </w:tc>
      </w:tr>
      <w:tr w:rsidR="00FB30E7" w:rsidRPr="00FB30E7" w14:paraId="31D3F251" w14:textId="77777777" w:rsidTr="000A1864">
        <w:trPr>
          <w:trHeight w:val="360"/>
        </w:trPr>
        <w:tc>
          <w:tcPr>
            <w:tcW w:w="641" w:type="dxa"/>
            <w:shd w:val="clear" w:color="auto" w:fill="auto"/>
            <w:vAlign w:val="center"/>
          </w:tcPr>
          <w:p w14:paraId="16B4D27C" w14:textId="77777777" w:rsidR="00FB30E7" w:rsidRPr="00FB30E7" w:rsidRDefault="00FB30E7" w:rsidP="00FB30E7">
            <w:pPr>
              <w:jc w:val="center"/>
              <w:rPr>
                <w:szCs w:val="20"/>
              </w:rPr>
            </w:pPr>
            <w:r w:rsidRPr="00FB30E7">
              <w:rPr>
                <w:szCs w:val="20"/>
              </w:rPr>
              <w:t>13</w:t>
            </w:r>
          </w:p>
        </w:tc>
        <w:tc>
          <w:tcPr>
            <w:tcW w:w="7028" w:type="dxa"/>
            <w:shd w:val="clear" w:color="auto" w:fill="auto"/>
            <w:vAlign w:val="center"/>
          </w:tcPr>
          <w:p w14:paraId="31FB8E41" w14:textId="77777777" w:rsidR="00FB30E7" w:rsidRPr="00FB30E7" w:rsidRDefault="00FB30E7" w:rsidP="00FB30E7">
            <w:pPr>
              <w:autoSpaceDE w:val="0"/>
              <w:autoSpaceDN w:val="0"/>
              <w:adjustRightInd w:val="0"/>
              <w:jc w:val="both"/>
              <w:rPr>
                <w:szCs w:val="20"/>
              </w:rPr>
            </w:pPr>
            <w:r w:rsidRPr="00FB30E7">
              <w:rPr>
                <w:szCs w:val="20"/>
              </w:rPr>
              <w:t>Итого НВВ</w:t>
            </w:r>
          </w:p>
        </w:tc>
        <w:tc>
          <w:tcPr>
            <w:tcW w:w="1959" w:type="dxa"/>
            <w:shd w:val="clear" w:color="auto" w:fill="auto"/>
            <w:vAlign w:val="center"/>
          </w:tcPr>
          <w:p w14:paraId="1A8D17BA" w14:textId="77777777" w:rsidR="00FB30E7" w:rsidRPr="00FB30E7" w:rsidRDefault="00FB30E7" w:rsidP="00FB30E7">
            <w:pPr>
              <w:jc w:val="center"/>
              <w:rPr>
                <w:szCs w:val="20"/>
              </w:rPr>
            </w:pPr>
            <w:r w:rsidRPr="00FB30E7">
              <w:rPr>
                <w:szCs w:val="20"/>
              </w:rPr>
              <w:t>91 022</w:t>
            </w:r>
          </w:p>
        </w:tc>
      </w:tr>
      <w:tr w:rsidR="00FB30E7" w:rsidRPr="00FB30E7" w14:paraId="74706E86" w14:textId="77777777" w:rsidTr="000A1864">
        <w:trPr>
          <w:trHeight w:val="360"/>
        </w:trPr>
        <w:tc>
          <w:tcPr>
            <w:tcW w:w="641" w:type="dxa"/>
            <w:shd w:val="clear" w:color="auto" w:fill="auto"/>
            <w:vAlign w:val="center"/>
          </w:tcPr>
          <w:p w14:paraId="2B03ECA9" w14:textId="77777777" w:rsidR="00FB30E7" w:rsidRPr="00FB30E7" w:rsidRDefault="00FB30E7" w:rsidP="00FB30E7">
            <w:pPr>
              <w:jc w:val="center"/>
              <w:rPr>
                <w:szCs w:val="20"/>
              </w:rPr>
            </w:pPr>
            <w:r w:rsidRPr="00FB30E7">
              <w:rPr>
                <w:szCs w:val="20"/>
              </w:rPr>
              <w:t>14</w:t>
            </w:r>
          </w:p>
        </w:tc>
        <w:tc>
          <w:tcPr>
            <w:tcW w:w="7028" w:type="dxa"/>
            <w:shd w:val="clear" w:color="auto" w:fill="auto"/>
            <w:vAlign w:val="center"/>
          </w:tcPr>
          <w:p w14:paraId="509AE410" w14:textId="77777777" w:rsidR="00FB30E7" w:rsidRPr="00FB30E7" w:rsidRDefault="00FB30E7" w:rsidP="00FB30E7">
            <w:pPr>
              <w:autoSpaceDE w:val="0"/>
              <w:autoSpaceDN w:val="0"/>
              <w:adjustRightInd w:val="0"/>
              <w:jc w:val="both"/>
              <w:rPr>
                <w:szCs w:val="20"/>
              </w:rPr>
            </w:pPr>
            <w:r w:rsidRPr="00FB30E7">
              <w:rPr>
                <w:szCs w:val="20"/>
              </w:rPr>
              <w:t>Товарная выручка</w:t>
            </w:r>
          </w:p>
        </w:tc>
        <w:tc>
          <w:tcPr>
            <w:tcW w:w="1959" w:type="dxa"/>
            <w:shd w:val="clear" w:color="auto" w:fill="auto"/>
            <w:vAlign w:val="center"/>
          </w:tcPr>
          <w:p w14:paraId="612C1D64" w14:textId="77777777" w:rsidR="00FB30E7" w:rsidRPr="00FB30E7" w:rsidRDefault="00FB30E7" w:rsidP="00FB30E7">
            <w:pPr>
              <w:jc w:val="center"/>
              <w:rPr>
                <w:szCs w:val="20"/>
              </w:rPr>
            </w:pPr>
            <w:r w:rsidRPr="00FB30E7">
              <w:rPr>
                <w:szCs w:val="20"/>
              </w:rPr>
              <w:t>78 252</w:t>
            </w:r>
          </w:p>
        </w:tc>
      </w:tr>
      <w:tr w:rsidR="00FB30E7" w:rsidRPr="00FB30E7" w14:paraId="264F2E57" w14:textId="77777777" w:rsidTr="000A1864">
        <w:trPr>
          <w:trHeight w:val="360"/>
        </w:trPr>
        <w:tc>
          <w:tcPr>
            <w:tcW w:w="641" w:type="dxa"/>
            <w:shd w:val="clear" w:color="auto" w:fill="auto"/>
            <w:vAlign w:val="center"/>
          </w:tcPr>
          <w:p w14:paraId="184D0BC9" w14:textId="77777777" w:rsidR="00FB30E7" w:rsidRPr="00FB30E7" w:rsidRDefault="00FB30E7" w:rsidP="00FB30E7">
            <w:pPr>
              <w:jc w:val="center"/>
              <w:rPr>
                <w:b/>
                <w:szCs w:val="20"/>
              </w:rPr>
            </w:pPr>
            <w:r w:rsidRPr="00FB30E7">
              <w:rPr>
                <w:b/>
                <w:szCs w:val="20"/>
              </w:rPr>
              <w:t>15</w:t>
            </w:r>
          </w:p>
        </w:tc>
        <w:tc>
          <w:tcPr>
            <w:tcW w:w="7028" w:type="dxa"/>
            <w:shd w:val="clear" w:color="auto" w:fill="auto"/>
            <w:vAlign w:val="center"/>
          </w:tcPr>
          <w:p w14:paraId="5EC9D04B" w14:textId="77777777" w:rsidR="00FB30E7" w:rsidRPr="00FB30E7" w:rsidRDefault="00FB30E7" w:rsidP="00FB30E7">
            <w:pPr>
              <w:rPr>
                <w:b/>
                <w:szCs w:val="20"/>
              </w:rPr>
            </w:pPr>
            <w:r w:rsidRPr="00FB30E7">
              <w:rPr>
                <w:b/>
              </w:rPr>
              <w:t>Корректировка НВВ по результатам 2023 года</w:t>
            </w:r>
          </w:p>
        </w:tc>
        <w:tc>
          <w:tcPr>
            <w:tcW w:w="1959" w:type="dxa"/>
            <w:shd w:val="clear" w:color="auto" w:fill="auto"/>
            <w:vAlign w:val="center"/>
          </w:tcPr>
          <w:p w14:paraId="7F48C8E0" w14:textId="77777777" w:rsidR="00FB30E7" w:rsidRPr="00FB30E7" w:rsidRDefault="00FB30E7" w:rsidP="00FB30E7">
            <w:pPr>
              <w:jc w:val="center"/>
              <w:rPr>
                <w:b/>
                <w:szCs w:val="20"/>
              </w:rPr>
            </w:pPr>
            <w:r w:rsidRPr="00FB30E7">
              <w:rPr>
                <w:b/>
                <w:szCs w:val="20"/>
              </w:rPr>
              <w:t>12 770</w:t>
            </w:r>
          </w:p>
        </w:tc>
      </w:tr>
    </w:tbl>
    <w:p w14:paraId="46B187E9" w14:textId="77777777" w:rsidR="00FB30E7" w:rsidRPr="00FB30E7" w:rsidRDefault="00FB30E7" w:rsidP="00FB30E7">
      <w:pPr>
        <w:ind w:firstLine="851"/>
        <w:jc w:val="both"/>
        <w:rPr>
          <w:sz w:val="28"/>
          <w:szCs w:val="28"/>
        </w:rPr>
      </w:pPr>
    </w:p>
    <w:p w14:paraId="23B7DA5A" w14:textId="77777777" w:rsidR="00FB30E7" w:rsidRPr="00FB30E7" w:rsidRDefault="00FB30E7" w:rsidP="00FB30E7">
      <w:pPr>
        <w:ind w:firstLine="851"/>
        <w:jc w:val="both"/>
        <w:rPr>
          <w:sz w:val="28"/>
          <w:szCs w:val="28"/>
        </w:rPr>
      </w:pPr>
      <w:r w:rsidRPr="00FB30E7">
        <w:rPr>
          <w:sz w:val="28"/>
          <w:szCs w:val="28"/>
        </w:rPr>
        <w:t>Рассчитанный размер корректировки, в соответствии с пунктом 51 Методических указаний подлежит умножению на ИПЦ 1,08 (2024/2023) и 1,058 (2025/2024), опубликованные на сайте Минэкономразвития России 30.09.2024. Таким образом, в плановую необходимую валовую выручку на тепловую энергию на 2025 год необходимо включить 14 592 тыс. руб.</w:t>
      </w:r>
    </w:p>
    <w:p w14:paraId="5F4066F7" w14:textId="77777777" w:rsidR="00FB30E7" w:rsidRPr="00FB30E7" w:rsidRDefault="00FB30E7" w:rsidP="00FB30E7">
      <w:pPr>
        <w:rPr>
          <w:szCs w:val="20"/>
        </w:rPr>
      </w:pPr>
    </w:p>
    <w:p w14:paraId="44BAFB61" w14:textId="77777777" w:rsidR="00FB30E7" w:rsidRPr="00FB30E7" w:rsidRDefault="00FB30E7" w:rsidP="00FB30E7">
      <w:pPr>
        <w:keepNext/>
        <w:jc w:val="center"/>
        <w:outlineLvl w:val="1"/>
        <w:rPr>
          <w:b/>
          <w:sz w:val="28"/>
          <w:szCs w:val="20"/>
        </w:rPr>
      </w:pPr>
      <w:r w:rsidRPr="00FB30E7">
        <w:rPr>
          <w:b/>
          <w:sz w:val="28"/>
          <w:szCs w:val="20"/>
        </w:rPr>
        <w:t>Необходимая валовая выручка на производство тепловой энергии</w:t>
      </w:r>
    </w:p>
    <w:p w14:paraId="544A966C" w14:textId="77777777" w:rsidR="00FB30E7" w:rsidRPr="00FB30E7" w:rsidRDefault="00FB30E7" w:rsidP="00FB30E7">
      <w:pPr>
        <w:ind w:firstLine="851"/>
        <w:jc w:val="both"/>
        <w:rPr>
          <w:sz w:val="28"/>
          <w:szCs w:val="28"/>
        </w:rPr>
      </w:pPr>
      <w:r w:rsidRPr="00FB30E7">
        <w:rPr>
          <w:sz w:val="28"/>
          <w:szCs w:val="28"/>
        </w:rPr>
        <w:t>Необходимая валовая выручка, рассчитанная на основе указанных выше долгосрочных параметров регулирования и прогнозных параметров регулирования регулируемой организации, представлена в таблице 11.</w:t>
      </w:r>
    </w:p>
    <w:p w14:paraId="4C799370" w14:textId="77777777" w:rsidR="00FB30E7" w:rsidRPr="00FB30E7" w:rsidRDefault="00FB30E7" w:rsidP="00FB30E7">
      <w:pPr>
        <w:ind w:left="6663" w:right="-142"/>
        <w:jc w:val="right"/>
        <w:rPr>
          <w:color w:val="000000"/>
          <w:sz w:val="28"/>
          <w:szCs w:val="28"/>
        </w:rPr>
        <w:sectPr w:rsidR="00FB30E7" w:rsidRPr="00FB30E7" w:rsidSect="00FB30E7">
          <w:pgSz w:w="11906" w:h="16838"/>
          <w:pgMar w:top="1134" w:right="567" w:bottom="1134" w:left="1701" w:header="720" w:footer="720" w:gutter="0"/>
          <w:cols w:space="720"/>
          <w:docGrid w:linePitch="326"/>
        </w:sectPr>
      </w:pPr>
    </w:p>
    <w:p w14:paraId="6F1A003C" w14:textId="77777777" w:rsidR="00FB30E7" w:rsidRPr="00FB30E7" w:rsidRDefault="00FB30E7" w:rsidP="00FB30E7">
      <w:pPr>
        <w:ind w:left="6663" w:right="-142"/>
        <w:jc w:val="right"/>
        <w:rPr>
          <w:color w:val="000000"/>
          <w:sz w:val="28"/>
          <w:szCs w:val="28"/>
        </w:rPr>
      </w:pPr>
      <w:r w:rsidRPr="00FB30E7">
        <w:rPr>
          <w:color w:val="000000"/>
          <w:sz w:val="28"/>
          <w:szCs w:val="28"/>
        </w:rPr>
        <w:lastRenderedPageBreak/>
        <w:t>Таблица 11</w:t>
      </w:r>
    </w:p>
    <w:p w14:paraId="5387E1C0" w14:textId="77777777" w:rsidR="00FB30E7" w:rsidRPr="00FB30E7" w:rsidRDefault="00FB30E7" w:rsidP="00FB30E7">
      <w:pPr>
        <w:jc w:val="center"/>
        <w:rPr>
          <w:sz w:val="28"/>
          <w:szCs w:val="28"/>
        </w:rPr>
      </w:pPr>
      <w:r w:rsidRPr="00FB30E7">
        <w:rPr>
          <w:rFonts w:eastAsia="Calibri"/>
          <w:b/>
          <w:bCs/>
          <w:sz w:val="28"/>
          <w:szCs w:val="28"/>
          <w:lang w:eastAsia="en-US"/>
        </w:rPr>
        <w:t xml:space="preserve">Расчет необходимой валовой выручки на производство тепловой энергии методом индексации установленных тарифов АО «Кемеровская генерация» </w:t>
      </w:r>
      <w:r w:rsidRPr="00FB30E7">
        <w:rPr>
          <w:sz w:val="28"/>
          <w:szCs w:val="28"/>
        </w:rPr>
        <w:t>(Приложение 5.9 к Методическим указаниям)</w:t>
      </w:r>
    </w:p>
    <w:p w14:paraId="1EEC6894" w14:textId="77777777" w:rsidR="00FB30E7" w:rsidRPr="00FB30E7" w:rsidRDefault="00FB30E7" w:rsidP="00FB30E7">
      <w:pPr>
        <w:ind w:right="-31" w:firstLine="851"/>
        <w:jc w:val="right"/>
        <w:rPr>
          <w:sz w:val="28"/>
          <w:szCs w:val="28"/>
        </w:rPr>
      </w:pPr>
      <w:r w:rsidRPr="00FB30E7">
        <w:rPr>
          <w:sz w:val="28"/>
          <w:szCs w:val="28"/>
        </w:rPr>
        <w:t>тыс. руб.</w:t>
      </w:r>
    </w:p>
    <w:tbl>
      <w:tblPr>
        <w:tblW w:w="9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5438"/>
        <w:gridCol w:w="1710"/>
        <w:gridCol w:w="1594"/>
      </w:tblGrid>
      <w:tr w:rsidR="00FB30E7" w:rsidRPr="00FB30E7" w14:paraId="05FECBB9" w14:textId="77777777" w:rsidTr="000A1864">
        <w:trPr>
          <w:trHeight w:val="833"/>
          <w:tblHeader/>
        </w:trPr>
        <w:tc>
          <w:tcPr>
            <w:tcW w:w="593" w:type="dxa"/>
            <w:tcBorders>
              <w:top w:val="single" w:sz="4" w:space="0" w:color="auto"/>
            </w:tcBorders>
            <w:shd w:val="clear" w:color="auto" w:fill="auto"/>
            <w:vAlign w:val="center"/>
            <w:hideMark/>
          </w:tcPr>
          <w:p w14:paraId="6E74C9D5" w14:textId="77777777" w:rsidR="00FB30E7" w:rsidRPr="00FB30E7" w:rsidRDefault="00FB30E7" w:rsidP="00FB30E7">
            <w:pPr>
              <w:jc w:val="center"/>
              <w:rPr>
                <w:sz w:val="20"/>
                <w:szCs w:val="20"/>
              </w:rPr>
            </w:pPr>
            <w:r w:rsidRPr="00FB30E7">
              <w:rPr>
                <w:sz w:val="20"/>
                <w:szCs w:val="20"/>
              </w:rPr>
              <w:t>№ п/п</w:t>
            </w:r>
          </w:p>
        </w:tc>
        <w:tc>
          <w:tcPr>
            <w:tcW w:w="5438" w:type="dxa"/>
            <w:tcBorders>
              <w:top w:val="single" w:sz="4" w:space="0" w:color="auto"/>
            </w:tcBorders>
            <w:shd w:val="clear" w:color="auto" w:fill="auto"/>
            <w:vAlign w:val="center"/>
            <w:hideMark/>
          </w:tcPr>
          <w:p w14:paraId="116FE8F1" w14:textId="77777777" w:rsidR="00FB30E7" w:rsidRPr="00FB30E7" w:rsidRDefault="00FB30E7" w:rsidP="00FB30E7">
            <w:pPr>
              <w:jc w:val="center"/>
              <w:rPr>
                <w:sz w:val="20"/>
                <w:szCs w:val="20"/>
              </w:rPr>
            </w:pPr>
            <w:r w:rsidRPr="00FB30E7">
              <w:rPr>
                <w:sz w:val="20"/>
                <w:szCs w:val="20"/>
              </w:rPr>
              <w:t>Наименование расхода</w:t>
            </w:r>
          </w:p>
        </w:tc>
        <w:tc>
          <w:tcPr>
            <w:tcW w:w="1710" w:type="dxa"/>
            <w:tcBorders>
              <w:top w:val="single" w:sz="4" w:space="0" w:color="auto"/>
            </w:tcBorders>
            <w:vAlign w:val="center"/>
          </w:tcPr>
          <w:p w14:paraId="0D482312" w14:textId="77777777" w:rsidR="00FB30E7" w:rsidRPr="00FB30E7" w:rsidRDefault="00FB30E7" w:rsidP="00FB30E7">
            <w:pPr>
              <w:jc w:val="center"/>
              <w:rPr>
                <w:sz w:val="20"/>
                <w:szCs w:val="20"/>
              </w:rPr>
            </w:pPr>
            <w:r w:rsidRPr="00FB30E7">
              <w:rPr>
                <w:sz w:val="20"/>
                <w:szCs w:val="20"/>
              </w:rPr>
              <w:t>Предложение предприятия на 2025</w:t>
            </w:r>
          </w:p>
        </w:tc>
        <w:tc>
          <w:tcPr>
            <w:tcW w:w="1594" w:type="dxa"/>
            <w:tcBorders>
              <w:top w:val="single" w:sz="4" w:space="0" w:color="auto"/>
            </w:tcBorders>
            <w:vAlign w:val="center"/>
          </w:tcPr>
          <w:p w14:paraId="237621E3" w14:textId="77777777" w:rsidR="00FB30E7" w:rsidRPr="00FB30E7" w:rsidRDefault="00FB30E7" w:rsidP="00FB30E7">
            <w:pPr>
              <w:jc w:val="center"/>
              <w:rPr>
                <w:sz w:val="20"/>
                <w:szCs w:val="20"/>
              </w:rPr>
            </w:pPr>
            <w:r w:rsidRPr="00FB30E7">
              <w:rPr>
                <w:sz w:val="20"/>
                <w:szCs w:val="20"/>
              </w:rPr>
              <w:t>Предложение экспертов на 2025</w:t>
            </w:r>
          </w:p>
        </w:tc>
      </w:tr>
      <w:tr w:rsidR="00FB30E7" w:rsidRPr="00FB30E7" w14:paraId="1D47E7AE" w14:textId="77777777" w:rsidTr="000A1864">
        <w:trPr>
          <w:trHeight w:val="285"/>
        </w:trPr>
        <w:tc>
          <w:tcPr>
            <w:tcW w:w="593" w:type="dxa"/>
            <w:shd w:val="clear" w:color="auto" w:fill="auto"/>
            <w:vAlign w:val="center"/>
            <w:hideMark/>
          </w:tcPr>
          <w:p w14:paraId="1ADA2BE9" w14:textId="77777777" w:rsidR="00FB30E7" w:rsidRPr="00FB30E7" w:rsidRDefault="00FB30E7" w:rsidP="00FB30E7">
            <w:pPr>
              <w:jc w:val="center"/>
              <w:rPr>
                <w:sz w:val="20"/>
                <w:szCs w:val="20"/>
              </w:rPr>
            </w:pPr>
            <w:r w:rsidRPr="00FB30E7">
              <w:rPr>
                <w:sz w:val="20"/>
                <w:szCs w:val="20"/>
              </w:rPr>
              <w:t>1</w:t>
            </w:r>
          </w:p>
        </w:tc>
        <w:tc>
          <w:tcPr>
            <w:tcW w:w="5438" w:type="dxa"/>
            <w:shd w:val="clear" w:color="auto" w:fill="auto"/>
            <w:vAlign w:val="center"/>
            <w:hideMark/>
          </w:tcPr>
          <w:p w14:paraId="3ED349DC" w14:textId="77777777" w:rsidR="00FB30E7" w:rsidRPr="00FB30E7" w:rsidRDefault="00FB30E7" w:rsidP="00FB30E7">
            <w:pPr>
              <w:rPr>
                <w:sz w:val="20"/>
                <w:szCs w:val="20"/>
              </w:rPr>
            </w:pPr>
            <w:r w:rsidRPr="00FB30E7">
              <w:rPr>
                <w:sz w:val="20"/>
                <w:szCs w:val="20"/>
              </w:rPr>
              <w:t>Операционные (подконтрольные) расходы</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4AC549F3" w14:textId="77777777" w:rsidR="00FB30E7" w:rsidRPr="00FB30E7" w:rsidRDefault="00FB30E7" w:rsidP="00FB30E7">
            <w:pPr>
              <w:jc w:val="center"/>
              <w:rPr>
                <w:sz w:val="20"/>
                <w:szCs w:val="20"/>
              </w:rPr>
            </w:pPr>
            <w:r w:rsidRPr="00FB30E7">
              <w:rPr>
                <w:sz w:val="20"/>
                <w:szCs w:val="20"/>
              </w:rPr>
              <w:t>16 560</w:t>
            </w:r>
          </w:p>
        </w:tc>
        <w:tc>
          <w:tcPr>
            <w:tcW w:w="1594" w:type="dxa"/>
            <w:tcBorders>
              <w:top w:val="single" w:sz="4" w:space="0" w:color="auto"/>
              <w:left w:val="single" w:sz="4" w:space="0" w:color="auto"/>
              <w:bottom w:val="single" w:sz="4" w:space="0" w:color="auto"/>
              <w:right w:val="single" w:sz="4" w:space="0" w:color="auto"/>
            </w:tcBorders>
            <w:shd w:val="clear" w:color="000000" w:fill="FFFFFF"/>
            <w:vAlign w:val="center"/>
          </w:tcPr>
          <w:p w14:paraId="0DB2BEA1" w14:textId="77777777" w:rsidR="00FB30E7" w:rsidRPr="00FB30E7" w:rsidRDefault="00FB30E7" w:rsidP="00FB30E7">
            <w:pPr>
              <w:jc w:val="center"/>
              <w:rPr>
                <w:sz w:val="20"/>
                <w:szCs w:val="20"/>
              </w:rPr>
            </w:pPr>
            <w:r w:rsidRPr="00FB30E7">
              <w:rPr>
                <w:sz w:val="20"/>
                <w:szCs w:val="20"/>
              </w:rPr>
              <w:t>16 560</w:t>
            </w:r>
          </w:p>
        </w:tc>
      </w:tr>
      <w:tr w:rsidR="00FB30E7" w:rsidRPr="00FB30E7" w14:paraId="5AEDF68D" w14:textId="77777777" w:rsidTr="000A1864">
        <w:trPr>
          <w:trHeight w:val="261"/>
        </w:trPr>
        <w:tc>
          <w:tcPr>
            <w:tcW w:w="593" w:type="dxa"/>
            <w:shd w:val="clear" w:color="auto" w:fill="auto"/>
            <w:vAlign w:val="center"/>
            <w:hideMark/>
          </w:tcPr>
          <w:p w14:paraId="6A8FB2BC" w14:textId="77777777" w:rsidR="00FB30E7" w:rsidRPr="00FB30E7" w:rsidRDefault="00FB30E7" w:rsidP="00FB30E7">
            <w:pPr>
              <w:jc w:val="center"/>
              <w:rPr>
                <w:sz w:val="20"/>
                <w:szCs w:val="20"/>
              </w:rPr>
            </w:pPr>
            <w:r w:rsidRPr="00FB30E7">
              <w:rPr>
                <w:sz w:val="20"/>
                <w:szCs w:val="20"/>
              </w:rPr>
              <w:t>2</w:t>
            </w:r>
          </w:p>
        </w:tc>
        <w:tc>
          <w:tcPr>
            <w:tcW w:w="5438" w:type="dxa"/>
            <w:shd w:val="clear" w:color="auto" w:fill="auto"/>
            <w:vAlign w:val="center"/>
            <w:hideMark/>
          </w:tcPr>
          <w:p w14:paraId="25C8BCCD" w14:textId="77777777" w:rsidR="00FB30E7" w:rsidRPr="00FB30E7" w:rsidRDefault="00FB30E7" w:rsidP="00FB30E7">
            <w:pPr>
              <w:rPr>
                <w:sz w:val="20"/>
                <w:szCs w:val="20"/>
              </w:rPr>
            </w:pPr>
            <w:r w:rsidRPr="00FB30E7">
              <w:rPr>
                <w:sz w:val="20"/>
                <w:szCs w:val="20"/>
              </w:rPr>
              <w:t>Неподконтрольные расходы</w:t>
            </w:r>
          </w:p>
        </w:tc>
        <w:tc>
          <w:tcPr>
            <w:tcW w:w="1710" w:type="dxa"/>
            <w:tcBorders>
              <w:top w:val="nil"/>
              <w:left w:val="single" w:sz="4" w:space="0" w:color="auto"/>
              <w:bottom w:val="single" w:sz="4" w:space="0" w:color="auto"/>
              <w:right w:val="single" w:sz="4" w:space="0" w:color="auto"/>
            </w:tcBorders>
            <w:shd w:val="clear" w:color="000000" w:fill="FFFFFF"/>
            <w:vAlign w:val="center"/>
          </w:tcPr>
          <w:p w14:paraId="20FFCA88" w14:textId="77777777" w:rsidR="00FB30E7" w:rsidRPr="00FB30E7" w:rsidRDefault="00FB30E7" w:rsidP="00FB30E7">
            <w:pPr>
              <w:jc w:val="center"/>
              <w:rPr>
                <w:sz w:val="20"/>
                <w:szCs w:val="20"/>
              </w:rPr>
            </w:pPr>
            <w:r w:rsidRPr="00FB30E7">
              <w:rPr>
                <w:sz w:val="20"/>
                <w:szCs w:val="20"/>
              </w:rPr>
              <w:t>21 770</w:t>
            </w:r>
          </w:p>
        </w:tc>
        <w:tc>
          <w:tcPr>
            <w:tcW w:w="1594" w:type="dxa"/>
            <w:tcBorders>
              <w:top w:val="nil"/>
              <w:left w:val="single" w:sz="4" w:space="0" w:color="auto"/>
              <w:bottom w:val="single" w:sz="4" w:space="0" w:color="auto"/>
              <w:right w:val="single" w:sz="4" w:space="0" w:color="auto"/>
            </w:tcBorders>
            <w:shd w:val="clear" w:color="000000" w:fill="FFFFFF"/>
            <w:vAlign w:val="center"/>
          </w:tcPr>
          <w:p w14:paraId="100996E1" w14:textId="77777777" w:rsidR="00FB30E7" w:rsidRPr="00FB30E7" w:rsidRDefault="00FB30E7" w:rsidP="00FB30E7">
            <w:pPr>
              <w:jc w:val="center"/>
              <w:rPr>
                <w:sz w:val="20"/>
                <w:szCs w:val="20"/>
              </w:rPr>
            </w:pPr>
            <w:r w:rsidRPr="00FB30E7">
              <w:rPr>
                <w:sz w:val="20"/>
                <w:szCs w:val="20"/>
              </w:rPr>
              <w:t>5 933</w:t>
            </w:r>
          </w:p>
        </w:tc>
      </w:tr>
      <w:tr w:rsidR="00FB30E7" w:rsidRPr="00FB30E7" w14:paraId="02A4302A" w14:textId="77777777" w:rsidTr="000A1864">
        <w:trPr>
          <w:trHeight w:val="265"/>
        </w:trPr>
        <w:tc>
          <w:tcPr>
            <w:tcW w:w="593" w:type="dxa"/>
            <w:shd w:val="clear" w:color="auto" w:fill="auto"/>
            <w:vAlign w:val="center"/>
            <w:hideMark/>
          </w:tcPr>
          <w:p w14:paraId="76185DA1" w14:textId="77777777" w:rsidR="00FB30E7" w:rsidRPr="00FB30E7" w:rsidRDefault="00FB30E7" w:rsidP="00FB30E7">
            <w:pPr>
              <w:jc w:val="center"/>
              <w:rPr>
                <w:sz w:val="20"/>
                <w:szCs w:val="20"/>
              </w:rPr>
            </w:pPr>
            <w:r w:rsidRPr="00FB30E7">
              <w:rPr>
                <w:sz w:val="20"/>
                <w:szCs w:val="20"/>
              </w:rPr>
              <w:t>3</w:t>
            </w:r>
          </w:p>
        </w:tc>
        <w:tc>
          <w:tcPr>
            <w:tcW w:w="5438" w:type="dxa"/>
            <w:shd w:val="clear" w:color="auto" w:fill="auto"/>
            <w:vAlign w:val="center"/>
            <w:hideMark/>
          </w:tcPr>
          <w:p w14:paraId="1FCCE499" w14:textId="77777777" w:rsidR="00FB30E7" w:rsidRPr="00FB30E7" w:rsidRDefault="00FB30E7" w:rsidP="00FB30E7">
            <w:pPr>
              <w:rPr>
                <w:sz w:val="20"/>
                <w:szCs w:val="20"/>
              </w:rPr>
            </w:pPr>
            <w:r w:rsidRPr="00FB30E7">
              <w:rPr>
                <w:sz w:val="20"/>
                <w:szCs w:val="20"/>
              </w:rPr>
              <w:t>Расходы на приобретение (производство) энергетических ресурсов, холодной воды и теплоносителя</w:t>
            </w:r>
          </w:p>
        </w:tc>
        <w:tc>
          <w:tcPr>
            <w:tcW w:w="1710" w:type="dxa"/>
            <w:tcBorders>
              <w:top w:val="nil"/>
              <w:left w:val="single" w:sz="4" w:space="0" w:color="auto"/>
              <w:bottom w:val="single" w:sz="4" w:space="0" w:color="auto"/>
              <w:right w:val="single" w:sz="4" w:space="0" w:color="auto"/>
            </w:tcBorders>
            <w:shd w:val="clear" w:color="000000" w:fill="FFFFFF"/>
            <w:vAlign w:val="center"/>
          </w:tcPr>
          <w:p w14:paraId="126A85D8" w14:textId="77777777" w:rsidR="00FB30E7" w:rsidRPr="00FB30E7" w:rsidRDefault="00FB30E7" w:rsidP="00FB30E7">
            <w:pPr>
              <w:jc w:val="center"/>
              <w:rPr>
                <w:sz w:val="20"/>
                <w:szCs w:val="20"/>
              </w:rPr>
            </w:pPr>
            <w:r w:rsidRPr="00FB30E7">
              <w:rPr>
                <w:sz w:val="20"/>
                <w:szCs w:val="20"/>
              </w:rPr>
              <w:t>29 345</w:t>
            </w:r>
          </w:p>
        </w:tc>
        <w:tc>
          <w:tcPr>
            <w:tcW w:w="1594" w:type="dxa"/>
            <w:tcBorders>
              <w:top w:val="nil"/>
              <w:left w:val="single" w:sz="4" w:space="0" w:color="auto"/>
              <w:bottom w:val="single" w:sz="4" w:space="0" w:color="auto"/>
              <w:right w:val="single" w:sz="4" w:space="0" w:color="auto"/>
            </w:tcBorders>
            <w:shd w:val="clear" w:color="000000" w:fill="FFFFFF"/>
            <w:vAlign w:val="center"/>
          </w:tcPr>
          <w:p w14:paraId="1B9D7528" w14:textId="77777777" w:rsidR="00FB30E7" w:rsidRPr="00FB30E7" w:rsidRDefault="00FB30E7" w:rsidP="00FB30E7">
            <w:pPr>
              <w:jc w:val="center"/>
              <w:rPr>
                <w:sz w:val="20"/>
                <w:szCs w:val="20"/>
              </w:rPr>
            </w:pPr>
            <w:r w:rsidRPr="00FB30E7">
              <w:rPr>
                <w:sz w:val="20"/>
                <w:szCs w:val="20"/>
              </w:rPr>
              <w:t>27 255</w:t>
            </w:r>
          </w:p>
        </w:tc>
      </w:tr>
      <w:tr w:rsidR="00FB30E7" w:rsidRPr="00FB30E7" w14:paraId="1173B3D9" w14:textId="77777777" w:rsidTr="000A1864">
        <w:trPr>
          <w:trHeight w:val="71"/>
        </w:trPr>
        <w:tc>
          <w:tcPr>
            <w:tcW w:w="593" w:type="dxa"/>
            <w:shd w:val="clear" w:color="auto" w:fill="auto"/>
            <w:vAlign w:val="center"/>
            <w:hideMark/>
          </w:tcPr>
          <w:p w14:paraId="6FD86A4F" w14:textId="77777777" w:rsidR="00FB30E7" w:rsidRPr="00FB30E7" w:rsidRDefault="00FB30E7" w:rsidP="00FB30E7">
            <w:pPr>
              <w:jc w:val="center"/>
              <w:rPr>
                <w:sz w:val="20"/>
                <w:szCs w:val="20"/>
              </w:rPr>
            </w:pPr>
            <w:r w:rsidRPr="00FB30E7">
              <w:rPr>
                <w:sz w:val="20"/>
                <w:szCs w:val="20"/>
              </w:rPr>
              <w:t>4</w:t>
            </w:r>
          </w:p>
        </w:tc>
        <w:tc>
          <w:tcPr>
            <w:tcW w:w="5438" w:type="dxa"/>
            <w:shd w:val="clear" w:color="auto" w:fill="auto"/>
            <w:vAlign w:val="center"/>
            <w:hideMark/>
          </w:tcPr>
          <w:p w14:paraId="5C735B9A" w14:textId="77777777" w:rsidR="00FB30E7" w:rsidRPr="00FB30E7" w:rsidRDefault="00FB30E7" w:rsidP="00FB30E7">
            <w:pPr>
              <w:rPr>
                <w:sz w:val="20"/>
                <w:szCs w:val="20"/>
              </w:rPr>
            </w:pPr>
            <w:r w:rsidRPr="00FB30E7">
              <w:rPr>
                <w:sz w:val="20"/>
                <w:szCs w:val="20"/>
              </w:rPr>
              <w:t>Нормативная прибыль</w:t>
            </w:r>
          </w:p>
        </w:tc>
        <w:tc>
          <w:tcPr>
            <w:tcW w:w="1710" w:type="dxa"/>
            <w:tcBorders>
              <w:top w:val="nil"/>
              <w:left w:val="single" w:sz="4" w:space="0" w:color="auto"/>
              <w:bottom w:val="single" w:sz="4" w:space="0" w:color="auto"/>
              <w:right w:val="single" w:sz="4" w:space="0" w:color="auto"/>
            </w:tcBorders>
            <w:shd w:val="clear" w:color="000000" w:fill="FFFFFF"/>
            <w:vAlign w:val="center"/>
          </w:tcPr>
          <w:p w14:paraId="508DF9F0" w14:textId="77777777" w:rsidR="00FB30E7" w:rsidRPr="00FB30E7" w:rsidRDefault="00FB30E7" w:rsidP="00FB30E7">
            <w:pPr>
              <w:jc w:val="center"/>
              <w:rPr>
                <w:sz w:val="20"/>
                <w:szCs w:val="20"/>
              </w:rPr>
            </w:pPr>
            <w:r w:rsidRPr="00FB30E7">
              <w:rPr>
                <w:sz w:val="20"/>
                <w:szCs w:val="20"/>
              </w:rPr>
              <w:t>133</w:t>
            </w:r>
          </w:p>
        </w:tc>
        <w:tc>
          <w:tcPr>
            <w:tcW w:w="1594" w:type="dxa"/>
            <w:tcBorders>
              <w:top w:val="nil"/>
              <w:left w:val="single" w:sz="4" w:space="0" w:color="auto"/>
              <w:bottom w:val="single" w:sz="4" w:space="0" w:color="auto"/>
              <w:right w:val="single" w:sz="4" w:space="0" w:color="auto"/>
            </w:tcBorders>
            <w:shd w:val="clear" w:color="000000" w:fill="FFFFFF"/>
            <w:vAlign w:val="center"/>
          </w:tcPr>
          <w:p w14:paraId="71BA419A" w14:textId="77777777" w:rsidR="00FB30E7" w:rsidRPr="00FB30E7" w:rsidRDefault="00FB30E7" w:rsidP="00FB30E7">
            <w:pPr>
              <w:jc w:val="center"/>
              <w:rPr>
                <w:sz w:val="20"/>
                <w:szCs w:val="20"/>
              </w:rPr>
            </w:pPr>
            <w:r w:rsidRPr="00FB30E7">
              <w:rPr>
                <w:sz w:val="20"/>
                <w:szCs w:val="20"/>
              </w:rPr>
              <w:t>27</w:t>
            </w:r>
          </w:p>
        </w:tc>
      </w:tr>
      <w:tr w:rsidR="00FB30E7" w:rsidRPr="00FB30E7" w14:paraId="3E651D30" w14:textId="77777777" w:rsidTr="000A1864">
        <w:trPr>
          <w:trHeight w:val="71"/>
        </w:trPr>
        <w:tc>
          <w:tcPr>
            <w:tcW w:w="593" w:type="dxa"/>
            <w:shd w:val="clear" w:color="auto" w:fill="auto"/>
            <w:vAlign w:val="center"/>
          </w:tcPr>
          <w:p w14:paraId="1EC74BE6" w14:textId="77777777" w:rsidR="00FB30E7" w:rsidRPr="00FB30E7" w:rsidRDefault="00FB30E7" w:rsidP="00FB30E7">
            <w:pPr>
              <w:jc w:val="center"/>
              <w:rPr>
                <w:sz w:val="20"/>
                <w:szCs w:val="20"/>
              </w:rPr>
            </w:pPr>
            <w:r w:rsidRPr="00FB30E7">
              <w:rPr>
                <w:sz w:val="20"/>
                <w:szCs w:val="20"/>
              </w:rPr>
              <w:t>5</w:t>
            </w:r>
          </w:p>
        </w:tc>
        <w:tc>
          <w:tcPr>
            <w:tcW w:w="5438" w:type="dxa"/>
            <w:shd w:val="clear" w:color="auto" w:fill="auto"/>
            <w:vAlign w:val="center"/>
          </w:tcPr>
          <w:p w14:paraId="5EB775A5" w14:textId="77777777" w:rsidR="00FB30E7" w:rsidRPr="00FB30E7" w:rsidRDefault="00FB30E7" w:rsidP="00FB30E7">
            <w:pPr>
              <w:rPr>
                <w:sz w:val="20"/>
                <w:szCs w:val="20"/>
              </w:rPr>
            </w:pPr>
            <w:r w:rsidRPr="00FB30E7">
              <w:rPr>
                <w:sz w:val="20"/>
                <w:szCs w:val="20"/>
              </w:rPr>
              <w:t>Расчетная предпринимательская прибыль</w:t>
            </w:r>
          </w:p>
        </w:tc>
        <w:tc>
          <w:tcPr>
            <w:tcW w:w="1710" w:type="dxa"/>
            <w:tcBorders>
              <w:top w:val="nil"/>
              <w:left w:val="single" w:sz="4" w:space="0" w:color="auto"/>
              <w:bottom w:val="single" w:sz="4" w:space="0" w:color="auto"/>
              <w:right w:val="single" w:sz="4" w:space="0" w:color="auto"/>
            </w:tcBorders>
            <w:shd w:val="clear" w:color="000000" w:fill="FFFFFF"/>
            <w:vAlign w:val="center"/>
          </w:tcPr>
          <w:p w14:paraId="3F291288" w14:textId="77777777" w:rsidR="00FB30E7" w:rsidRPr="00FB30E7" w:rsidRDefault="00FB30E7" w:rsidP="00FB30E7">
            <w:pPr>
              <w:jc w:val="center"/>
              <w:rPr>
                <w:sz w:val="20"/>
                <w:szCs w:val="20"/>
              </w:rPr>
            </w:pPr>
            <w:r w:rsidRPr="00FB30E7">
              <w:rPr>
                <w:sz w:val="20"/>
                <w:szCs w:val="20"/>
              </w:rPr>
              <w:t>1 284</w:t>
            </w:r>
          </w:p>
        </w:tc>
        <w:tc>
          <w:tcPr>
            <w:tcW w:w="1594" w:type="dxa"/>
            <w:tcBorders>
              <w:top w:val="nil"/>
              <w:left w:val="single" w:sz="4" w:space="0" w:color="auto"/>
              <w:bottom w:val="single" w:sz="4" w:space="0" w:color="auto"/>
              <w:right w:val="single" w:sz="4" w:space="0" w:color="auto"/>
            </w:tcBorders>
            <w:shd w:val="clear" w:color="000000" w:fill="FFFFFF"/>
            <w:vAlign w:val="center"/>
          </w:tcPr>
          <w:p w14:paraId="25B8D236" w14:textId="77777777" w:rsidR="00FB30E7" w:rsidRPr="00FB30E7" w:rsidRDefault="00FB30E7" w:rsidP="00FB30E7">
            <w:pPr>
              <w:jc w:val="center"/>
              <w:rPr>
                <w:sz w:val="20"/>
                <w:szCs w:val="20"/>
              </w:rPr>
            </w:pPr>
            <w:r w:rsidRPr="00FB30E7">
              <w:rPr>
                <w:sz w:val="20"/>
                <w:szCs w:val="20"/>
              </w:rPr>
              <w:t>1 124</w:t>
            </w:r>
          </w:p>
        </w:tc>
      </w:tr>
      <w:tr w:rsidR="00FB30E7" w:rsidRPr="00FB30E7" w14:paraId="55E25631" w14:textId="77777777" w:rsidTr="000A1864">
        <w:trPr>
          <w:trHeight w:val="267"/>
        </w:trPr>
        <w:tc>
          <w:tcPr>
            <w:tcW w:w="593" w:type="dxa"/>
            <w:shd w:val="clear" w:color="auto" w:fill="auto"/>
            <w:vAlign w:val="center"/>
            <w:hideMark/>
          </w:tcPr>
          <w:p w14:paraId="481D7D6C" w14:textId="77777777" w:rsidR="00FB30E7" w:rsidRPr="00FB30E7" w:rsidRDefault="00FB30E7" w:rsidP="00FB30E7">
            <w:pPr>
              <w:jc w:val="center"/>
              <w:rPr>
                <w:sz w:val="20"/>
                <w:szCs w:val="20"/>
              </w:rPr>
            </w:pPr>
            <w:r w:rsidRPr="00FB30E7">
              <w:rPr>
                <w:sz w:val="20"/>
                <w:szCs w:val="20"/>
              </w:rPr>
              <w:t>6</w:t>
            </w:r>
          </w:p>
        </w:tc>
        <w:tc>
          <w:tcPr>
            <w:tcW w:w="5438" w:type="dxa"/>
            <w:shd w:val="clear" w:color="auto" w:fill="auto"/>
            <w:vAlign w:val="center"/>
            <w:hideMark/>
          </w:tcPr>
          <w:p w14:paraId="2E6180E9" w14:textId="77777777" w:rsidR="00FB30E7" w:rsidRPr="00FB30E7" w:rsidRDefault="00FB30E7" w:rsidP="00FB30E7">
            <w:pPr>
              <w:rPr>
                <w:sz w:val="20"/>
                <w:szCs w:val="20"/>
              </w:rPr>
            </w:pPr>
            <w:r w:rsidRPr="00FB30E7">
              <w:rPr>
                <w:sz w:val="20"/>
                <w:szCs w:val="20"/>
              </w:rPr>
              <w:t>Результаты деятельности до перехода к регулированию цен (тарифов) на основе долгосрочных параметров регулирования</w:t>
            </w:r>
          </w:p>
        </w:tc>
        <w:tc>
          <w:tcPr>
            <w:tcW w:w="1710" w:type="dxa"/>
            <w:shd w:val="clear" w:color="auto" w:fill="auto"/>
            <w:vAlign w:val="center"/>
          </w:tcPr>
          <w:p w14:paraId="6D9B3AF7" w14:textId="77777777" w:rsidR="00FB30E7" w:rsidRPr="00FB30E7" w:rsidRDefault="00FB30E7" w:rsidP="00FB30E7">
            <w:pPr>
              <w:jc w:val="center"/>
              <w:rPr>
                <w:sz w:val="20"/>
                <w:szCs w:val="20"/>
              </w:rPr>
            </w:pPr>
            <w:r w:rsidRPr="00FB30E7">
              <w:rPr>
                <w:sz w:val="20"/>
                <w:szCs w:val="20"/>
              </w:rPr>
              <w:t>27 182</w:t>
            </w:r>
          </w:p>
        </w:tc>
        <w:tc>
          <w:tcPr>
            <w:tcW w:w="1594" w:type="dxa"/>
            <w:vAlign w:val="center"/>
          </w:tcPr>
          <w:p w14:paraId="77320B24" w14:textId="77777777" w:rsidR="00FB30E7" w:rsidRPr="00FB30E7" w:rsidRDefault="00FB30E7" w:rsidP="00FB30E7">
            <w:pPr>
              <w:jc w:val="center"/>
              <w:rPr>
                <w:sz w:val="20"/>
                <w:szCs w:val="20"/>
              </w:rPr>
            </w:pPr>
            <w:r w:rsidRPr="00FB30E7">
              <w:rPr>
                <w:sz w:val="20"/>
                <w:szCs w:val="20"/>
              </w:rPr>
              <w:t>0</w:t>
            </w:r>
          </w:p>
        </w:tc>
      </w:tr>
      <w:tr w:rsidR="00FB30E7" w:rsidRPr="00FB30E7" w14:paraId="6E0F609E" w14:textId="77777777" w:rsidTr="000A1864">
        <w:trPr>
          <w:trHeight w:val="71"/>
        </w:trPr>
        <w:tc>
          <w:tcPr>
            <w:tcW w:w="593" w:type="dxa"/>
            <w:shd w:val="clear" w:color="auto" w:fill="auto"/>
            <w:vAlign w:val="center"/>
            <w:hideMark/>
          </w:tcPr>
          <w:p w14:paraId="67118837" w14:textId="77777777" w:rsidR="00FB30E7" w:rsidRPr="00FB30E7" w:rsidRDefault="00FB30E7" w:rsidP="00FB30E7">
            <w:pPr>
              <w:jc w:val="center"/>
              <w:rPr>
                <w:sz w:val="20"/>
                <w:szCs w:val="20"/>
              </w:rPr>
            </w:pPr>
            <w:r w:rsidRPr="00FB30E7">
              <w:rPr>
                <w:sz w:val="20"/>
                <w:szCs w:val="20"/>
              </w:rPr>
              <w:t>7</w:t>
            </w:r>
          </w:p>
        </w:tc>
        <w:tc>
          <w:tcPr>
            <w:tcW w:w="5438" w:type="dxa"/>
            <w:shd w:val="clear" w:color="auto" w:fill="auto"/>
            <w:vAlign w:val="center"/>
            <w:hideMark/>
          </w:tcPr>
          <w:p w14:paraId="26A38DD5" w14:textId="77777777" w:rsidR="00FB30E7" w:rsidRPr="00FB30E7" w:rsidRDefault="00FB30E7" w:rsidP="00FB30E7">
            <w:pPr>
              <w:rPr>
                <w:sz w:val="20"/>
                <w:szCs w:val="20"/>
              </w:rPr>
            </w:pPr>
            <w:r w:rsidRPr="00FB30E7">
              <w:rPr>
                <w:sz w:val="20"/>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10" w:type="dxa"/>
            <w:shd w:val="clear" w:color="auto" w:fill="auto"/>
            <w:vAlign w:val="center"/>
          </w:tcPr>
          <w:p w14:paraId="6B84F4C6" w14:textId="77777777" w:rsidR="00FB30E7" w:rsidRPr="00FB30E7" w:rsidRDefault="00FB30E7" w:rsidP="00FB30E7">
            <w:pPr>
              <w:jc w:val="center"/>
              <w:rPr>
                <w:sz w:val="20"/>
                <w:szCs w:val="20"/>
              </w:rPr>
            </w:pPr>
            <w:r w:rsidRPr="00FB30E7">
              <w:rPr>
                <w:sz w:val="20"/>
                <w:szCs w:val="20"/>
              </w:rPr>
              <w:t>26 170</w:t>
            </w:r>
          </w:p>
        </w:tc>
        <w:tc>
          <w:tcPr>
            <w:tcW w:w="1594" w:type="dxa"/>
            <w:vAlign w:val="center"/>
          </w:tcPr>
          <w:p w14:paraId="66AF4C4F" w14:textId="77777777" w:rsidR="00FB30E7" w:rsidRPr="00FB30E7" w:rsidRDefault="00FB30E7" w:rsidP="00FB30E7">
            <w:pPr>
              <w:jc w:val="center"/>
              <w:rPr>
                <w:sz w:val="20"/>
                <w:szCs w:val="20"/>
              </w:rPr>
            </w:pPr>
            <w:r w:rsidRPr="00FB30E7">
              <w:rPr>
                <w:sz w:val="20"/>
                <w:szCs w:val="20"/>
              </w:rPr>
              <w:t>14 592</w:t>
            </w:r>
          </w:p>
        </w:tc>
      </w:tr>
      <w:tr w:rsidR="00FB30E7" w:rsidRPr="00FB30E7" w14:paraId="5F2DD42B" w14:textId="77777777" w:rsidTr="000A1864">
        <w:trPr>
          <w:trHeight w:val="71"/>
        </w:trPr>
        <w:tc>
          <w:tcPr>
            <w:tcW w:w="593" w:type="dxa"/>
            <w:shd w:val="clear" w:color="auto" w:fill="auto"/>
            <w:vAlign w:val="center"/>
            <w:hideMark/>
          </w:tcPr>
          <w:p w14:paraId="5EFA7925" w14:textId="77777777" w:rsidR="00FB30E7" w:rsidRPr="00FB30E7" w:rsidRDefault="00FB30E7" w:rsidP="00FB30E7">
            <w:pPr>
              <w:jc w:val="center"/>
              <w:rPr>
                <w:sz w:val="20"/>
                <w:szCs w:val="20"/>
              </w:rPr>
            </w:pPr>
            <w:r w:rsidRPr="00FB30E7">
              <w:rPr>
                <w:sz w:val="20"/>
                <w:szCs w:val="20"/>
              </w:rPr>
              <w:t>8</w:t>
            </w:r>
          </w:p>
        </w:tc>
        <w:tc>
          <w:tcPr>
            <w:tcW w:w="5438" w:type="dxa"/>
            <w:shd w:val="clear" w:color="auto" w:fill="auto"/>
            <w:vAlign w:val="center"/>
            <w:hideMark/>
          </w:tcPr>
          <w:p w14:paraId="4A066213" w14:textId="77777777" w:rsidR="00FB30E7" w:rsidRPr="00FB30E7" w:rsidRDefault="00FB30E7" w:rsidP="00FB30E7">
            <w:pPr>
              <w:rPr>
                <w:sz w:val="20"/>
                <w:szCs w:val="20"/>
              </w:rPr>
            </w:pPr>
            <w:r w:rsidRPr="00FB30E7">
              <w:rPr>
                <w:sz w:val="20"/>
                <w:szCs w:val="20"/>
              </w:rPr>
              <w:t>Корректировка с учетом надежности и качества реализуемых товаров (оказываемых услуг), подлежащая учету в НВВ</w:t>
            </w:r>
          </w:p>
        </w:tc>
        <w:tc>
          <w:tcPr>
            <w:tcW w:w="1710" w:type="dxa"/>
            <w:shd w:val="clear" w:color="auto" w:fill="auto"/>
            <w:vAlign w:val="center"/>
          </w:tcPr>
          <w:p w14:paraId="71ED4060" w14:textId="77777777" w:rsidR="00FB30E7" w:rsidRPr="00FB30E7" w:rsidRDefault="00FB30E7" w:rsidP="00FB30E7">
            <w:pPr>
              <w:jc w:val="center"/>
              <w:rPr>
                <w:sz w:val="20"/>
                <w:szCs w:val="20"/>
              </w:rPr>
            </w:pPr>
            <w:r w:rsidRPr="00FB30E7">
              <w:rPr>
                <w:sz w:val="20"/>
                <w:szCs w:val="20"/>
              </w:rPr>
              <w:t>0</w:t>
            </w:r>
          </w:p>
        </w:tc>
        <w:tc>
          <w:tcPr>
            <w:tcW w:w="1594" w:type="dxa"/>
            <w:vAlign w:val="center"/>
          </w:tcPr>
          <w:p w14:paraId="35CB9C09" w14:textId="77777777" w:rsidR="00FB30E7" w:rsidRPr="00FB30E7" w:rsidRDefault="00FB30E7" w:rsidP="00FB30E7">
            <w:pPr>
              <w:jc w:val="center"/>
              <w:rPr>
                <w:sz w:val="20"/>
                <w:szCs w:val="20"/>
              </w:rPr>
            </w:pPr>
            <w:r w:rsidRPr="00FB30E7">
              <w:rPr>
                <w:sz w:val="20"/>
                <w:szCs w:val="20"/>
              </w:rPr>
              <w:t>0</w:t>
            </w:r>
          </w:p>
        </w:tc>
      </w:tr>
      <w:tr w:rsidR="00FB30E7" w:rsidRPr="00FB30E7" w14:paraId="0FA8537B" w14:textId="77777777" w:rsidTr="000A1864">
        <w:trPr>
          <w:trHeight w:val="71"/>
        </w:trPr>
        <w:tc>
          <w:tcPr>
            <w:tcW w:w="593" w:type="dxa"/>
            <w:shd w:val="clear" w:color="auto" w:fill="auto"/>
            <w:vAlign w:val="center"/>
            <w:hideMark/>
          </w:tcPr>
          <w:p w14:paraId="7C3159B9" w14:textId="77777777" w:rsidR="00FB30E7" w:rsidRPr="00FB30E7" w:rsidRDefault="00FB30E7" w:rsidP="00FB30E7">
            <w:pPr>
              <w:jc w:val="center"/>
              <w:rPr>
                <w:sz w:val="20"/>
                <w:szCs w:val="20"/>
              </w:rPr>
            </w:pPr>
            <w:r w:rsidRPr="00FB30E7">
              <w:rPr>
                <w:sz w:val="20"/>
                <w:szCs w:val="20"/>
              </w:rPr>
              <w:t>9</w:t>
            </w:r>
          </w:p>
        </w:tc>
        <w:tc>
          <w:tcPr>
            <w:tcW w:w="5438" w:type="dxa"/>
            <w:shd w:val="clear" w:color="auto" w:fill="auto"/>
            <w:vAlign w:val="center"/>
            <w:hideMark/>
          </w:tcPr>
          <w:p w14:paraId="0C4C01D3" w14:textId="77777777" w:rsidR="00FB30E7" w:rsidRPr="00FB30E7" w:rsidRDefault="00FB30E7" w:rsidP="00FB30E7">
            <w:pPr>
              <w:rPr>
                <w:sz w:val="20"/>
                <w:szCs w:val="20"/>
              </w:rPr>
            </w:pPr>
            <w:r w:rsidRPr="00FB30E7">
              <w:rPr>
                <w:sz w:val="20"/>
                <w:szCs w:val="20"/>
              </w:rPr>
              <w:t>Корректировка НВВ в связи с изменением (неисполнением) инвестиционной программы</w:t>
            </w:r>
          </w:p>
        </w:tc>
        <w:tc>
          <w:tcPr>
            <w:tcW w:w="1710" w:type="dxa"/>
            <w:shd w:val="clear" w:color="auto" w:fill="auto"/>
            <w:vAlign w:val="center"/>
          </w:tcPr>
          <w:p w14:paraId="5AEEB99E" w14:textId="77777777" w:rsidR="00FB30E7" w:rsidRPr="00FB30E7" w:rsidRDefault="00FB30E7" w:rsidP="00FB30E7">
            <w:pPr>
              <w:jc w:val="center"/>
              <w:rPr>
                <w:sz w:val="20"/>
                <w:szCs w:val="20"/>
              </w:rPr>
            </w:pPr>
            <w:r w:rsidRPr="00FB30E7">
              <w:rPr>
                <w:sz w:val="20"/>
                <w:szCs w:val="20"/>
              </w:rPr>
              <w:t>0</w:t>
            </w:r>
          </w:p>
        </w:tc>
        <w:tc>
          <w:tcPr>
            <w:tcW w:w="1594" w:type="dxa"/>
            <w:vAlign w:val="center"/>
          </w:tcPr>
          <w:p w14:paraId="1353C48F" w14:textId="77777777" w:rsidR="00FB30E7" w:rsidRPr="00FB30E7" w:rsidRDefault="00FB30E7" w:rsidP="00FB30E7">
            <w:pPr>
              <w:jc w:val="center"/>
              <w:rPr>
                <w:sz w:val="20"/>
                <w:szCs w:val="20"/>
              </w:rPr>
            </w:pPr>
            <w:r w:rsidRPr="00FB30E7">
              <w:rPr>
                <w:sz w:val="20"/>
                <w:szCs w:val="20"/>
              </w:rPr>
              <w:t>0</w:t>
            </w:r>
          </w:p>
        </w:tc>
      </w:tr>
      <w:tr w:rsidR="00FB30E7" w:rsidRPr="00FB30E7" w14:paraId="5DA24B59" w14:textId="77777777" w:rsidTr="000A1864">
        <w:trPr>
          <w:trHeight w:val="500"/>
        </w:trPr>
        <w:tc>
          <w:tcPr>
            <w:tcW w:w="593" w:type="dxa"/>
            <w:shd w:val="clear" w:color="auto" w:fill="auto"/>
            <w:vAlign w:val="center"/>
            <w:hideMark/>
          </w:tcPr>
          <w:p w14:paraId="47974BA2" w14:textId="77777777" w:rsidR="00FB30E7" w:rsidRPr="00FB30E7" w:rsidRDefault="00FB30E7" w:rsidP="00FB30E7">
            <w:pPr>
              <w:jc w:val="center"/>
              <w:rPr>
                <w:sz w:val="20"/>
                <w:szCs w:val="20"/>
              </w:rPr>
            </w:pPr>
            <w:r w:rsidRPr="00FB30E7">
              <w:rPr>
                <w:sz w:val="20"/>
                <w:szCs w:val="20"/>
              </w:rPr>
              <w:t>10</w:t>
            </w:r>
          </w:p>
        </w:tc>
        <w:tc>
          <w:tcPr>
            <w:tcW w:w="5438" w:type="dxa"/>
            <w:shd w:val="clear" w:color="auto" w:fill="auto"/>
            <w:vAlign w:val="center"/>
            <w:hideMark/>
          </w:tcPr>
          <w:p w14:paraId="123D574D" w14:textId="77777777" w:rsidR="00FB30E7" w:rsidRPr="00FB30E7" w:rsidRDefault="00FB30E7" w:rsidP="00FB30E7">
            <w:pPr>
              <w:rPr>
                <w:sz w:val="20"/>
                <w:szCs w:val="20"/>
              </w:rPr>
            </w:pPr>
            <w:r w:rsidRPr="00FB30E7">
              <w:rPr>
                <w:sz w:val="20"/>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710" w:type="dxa"/>
            <w:shd w:val="clear" w:color="auto" w:fill="auto"/>
            <w:vAlign w:val="center"/>
          </w:tcPr>
          <w:p w14:paraId="564AE975" w14:textId="77777777" w:rsidR="00FB30E7" w:rsidRPr="00FB30E7" w:rsidRDefault="00FB30E7" w:rsidP="00FB30E7">
            <w:pPr>
              <w:jc w:val="center"/>
              <w:rPr>
                <w:sz w:val="20"/>
                <w:szCs w:val="20"/>
              </w:rPr>
            </w:pPr>
            <w:r w:rsidRPr="00FB30E7">
              <w:rPr>
                <w:sz w:val="20"/>
                <w:szCs w:val="20"/>
              </w:rPr>
              <w:t>0</w:t>
            </w:r>
          </w:p>
        </w:tc>
        <w:tc>
          <w:tcPr>
            <w:tcW w:w="1594" w:type="dxa"/>
            <w:vAlign w:val="center"/>
          </w:tcPr>
          <w:p w14:paraId="12EB0818" w14:textId="77777777" w:rsidR="00FB30E7" w:rsidRPr="00FB30E7" w:rsidRDefault="00FB30E7" w:rsidP="00FB30E7">
            <w:pPr>
              <w:jc w:val="center"/>
              <w:rPr>
                <w:sz w:val="20"/>
                <w:szCs w:val="20"/>
              </w:rPr>
            </w:pPr>
            <w:r w:rsidRPr="00FB30E7">
              <w:rPr>
                <w:sz w:val="20"/>
                <w:szCs w:val="20"/>
              </w:rPr>
              <w:t>0</w:t>
            </w:r>
          </w:p>
        </w:tc>
      </w:tr>
      <w:tr w:rsidR="00FB30E7" w:rsidRPr="00FB30E7" w14:paraId="3A45C162" w14:textId="77777777" w:rsidTr="000A1864">
        <w:trPr>
          <w:trHeight w:val="376"/>
        </w:trPr>
        <w:tc>
          <w:tcPr>
            <w:tcW w:w="593" w:type="dxa"/>
            <w:shd w:val="clear" w:color="auto" w:fill="auto"/>
            <w:vAlign w:val="center"/>
            <w:hideMark/>
          </w:tcPr>
          <w:p w14:paraId="36316BE0" w14:textId="77777777" w:rsidR="00FB30E7" w:rsidRPr="00FB30E7" w:rsidRDefault="00FB30E7" w:rsidP="00FB30E7">
            <w:pPr>
              <w:jc w:val="center"/>
              <w:rPr>
                <w:sz w:val="20"/>
                <w:szCs w:val="20"/>
              </w:rPr>
            </w:pPr>
            <w:r w:rsidRPr="00FB30E7">
              <w:rPr>
                <w:sz w:val="20"/>
                <w:szCs w:val="20"/>
              </w:rPr>
              <w:t>11</w:t>
            </w:r>
          </w:p>
        </w:tc>
        <w:tc>
          <w:tcPr>
            <w:tcW w:w="5438" w:type="dxa"/>
            <w:shd w:val="clear" w:color="auto" w:fill="auto"/>
            <w:vAlign w:val="center"/>
            <w:hideMark/>
          </w:tcPr>
          <w:p w14:paraId="21044259" w14:textId="77777777" w:rsidR="00FB30E7" w:rsidRPr="00FB30E7" w:rsidRDefault="00FB30E7" w:rsidP="00FB30E7">
            <w:pPr>
              <w:rPr>
                <w:sz w:val="20"/>
                <w:szCs w:val="20"/>
              </w:rPr>
            </w:pPr>
            <w:r w:rsidRPr="00FB30E7">
              <w:rPr>
                <w:sz w:val="20"/>
                <w:szCs w:val="20"/>
              </w:rPr>
              <w:t>ИТОГО необходимая валовая выручка</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3B721F3B" w14:textId="77777777" w:rsidR="00FB30E7" w:rsidRPr="00FB30E7" w:rsidRDefault="00FB30E7" w:rsidP="00FB30E7">
            <w:pPr>
              <w:jc w:val="center"/>
              <w:rPr>
                <w:sz w:val="20"/>
                <w:szCs w:val="20"/>
              </w:rPr>
            </w:pPr>
            <w:r w:rsidRPr="00FB30E7">
              <w:rPr>
                <w:sz w:val="20"/>
                <w:szCs w:val="20"/>
              </w:rPr>
              <w:t>122 444</w:t>
            </w:r>
          </w:p>
        </w:tc>
        <w:tc>
          <w:tcPr>
            <w:tcW w:w="1594" w:type="dxa"/>
            <w:tcBorders>
              <w:top w:val="single" w:sz="4" w:space="0" w:color="auto"/>
              <w:left w:val="single" w:sz="4" w:space="0" w:color="auto"/>
              <w:bottom w:val="single" w:sz="4" w:space="0" w:color="auto"/>
              <w:right w:val="single" w:sz="4" w:space="0" w:color="auto"/>
            </w:tcBorders>
            <w:shd w:val="clear" w:color="000000" w:fill="FFFFFF"/>
            <w:vAlign w:val="center"/>
          </w:tcPr>
          <w:p w14:paraId="2424FE8A" w14:textId="77777777" w:rsidR="00FB30E7" w:rsidRPr="00FB30E7" w:rsidRDefault="00FB30E7" w:rsidP="00FB30E7">
            <w:pPr>
              <w:jc w:val="center"/>
              <w:rPr>
                <w:sz w:val="20"/>
                <w:szCs w:val="20"/>
              </w:rPr>
            </w:pPr>
            <w:r w:rsidRPr="00FB30E7">
              <w:rPr>
                <w:sz w:val="20"/>
                <w:szCs w:val="20"/>
              </w:rPr>
              <w:t>65 491</w:t>
            </w:r>
          </w:p>
        </w:tc>
      </w:tr>
      <w:tr w:rsidR="00FB30E7" w:rsidRPr="00FB30E7" w14:paraId="4860983E" w14:textId="77777777" w:rsidTr="000A1864">
        <w:trPr>
          <w:trHeight w:val="376"/>
        </w:trPr>
        <w:tc>
          <w:tcPr>
            <w:tcW w:w="593" w:type="dxa"/>
            <w:shd w:val="clear" w:color="auto" w:fill="auto"/>
            <w:vAlign w:val="center"/>
          </w:tcPr>
          <w:p w14:paraId="2118B0DC" w14:textId="77777777" w:rsidR="00FB30E7" w:rsidRPr="00FB30E7" w:rsidRDefault="00FB30E7" w:rsidP="00FB30E7">
            <w:pPr>
              <w:jc w:val="center"/>
              <w:rPr>
                <w:sz w:val="20"/>
                <w:szCs w:val="20"/>
              </w:rPr>
            </w:pPr>
          </w:p>
        </w:tc>
        <w:tc>
          <w:tcPr>
            <w:tcW w:w="5438" w:type="dxa"/>
            <w:shd w:val="clear" w:color="auto" w:fill="auto"/>
            <w:vAlign w:val="center"/>
          </w:tcPr>
          <w:p w14:paraId="4B459CBF" w14:textId="77777777" w:rsidR="00FB30E7" w:rsidRPr="00FB30E7" w:rsidRDefault="00FB30E7" w:rsidP="00FB30E7">
            <w:pPr>
              <w:rPr>
                <w:sz w:val="20"/>
                <w:szCs w:val="20"/>
              </w:rPr>
            </w:pPr>
            <w:r w:rsidRPr="00FB30E7">
              <w:rPr>
                <w:sz w:val="20"/>
                <w:szCs w:val="20"/>
              </w:rPr>
              <w:t>Корректировка, связанная с соблюдением статьи 3 Федерального закона от 27.07.2010 № 190-ФЗ «О теплоснабжении»</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489B2766" w14:textId="77777777" w:rsidR="00FB30E7" w:rsidRPr="00FB30E7" w:rsidRDefault="00FB30E7" w:rsidP="00FB30E7">
            <w:pPr>
              <w:jc w:val="center"/>
              <w:rPr>
                <w:sz w:val="20"/>
                <w:szCs w:val="20"/>
              </w:rPr>
            </w:pPr>
            <w:r w:rsidRPr="00FB30E7">
              <w:rPr>
                <w:sz w:val="20"/>
                <w:szCs w:val="20"/>
              </w:rPr>
              <w:t>0</w:t>
            </w:r>
          </w:p>
        </w:tc>
        <w:tc>
          <w:tcPr>
            <w:tcW w:w="1594" w:type="dxa"/>
            <w:tcBorders>
              <w:top w:val="single" w:sz="4" w:space="0" w:color="auto"/>
              <w:left w:val="single" w:sz="4" w:space="0" w:color="auto"/>
              <w:bottom w:val="single" w:sz="4" w:space="0" w:color="auto"/>
              <w:right w:val="single" w:sz="4" w:space="0" w:color="auto"/>
            </w:tcBorders>
            <w:shd w:val="clear" w:color="000000" w:fill="FFFFFF"/>
            <w:vAlign w:val="center"/>
          </w:tcPr>
          <w:p w14:paraId="03434FFF" w14:textId="77777777" w:rsidR="00FB30E7" w:rsidRPr="00FB30E7" w:rsidRDefault="00FB30E7" w:rsidP="00FB30E7">
            <w:pPr>
              <w:jc w:val="center"/>
              <w:rPr>
                <w:sz w:val="20"/>
                <w:szCs w:val="20"/>
              </w:rPr>
            </w:pPr>
            <w:r w:rsidRPr="00FB30E7">
              <w:rPr>
                <w:sz w:val="20"/>
                <w:szCs w:val="20"/>
              </w:rPr>
              <w:t>-26 017</w:t>
            </w:r>
          </w:p>
        </w:tc>
      </w:tr>
      <w:tr w:rsidR="00FB30E7" w:rsidRPr="00FB30E7" w14:paraId="0B71E630" w14:textId="77777777" w:rsidTr="000A1864">
        <w:trPr>
          <w:trHeight w:val="376"/>
        </w:trPr>
        <w:tc>
          <w:tcPr>
            <w:tcW w:w="593" w:type="dxa"/>
            <w:shd w:val="clear" w:color="auto" w:fill="auto"/>
            <w:vAlign w:val="center"/>
          </w:tcPr>
          <w:p w14:paraId="3CBD5B9E" w14:textId="77777777" w:rsidR="00FB30E7" w:rsidRPr="00FB30E7" w:rsidRDefault="00FB30E7" w:rsidP="00FB30E7">
            <w:pPr>
              <w:jc w:val="center"/>
              <w:rPr>
                <w:b/>
                <w:sz w:val="20"/>
                <w:szCs w:val="20"/>
              </w:rPr>
            </w:pPr>
            <w:r w:rsidRPr="00FB30E7">
              <w:rPr>
                <w:b/>
                <w:sz w:val="20"/>
                <w:szCs w:val="20"/>
              </w:rPr>
              <w:t>12</w:t>
            </w:r>
          </w:p>
        </w:tc>
        <w:tc>
          <w:tcPr>
            <w:tcW w:w="5438" w:type="dxa"/>
            <w:shd w:val="clear" w:color="auto" w:fill="auto"/>
            <w:vAlign w:val="center"/>
          </w:tcPr>
          <w:p w14:paraId="477085C1" w14:textId="77777777" w:rsidR="00FB30E7" w:rsidRPr="00FB30E7" w:rsidRDefault="00FB30E7" w:rsidP="00FB30E7">
            <w:pPr>
              <w:rPr>
                <w:b/>
                <w:sz w:val="20"/>
                <w:szCs w:val="20"/>
              </w:rPr>
            </w:pPr>
            <w:r w:rsidRPr="00FB30E7">
              <w:rPr>
                <w:b/>
                <w:sz w:val="20"/>
                <w:szCs w:val="20"/>
              </w:rPr>
              <w:t>Товарная выручка по регулируемым договорам</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42C81049" w14:textId="77777777" w:rsidR="00FB30E7" w:rsidRPr="00FB30E7" w:rsidRDefault="00FB30E7" w:rsidP="00FB30E7">
            <w:pPr>
              <w:jc w:val="center"/>
              <w:rPr>
                <w:b/>
                <w:sz w:val="20"/>
                <w:szCs w:val="20"/>
              </w:rPr>
            </w:pPr>
            <w:r w:rsidRPr="00FB30E7">
              <w:rPr>
                <w:sz w:val="20"/>
                <w:szCs w:val="20"/>
              </w:rPr>
              <w:t>122 444</w:t>
            </w:r>
          </w:p>
        </w:tc>
        <w:tc>
          <w:tcPr>
            <w:tcW w:w="1594" w:type="dxa"/>
            <w:tcBorders>
              <w:top w:val="single" w:sz="4" w:space="0" w:color="auto"/>
              <w:left w:val="single" w:sz="4" w:space="0" w:color="auto"/>
              <w:bottom w:val="single" w:sz="4" w:space="0" w:color="auto"/>
              <w:right w:val="single" w:sz="4" w:space="0" w:color="auto"/>
            </w:tcBorders>
            <w:shd w:val="clear" w:color="000000" w:fill="FFFFFF"/>
            <w:vAlign w:val="center"/>
          </w:tcPr>
          <w:p w14:paraId="10258BD3" w14:textId="77777777" w:rsidR="00FB30E7" w:rsidRPr="00FB30E7" w:rsidRDefault="00FB30E7" w:rsidP="00FB30E7">
            <w:pPr>
              <w:jc w:val="center"/>
              <w:rPr>
                <w:b/>
                <w:sz w:val="20"/>
                <w:szCs w:val="20"/>
              </w:rPr>
            </w:pPr>
            <w:r w:rsidRPr="00FB30E7">
              <w:rPr>
                <w:sz w:val="20"/>
                <w:szCs w:val="20"/>
              </w:rPr>
              <w:t>39 474</w:t>
            </w:r>
          </w:p>
        </w:tc>
      </w:tr>
    </w:tbl>
    <w:p w14:paraId="2B986C52" w14:textId="77777777" w:rsidR="00FB30E7" w:rsidRPr="00FB30E7" w:rsidRDefault="00FB30E7" w:rsidP="00FB30E7">
      <w:pPr>
        <w:ind w:firstLine="851"/>
        <w:jc w:val="both"/>
        <w:rPr>
          <w:sz w:val="28"/>
          <w:szCs w:val="28"/>
          <w:highlight w:val="yellow"/>
        </w:rPr>
        <w:sectPr w:rsidR="00FB30E7" w:rsidRPr="00FB30E7" w:rsidSect="00FB30E7">
          <w:pgSz w:w="11906" w:h="16838"/>
          <w:pgMar w:top="1134" w:right="567" w:bottom="1134" w:left="1701" w:header="720" w:footer="720" w:gutter="0"/>
          <w:cols w:space="720"/>
          <w:docGrid w:linePitch="326"/>
        </w:sectPr>
      </w:pPr>
    </w:p>
    <w:p w14:paraId="11805810" w14:textId="77777777" w:rsidR="00FB30E7" w:rsidRPr="00FB30E7" w:rsidRDefault="00FB30E7" w:rsidP="00FB30E7">
      <w:pPr>
        <w:keepNext/>
        <w:jc w:val="center"/>
        <w:outlineLvl w:val="1"/>
        <w:rPr>
          <w:b/>
          <w:sz w:val="28"/>
          <w:szCs w:val="20"/>
        </w:rPr>
      </w:pPr>
      <w:bookmarkStart w:id="47" w:name="_Toc58948815"/>
      <w:r w:rsidRPr="00FB30E7">
        <w:rPr>
          <w:b/>
          <w:sz w:val="28"/>
          <w:szCs w:val="20"/>
        </w:rPr>
        <w:lastRenderedPageBreak/>
        <w:t>Расчет тарифов на производство тепловой энергии</w:t>
      </w:r>
      <w:bookmarkEnd w:id="47"/>
    </w:p>
    <w:p w14:paraId="03BF223A" w14:textId="77777777" w:rsidR="00FB30E7" w:rsidRPr="00FB30E7" w:rsidRDefault="00FB30E7" w:rsidP="00FB30E7">
      <w:pPr>
        <w:ind w:firstLine="851"/>
        <w:jc w:val="both"/>
        <w:rPr>
          <w:sz w:val="28"/>
          <w:szCs w:val="28"/>
        </w:rPr>
      </w:pPr>
    </w:p>
    <w:p w14:paraId="5690B853" w14:textId="77777777" w:rsidR="00FB30E7" w:rsidRPr="00FB30E7" w:rsidRDefault="00FB30E7" w:rsidP="00FB30E7">
      <w:pPr>
        <w:ind w:firstLine="851"/>
        <w:jc w:val="both"/>
        <w:rPr>
          <w:sz w:val="28"/>
          <w:szCs w:val="28"/>
        </w:rPr>
      </w:pPr>
      <w:r w:rsidRPr="00FB30E7">
        <w:rPr>
          <w:sz w:val="28"/>
          <w:szCs w:val="28"/>
        </w:rPr>
        <w:t>Расчет тарифов на производство тепловой энергии, реализуемой с коллекторов, рассчитанных на основании необходимой валовой выручки на 2025 год, представлен в таблице 12.</w:t>
      </w:r>
    </w:p>
    <w:p w14:paraId="08FC3D45" w14:textId="77777777" w:rsidR="00FB30E7" w:rsidRPr="00FB30E7" w:rsidRDefault="00FB30E7" w:rsidP="00FB30E7">
      <w:pPr>
        <w:ind w:left="720" w:right="-142"/>
        <w:jc w:val="right"/>
        <w:rPr>
          <w:sz w:val="28"/>
          <w:szCs w:val="28"/>
        </w:rPr>
      </w:pPr>
      <w:r w:rsidRPr="00FB30E7">
        <w:rPr>
          <w:sz w:val="28"/>
          <w:szCs w:val="28"/>
        </w:rPr>
        <w:t>Таблица 12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4266"/>
        <w:gridCol w:w="4019"/>
      </w:tblGrid>
      <w:tr w:rsidR="00FB30E7" w:rsidRPr="00FB30E7" w14:paraId="634B7B61" w14:textId="77777777" w:rsidTr="000A1864">
        <w:trPr>
          <w:trHeight w:val="289"/>
          <w:jc w:val="center"/>
        </w:trPr>
        <w:tc>
          <w:tcPr>
            <w:tcW w:w="698" w:type="pct"/>
            <w:vMerge w:val="restart"/>
            <w:tcBorders>
              <w:top w:val="single" w:sz="4" w:space="0" w:color="auto"/>
            </w:tcBorders>
            <w:shd w:val="clear" w:color="auto" w:fill="auto"/>
            <w:vAlign w:val="center"/>
          </w:tcPr>
          <w:p w14:paraId="4FC72FDF" w14:textId="77777777" w:rsidR="00FB30E7" w:rsidRPr="00FB30E7" w:rsidRDefault="00FB30E7" w:rsidP="00FB30E7">
            <w:pPr>
              <w:jc w:val="center"/>
              <w:rPr>
                <w:szCs w:val="20"/>
              </w:rPr>
            </w:pPr>
            <w:r w:rsidRPr="00FB30E7">
              <w:rPr>
                <w:szCs w:val="20"/>
              </w:rPr>
              <w:t>№ п/п</w:t>
            </w:r>
          </w:p>
        </w:tc>
        <w:tc>
          <w:tcPr>
            <w:tcW w:w="2215" w:type="pct"/>
            <w:vMerge w:val="restart"/>
            <w:tcBorders>
              <w:top w:val="single" w:sz="4" w:space="0" w:color="auto"/>
            </w:tcBorders>
            <w:shd w:val="clear" w:color="auto" w:fill="auto"/>
            <w:vAlign w:val="center"/>
          </w:tcPr>
          <w:p w14:paraId="27845382" w14:textId="77777777" w:rsidR="00FB30E7" w:rsidRPr="00FB30E7" w:rsidRDefault="00FB30E7" w:rsidP="00FB30E7">
            <w:pPr>
              <w:jc w:val="center"/>
              <w:rPr>
                <w:szCs w:val="20"/>
              </w:rPr>
            </w:pPr>
            <w:r w:rsidRPr="00FB30E7">
              <w:rPr>
                <w:szCs w:val="20"/>
              </w:rPr>
              <w:t>Наименование показателя</w:t>
            </w:r>
          </w:p>
        </w:tc>
        <w:tc>
          <w:tcPr>
            <w:tcW w:w="2087" w:type="pct"/>
            <w:tcBorders>
              <w:top w:val="single" w:sz="4" w:space="0" w:color="auto"/>
            </w:tcBorders>
            <w:vAlign w:val="center"/>
          </w:tcPr>
          <w:p w14:paraId="1A845F5F" w14:textId="77777777" w:rsidR="00FB30E7" w:rsidRPr="00FB30E7" w:rsidRDefault="00FB30E7" w:rsidP="00FB30E7">
            <w:pPr>
              <w:jc w:val="center"/>
              <w:rPr>
                <w:szCs w:val="20"/>
              </w:rPr>
            </w:pPr>
            <w:r w:rsidRPr="00FB30E7">
              <w:rPr>
                <w:szCs w:val="20"/>
              </w:rPr>
              <w:t>Предложение экспертов</w:t>
            </w:r>
          </w:p>
        </w:tc>
      </w:tr>
      <w:tr w:rsidR="00FB30E7" w:rsidRPr="00FB30E7" w14:paraId="08AF3394" w14:textId="77777777" w:rsidTr="000A1864">
        <w:trPr>
          <w:trHeight w:val="289"/>
          <w:jc w:val="center"/>
        </w:trPr>
        <w:tc>
          <w:tcPr>
            <w:tcW w:w="698" w:type="pct"/>
            <w:vMerge/>
            <w:shd w:val="clear" w:color="auto" w:fill="auto"/>
            <w:vAlign w:val="center"/>
          </w:tcPr>
          <w:p w14:paraId="61C91719" w14:textId="77777777" w:rsidR="00FB30E7" w:rsidRPr="00FB30E7" w:rsidRDefault="00FB30E7" w:rsidP="00FB30E7">
            <w:pPr>
              <w:jc w:val="center"/>
              <w:rPr>
                <w:szCs w:val="20"/>
              </w:rPr>
            </w:pPr>
          </w:p>
        </w:tc>
        <w:tc>
          <w:tcPr>
            <w:tcW w:w="2215" w:type="pct"/>
            <w:vMerge/>
            <w:shd w:val="clear" w:color="auto" w:fill="auto"/>
            <w:vAlign w:val="center"/>
          </w:tcPr>
          <w:p w14:paraId="7A87F245" w14:textId="77777777" w:rsidR="00FB30E7" w:rsidRPr="00FB30E7" w:rsidRDefault="00FB30E7" w:rsidP="00FB30E7">
            <w:pPr>
              <w:jc w:val="center"/>
              <w:rPr>
                <w:szCs w:val="20"/>
              </w:rPr>
            </w:pPr>
          </w:p>
        </w:tc>
        <w:tc>
          <w:tcPr>
            <w:tcW w:w="2087" w:type="pct"/>
            <w:vAlign w:val="center"/>
          </w:tcPr>
          <w:p w14:paraId="4C663940" w14:textId="77777777" w:rsidR="00FB30E7" w:rsidRPr="00FB30E7" w:rsidRDefault="00FB30E7" w:rsidP="00FB30E7">
            <w:pPr>
              <w:jc w:val="center"/>
              <w:rPr>
                <w:szCs w:val="20"/>
              </w:rPr>
            </w:pPr>
            <w:r w:rsidRPr="00FB30E7">
              <w:rPr>
                <w:szCs w:val="20"/>
              </w:rPr>
              <w:t>2025</w:t>
            </w:r>
          </w:p>
        </w:tc>
      </w:tr>
      <w:tr w:rsidR="00FB30E7" w:rsidRPr="00FB30E7" w14:paraId="4F1D16E5" w14:textId="77777777" w:rsidTr="000A1864">
        <w:trPr>
          <w:trHeight w:val="289"/>
          <w:jc w:val="center"/>
        </w:trPr>
        <w:tc>
          <w:tcPr>
            <w:tcW w:w="698" w:type="pct"/>
            <w:shd w:val="clear" w:color="auto" w:fill="auto"/>
            <w:vAlign w:val="center"/>
          </w:tcPr>
          <w:p w14:paraId="445A7AC0" w14:textId="77777777" w:rsidR="00FB30E7" w:rsidRPr="00FB30E7" w:rsidRDefault="00FB30E7" w:rsidP="00FB30E7">
            <w:pPr>
              <w:jc w:val="center"/>
              <w:rPr>
                <w:szCs w:val="28"/>
              </w:rPr>
            </w:pPr>
            <w:r w:rsidRPr="00FB30E7">
              <w:rPr>
                <w:szCs w:val="28"/>
              </w:rPr>
              <w:t>1</w:t>
            </w:r>
          </w:p>
        </w:tc>
        <w:tc>
          <w:tcPr>
            <w:tcW w:w="2215" w:type="pct"/>
            <w:shd w:val="clear" w:color="auto" w:fill="auto"/>
            <w:vAlign w:val="center"/>
          </w:tcPr>
          <w:p w14:paraId="5E23E440" w14:textId="77777777" w:rsidR="00FB30E7" w:rsidRPr="00FB30E7" w:rsidRDefault="00FB30E7" w:rsidP="00FB30E7">
            <w:pPr>
              <w:jc w:val="both"/>
              <w:rPr>
                <w:szCs w:val="28"/>
              </w:rPr>
            </w:pPr>
            <w:r w:rsidRPr="00FB30E7">
              <w:rPr>
                <w:szCs w:val="28"/>
              </w:rPr>
              <w:t>НВВ, тыс.руб.</w:t>
            </w:r>
          </w:p>
        </w:tc>
        <w:tc>
          <w:tcPr>
            <w:tcW w:w="2087" w:type="pct"/>
          </w:tcPr>
          <w:p w14:paraId="21F8568D" w14:textId="77777777" w:rsidR="00FB30E7" w:rsidRPr="00FB30E7" w:rsidRDefault="00FB30E7" w:rsidP="00FB30E7">
            <w:pPr>
              <w:jc w:val="center"/>
              <w:rPr>
                <w:szCs w:val="20"/>
              </w:rPr>
            </w:pPr>
            <w:r w:rsidRPr="00FB30E7">
              <w:rPr>
                <w:szCs w:val="20"/>
              </w:rPr>
              <w:t>39 474</w:t>
            </w:r>
          </w:p>
        </w:tc>
      </w:tr>
      <w:tr w:rsidR="00FB30E7" w:rsidRPr="00FB30E7" w14:paraId="54A5B47F" w14:textId="77777777" w:rsidTr="000A1864">
        <w:trPr>
          <w:trHeight w:val="289"/>
          <w:jc w:val="center"/>
        </w:trPr>
        <w:tc>
          <w:tcPr>
            <w:tcW w:w="698" w:type="pct"/>
            <w:shd w:val="clear" w:color="auto" w:fill="auto"/>
            <w:vAlign w:val="center"/>
            <w:hideMark/>
          </w:tcPr>
          <w:p w14:paraId="2A042775" w14:textId="77777777" w:rsidR="00FB30E7" w:rsidRPr="00FB30E7" w:rsidRDefault="00FB30E7" w:rsidP="00FB30E7">
            <w:pPr>
              <w:jc w:val="center"/>
              <w:rPr>
                <w:szCs w:val="28"/>
              </w:rPr>
            </w:pPr>
            <w:r w:rsidRPr="00FB30E7">
              <w:rPr>
                <w:szCs w:val="28"/>
              </w:rPr>
              <w:t>2</w:t>
            </w:r>
          </w:p>
        </w:tc>
        <w:tc>
          <w:tcPr>
            <w:tcW w:w="2215" w:type="pct"/>
            <w:shd w:val="clear" w:color="auto" w:fill="auto"/>
            <w:vAlign w:val="center"/>
            <w:hideMark/>
          </w:tcPr>
          <w:p w14:paraId="7C6A8C4A" w14:textId="77777777" w:rsidR="00FB30E7" w:rsidRPr="00FB30E7" w:rsidRDefault="00FB30E7" w:rsidP="00FB30E7">
            <w:pPr>
              <w:jc w:val="both"/>
              <w:rPr>
                <w:szCs w:val="28"/>
              </w:rPr>
            </w:pPr>
            <w:r w:rsidRPr="00FB30E7">
              <w:rPr>
                <w:szCs w:val="28"/>
              </w:rPr>
              <w:t>Полезный отпуск, тыс.Гкал</w:t>
            </w:r>
          </w:p>
        </w:tc>
        <w:tc>
          <w:tcPr>
            <w:tcW w:w="2087" w:type="pct"/>
          </w:tcPr>
          <w:p w14:paraId="1E94FC74" w14:textId="77777777" w:rsidR="00FB30E7" w:rsidRPr="00FB30E7" w:rsidRDefault="00FB30E7" w:rsidP="00FB30E7">
            <w:pPr>
              <w:jc w:val="center"/>
              <w:rPr>
                <w:szCs w:val="20"/>
              </w:rPr>
            </w:pPr>
            <w:r w:rsidRPr="00FB30E7">
              <w:rPr>
                <w:szCs w:val="20"/>
              </w:rPr>
              <w:t>43,109</w:t>
            </w:r>
          </w:p>
        </w:tc>
      </w:tr>
      <w:tr w:rsidR="00FB30E7" w:rsidRPr="00FB30E7" w14:paraId="38AAB38C" w14:textId="77777777" w:rsidTr="000A1864">
        <w:trPr>
          <w:trHeight w:val="301"/>
          <w:jc w:val="center"/>
        </w:trPr>
        <w:tc>
          <w:tcPr>
            <w:tcW w:w="698" w:type="pct"/>
            <w:shd w:val="clear" w:color="auto" w:fill="auto"/>
            <w:vAlign w:val="center"/>
            <w:hideMark/>
          </w:tcPr>
          <w:p w14:paraId="740A5B7A" w14:textId="77777777" w:rsidR="00FB30E7" w:rsidRPr="00FB30E7" w:rsidRDefault="00FB30E7" w:rsidP="00FB30E7">
            <w:pPr>
              <w:jc w:val="center"/>
              <w:rPr>
                <w:szCs w:val="28"/>
              </w:rPr>
            </w:pPr>
            <w:r w:rsidRPr="00FB30E7">
              <w:rPr>
                <w:szCs w:val="28"/>
              </w:rPr>
              <w:t>2.1</w:t>
            </w:r>
          </w:p>
        </w:tc>
        <w:tc>
          <w:tcPr>
            <w:tcW w:w="2215" w:type="pct"/>
            <w:shd w:val="clear" w:color="auto" w:fill="auto"/>
            <w:vAlign w:val="center"/>
            <w:hideMark/>
          </w:tcPr>
          <w:p w14:paraId="4C645460" w14:textId="77777777" w:rsidR="00FB30E7" w:rsidRPr="00FB30E7" w:rsidRDefault="00FB30E7" w:rsidP="00FB30E7">
            <w:pPr>
              <w:jc w:val="both"/>
              <w:rPr>
                <w:iCs/>
                <w:szCs w:val="28"/>
              </w:rPr>
            </w:pPr>
            <w:r w:rsidRPr="00FB30E7">
              <w:rPr>
                <w:iCs/>
                <w:szCs w:val="28"/>
              </w:rPr>
              <w:t>1 полугодие</w:t>
            </w:r>
          </w:p>
        </w:tc>
        <w:tc>
          <w:tcPr>
            <w:tcW w:w="2087" w:type="pct"/>
          </w:tcPr>
          <w:p w14:paraId="4005C6DC" w14:textId="77777777" w:rsidR="00FB30E7" w:rsidRPr="00FB30E7" w:rsidRDefault="00FB30E7" w:rsidP="00FB30E7">
            <w:pPr>
              <w:jc w:val="center"/>
              <w:rPr>
                <w:szCs w:val="20"/>
              </w:rPr>
            </w:pPr>
            <w:r w:rsidRPr="00FB30E7">
              <w:rPr>
                <w:szCs w:val="20"/>
              </w:rPr>
              <w:t>24,139</w:t>
            </w:r>
          </w:p>
        </w:tc>
      </w:tr>
      <w:tr w:rsidR="00FB30E7" w:rsidRPr="00FB30E7" w14:paraId="005930C1" w14:textId="77777777" w:rsidTr="000A1864">
        <w:trPr>
          <w:trHeight w:val="301"/>
          <w:jc w:val="center"/>
        </w:trPr>
        <w:tc>
          <w:tcPr>
            <w:tcW w:w="698" w:type="pct"/>
            <w:shd w:val="clear" w:color="auto" w:fill="auto"/>
            <w:vAlign w:val="center"/>
            <w:hideMark/>
          </w:tcPr>
          <w:p w14:paraId="07B6E298" w14:textId="77777777" w:rsidR="00FB30E7" w:rsidRPr="00FB30E7" w:rsidRDefault="00FB30E7" w:rsidP="00FB30E7">
            <w:pPr>
              <w:jc w:val="center"/>
              <w:rPr>
                <w:szCs w:val="28"/>
              </w:rPr>
            </w:pPr>
            <w:r w:rsidRPr="00FB30E7">
              <w:rPr>
                <w:szCs w:val="28"/>
              </w:rPr>
              <w:t>2.2</w:t>
            </w:r>
          </w:p>
        </w:tc>
        <w:tc>
          <w:tcPr>
            <w:tcW w:w="2215" w:type="pct"/>
            <w:shd w:val="clear" w:color="auto" w:fill="auto"/>
            <w:vAlign w:val="center"/>
            <w:hideMark/>
          </w:tcPr>
          <w:p w14:paraId="0E1FA7CE" w14:textId="77777777" w:rsidR="00FB30E7" w:rsidRPr="00FB30E7" w:rsidRDefault="00FB30E7" w:rsidP="00FB30E7">
            <w:pPr>
              <w:jc w:val="both"/>
              <w:rPr>
                <w:iCs/>
                <w:szCs w:val="28"/>
              </w:rPr>
            </w:pPr>
            <w:r w:rsidRPr="00FB30E7">
              <w:rPr>
                <w:iCs/>
                <w:szCs w:val="28"/>
              </w:rPr>
              <w:t>2 полугодие</w:t>
            </w:r>
          </w:p>
        </w:tc>
        <w:tc>
          <w:tcPr>
            <w:tcW w:w="2087" w:type="pct"/>
          </w:tcPr>
          <w:p w14:paraId="6F75415B" w14:textId="77777777" w:rsidR="00FB30E7" w:rsidRPr="00FB30E7" w:rsidRDefault="00FB30E7" w:rsidP="00FB30E7">
            <w:pPr>
              <w:jc w:val="center"/>
              <w:rPr>
                <w:szCs w:val="20"/>
              </w:rPr>
            </w:pPr>
            <w:r w:rsidRPr="00FB30E7">
              <w:rPr>
                <w:szCs w:val="20"/>
              </w:rPr>
              <w:t>18,970</w:t>
            </w:r>
          </w:p>
        </w:tc>
      </w:tr>
      <w:tr w:rsidR="00FB30E7" w:rsidRPr="00FB30E7" w14:paraId="6A067C2F" w14:textId="77777777" w:rsidTr="000A1864">
        <w:trPr>
          <w:trHeight w:val="289"/>
          <w:jc w:val="center"/>
        </w:trPr>
        <w:tc>
          <w:tcPr>
            <w:tcW w:w="698" w:type="pct"/>
            <w:shd w:val="clear" w:color="auto" w:fill="auto"/>
            <w:vAlign w:val="center"/>
            <w:hideMark/>
          </w:tcPr>
          <w:p w14:paraId="78B016C7" w14:textId="77777777" w:rsidR="00FB30E7" w:rsidRPr="00FB30E7" w:rsidRDefault="00FB30E7" w:rsidP="00FB30E7">
            <w:pPr>
              <w:jc w:val="center"/>
              <w:rPr>
                <w:szCs w:val="28"/>
              </w:rPr>
            </w:pPr>
            <w:r w:rsidRPr="00FB30E7">
              <w:rPr>
                <w:szCs w:val="28"/>
              </w:rPr>
              <w:t>3</w:t>
            </w:r>
          </w:p>
        </w:tc>
        <w:tc>
          <w:tcPr>
            <w:tcW w:w="2215" w:type="pct"/>
            <w:shd w:val="clear" w:color="auto" w:fill="auto"/>
            <w:vAlign w:val="center"/>
            <w:hideMark/>
          </w:tcPr>
          <w:p w14:paraId="1666D91E" w14:textId="77777777" w:rsidR="00FB30E7" w:rsidRPr="00FB30E7" w:rsidRDefault="00FB30E7" w:rsidP="00FB30E7">
            <w:pPr>
              <w:jc w:val="both"/>
              <w:rPr>
                <w:szCs w:val="28"/>
              </w:rPr>
            </w:pPr>
            <w:r w:rsidRPr="00FB30E7">
              <w:rPr>
                <w:szCs w:val="28"/>
              </w:rPr>
              <w:t>Тариф, руб./Гкал</w:t>
            </w:r>
          </w:p>
        </w:tc>
        <w:tc>
          <w:tcPr>
            <w:tcW w:w="2087" w:type="pct"/>
            <w:tcBorders>
              <w:top w:val="single" w:sz="4" w:space="0" w:color="auto"/>
              <w:left w:val="single" w:sz="4" w:space="0" w:color="auto"/>
              <w:bottom w:val="single" w:sz="4" w:space="0" w:color="auto"/>
              <w:right w:val="single" w:sz="4" w:space="0" w:color="auto"/>
            </w:tcBorders>
            <w:shd w:val="clear" w:color="000000" w:fill="FFFFFF"/>
          </w:tcPr>
          <w:p w14:paraId="02A40954" w14:textId="77777777" w:rsidR="00FB30E7" w:rsidRPr="00FB30E7" w:rsidRDefault="00FB30E7" w:rsidP="00FB30E7">
            <w:pPr>
              <w:jc w:val="center"/>
              <w:rPr>
                <w:szCs w:val="20"/>
              </w:rPr>
            </w:pPr>
          </w:p>
        </w:tc>
      </w:tr>
      <w:tr w:rsidR="00FB30E7" w:rsidRPr="00FB30E7" w14:paraId="40B510E2" w14:textId="77777777" w:rsidTr="000A1864">
        <w:trPr>
          <w:trHeight w:val="301"/>
          <w:jc w:val="center"/>
        </w:trPr>
        <w:tc>
          <w:tcPr>
            <w:tcW w:w="698" w:type="pct"/>
            <w:shd w:val="clear" w:color="auto" w:fill="auto"/>
            <w:vAlign w:val="center"/>
            <w:hideMark/>
          </w:tcPr>
          <w:p w14:paraId="15D6F869" w14:textId="77777777" w:rsidR="00FB30E7" w:rsidRPr="00FB30E7" w:rsidRDefault="00FB30E7" w:rsidP="00FB30E7">
            <w:pPr>
              <w:jc w:val="center"/>
              <w:rPr>
                <w:szCs w:val="28"/>
              </w:rPr>
            </w:pPr>
            <w:r w:rsidRPr="00FB30E7">
              <w:rPr>
                <w:szCs w:val="28"/>
              </w:rPr>
              <w:t>3.1</w:t>
            </w:r>
          </w:p>
        </w:tc>
        <w:tc>
          <w:tcPr>
            <w:tcW w:w="2215" w:type="pct"/>
            <w:shd w:val="clear" w:color="auto" w:fill="auto"/>
            <w:vAlign w:val="center"/>
            <w:hideMark/>
          </w:tcPr>
          <w:p w14:paraId="73049CBF" w14:textId="77777777" w:rsidR="00FB30E7" w:rsidRPr="00FB30E7" w:rsidRDefault="00FB30E7" w:rsidP="00FB30E7">
            <w:pPr>
              <w:jc w:val="both"/>
              <w:rPr>
                <w:iCs/>
                <w:szCs w:val="28"/>
              </w:rPr>
            </w:pPr>
            <w:r w:rsidRPr="00FB30E7">
              <w:rPr>
                <w:iCs/>
                <w:szCs w:val="28"/>
              </w:rPr>
              <w:t>с 1 января</w:t>
            </w:r>
          </w:p>
        </w:tc>
        <w:tc>
          <w:tcPr>
            <w:tcW w:w="2087" w:type="pct"/>
            <w:tcBorders>
              <w:top w:val="nil"/>
              <w:left w:val="single" w:sz="4" w:space="0" w:color="auto"/>
              <w:bottom w:val="single" w:sz="4" w:space="0" w:color="auto"/>
              <w:right w:val="single" w:sz="4" w:space="0" w:color="auto"/>
            </w:tcBorders>
            <w:shd w:val="clear" w:color="000000" w:fill="FFFFFF"/>
          </w:tcPr>
          <w:p w14:paraId="12FE4BF7" w14:textId="77777777" w:rsidR="00FB30E7" w:rsidRPr="00FB30E7" w:rsidRDefault="00FB30E7" w:rsidP="00FB30E7">
            <w:pPr>
              <w:jc w:val="center"/>
              <w:rPr>
                <w:szCs w:val="20"/>
              </w:rPr>
            </w:pPr>
            <w:r w:rsidRPr="00FB30E7">
              <w:rPr>
                <w:szCs w:val="20"/>
              </w:rPr>
              <w:t>869,76</w:t>
            </w:r>
          </w:p>
        </w:tc>
      </w:tr>
      <w:tr w:rsidR="00FB30E7" w:rsidRPr="00FB30E7" w14:paraId="53EF0233" w14:textId="77777777" w:rsidTr="000A1864">
        <w:trPr>
          <w:trHeight w:val="301"/>
          <w:jc w:val="center"/>
        </w:trPr>
        <w:tc>
          <w:tcPr>
            <w:tcW w:w="698" w:type="pct"/>
            <w:shd w:val="clear" w:color="auto" w:fill="auto"/>
            <w:vAlign w:val="center"/>
            <w:hideMark/>
          </w:tcPr>
          <w:p w14:paraId="7D5572E2" w14:textId="77777777" w:rsidR="00FB30E7" w:rsidRPr="00FB30E7" w:rsidRDefault="00FB30E7" w:rsidP="00FB30E7">
            <w:pPr>
              <w:jc w:val="center"/>
              <w:rPr>
                <w:szCs w:val="28"/>
              </w:rPr>
            </w:pPr>
            <w:r w:rsidRPr="00FB30E7">
              <w:rPr>
                <w:szCs w:val="28"/>
              </w:rPr>
              <w:t>3.2</w:t>
            </w:r>
          </w:p>
        </w:tc>
        <w:tc>
          <w:tcPr>
            <w:tcW w:w="2215" w:type="pct"/>
            <w:shd w:val="clear" w:color="auto" w:fill="auto"/>
            <w:vAlign w:val="center"/>
            <w:hideMark/>
          </w:tcPr>
          <w:p w14:paraId="52253E90" w14:textId="77777777" w:rsidR="00FB30E7" w:rsidRPr="00FB30E7" w:rsidRDefault="00FB30E7" w:rsidP="00FB30E7">
            <w:pPr>
              <w:jc w:val="both"/>
              <w:rPr>
                <w:iCs/>
                <w:szCs w:val="28"/>
              </w:rPr>
            </w:pPr>
            <w:r w:rsidRPr="00FB30E7">
              <w:rPr>
                <w:iCs/>
                <w:szCs w:val="28"/>
              </w:rPr>
              <w:t>с 1 июля</w:t>
            </w:r>
          </w:p>
        </w:tc>
        <w:tc>
          <w:tcPr>
            <w:tcW w:w="2087" w:type="pct"/>
            <w:tcBorders>
              <w:top w:val="nil"/>
              <w:left w:val="single" w:sz="4" w:space="0" w:color="auto"/>
              <w:bottom w:val="single" w:sz="4" w:space="0" w:color="auto"/>
              <w:right w:val="single" w:sz="4" w:space="0" w:color="auto"/>
            </w:tcBorders>
            <w:shd w:val="clear" w:color="000000" w:fill="FFFFFF"/>
          </w:tcPr>
          <w:p w14:paraId="79DDFAE4" w14:textId="77777777" w:rsidR="00FB30E7" w:rsidRPr="00FB30E7" w:rsidRDefault="00FB30E7" w:rsidP="00FB30E7">
            <w:pPr>
              <w:jc w:val="center"/>
              <w:rPr>
                <w:szCs w:val="20"/>
              </w:rPr>
            </w:pPr>
            <w:r w:rsidRPr="00FB30E7">
              <w:rPr>
                <w:szCs w:val="20"/>
              </w:rPr>
              <w:t>974,11</w:t>
            </w:r>
          </w:p>
        </w:tc>
      </w:tr>
      <w:tr w:rsidR="00FB30E7" w:rsidRPr="00FB30E7" w14:paraId="7C9926B0" w14:textId="77777777" w:rsidTr="000A1864">
        <w:trPr>
          <w:trHeight w:val="301"/>
          <w:jc w:val="center"/>
        </w:trPr>
        <w:tc>
          <w:tcPr>
            <w:tcW w:w="698" w:type="pct"/>
            <w:shd w:val="clear" w:color="auto" w:fill="auto"/>
            <w:vAlign w:val="center"/>
            <w:hideMark/>
          </w:tcPr>
          <w:p w14:paraId="133444A8" w14:textId="77777777" w:rsidR="00FB30E7" w:rsidRPr="00FB30E7" w:rsidRDefault="00FB30E7" w:rsidP="00FB30E7">
            <w:pPr>
              <w:jc w:val="center"/>
              <w:rPr>
                <w:szCs w:val="28"/>
              </w:rPr>
            </w:pPr>
            <w:r w:rsidRPr="00FB30E7">
              <w:rPr>
                <w:szCs w:val="28"/>
              </w:rPr>
              <w:t>4</w:t>
            </w:r>
          </w:p>
        </w:tc>
        <w:tc>
          <w:tcPr>
            <w:tcW w:w="2215" w:type="pct"/>
            <w:shd w:val="clear" w:color="auto" w:fill="auto"/>
            <w:vAlign w:val="center"/>
            <w:hideMark/>
          </w:tcPr>
          <w:p w14:paraId="573AAA9C" w14:textId="77777777" w:rsidR="00FB30E7" w:rsidRPr="00FB30E7" w:rsidRDefault="00FB30E7" w:rsidP="00FB30E7">
            <w:pPr>
              <w:jc w:val="both"/>
              <w:rPr>
                <w:iCs/>
                <w:szCs w:val="28"/>
              </w:rPr>
            </w:pPr>
            <w:r w:rsidRPr="00FB30E7">
              <w:rPr>
                <w:iCs/>
                <w:szCs w:val="28"/>
              </w:rPr>
              <w:t>Рост с 1 июля</w:t>
            </w:r>
          </w:p>
        </w:tc>
        <w:tc>
          <w:tcPr>
            <w:tcW w:w="2087" w:type="pct"/>
            <w:tcBorders>
              <w:top w:val="nil"/>
              <w:left w:val="single" w:sz="4" w:space="0" w:color="auto"/>
              <w:bottom w:val="single" w:sz="4" w:space="0" w:color="auto"/>
              <w:right w:val="single" w:sz="4" w:space="0" w:color="auto"/>
            </w:tcBorders>
            <w:shd w:val="clear" w:color="000000" w:fill="FFFFFF"/>
          </w:tcPr>
          <w:p w14:paraId="00B00AC0" w14:textId="77777777" w:rsidR="00FB30E7" w:rsidRPr="00FB30E7" w:rsidRDefault="00FB30E7" w:rsidP="00FB30E7">
            <w:pPr>
              <w:jc w:val="center"/>
              <w:rPr>
                <w:szCs w:val="20"/>
              </w:rPr>
            </w:pPr>
            <w:r w:rsidRPr="00FB30E7">
              <w:rPr>
                <w:szCs w:val="20"/>
              </w:rPr>
              <w:t>12,0%</w:t>
            </w:r>
          </w:p>
        </w:tc>
      </w:tr>
    </w:tbl>
    <w:p w14:paraId="1A6E1DF6" w14:textId="77777777" w:rsidR="00FB30E7" w:rsidRPr="00FB30E7" w:rsidRDefault="00FB30E7" w:rsidP="00FB30E7">
      <w:pPr>
        <w:ind w:firstLine="851"/>
        <w:jc w:val="both"/>
        <w:rPr>
          <w:sz w:val="28"/>
          <w:szCs w:val="28"/>
        </w:rPr>
      </w:pPr>
    </w:p>
    <w:p w14:paraId="0D80144D" w14:textId="77777777" w:rsidR="00FB30E7" w:rsidRPr="00FB30E7" w:rsidRDefault="00FB30E7" w:rsidP="00FB30E7">
      <w:pPr>
        <w:keepNext/>
        <w:jc w:val="both"/>
        <w:outlineLvl w:val="1"/>
        <w:rPr>
          <w:b/>
          <w:sz w:val="28"/>
          <w:szCs w:val="20"/>
        </w:rPr>
      </w:pPr>
      <w:r w:rsidRPr="00FB30E7">
        <w:rPr>
          <w:b/>
          <w:sz w:val="28"/>
          <w:szCs w:val="20"/>
        </w:rPr>
        <w:t>5. РАСЧЕТ ТАРИФОВ НА ТЕПЛОВУЮ ЭНЕРГИЮ АО «КЕМЕРОВСКАЯ ГЕНЕРАЦИЯ», РЕАЛИЗУЕМОЙ НА ПОТРЕБИТЕЛЬСКОМ РЫНКЕ КЕМЕРОВСКОГО МУНИЦИПАЛЬНОГО ОКРУГА</w:t>
      </w:r>
    </w:p>
    <w:p w14:paraId="05978EB7" w14:textId="77777777" w:rsidR="00FB30E7" w:rsidRPr="00FB30E7" w:rsidRDefault="00FB30E7" w:rsidP="00FB30E7">
      <w:pPr>
        <w:ind w:firstLine="851"/>
        <w:jc w:val="both"/>
        <w:rPr>
          <w:sz w:val="28"/>
          <w:szCs w:val="28"/>
        </w:rPr>
      </w:pPr>
    </w:p>
    <w:p w14:paraId="224AB390" w14:textId="77777777" w:rsidR="00FB30E7" w:rsidRPr="00FB30E7" w:rsidRDefault="00FB30E7" w:rsidP="00FB30E7">
      <w:pPr>
        <w:ind w:firstLine="851"/>
        <w:jc w:val="both"/>
        <w:rPr>
          <w:sz w:val="28"/>
          <w:szCs w:val="28"/>
        </w:rPr>
      </w:pPr>
      <w:r w:rsidRPr="00FB30E7">
        <w:rPr>
          <w:sz w:val="28"/>
          <w:szCs w:val="28"/>
        </w:rPr>
        <w:t>АО «Кемеровская генерация» является единой теплоснабжающей организацией (ЕТО) в Кемеровском муниципальном округе.</w:t>
      </w:r>
    </w:p>
    <w:p w14:paraId="26D74DD1" w14:textId="77777777" w:rsidR="00FB30E7" w:rsidRPr="00FB30E7" w:rsidRDefault="00FB30E7" w:rsidP="00FB30E7">
      <w:pPr>
        <w:ind w:firstLine="851"/>
        <w:jc w:val="both"/>
        <w:rPr>
          <w:sz w:val="28"/>
          <w:szCs w:val="28"/>
        </w:rPr>
      </w:pPr>
      <w:r w:rsidRPr="00FB30E7">
        <w:rPr>
          <w:sz w:val="28"/>
          <w:szCs w:val="28"/>
        </w:rPr>
        <w:t>На этом основании расчет тарифа на тепловую энергию, поставляемую потребителям на 2025 год рассчитывается в соответствии с пунктом 93 Основ ценообразования и пунктом 139 Методических указаний по формуле (92) на основании следующих составляющих:</w:t>
      </w:r>
    </w:p>
    <w:p w14:paraId="2CD10EBD" w14:textId="77777777" w:rsidR="00FB30E7" w:rsidRPr="00FB30E7" w:rsidRDefault="00FB30E7" w:rsidP="00FB30E7">
      <w:pPr>
        <w:ind w:firstLine="851"/>
        <w:jc w:val="both"/>
        <w:rPr>
          <w:sz w:val="28"/>
          <w:szCs w:val="28"/>
        </w:rPr>
      </w:pPr>
      <w:r w:rsidRPr="00FB30E7">
        <w:rPr>
          <w:sz w:val="28"/>
          <w:szCs w:val="28"/>
        </w:rPr>
        <w:t>- планового тарифа на тепловую энергию отпускаемую с коллекторов Кемеровской ГРЭС;</w:t>
      </w:r>
    </w:p>
    <w:p w14:paraId="6B2F2AE5" w14:textId="77777777" w:rsidR="00FB30E7" w:rsidRPr="00FB30E7" w:rsidRDefault="00FB30E7" w:rsidP="00FB30E7">
      <w:pPr>
        <w:ind w:firstLine="851"/>
        <w:jc w:val="both"/>
        <w:rPr>
          <w:sz w:val="28"/>
          <w:szCs w:val="28"/>
        </w:rPr>
      </w:pPr>
      <w:r w:rsidRPr="00FB30E7">
        <w:rPr>
          <w:sz w:val="28"/>
          <w:szCs w:val="28"/>
        </w:rPr>
        <w:t>- расходов на услуги по передаче тепловой энергии по сетям АО «Кузбассэнерго» - КТСК;</w:t>
      </w:r>
    </w:p>
    <w:p w14:paraId="0B8D82EA" w14:textId="77777777" w:rsidR="00FB30E7" w:rsidRPr="00FB30E7" w:rsidRDefault="00FB30E7" w:rsidP="00FB30E7">
      <w:pPr>
        <w:ind w:firstLine="851"/>
        <w:jc w:val="both"/>
        <w:rPr>
          <w:sz w:val="28"/>
          <w:szCs w:val="28"/>
        </w:rPr>
      </w:pPr>
      <w:r w:rsidRPr="00FB30E7">
        <w:rPr>
          <w:sz w:val="28"/>
          <w:szCs w:val="28"/>
        </w:rPr>
        <w:t>- расходов на услуги по передаче тепловой энергии по сетям ООО «ЭнергоРесурс»;</w:t>
      </w:r>
    </w:p>
    <w:p w14:paraId="4EE3F7E4" w14:textId="77777777" w:rsidR="00FB30E7" w:rsidRPr="00FB30E7" w:rsidRDefault="00FB30E7" w:rsidP="00FB30E7">
      <w:pPr>
        <w:ind w:firstLine="851"/>
        <w:jc w:val="both"/>
        <w:rPr>
          <w:sz w:val="28"/>
          <w:szCs w:val="28"/>
        </w:rPr>
      </w:pPr>
      <w:r w:rsidRPr="00FB30E7">
        <w:rPr>
          <w:sz w:val="28"/>
          <w:szCs w:val="28"/>
        </w:rPr>
        <w:t>- расходов на услуги по передаче тепловой энергии по сетям ИП Задояный;</w:t>
      </w:r>
    </w:p>
    <w:p w14:paraId="1AA9B81A" w14:textId="77777777" w:rsidR="00FB30E7" w:rsidRPr="00FB30E7" w:rsidRDefault="00FB30E7" w:rsidP="00FB30E7">
      <w:pPr>
        <w:ind w:firstLine="851"/>
        <w:jc w:val="both"/>
        <w:rPr>
          <w:sz w:val="28"/>
          <w:szCs w:val="28"/>
        </w:rPr>
      </w:pPr>
      <w:r w:rsidRPr="00FB30E7">
        <w:rPr>
          <w:sz w:val="28"/>
          <w:szCs w:val="28"/>
        </w:rPr>
        <w:t>- расходов регулируемой организации по сомнительным долгам, определенным как 2 процента необходимой валовой выручки, относимой на население и приравненных к нему категорий потребителей согласно п.47 Основ ценообразования.</w:t>
      </w:r>
    </w:p>
    <w:p w14:paraId="7C0881DA" w14:textId="77777777" w:rsidR="00FB30E7" w:rsidRPr="00FB30E7" w:rsidRDefault="00FB30E7" w:rsidP="00FB30E7">
      <w:pPr>
        <w:ind w:firstLine="851"/>
        <w:jc w:val="both"/>
        <w:rPr>
          <w:sz w:val="28"/>
          <w:szCs w:val="28"/>
        </w:rPr>
      </w:pPr>
      <w:r w:rsidRPr="00FB30E7">
        <w:rPr>
          <w:sz w:val="28"/>
          <w:szCs w:val="28"/>
        </w:rPr>
        <w:t>- расходов на услуги по сбыту тепловой энергии согласно агентскому договору с ООО «Сибирская теплосбытовая компания» от 16.03.2015 № СТК-15/12.</w:t>
      </w:r>
    </w:p>
    <w:p w14:paraId="6D6A822D" w14:textId="77777777" w:rsidR="00FB30E7" w:rsidRPr="00FB30E7" w:rsidRDefault="00FB30E7" w:rsidP="00FB30E7">
      <w:pPr>
        <w:ind w:firstLine="851"/>
        <w:jc w:val="both"/>
        <w:rPr>
          <w:sz w:val="28"/>
          <w:szCs w:val="28"/>
        </w:rPr>
      </w:pPr>
      <w:r w:rsidRPr="00FB30E7">
        <w:rPr>
          <w:sz w:val="28"/>
          <w:szCs w:val="28"/>
        </w:rPr>
        <w:t xml:space="preserve">Расчет единого тарифа на тепловую энергию, поставляемую потребителям ЕТО, выполнен на основании данных, представленных в таблице 13. </w:t>
      </w:r>
    </w:p>
    <w:p w14:paraId="2A10ED76" w14:textId="77777777" w:rsidR="00FB30E7" w:rsidRPr="00FB30E7" w:rsidRDefault="00FB30E7" w:rsidP="00FB30E7">
      <w:pPr>
        <w:ind w:left="7230" w:right="-142"/>
        <w:jc w:val="right"/>
        <w:rPr>
          <w:color w:val="000000"/>
          <w:sz w:val="28"/>
          <w:szCs w:val="28"/>
        </w:rPr>
      </w:pPr>
      <w:r w:rsidRPr="00FB30E7">
        <w:rPr>
          <w:color w:val="000000"/>
          <w:sz w:val="28"/>
          <w:szCs w:val="28"/>
        </w:rPr>
        <w:lastRenderedPageBreak/>
        <w:t>Таблица 13</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7650"/>
        <w:gridCol w:w="1984"/>
      </w:tblGrid>
      <w:tr w:rsidR="00FB30E7" w:rsidRPr="00FB30E7" w14:paraId="690F4A3C" w14:textId="77777777" w:rsidTr="000A1864">
        <w:trPr>
          <w:trHeight w:val="360"/>
          <w:tblHeader/>
        </w:trPr>
        <w:tc>
          <w:tcPr>
            <w:tcW w:w="7650" w:type="dxa"/>
            <w:shd w:val="clear" w:color="auto" w:fill="FFFFFF"/>
            <w:noWrap/>
            <w:vAlign w:val="center"/>
          </w:tcPr>
          <w:p w14:paraId="66729E1C" w14:textId="77777777" w:rsidR="00FB30E7" w:rsidRPr="00FB30E7" w:rsidRDefault="00FB30E7" w:rsidP="00FB30E7">
            <w:pPr>
              <w:jc w:val="center"/>
              <w:rPr>
                <w:b/>
                <w:bCs/>
              </w:rPr>
            </w:pPr>
            <w:r w:rsidRPr="00FB30E7">
              <w:t>Показатели</w:t>
            </w:r>
          </w:p>
        </w:tc>
        <w:tc>
          <w:tcPr>
            <w:tcW w:w="1984" w:type="dxa"/>
            <w:shd w:val="clear" w:color="auto" w:fill="FFFFFF"/>
            <w:noWrap/>
            <w:vAlign w:val="center"/>
          </w:tcPr>
          <w:p w14:paraId="562874A2" w14:textId="77777777" w:rsidR="00FB30E7" w:rsidRPr="00FB30E7" w:rsidRDefault="00FB30E7" w:rsidP="00FB30E7">
            <w:pPr>
              <w:jc w:val="center"/>
            </w:pPr>
            <w:r w:rsidRPr="00FB30E7">
              <w:t>Предложение экспертов на 2025 год</w:t>
            </w:r>
          </w:p>
        </w:tc>
      </w:tr>
      <w:tr w:rsidR="00FB30E7" w:rsidRPr="00FB30E7" w14:paraId="2F160A10" w14:textId="77777777" w:rsidTr="000A1864">
        <w:trPr>
          <w:trHeight w:val="360"/>
        </w:trPr>
        <w:tc>
          <w:tcPr>
            <w:tcW w:w="7650" w:type="dxa"/>
            <w:shd w:val="clear" w:color="auto" w:fill="FFFFFF"/>
            <w:noWrap/>
            <w:vAlign w:val="center"/>
          </w:tcPr>
          <w:p w14:paraId="0A9FC268" w14:textId="77777777" w:rsidR="00FB30E7" w:rsidRPr="00FB30E7" w:rsidRDefault="00FB30E7" w:rsidP="00FB30E7">
            <w:pPr>
              <w:rPr>
                <w:b/>
                <w:bCs/>
              </w:rPr>
            </w:pPr>
            <w:r w:rsidRPr="00FB30E7">
              <w:rPr>
                <w:b/>
                <w:bCs/>
              </w:rPr>
              <w:t>Кемеровская ГРЭС</w:t>
            </w:r>
          </w:p>
        </w:tc>
        <w:tc>
          <w:tcPr>
            <w:tcW w:w="1984" w:type="dxa"/>
            <w:shd w:val="clear" w:color="auto" w:fill="FFFFFF"/>
            <w:noWrap/>
            <w:vAlign w:val="center"/>
          </w:tcPr>
          <w:p w14:paraId="2DF1C4C2" w14:textId="77777777" w:rsidR="00FB30E7" w:rsidRPr="00FB30E7" w:rsidRDefault="00FB30E7" w:rsidP="00FB30E7">
            <w:pPr>
              <w:jc w:val="center"/>
              <w:rPr>
                <w:b/>
                <w:szCs w:val="20"/>
              </w:rPr>
            </w:pPr>
          </w:p>
        </w:tc>
      </w:tr>
      <w:tr w:rsidR="00FB30E7" w:rsidRPr="00FB30E7" w14:paraId="261518F6" w14:textId="77777777" w:rsidTr="000A1864">
        <w:trPr>
          <w:trHeight w:val="360"/>
        </w:trPr>
        <w:tc>
          <w:tcPr>
            <w:tcW w:w="7650" w:type="dxa"/>
            <w:shd w:val="clear" w:color="auto" w:fill="FFFFFF"/>
            <w:noWrap/>
            <w:vAlign w:val="center"/>
          </w:tcPr>
          <w:p w14:paraId="7B8CDB81" w14:textId="77777777" w:rsidR="00FB30E7" w:rsidRPr="00FB30E7" w:rsidRDefault="00FB30E7" w:rsidP="00FB30E7">
            <w:pPr>
              <w:ind w:firstLine="313"/>
            </w:pPr>
            <w:r w:rsidRPr="00FB30E7">
              <w:t>Тариф на производство Кемеровской ГРЭС, руб./Гкал</w:t>
            </w:r>
          </w:p>
        </w:tc>
        <w:tc>
          <w:tcPr>
            <w:tcW w:w="1984" w:type="dxa"/>
            <w:shd w:val="clear" w:color="auto" w:fill="FFFFFF"/>
            <w:noWrap/>
            <w:vAlign w:val="center"/>
          </w:tcPr>
          <w:p w14:paraId="65CDDFF1" w14:textId="77777777" w:rsidR="00FB30E7" w:rsidRPr="00FB30E7" w:rsidRDefault="00FB30E7" w:rsidP="00FB30E7">
            <w:pPr>
              <w:jc w:val="center"/>
              <w:rPr>
                <w:szCs w:val="20"/>
              </w:rPr>
            </w:pPr>
            <w:r w:rsidRPr="00FB30E7">
              <w:rPr>
                <w:szCs w:val="20"/>
              </w:rPr>
              <w:t>915,68</w:t>
            </w:r>
          </w:p>
        </w:tc>
      </w:tr>
      <w:tr w:rsidR="00FB30E7" w:rsidRPr="00FB30E7" w14:paraId="4A401248" w14:textId="77777777" w:rsidTr="000A1864">
        <w:trPr>
          <w:trHeight w:val="360"/>
        </w:trPr>
        <w:tc>
          <w:tcPr>
            <w:tcW w:w="7650" w:type="dxa"/>
            <w:shd w:val="clear" w:color="auto" w:fill="FFFFFF"/>
            <w:noWrap/>
            <w:vAlign w:val="center"/>
          </w:tcPr>
          <w:p w14:paraId="126B6B3D" w14:textId="77777777" w:rsidR="00FB30E7" w:rsidRPr="00FB30E7" w:rsidRDefault="00FB30E7" w:rsidP="00FB30E7">
            <w:pPr>
              <w:ind w:firstLine="313"/>
            </w:pPr>
            <w:r w:rsidRPr="00FB30E7">
              <w:t>Расходы на услуги по передаче</w:t>
            </w:r>
            <w:r w:rsidRPr="00FB30E7">
              <w:rPr>
                <w:szCs w:val="20"/>
              </w:rPr>
              <w:t xml:space="preserve"> </w:t>
            </w:r>
            <w:r w:rsidRPr="00FB30E7">
              <w:t xml:space="preserve">АО «Кузбассэнерго» - КТСК, тыс. руб. </w:t>
            </w:r>
          </w:p>
        </w:tc>
        <w:tc>
          <w:tcPr>
            <w:tcW w:w="1984" w:type="dxa"/>
            <w:shd w:val="clear" w:color="auto" w:fill="FFFFFF"/>
            <w:noWrap/>
            <w:vAlign w:val="center"/>
          </w:tcPr>
          <w:p w14:paraId="3DFDBCC8" w14:textId="77777777" w:rsidR="00FB30E7" w:rsidRPr="00FB30E7" w:rsidRDefault="00FB30E7" w:rsidP="00FB30E7">
            <w:pPr>
              <w:jc w:val="center"/>
              <w:rPr>
                <w:szCs w:val="20"/>
              </w:rPr>
            </w:pPr>
            <w:r w:rsidRPr="00FB30E7">
              <w:rPr>
                <w:szCs w:val="20"/>
              </w:rPr>
              <w:t>31 855</w:t>
            </w:r>
          </w:p>
        </w:tc>
      </w:tr>
      <w:tr w:rsidR="00FB30E7" w:rsidRPr="00FB30E7" w14:paraId="5E56FB07" w14:textId="77777777" w:rsidTr="000A1864">
        <w:trPr>
          <w:trHeight w:val="360"/>
        </w:trPr>
        <w:tc>
          <w:tcPr>
            <w:tcW w:w="7650" w:type="dxa"/>
            <w:shd w:val="clear" w:color="auto" w:fill="FFFFFF"/>
            <w:noWrap/>
            <w:vAlign w:val="center"/>
          </w:tcPr>
          <w:p w14:paraId="170A34E4" w14:textId="77777777" w:rsidR="00FB30E7" w:rsidRPr="00FB30E7" w:rsidRDefault="00FB30E7" w:rsidP="00FB30E7">
            <w:pPr>
              <w:ind w:firstLine="313"/>
            </w:pPr>
            <w:r w:rsidRPr="00FB30E7">
              <w:t>Расходы на услуги по передаче</w:t>
            </w:r>
            <w:r w:rsidRPr="00FB30E7">
              <w:rPr>
                <w:szCs w:val="20"/>
              </w:rPr>
              <w:t xml:space="preserve"> </w:t>
            </w:r>
            <w:r w:rsidRPr="00FB30E7">
              <w:t>ООО «ЭнергоРесурс», тыс. руб.</w:t>
            </w:r>
          </w:p>
        </w:tc>
        <w:tc>
          <w:tcPr>
            <w:tcW w:w="1984" w:type="dxa"/>
            <w:shd w:val="clear" w:color="auto" w:fill="FFFFFF"/>
            <w:noWrap/>
            <w:vAlign w:val="center"/>
          </w:tcPr>
          <w:p w14:paraId="7D9BD568" w14:textId="77777777" w:rsidR="00FB30E7" w:rsidRPr="00FB30E7" w:rsidRDefault="00FB30E7" w:rsidP="00FB30E7">
            <w:pPr>
              <w:jc w:val="center"/>
              <w:rPr>
                <w:szCs w:val="20"/>
              </w:rPr>
            </w:pPr>
            <w:r w:rsidRPr="00FB30E7">
              <w:rPr>
                <w:szCs w:val="20"/>
              </w:rPr>
              <w:t>22 357</w:t>
            </w:r>
          </w:p>
        </w:tc>
      </w:tr>
      <w:tr w:rsidR="00FB30E7" w:rsidRPr="00FB30E7" w14:paraId="20E8435D" w14:textId="77777777" w:rsidTr="000A1864">
        <w:trPr>
          <w:trHeight w:val="360"/>
        </w:trPr>
        <w:tc>
          <w:tcPr>
            <w:tcW w:w="7650" w:type="dxa"/>
            <w:shd w:val="clear" w:color="auto" w:fill="FFFFFF"/>
            <w:noWrap/>
            <w:vAlign w:val="center"/>
          </w:tcPr>
          <w:p w14:paraId="49E92C4F" w14:textId="77777777" w:rsidR="00FB30E7" w:rsidRPr="00FB30E7" w:rsidRDefault="00FB30E7" w:rsidP="00FB30E7">
            <w:pPr>
              <w:ind w:firstLine="313"/>
            </w:pPr>
            <w:r w:rsidRPr="00FB30E7">
              <w:t>Расходы на услуги по передаче</w:t>
            </w:r>
            <w:r w:rsidRPr="00FB30E7">
              <w:rPr>
                <w:szCs w:val="20"/>
              </w:rPr>
              <w:t xml:space="preserve"> ИП</w:t>
            </w:r>
            <w:r w:rsidRPr="00FB30E7">
              <w:t xml:space="preserve"> Задояный, тыс. руб.</w:t>
            </w:r>
          </w:p>
        </w:tc>
        <w:tc>
          <w:tcPr>
            <w:tcW w:w="1984" w:type="dxa"/>
            <w:shd w:val="clear" w:color="auto" w:fill="FFFFFF"/>
            <w:noWrap/>
            <w:vAlign w:val="center"/>
          </w:tcPr>
          <w:p w14:paraId="1155BAB4" w14:textId="77777777" w:rsidR="00FB30E7" w:rsidRPr="00FB30E7" w:rsidRDefault="00FB30E7" w:rsidP="00FB30E7">
            <w:pPr>
              <w:jc w:val="center"/>
              <w:rPr>
                <w:szCs w:val="20"/>
              </w:rPr>
            </w:pPr>
            <w:r w:rsidRPr="00FB30E7">
              <w:rPr>
                <w:szCs w:val="20"/>
              </w:rPr>
              <w:t>1 332</w:t>
            </w:r>
          </w:p>
        </w:tc>
      </w:tr>
      <w:tr w:rsidR="00FB30E7" w:rsidRPr="00FB30E7" w14:paraId="6AB0B21A" w14:textId="77777777" w:rsidTr="000A1864">
        <w:trPr>
          <w:trHeight w:val="360"/>
        </w:trPr>
        <w:tc>
          <w:tcPr>
            <w:tcW w:w="7650" w:type="dxa"/>
            <w:shd w:val="clear" w:color="auto" w:fill="auto"/>
            <w:noWrap/>
            <w:vAlign w:val="center"/>
          </w:tcPr>
          <w:p w14:paraId="096D1490" w14:textId="77777777" w:rsidR="00FB30E7" w:rsidRPr="00FB30E7" w:rsidRDefault="00FB30E7" w:rsidP="00FB30E7">
            <w:pPr>
              <w:ind w:firstLine="313"/>
            </w:pPr>
            <w:r w:rsidRPr="00FB30E7">
              <w:t>Расходы по сомнительным долгам, тыс. руб.</w:t>
            </w:r>
          </w:p>
        </w:tc>
        <w:tc>
          <w:tcPr>
            <w:tcW w:w="1984" w:type="dxa"/>
            <w:shd w:val="clear" w:color="auto" w:fill="auto"/>
            <w:noWrap/>
            <w:vAlign w:val="center"/>
          </w:tcPr>
          <w:p w14:paraId="38BAA09E" w14:textId="77777777" w:rsidR="00FB30E7" w:rsidRPr="00FB30E7" w:rsidRDefault="00FB30E7" w:rsidP="00FB30E7">
            <w:pPr>
              <w:jc w:val="center"/>
              <w:rPr>
                <w:szCs w:val="20"/>
              </w:rPr>
            </w:pPr>
            <w:r w:rsidRPr="00FB30E7">
              <w:rPr>
                <w:szCs w:val="20"/>
              </w:rPr>
              <w:t>1 482</w:t>
            </w:r>
          </w:p>
        </w:tc>
      </w:tr>
      <w:tr w:rsidR="00FB30E7" w:rsidRPr="00FB30E7" w14:paraId="7FC89530" w14:textId="77777777" w:rsidTr="000A1864">
        <w:trPr>
          <w:trHeight w:val="360"/>
        </w:trPr>
        <w:tc>
          <w:tcPr>
            <w:tcW w:w="7650" w:type="dxa"/>
            <w:shd w:val="clear" w:color="auto" w:fill="FFFFFF"/>
            <w:noWrap/>
            <w:vAlign w:val="center"/>
          </w:tcPr>
          <w:p w14:paraId="17AD6E15" w14:textId="77777777" w:rsidR="00FB30E7" w:rsidRPr="00FB30E7" w:rsidRDefault="00FB30E7" w:rsidP="00FB30E7">
            <w:pPr>
              <w:ind w:firstLine="313"/>
            </w:pPr>
            <w:r w:rsidRPr="00FB30E7">
              <w:t>Услуги по сбыту (агентский договор ООО «СТК»), тыс. руб.</w:t>
            </w:r>
          </w:p>
        </w:tc>
        <w:tc>
          <w:tcPr>
            <w:tcW w:w="1984" w:type="dxa"/>
            <w:shd w:val="clear" w:color="auto" w:fill="FFFFFF"/>
            <w:noWrap/>
            <w:vAlign w:val="center"/>
          </w:tcPr>
          <w:p w14:paraId="7364DEE9" w14:textId="77777777" w:rsidR="00FB30E7" w:rsidRPr="00FB30E7" w:rsidRDefault="00FB30E7" w:rsidP="00FB30E7">
            <w:pPr>
              <w:jc w:val="center"/>
              <w:rPr>
                <w:szCs w:val="20"/>
              </w:rPr>
            </w:pPr>
            <w:r w:rsidRPr="00FB30E7">
              <w:rPr>
                <w:szCs w:val="20"/>
              </w:rPr>
              <w:t>4 961</w:t>
            </w:r>
          </w:p>
        </w:tc>
      </w:tr>
      <w:tr w:rsidR="00FB30E7" w:rsidRPr="00FB30E7" w14:paraId="42B00D5C" w14:textId="77777777" w:rsidTr="000A1864">
        <w:trPr>
          <w:trHeight w:val="360"/>
        </w:trPr>
        <w:tc>
          <w:tcPr>
            <w:tcW w:w="7650" w:type="dxa"/>
            <w:shd w:val="clear" w:color="auto" w:fill="FFFFFF"/>
            <w:noWrap/>
            <w:vAlign w:val="center"/>
          </w:tcPr>
          <w:p w14:paraId="4D105F14" w14:textId="77777777" w:rsidR="00FB30E7" w:rsidRPr="00FB30E7" w:rsidRDefault="00FB30E7" w:rsidP="00FB30E7">
            <w:pPr>
              <w:ind w:firstLine="313"/>
            </w:pPr>
            <w:r w:rsidRPr="00FB30E7">
              <w:t>Корректировка, связанная с соблюдением статьи 3 Федерального закона от 27.07.2010 № 190-ФЗ «О теплоснабжении», тыс. руб.</w:t>
            </w:r>
          </w:p>
        </w:tc>
        <w:tc>
          <w:tcPr>
            <w:tcW w:w="1984" w:type="dxa"/>
            <w:shd w:val="clear" w:color="auto" w:fill="FFFFFF"/>
            <w:noWrap/>
            <w:vAlign w:val="center"/>
          </w:tcPr>
          <w:p w14:paraId="081C59DC" w14:textId="77777777" w:rsidR="00FB30E7" w:rsidRPr="00FB30E7" w:rsidRDefault="00FB30E7" w:rsidP="00FB30E7">
            <w:pPr>
              <w:jc w:val="center"/>
              <w:rPr>
                <w:szCs w:val="20"/>
              </w:rPr>
            </w:pPr>
            <w:r w:rsidRPr="00FB30E7">
              <w:rPr>
                <w:szCs w:val="20"/>
              </w:rPr>
              <w:t>-1 708</w:t>
            </w:r>
          </w:p>
        </w:tc>
      </w:tr>
      <w:tr w:rsidR="00FB30E7" w:rsidRPr="00FB30E7" w14:paraId="7A9120D1" w14:textId="77777777" w:rsidTr="000A1864">
        <w:trPr>
          <w:trHeight w:val="360"/>
        </w:trPr>
        <w:tc>
          <w:tcPr>
            <w:tcW w:w="7650" w:type="dxa"/>
            <w:shd w:val="clear" w:color="auto" w:fill="FFFFFF"/>
            <w:noWrap/>
            <w:vAlign w:val="center"/>
          </w:tcPr>
          <w:p w14:paraId="76FD645A" w14:textId="77777777" w:rsidR="00FB30E7" w:rsidRPr="00FB30E7" w:rsidRDefault="00FB30E7" w:rsidP="00FB30E7">
            <w:pPr>
              <w:ind w:firstLine="313"/>
            </w:pPr>
            <w:r w:rsidRPr="00FB30E7">
              <w:t>Объем отпуска тепловой энергии из сетей, тыс. Гкал</w:t>
            </w:r>
          </w:p>
        </w:tc>
        <w:tc>
          <w:tcPr>
            <w:tcW w:w="1984" w:type="dxa"/>
            <w:shd w:val="clear" w:color="auto" w:fill="FFFFFF"/>
            <w:noWrap/>
            <w:vAlign w:val="center"/>
          </w:tcPr>
          <w:p w14:paraId="71FFBA0B" w14:textId="77777777" w:rsidR="00FB30E7" w:rsidRPr="00FB30E7" w:rsidRDefault="00FB30E7" w:rsidP="00FB30E7">
            <w:pPr>
              <w:jc w:val="center"/>
              <w:rPr>
                <w:szCs w:val="20"/>
              </w:rPr>
            </w:pPr>
            <w:r w:rsidRPr="00FB30E7">
              <w:rPr>
                <w:szCs w:val="20"/>
              </w:rPr>
              <w:t>43,109</w:t>
            </w:r>
          </w:p>
        </w:tc>
      </w:tr>
      <w:tr w:rsidR="00FB30E7" w:rsidRPr="00FB30E7" w14:paraId="4E3BB718" w14:textId="77777777" w:rsidTr="000A1864">
        <w:trPr>
          <w:trHeight w:val="360"/>
        </w:trPr>
        <w:tc>
          <w:tcPr>
            <w:tcW w:w="7650" w:type="dxa"/>
            <w:shd w:val="clear" w:color="auto" w:fill="FFFFFF"/>
            <w:noWrap/>
            <w:vAlign w:val="center"/>
          </w:tcPr>
          <w:p w14:paraId="2CA4F6A0" w14:textId="77777777" w:rsidR="00FB30E7" w:rsidRPr="00FB30E7" w:rsidRDefault="00FB30E7" w:rsidP="00FB30E7">
            <w:pPr>
              <w:ind w:firstLine="313"/>
            </w:pPr>
            <w:r w:rsidRPr="00FB30E7">
              <w:t>Тариф на тепловую энергию, реализуемую потребителям, руб./Гкал</w:t>
            </w:r>
          </w:p>
        </w:tc>
        <w:tc>
          <w:tcPr>
            <w:tcW w:w="1984" w:type="dxa"/>
            <w:shd w:val="clear" w:color="auto" w:fill="FFFFFF"/>
            <w:noWrap/>
            <w:vAlign w:val="center"/>
          </w:tcPr>
          <w:p w14:paraId="4F9625FA" w14:textId="77777777" w:rsidR="00FB30E7" w:rsidRPr="00FB30E7" w:rsidRDefault="00FB30E7" w:rsidP="00FB30E7">
            <w:pPr>
              <w:jc w:val="center"/>
              <w:rPr>
                <w:szCs w:val="20"/>
              </w:rPr>
            </w:pPr>
            <w:r w:rsidRPr="00FB30E7">
              <w:rPr>
                <w:szCs w:val="20"/>
              </w:rPr>
              <w:t>2 313,98</w:t>
            </w:r>
          </w:p>
        </w:tc>
      </w:tr>
    </w:tbl>
    <w:p w14:paraId="63EBF44D" w14:textId="77777777" w:rsidR="00FB30E7" w:rsidRPr="00FB30E7" w:rsidRDefault="00FB30E7" w:rsidP="00FB30E7">
      <w:pPr>
        <w:rPr>
          <w:color w:val="FF0000"/>
          <w:szCs w:val="20"/>
        </w:rPr>
      </w:pPr>
    </w:p>
    <w:p w14:paraId="6E080CFB" w14:textId="77777777" w:rsidR="00FB30E7" w:rsidRPr="00FB30E7" w:rsidRDefault="00FB30E7" w:rsidP="00FB30E7">
      <w:pPr>
        <w:ind w:firstLine="851"/>
        <w:jc w:val="both"/>
        <w:rPr>
          <w:sz w:val="28"/>
          <w:szCs w:val="28"/>
        </w:rPr>
      </w:pPr>
    </w:p>
    <w:p w14:paraId="45E6DF50" w14:textId="77777777" w:rsidR="00FB30E7" w:rsidRPr="00FB30E7" w:rsidRDefault="00FB30E7" w:rsidP="00FB30E7">
      <w:pPr>
        <w:ind w:firstLine="851"/>
        <w:jc w:val="both"/>
        <w:rPr>
          <w:sz w:val="28"/>
          <w:szCs w:val="28"/>
        </w:rPr>
      </w:pPr>
      <w:r w:rsidRPr="00FB30E7">
        <w:rPr>
          <w:sz w:val="28"/>
          <w:szCs w:val="28"/>
        </w:rPr>
        <w:t>Таким образом, тарифы для конечных потребителей на 2025 год представлены в таблице 14.</w:t>
      </w:r>
    </w:p>
    <w:p w14:paraId="4511C9B8" w14:textId="77777777" w:rsidR="00FB30E7" w:rsidRPr="00FB30E7" w:rsidRDefault="00FB30E7" w:rsidP="00FB30E7">
      <w:pPr>
        <w:ind w:left="7513" w:right="-142"/>
        <w:jc w:val="right"/>
        <w:rPr>
          <w:color w:val="000000"/>
          <w:sz w:val="28"/>
          <w:szCs w:val="28"/>
        </w:rPr>
      </w:pPr>
      <w:r w:rsidRPr="00FB30E7">
        <w:rPr>
          <w:color w:val="000000"/>
          <w:sz w:val="28"/>
          <w:szCs w:val="28"/>
        </w:rPr>
        <w:t>Таблица 14</w:t>
      </w:r>
    </w:p>
    <w:tbl>
      <w:tblPr>
        <w:tblStyle w:val="1660"/>
        <w:tblW w:w="9797" w:type="dxa"/>
        <w:tblLook w:val="04A0" w:firstRow="1" w:lastRow="0" w:firstColumn="1" w:lastColumn="0" w:noHBand="0" w:noVBand="1"/>
      </w:tblPr>
      <w:tblGrid>
        <w:gridCol w:w="1657"/>
        <w:gridCol w:w="4223"/>
        <w:gridCol w:w="3917"/>
      </w:tblGrid>
      <w:tr w:rsidR="00FB30E7" w:rsidRPr="00FB30E7" w14:paraId="733D6D95" w14:textId="77777777" w:rsidTr="000A1864">
        <w:trPr>
          <w:trHeight w:val="313"/>
        </w:trPr>
        <w:tc>
          <w:tcPr>
            <w:tcW w:w="1657" w:type="dxa"/>
            <w:vMerge w:val="restart"/>
            <w:vAlign w:val="center"/>
          </w:tcPr>
          <w:p w14:paraId="56746086" w14:textId="77777777" w:rsidR="00FB30E7" w:rsidRPr="00FB30E7" w:rsidRDefault="00FB30E7" w:rsidP="00FB30E7">
            <w:pPr>
              <w:tabs>
                <w:tab w:val="center" w:pos="4677"/>
                <w:tab w:val="right" w:pos="9355"/>
              </w:tabs>
              <w:jc w:val="center"/>
              <w:rPr>
                <w:szCs w:val="20"/>
              </w:rPr>
            </w:pPr>
            <w:r w:rsidRPr="00FB30E7">
              <w:rPr>
                <w:szCs w:val="20"/>
              </w:rPr>
              <w:t>№ п/п</w:t>
            </w:r>
          </w:p>
        </w:tc>
        <w:tc>
          <w:tcPr>
            <w:tcW w:w="4223" w:type="dxa"/>
            <w:vMerge w:val="restart"/>
            <w:vAlign w:val="center"/>
          </w:tcPr>
          <w:p w14:paraId="49A7D5DD" w14:textId="77777777" w:rsidR="00FB30E7" w:rsidRPr="00FB30E7" w:rsidRDefault="00FB30E7" w:rsidP="00FB30E7">
            <w:pPr>
              <w:tabs>
                <w:tab w:val="center" w:pos="4677"/>
                <w:tab w:val="right" w:pos="9355"/>
              </w:tabs>
              <w:jc w:val="center"/>
              <w:rPr>
                <w:szCs w:val="20"/>
              </w:rPr>
            </w:pPr>
            <w:r w:rsidRPr="00FB30E7">
              <w:rPr>
                <w:szCs w:val="20"/>
              </w:rPr>
              <w:t>Показатель</w:t>
            </w:r>
          </w:p>
        </w:tc>
        <w:tc>
          <w:tcPr>
            <w:tcW w:w="3917" w:type="dxa"/>
            <w:vAlign w:val="center"/>
          </w:tcPr>
          <w:p w14:paraId="46C44950" w14:textId="77777777" w:rsidR="00FB30E7" w:rsidRPr="00FB30E7" w:rsidRDefault="00FB30E7" w:rsidP="00FB30E7">
            <w:pPr>
              <w:tabs>
                <w:tab w:val="center" w:pos="4677"/>
                <w:tab w:val="right" w:pos="9355"/>
              </w:tabs>
              <w:jc w:val="center"/>
              <w:rPr>
                <w:szCs w:val="20"/>
              </w:rPr>
            </w:pPr>
            <w:r w:rsidRPr="00FB30E7">
              <w:rPr>
                <w:szCs w:val="20"/>
              </w:rPr>
              <w:t>Предложение экспертов</w:t>
            </w:r>
          </w:p>
        </w:tc>
      </w:tr>
      <w:tr w:rsidR="00FB30E7" w:rsidRPr="00FB30E7" w14:paraId="7699A626" w14:textId="77777777" w:rsidTr="000A1864">
        <w:trPr>
          <w:trHeight w:val="236"/>
        </w:trPr>
        <w:tc>
          <w:tcPr>
            <w:tcW w:w="1657" w:type="dxa"/>
            <w:vMerge/>
            <w:vAlign w:val="center"/>
          </w:tcPr>
          <w:p w14:paraId="16A1E012" w14:textId="77777777" w:rsidR="00FB30E7" w:rsidRPr="00FB30E7" w:rsidRDefault="00FB30E7" w:rsidP="00FB30E7">
            <w:pPr>
              <w:tabs>
                <w:tab w:val="center" w:pos="4677"/>
                <w:tab w:val="right" w:pos="9355"/>
              </w:tabs>
              <w:jc w:val="center"/>
              <w:rPr>
                <w:szCs w:val="20"/>
              </w:rPr>
            </w:pPr>
          </w:p>
        </w:tc>
        <w:tc>
          <w:tcPr>
            <w:tcW w:w="4223" w:type="dxa"/>
            <w:vMerge/>
            <w:vAlign w:val="center"/>
          </w:tcPr>
          <w:p w14:paraId="5B1DDE97" w14:textId="77777777" w:rsidR="00FB30E7" w:rsidRPr="00FB30E7" w:rsidRDefault="00FB30E7" w:rsidP="00FB30E7">
            <w:pPr>
              <w:tabs>
                <w:tab w:val="center" w:pos="4677"/>
                <w:tab w:val="right" w:pos="9355"/>
              </w:tabs>
              <w:jc w:val="center"/>
              <w:rPr>
                <w:szCs w:val="20"/>
              </w:rPr>
            </w:pPr>
          </w:p>
        </w:tc>
        <w:tc>
          <w:tcPr>
            <w:tcW w:w="3917" w:type="dxa"/>
            <w:vAlign w:val="center"/>
          </w:tcPr>
          <w:p w14:paraId="23F12EB5" w14:textId="77777777" w:rsidR="00FB30E7" w:rsidRPr="00FB30E7" w:rsidRDefault="00FB30E7" w:rsidP="00FB30E7">
            <w:pPr>
              <w:tabs>
                <w:tab w:val="center" w:pos="4677"/>
                <w:tab w:val="right" w:pos="9355"/>
              </w:tabs>
              <w:jc w:val="center"/>
              <w:rPr>
                <w:szCs w:val="20"/>
              </w:rPr>
            </w:pPr>
            <w:r w:rsidRPr="00FB30E7">
              <w:rPr>
                <w:szCs w:val="20"/>
              </w:rPr>
              <w:t>2025</w:t>
            </w:r>
          </w:p>
        </w:tc>
      </w:tr>
      <w:tr w:rsidR="00FB30E7" w:rsidRPr="00FB30E7" w14:paraId="054BB12C" w14:textId="77777777" w:rsidTr="000A1864">
        <w:trPr>
          <w:trHeight w:val="502"/>
        </w:trPr>
        <w:tc>
          <w:tcPr>
            <w:tcW w:w="1657" w:type="dxa"/>
            <w:vAlign w:val="center"/>
          </w:tcPr>
          <w:p w14:paraId="7F87FC2F" w14:textId="77777777" w:rsidR="00FB30E7" w:rsidRPr="00FB30E7" w:rsidRDefault="00FB30E7" w:rsidP="00FB30E7">
            <w:pPr>
              <w:tabs>
                <w:tab w:val="center" w:pos="4677"/>
                <w:tab w:val="right" w:pos="9355"/>
              </w:tabs>
              <w:jc w:val="center"/>
              <w:rPr>
                <w:szCs w:val="20"/>
              </w:rPr>
            </w:pPr>
            <w:r w:rsidRPr="00FB30E7">
              <w:rPr>
                <w:szCs w:val="28"/>
              </w:rPr>
              <w:t>1</w:t>
            </w:r>
          </w:p>
        </w:tc>
        <w:tc>
          <w:tcPr>
            <w:tcW w:w="4223" w:type="dxa"/>
            <w:vAlign w:val="center"/>
          </w:tcPr>
          <w:p w14:paraId="1EE284FF" w14:textId="77777777" w:rsidR="00FB30E7" w:rsidRPr="00FB30E7" w:rsidRDefault="00FB30E7" w:rsidP="00FB30E7">
            <w:pPr>
              <w:tabs>
                <w:tab w:val="center" w:pos="4677"/>
                <w:tab w:val="right" w:pos="9355"/>
              </w:tabs>
              <w:jc w:val="center"/>
              <w:rPr>
                <w:szCs w:val="20"/>
              </w:rPr>
            </w:pPr>
            <w:r w:rsidRPr="00FB30E7">
              <w:rPr>
                <w:szCs w:val="28"/>
              </w:rPr>
              <w:t>Тариф, руб./Гкал</w:t>
            </w:r>
          </w:p>
        </w:tc>
        <w:tc>
          <w:tcPr>
            <w:tcW w:w="3917" w:type="dxa"/>
            <w:vAlign w:val="center"/>
          </w:tcPr>
          <w:p w14:paraId="7314F018" w14:textId="77777777" w:rsidR="00FB30E7" w:rsidRPr="00FB30E7" w:rsidRDefault="00FB30E7" w:rsidP="00FB30E7">
            <w:pPr>
              <w:tabs>
                <w:tab w:val="center" w:pos="4677"/>
                <w:tab w:val="right" w:pos="9355"/>
              </w:tabs>
              <w:jc w:val="center"/>
              <w:rPr>
                <w:szCs w:val="20"/>
              </w:rPr>
            </w:pPr>
          </w:p>
        </w:tc>
      </w:tr>
      <w:tr w:rsidR="00FB30E7" w:rsidRPr="00FB30E7" w14:paraId="75F83BCD" w14:textId="77777777" w:rsidTr="000A1864">
        <w:trPr>
          <w:trHeight w:val="502"/>
        </w:trPr>
        <w:tc>
          <w:tcPr>
            <w:tcW w:w="1657" w:type="dxa"/>
            <w:vAlign w:val="center"/>
          </w:tcPr>
          <w:p w14:paraId="43D8A08D" w14:textId="77777777" w:rsidR="00FB30E7" w:rsidRPr="00FB30E7" w:rsidRDefault="00FB30E7" w:rsidP="00FB30E7">
            <w:pPr>
              <w:tabs>
                <w:tab w:val="center" w:pos="4677"/>
                <w:tab w:val="right" w:pos="9355"/>
              </w:tabs>
              <w:jc w:val="center"/>
              <w:rPr>
                <w:szCs w:val="20"/>
              </w:rPr>
            </w:pPr>
            <w:r w:rsidRPr="00FB30E7">
              <w:rPr>
                <w:szCs w:val="28"/>
              </w:rPr>
              <w:t>1.1</w:t>
            </w:r>
          </w:p>
        </w:tc>
        <w:tc>
          <w:tcPr>
            <w:tcW w:w="4223" w:type="dxa"/>
            <w:vAlign w:val="center"/>
          </w:tcPr>
          <w:p w14:paraId="68942A92" w14:textId="77777777" w:rsidR="00FB30E7" w:rsidRPr="00FB30E7" w:rsidRDefault="00FB30E7" w:rsidP="00FB30E7">
            <w:pPr>
              <w:tabs>
                <w:tab w:val="center" w:pos="4677"/>
                <w:tab w:val="right" w:pos="9355"/>
              </w:tabs>
              <w:jc w:val="center"/>
              <w:rPr>
                <w:szCs w:val="20"/>
              </w:rPr>
            </w:pPr>
            <w:r w:rsidRPr="00FB30E7">
              <w:rPr>
                <w:iCs/>
                <w:szCs w:val="28"/>
              </w:rPr>
              <w:t>1 полугодие</w:t>
            </w:r>
          </w:p>
        </w:tc>
        <w:tc>
          <w:tcPr>
            <w:tcW w:w="3917" w:type="dxa"/>
            <w:vAlign w:val="center"/>
          </w:tcPr>
          <w:p w14:paraId="17320BB7" w14:textId="77777777" w:rsidR="00FB30E7" w:rsidRPr="00FB30E7" w:rsidRDefault="00FB30E7" w:rsidP="00FB30E7">
            <w:pPr>
              <w:tabs>
                <w:tab w:val="center" w:pos="4677"/>
                <w:tab w:val="right" w:pos="9355"/>
              </w:tabs>
              <w:jc w:val="center"/>
              <w:rPr>
                <w:szCs w:val="20"/>
              </w:rPr>
            </w:pPr>
            <w:r w:rsidRPr="00FB30E7">
              <w:rPr>
                <w:szCs w:val="20"/>
              </w:rPr>
              <w:t>2 168,57</w:t>
            </w:r>
          </w:p>
        </w:tc>
      </w:tr>
      <w:tr w:rsidR="00FB30E7" w:rsidRPr="00FB30E7" w14:paraId="7BA476AB" w14:textId="77777777" w:rsidTr="000A1864">
        <w:trPr>
          <w:trHeight w:val="502"/>
        </w:trPr>
        <w:tc>
          <w:tcPr>
            <w:tcW w:w="1657" w:type="dxa"/>
            <w:vAlign w:val="center"/>
          </w:tcPr>
          <w:p w14:paraId="4F1B1CE2" w14:textId="77777777" w:rsidR="00FB30E7" w:rsidRPr="00FB30E7" w:rsidRDefault="00FB30E7" w:rsidP="00FB30E7">
            <w:pPr>
              <w:tabs>
                <w:tab w:val="center" w:pos="4677"/>
                <w:tab w:val="right" w:pos="9355"/>
              </w:tabs>
              <w:jc w:val="center"/>
              <w:rPr>
                <w:szCs w:val="28"/>
              </w:rPr>
            </w:pPr>
            <w:r w:rsidRPr="00FB30E7">
              <w:rPr>
                <w:szCs w:val="28"/>
              </w:rPr>
              <w:t>1.2</w:t>
            </w:r>
          </w:p>
        </w:tc>
        <w:tc>
          <w:tcPr>
            <w:tcW w:w="4223" w:type="dxa"/>
            <w:vAlign w:val="center"/>
          </w:tcPr>
          <w:p w14:paraId="5E2FFC37" w14:textId="77777777" w:rsidR="00FB30E7" w:rsidRPr="00FB30E7" w:rsidRDefault="00FB30E7" w:rsidP="00FB30E7">
            <w:pPr>
              <w:tabs>
                <w:tab w:val="center" w:pos="4677"/>
                <w:tab w:val="right" w:pos="9355"/>
              </w:tabs>
              <w:jc w:val="center"/>
              <w:rPr>
                <w:szCs w:val="20"/>
              </w:rPr>
            </w:pPr>
            <w:r w:rsidRPr="00FB30E7">
              <w:rPr>
                <w:iCs/>
                <w:szCs w:val="28"/>
              </w:rPr>
              <w:t>2 полугодие</w:t>
            </w:r>
          </w:p>
        </w:tc>
        <w:tc>
          <w:tcPr>
            <w:tcW w:w="3917" w:type="dxa"/>
            <w:vAlign w:val="center"/>
          </w:tcPr>
          <w:p w14:paraId="71EBBC51" w14:textId="77777777" w:rsidR="00FB30E7" w:rsidRPr="00FB30E7" w:rsidRDefault="00FB30E7" w:rsidP="00FB30E7">
            <w:pPr>
              <w:tabs>
                <w:tab w:val="center" w:pos="4677"/>
                <w:tab w:val="right" w:pos="9355"/>
              </w:tabs>
              <w:jc w:val="center"/>
              <w:rPr>
                <w:szCs w:val="20"/>
              </w:rPr>
            </w:pPr>
            <w:r w:rsidRPr="00FB30E7">
              <w:rPr>
                <w:szCs w:val="20"/>
              </w:rPr>
              <w:t>2 499,01</w:t>
            </w:r>
          </w:p>
        </w:tc>
      </w:tr>
      <w:tr w:rsidR="00FB30E7" w:rsidRPr="00FB30E7" w14:paraId="77C1E6C9" w14:textId="77777777" w:rsidTr="000A1864">
        <w:trPr>
          <w:trHeight w:val="502"/>
        </w:trPr>
        <w:tc>
          <w:tcPr>
            <w:tcW w:w="1657" w:type="dxa"/>
            <w:vAlign w:val="center"/>
          </w:tcPr>
          <w:p w14:paraId="6F697913" w14:textId="77777777" w:rsidR="00FB30E7" w:rsidRPr="00FB30E7" w:rsidRDefault="00FB30E7" w:rsidP="00FB30E7">
            <w:pPr>
              <w:tabs>
                <w:tab w:val="center" w:pos="4677"/>
                <w:tab w:val="right" w:pos="9355"/>
              </w:tabs>
              <w:jc w:val="center"/>
              <w:rPr>
                <w:szCs w:val="28"/>
              </w:rPr>
            </w:pPr>
            <w:r w:rsidRPr="00FB30E7">
              <w:rPr>
                <w:szCs w:val="28"/>
              </w:rPr>
              <w:t>2</w:t>
            </w:r>
          </w:p>
        </w:tc>
        <w:tc>
          <w:tcPr>
            <w:tcW w:w="4223" w:type="dxa"/>
            <w:vAlign w:val="center"/>
          </w:tcPr>
          <w:p w14:paraId="3C56D0F4" w14:textId="77777777" w:rsidR="00FB30E7" w:rsidRPr="00FB30E7" w:rsidRDefault="00FB30E7" w:rsidP="00FB30E7">
            <w:pPr>
              <w:tabs>
                <w:tab w:val="center" w:pos="4677"/>
                <w:tab w:val="right" w:pos="9355"/>
              </w:tabs>
              <w:jc w:val="center"/>
              <w:rPr>
                <w:szCs w:val="20"/>
              </w:rPr>
            </w:pPr>
            <w:r w:rsidRPr="00FB30E7">
              <w:rPr>
                <w:iCs/>
                <w:szCs w:val="28"/>
              </w:rPr>
              <w:t>Рост</w:t>
            </w:r>
          </w:p>
        </w:tc>
        <w:tc>
          <w:tcPr>
            <w:tcW w:w="3917" w:type="dxa"/>
            <w:vAlign w:val="center"/>
          </w:tcPr>
          <w:p w14:paraId="699AEEA4" w14:textId="77777777" w:rsidR="00FB30E7" w:rsidRPr="00FB30E7" w:rsidRDefault="00FB30E7" w:rsidP="00FB30E7">
            <w:pPr>
              <w:tabs>
                <w:tab w:val="center" w:pos="4677"/>
                <w:tab w:val="right" w:pos="9355"/>
              </w:tabs>
              <w:jc w:val="center"/>
              <w:rPr>
                <w:szCs w:val="20"/>
              </w:rPr>
            </w:pPr>
            <w:r w:rsidRPr="00FB30E7">
              <w:rPr>
                <w:szCs w:val="20"/>
              </w:rPr>
              <w:t>15,24%</w:t>
            </w:r>
          </w:p>
        </w:tc>
      </w:tr>
    </w:tbl>
    <w:p w14:paraId="64BFABB9" w14:textId="77777777" w:rsidR="00FB30E7" w:rsidRPr="00FB30E7" w:rsidRDefault="00FB30E7" w:rsidP="00FB30E7">
      <w:pPr>
        <w:rPr>
          <w:szCs w:val="20"/>
        </w:rPr>
      </w:pPr>
    </w:p>
    <w:p w14:paraId="282BB80B" w14:textId="77777777" w:rsidR="00FB30E7" w:rsidRPr="00FB30E7" w:rsidRDefault="00FB30E7" w:rsidP="00FB30E7">
      <w:pPr>
        <w:rPr>
          <w:szCs w:val="20"/>
        </w:rPr>
      </w:pPr>
      <w:r w:rsidRPr="00FB30E7">
        <w:rPr>
          <w:szCs w:val="20"/>
        </w:rPr>
        <w:br w:type="page"/>
      </w:r>
    </w:p>
    <w:p w14:paraId="30403DB0" w14:textId="77777777" w:rsidR="00FB30E7" w:rsidRPr="00FB30E7" w:rsidRDefault="00FB30E7" w:rsidP="00FB30E7">
      <w:pPr>
        <w:keepNext/>
        <w:tabs>
          <w:tab w:val="left" w:pos="567"/>
        </w:tabs>
        <w:jc w:val="both"/>
        <w:outlineLvl w:val="0"/>
        <w:rPr>
          <w:b/>
          <w:sz w:val="28"/>
          <w:szCs w:val="28"/>
        </w:rPr>
      </w:pPr>
      <w:bookmarkStart w:id="48" w:name="_Toc58825395"/>
      <w:r w:rsidRPr="00FB30E7">
        <w:rPr>
          <w:b/>
          <w:sz w:val="28"/>
          <w:szCs w:val="28"/>
        </w:rPr>
        <w:lastRenderedPageBreak/>
        <w:t>6. СРАВНИТЕЛЬНЫЙ АНАЛИЗ ДИНАМИКИ РАСХОДОВ И ПРИБЫЛИ НА ПРОИЗВОДСТВО ТЕПЛОВОЙ ЭНЕРГИИ В СРАВНЕНИИ С ПРЕДЫДУЩИМИ ПЕРИОДАМИ РЕГУЛИРОВАНИЯ</w:t>
      </w:r>
      <w:bookmarkEnd w:id="48"/>
    </w:p>
    <w:p w14:paraId="2B8B4B8D" w14:textId="77777777" w:rsidR="00FB30E7" w:rsidRPr="00FB30E7" w:rsidRDefault="00FB30E7" w:rsidP="00FB30E7">
      <w:pPr>
        <w:jc w:val="right"/>
        <w:rPr>
          <w:szCs w:val="20"/>
        </w:rPr>
      </w:pPr>
    </w:p>
    <w:p w14:paraId="19DE260F" w14:textId="77777777" w:rsidR="00FB30E7" w:rsidRPr="00FB30E7" w:rsidRDefault="00FB30E7" w:rsidP="00FB30E7">
      <w:pPr>
        <w:jc w:val="right"/>
        <w:rPr>
          <w:sz w:val="28"/>
          <w:szCs w:val="28"/>
        </w:rPr>
      </w:pPr>
      <w:r w:rsidRPr="00FB30E7">
        <w:rPr>
          <w:sz w:val="28"/>
          <w:szCs w:val="28"/>
        </w:rPr>
        <w:t>Таблица 15</w:t>
      </w:r>
    </w:p>
    <w:p w14:paraId="7A66CC03" w14:textId="77777777" w:rsidR="00FB30E7" w:rsidRPr="00FB30E7" w:rsidRDefault="00FB30E7" w:rsidP="00FB30E7">
      <w:pPr>
        <w:jc w:val="center"/>
        <w:rPr>
          <w:sz w:val="28"/>
          <w:szCs w:val="28"/>
        </w:rPr>
      </w:pPr>
      <w:r w:rsidRPr="00FB30E7">
        <w:rPr>
          <w:b/>
          <w:sz w:val="28"/>
          <w:szCs w:val="28"/>
        </w:rPr>
        <w:t>Операционные (подконтрольные) расходы</w:t>
      </w:r>
    </w:p>
    <w:p w14:paraId="54AD82A1" w14:textId="77777777" w:rsidR="00FB30E7" w:rsidRPr="00FB30E7" w:rsidRDefault="00FB30E7" w:rsidP="00FB30E7">
      <w:pPr>
        <w:jc w:val="right"/>
      </w:pPr>
      <w:r w:rsidRPr="00FB30E7">
        <w:t>тыс. руб.</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4008"/>
        <w:gridCol w:w="1728"/>
        <w:gridCol w:w="1787"/>
        <w:gridCol w:w="1787"/>
      </w:tblGrid>
      <w:tr w:rsidR="00FB30E7" w:rsidRPr="00FB30E7" w14:paraId="7B43A247" w14:textId="77777777" w:rsidTr="000A1864">
        <w:trPr>
          <w:trHeight w:val="518"/>
        </w:trPr>
        <w:tc>
          <w:tcPr>
            <w:tcW w:w="533" w:type="dxa"/>
            <w:vAlign w:val="center"/>
          </w:tcPr>
          <w:p w14:paraId="1F7937ED" w14:textId="77777777" w:rsidR="00FB30E7" w:rsidRPr="00FB30E7" w:rsidRDefault="00FB30E7" w:rsidP="00FB30E7">
            <w:pPr>
              <w:jc w:val="center"/>
              <w:rPr>
                <w:sz w:val="20"/>
                <w:szCs w:val="20"/>
              </w:rPr>
            </w:pPr>
            <w:r w:rsidRPr="00FB30E7">
              <w:rPr>
                <w:sz w:val="20"/>
                <w:szCs w:val="20"/>
              </w:rPr>
              <w:t>№ п/п</w:t>
            </w:r>
          </w:p>
        </w:tc>
        <w:tc>
          <w:tcPr>
            <w:tcW w:w="4008" w:type="dxa"/>
            <w:vAlign w:val="center"/>
          </w:tcPr>
          <w:p w14:paraId="086345FC" w14:textId="77777777" w:rsidR="00FB30E7" w:rsidRPr="00FB30E7" w:rsidRDefault="00FB30E7" w:rsidP="00FB30E7">
            <w:pPr>
              <w:jc w:val="center"/>
              <w:rPr>
                <w:sz w:val="20"/>
                <w:szCs w:val="20"/>
              </w:rPr>
            </w:pPr>
            <w:r w:rsidRPr="00FB30E7">
              <w:rPr>
                <w:sz w:val="20"/>
                <w:szCs w:val="20"/>
              </w:rPr>
              <w:t>Наименование расхода</w:t>
            </w:r>
          </w:p>
        </w:tc>
        <w:tc>
          <w:tcPr>
            <w:tcW w:w="1728" w:type="dxa"/>
            <w:vAlign w:val="center"/>
          </w:tcPr>
          <w:p w14:paraId="63808194" w14:textId="77777777" w:rsidR="00FB30E7" w:rsidRPr="00FB30E7" w:rsidRDefault="00FB30E7" w:rsidP="00FB30E7">
            <w:pPr>
              <w:jc w:val="center"/>
              <w:rPr>
                <w:sz w:val="20"/>
                <w:szCs w:val="20"/>
              </w:rPr>
            </w:pPr>
            <w:r w:rsidRPr="00FB30E7">
              <w:rPr>
                <w:sz w:val="20"/>
                <w:szCs w:val="20"/>
              </w:rPr>
              <w:t>Утверждено РЭК на 2024 год</w:t>
            </w:r>
          </w:p>
        </w:tc>
        <w:tc>
          <w:tcPr>
            <w:tcW w:w="1787" w:type="dxa"/>
            <w:vAlign w:val="center"/>
          </w:tcPr>
          <w:p w14:paraId="53F7EAF9" w14:textId="77777777" w:rsidR="00FB30E7" w:rsidRPr="00FB30E7" w:rsidRDefault="00FB30E7" w:rsidP="00FB30E7">
            <w:pPr>
              <w:jc w:val="center"/>
              <w:rPr>
                <w:sz w:val="20"/>
                <w:szCs w:val="20"/>
              </w:rPr>
            </w:pPr>
            <w:r w:rsidRPr="00FB30E7">
              <w:rPr>
                <w:sz w:val="20"/>
                <w:szCs w:val="20"/>
              </w:rPr>
              <w:t>Предложение экспертов на 2025 год</w:t>
            </w:r>
          </w:p>
        </w:tc>
        <w:tc>
          <w:tcPr>
            <w:tcW w:w="1787" w:type="dxa"/>
            <w:vAlign w:val="center"/>
          </w:tcPr>
          <w:p w14:paraId="68FE34FC" w14:textId="77777777" w:rsidR="00FB30E7" w:rsidRPr="00FB30E7" w:rsidRDefault="00FB30E7" w:rsidP="00FB30E7">
            <w:pPr>
              <w:jc w:val="center"/>
              <w:rPr>
                <w:sz w:val="20"/>
                <w:szCs w:val="20"/>
              </w:rPr>
            </w:pPr>
            <w:r w:rsidRPr="00FB30E7">
              <w:rPr>
                <w:sz w:val="20"/>
                <w:szCs w:val="20"/>
              </w:rPr>
              <w:t>Динамика расходов</w:t>
            </w:r>
          </w:p>
        </w:tc>
      </w:tr>
      <w:tr w:rsidR="00FB30E7" w:rsidRPr="00FB30E7" w14:paraId="457CC64B" w14:textId="77777777" w:rsidTr="000A1864">
        <w:trPr>
          <w:trHeight w:val="70"/>
        </w:trPr>
        <w:tc>
          <w:tcPr>
            <w:tcW w:w="533" w:type="dxa"/>
            <w:vAlign w:val="center"/>
          </w:tcPr>
          <w:p w14:paraId="6CB56BDC" w14:textId="77777777" w:rsidR="00FB30E7" w:rsidRPr="00FB30E7" w:rsidRDefault="00FB30E7" w:rsidP="00FB30E7">
            <w:pPr>
              <w:jc w:val="center"/>
            </w:pPr>
          </w:p>
        </w:tc>
        <w:tc>
          <w:tcPr>
            <w:tcW w:w="4008" w:type="dxa"/>
          </w:tcPr>
          <w:p w14:paraId="06F7D0AF" w14:textId="77777777" w:rsidR="00FB30E7" w:rsidRPr="00FB30E7" w:rsidRDefault="00FB30E7" w:rsidP="00FB30E7">
            <w:r w:rsidRPr="00FB30E7">
              <w:rPr>
                <w:szCs w:val="20"/>
              </w:rPr>
              <w:t>ИТОГО операционные расходы</w:t>
            </w:r>
          </w:p>
        </w:tc>
        <w:tc>
          <w:tcPr>
            <w:tcW w:w="1728" w:type="dxa"/>
            <w:vAlign w:val="center"/>
          </w:tcPr>
          <w:p w14:paraId="6C0D837E" w14:textId="77777777" w:rsidR="00FB30E7" w:rsidRPr="00FB30E7" w:rsidRDefault="00FB30E7" w:rsidP="00FB30E7">
            <w:pPr>
              <w:jc w:val="center"/>
              <w:rPr>
                <w:sz w:val="22"/>
                <w:szCs w:val="22"/>
              </w:rPr>
            </w:pPr>
            <w:r w:rsidRPr="00FB30E7">
              <w:rPr>
                <w:sz w:val="22"/>
                <w:szCs w:val="22"/>
              </w:rPr>
              <w:t>15 810</w:t>
            </w:r>
          </w:p>
        </w:tc>
        <w:tc>
          <w:tcPr>
            <w:tcW w:w="1787" w:type="dxa"/>
            <w:vAlign w:val="center"/>
          </w:tcPr>
          <w:p w14:paraId="5D7A6245" w14:textId="77777777" w:rsidR="00FB30E7" w:rsidRPr="00FB30E7" w:rsidRDefault="00FB30E7" w:rsidP="00FB30E7">
            <w:pPr>
              <w:jc w:val="center"/>
              <w:rPr>
                <w:sz w:val="22"/>
                <w:szCs w:val="22"/>
              </w:rPr>
            </w:pPr>
            <w:r w:rsidRPr="00FB30E7">
              <w:rPr>
                <w:sz w:val="22"/>
                <w:szCs w:val="22"/>
              </w:rPr>
              <w:t>16 560</w:t>
            </w:r>
          </w:p>
        </w:tc>
        <w:tc>
          <w:tcPr>
            <w:tcW w:w="1787" w:type="dxa"/>
            <w:vAlign w:val="center"/>
          </w:tcPr>
          <w:p w14:paraId="3B18E7AE" w14:textId="77777777" w:rsidR="00FB30E7" w:rsidRPr="00FB30E7" w:rsidRDefault="00FB30E7" w:rsidP="00FB30E7">
            <w:pPr>
              <w:jc w:val="center"/>
              <w:rPr>
                <w:sz w:val="22"/>
                <w:szCs w:val="22"/>
              </w:rPr>
            </w:pPr>
            <w:r w:rsidRPr="00FB30E7">
              <w:rPr>
                <w:sz w:val="22"/>
                <w:szCs w:val="22"/>
              </w:rPr>
              <w:t>750</w:t>
            </w:r>
          </w:p>
        </w:tc>
      </w:tr>
    </w:tbl>
    <w:p w14:paraId="5ECFFB0B" w14:textId="77777777" w:rsidR="00FB30E7" w:rsidRPr="00FB30E7" w:rsidRDefault="00FB30E7" w:rsidP="00FB30E7">
      <w:pPr>
        <w:tabs>
          <w:tab w:val="left" w:pos="426"/>
        </w:tabs>
        <w:ind w:firstLine="851"/>
        <w:jc w:val="both"/>
        <w:rPr>
          <w:szCs w:val="20"/>
        </w:rPr>
      </w:pPr>
    </w:p>
    <w:p w14:paraId="6BDEBFFE" w14:textId="77777777" w:rsidR="00FB30E7" w:rsidRPr="00FB30E7" w:rsidRDefault="00FB30E7" w:rsidP="00FB30E7">
      <w:pPr>
        <w:tabs>
          <w:tab w:val="left" w:pos="1890"/>
        </w:tabs>
        <w:ind w:left="1080" w:right="-1"/>
        <w:jc w:val="right"/>
        <w:rPr>
          <w:sz w:val="28"/>
          <w:szCs w:val="28"/>
        </w:rPr>
      </w:pPr>
      <w:r w:rsidRPr="00FB30E7">
        <w:rPr>
          <w:sz w:val="28"/>
          <w:szCs w:val="28"/>
        </w:rPr>
        <w:t>Таблица 16</w:t>
      </w:r>
    </w:p>
    <w:p w14:paraId="5B785BCC" w14:textId="77777777" w:rsidR="00FB30E7" w:rsidRPr="00FB30E7" w:rsidRDefault="00FB30E7" w:rsidP="00FB30E7">
      <w:pPr>
        <w:jc w:val="center"/>
        <w:rPr>
          <w:sz w:val="28"/>
          <w:szCs w:val="28"/>
        </w:rPr>
      </w:pPr>
      <w:r w:rsidRPr="00FB30E7">
        <w:rPr>
          <w:b/>
          <w:sz w:val="28"/>
          <w:szCs w:val="28"/>
        </w:rPr>
        <w:t xml:space="preserve">Реестр неподконтрольных расходов </w:t>
      </w:r>
    </w:p>
    <w:p w14:paraId="336689EF" w14:textId="77777777" w:rsidR="00FB30E7" w:rsidRPr="00FB30E7" w:rsidRDefault="00FB30E7" w:rsidP="00FB30E7">
      <w:pPr>
        <w:jc w:val="right"/>
        <w:rPr>
          <w:szCs w:val="20"/>
        </w:rPr>
      </w:pPr>
      <w:r w:rsidRPr="00FB30E7">
        <w:rPr>
          <w:szCs w:val="20"/>
        </w:rPr>
        <w:t>тыс. руб.</w:t>
      </w: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4757"/>
        <w:gridCol w:w="1401"/>
        <w:gridCol w:w="1500"/>
        <w:gridCol w:w="1271"/>
      </w:tblGrid>
      <w:tr w:rsidR="00FB30E7" w:rsidRPr="00FB30E7" w14:paraId="12C252F7" w14:textId="77777777" w:rsidTr="000A1864">
        <w:trPr>
          <w:trHeight w:val="723"/>
        </w:trPr>
        <w:tc>
          <w:tcPr>
            <w:tcW w:w="908" w:type="dxa"/>
            <w:shd w:val="clear" w:color="auto" w:fill="auto"/>
            <w:vAlign w:val="center"/>
            <w:hideMark/>
          </w:tcPr>
          <w:p w14:paraId="7FC67415" w14:textId="77777777" w:rsidR="00FB30E7" w:rsidRPr="00FB30E7" w:rsidRDefault="00FB30E7" w:rsidP="00FB30E7">
            <w:pPr>
              <w:jc w:val="center"/>
              <w:rPr>
                <w:sz w:val="22"/>
                <w:szCs w:val="22"/>
              </w:rPr>
            </w:pPr>
            <w:r w:rsidRPr="00FB30E7">
              <w:rPr>
                <w:sz w:val="22"/>
                <w:szCs w:val="22"/>
              </w:rPr>
              <w:t>№ п/п</w:t>
            </w:r>
          </w:p>
        </w:tc>
        <w:tc>
          <w:tcPr>
            <w:tcW w:w="4757" w:type="dxa"/>
            <w:shd w:val="clear" w:color="auto" w:fill="auto"/>
            <w:vAlign w:val="center"/>
            <w:hideMark/>
          </w:tcPr>
          <w:p w14:paraId="7B6036CC" w14:textId="77777777" w:rsidR="00FB30E7" w:rsidRPr="00FB30E7" w:rsidRDefault="00FB30E7" w:rsidP="00FB30E7">
            <w:pPr>
              <w:jc w:val="center"/>
              <w:rPr>
                <w:sz w:val="22"/>
                <w:szCs w:val="22"/>
              </w:rPr>
            </w:pPr>
            <w:r w:rsidRPr="00FB30E7">
              <w:rPr>
                <w:sz w:val="22"/>
                <w:szCs w:val="22"/>
              </w:rPr>
              <w:t>Наименование расхода</w:t>
            </w:r>
          </w:p>
        </w:tc>
        <w:tc>
          <w:tcPr>
            <w:tcW w:w="1401" w:type="dxa"/>
            <w:vAlign w:val="center"/>
          </w:tcPr>
          <w:p w14:paraId="352322FA" w14:textId="77777777" w:rsidR="00FB30E7" w:rsidRPr="00FB30E7" w:rsidRDefault="00FB30E7" w:rsidP="00FB30E7">
            <w:pPr>
              <w:jc w:val="center"/>
              <w:rPr>
                <w:sz w:val="22"/>
                <w:szCs w:val="22"/>
              </w:rPr>
            </w:pPr>
            <w:r w:rsidRPr="00FB30E7">
              <w:rPr>
                <w:sz w:val="22"/>
                <w:szCs w:val="22"/>
              </w:rPr>
              <w:t>Утверждено на 2024 год</w:t>
            </w:r>
          </w:p>
        </w:tc>
        <w:tc>
          <w:tcPr>
            <w:tcW w:w="1500" w:type="dxa"/>
            <w:shd w:val="clear" w:color="auto" w:fill="auto"/>
            <w:vAlign w:val="center"/>
          </w:tcPr>
          <w:p w14:paraId="200195D5" w14:textId="77777777" w:rsidR="00FB30E7" w:rsidRPr="00FB30E7" w:rsidRDefault="00FB30E7" w:rsidP="00FB30E7">
            <w:pPr>
              <w:jc w:val="center"/>
              <w:rPr>
                <w:sz w:val="22"/>
                <w:szCs w:val="22"/>
              </w:rPr>
            </w:pPr>
            <w:r w:rsidRPr="00FB30E7">
              <w:rPr>
                <w:sz w:val="22"/>
                <w:szCs w:val="22"/>
              </w:rPr>
              <w:t xml:space="preserve">Предложение экспертов </w:t>
            </w:r>
            <w:r w:rsidRPr="00FB30E7">
              <w:rPr>
                <w:sz w:val="22"/>
                <w:szCs w:val="22"/>
              </w:rPr>
              <w:br/>
              <w:t>на 2025 год</w:t>
            </w:r>
          </w:p>
        </w:tc>
        <w:tc>
          <w:tcPr>
            <w:tcW w:w="1271" w:type="dxa"/>
            <w:shd w:val="clear" w:color="auto" w:fill="auto"/>
            <w:vAlign w:val="center"/>
          </w:tcPr>
          <w:p w14:paraId="77DDCB04" w14:textId="77777777" w:rsidR="00FB30E7" w:rsidRPr="00FB30E7" w:rsidRDefault="00FB30E7" w:rsidP="00FB30E7">
            <w:pPr>
              <w:jc w:val="center"/>
              <w:rPr>
                <w:sz w:val="22"/>
                <w:szCs w:val="22"/>
              </w:rPr>
            </w:pPr>
            <w:r w:rsidRPr="00FB30E7">
              <w:rPr>
                <w:sz w:val="22"/>
                <w:szCs w:val="22"/>
              </w:rPr>
              <w:t>Динамика расходов</w:t>
            </w:r>
          </w:p>
        </w:tc>
      </w:tr>
      <w:tr w:rsidR="00FB30E7" w:rsidRPr="00FB30E7" w14:paraId="165B67D3" w14:textId="77777777" w:rsidTr="000A1864">
        <w:trPr>
          <w:trHeight w:val="798"/>
        </w:trPr>
        <w:tc>
          <w:tcPr>
            <w:tcW w:w="908" w:type="dxa"/>
            <w:shd w:val="clear" w:color="auto" w:fill="auto"/>
            <w:noWrap/>
            <w:vAlign w:val="center"/>
            <w:hideMark/>
          </w:tcPr>
          <w:p w14:paraId="43F5809B" w14:textId="77777777" w:rsidR="00FB30E7" w:rsidRPr="00FB30E7" w:rsidRDefault="00FB30E7" w:rsidP="00FB30E7">
            <w:pPr>
              <w:jc w:val="center"/>
              <w:rPr>
                <w:sz w:val="22"/>
                <w:szCs w:val="22"/>
              </w:rPr>
            </w:pPr>
            <w:r w:rsidRPr="00FB30E7">
              <w:rPr>
                <w:sz w:val="22"/>
                <w:szCs w:val="22"/>
              </w:rPr>
              <w:t>1.1</w:t>
            </w:r>
          </w:p>
        </w:tc>
        <w:tc>
          <w:tcPr>
            <w:tcW w:w="4757" w:type="dxa"/>
            <w:shd w:val="clear" w:color="auto" w:fill="auto"/>
            <w:vAlign w:val="center"/>
            <w:hideMark/>
          </w:tcPr>
          <w:p w14:paraId="3C53A0F6" w14:textId="77777777" w:rsidR="00FB30E7" w:rsidRPr="00FB30E7" w:rsidRDefault="00FB30E7" w:rsidP="00FB30E7">
            <w:pPr>
              <w:rPr>
                <w:sz w:val="22"/>
                <w:szCs w:val="22"/>
              </w:rPr>
            </w:pPr>
            <w:r w:rsidRPr="00FB30E7">
              <w:rPr>
                <w:sz w:val="22"/>
                <w:szCs w:val="22"/>
              </w:rPr>
              <w:t>Расходы на оплату услуг, оказываемых организациями, осуществляющими регулируемые виды деятельности</w:t>
            </w:r>
          </w:p>
        </w:tc>
        <w:tc>
          <w:tcPr>
            <w:tcW w:w="1401" w:type="dxa"/>
            <w:vAlign w:val="center"/>
          </w:tcPr>
          <w:p w14:paraId="6F52D15C" w14:textId="77777777" w:rsidR="00FB30E7" w:rsidRPr="00FB30E7" w:rsidRDefault="00FB30E7" w:rsidP="00FB30E7">
            <w:pPr>
              <w:jc w:val="center"/>
              <w:rPr>
                <w:sz w:val="22"/>
                <w:szCs w:val="22"/>
              </w:rPr>
            </w:pPr>
            <w:r w:rsidRPr="00FB30E7">
              <w:rPr>
                <w:sz w:val="22"/>
                <w:szCs w:val="22"/>
              </w:rPr>
              <w:t>0</w:t>
            </w:r>
          </w:p>
        </w:tc>
        <w:tc>
          <w:tcPr>
            <w:tcW w:w="1500" w:type="dxa"/>
            <w:shd w:val="clear" w:color="auto" w:fill="auto"/>
            <w:noWrap/>
            <w:vAlign w:val="center"/>
          </w:tcPr>
          <w:p w14:paraId="5736A803" w14:textId="77777777" w:rsidR="00FB30E7" w:rsidRPr="00FB30E7" w:rsidRDefault="00FB30E7" w:rsidP="00FB30E7">
            <w:pPr>
              <w:jc w:val="center"/>
              <w:rPr>
                <w:sz w:val="22"/>
                <w:szCs w:val="22"/>
              </w:rPr>
            </w:pPr>
            <w:r w:rsidRPr="00FB30E7">
              <w:rPr>
                <w:sz w:val="22"/>
                <w:szCs w:val="22"/>
              </w:rPr>
              <w:t>0</w:t>
            </w:r>
          </w:p>
        </w:tc>
        <w:tc>
          <w:tcPr>
            <w:tcW w:w="1271" w:type="dxa"/>
            <w:shd w:val="clear" w:color="auto" w:fill="auto"/>
            <w:noWrap/>
            <w:vAlign w:val="center"/>
          </w:tcPr>
          <w:p w14:paraId="66D86303" w14:textId="77777777" w:rsidR="00FB30E7" w:rsidRPr="00FB30E7" w:rsidRDefault="00FB30E7" w:rsidP="00FB30E7">
            <w:pPr>
              <w:jc w:val="center"/>
              <w:rPr>
                <w:sz w:val="22"/>
                <w:szCs w:val="22"/>
              </w:rPr>
            </w:pPr>
            <w:r w:rsidRPr="00FB30E7">
              <w:rPr>
                <w:sz w:val="22"/>
                <w:szCs w:val="22"/>
              </w:rPr>
              <w:t>0</w:t>
            </w:r>
          </w:p>
        </w:tc>
      </w:tr>
      <w:tr w:rsidR="00FB30E7" w:rsidRPr="00FB30E7" w14:paraId="2EADFE5D" w14:textId="77777777" w:rsidTr="000A1864">
        <w:trPr>
          <w:trHeight w:val="356"/>
        </w:trPr>
        <w:tc>
          <w:tcPr>
            <w:tcW w:w="908" w:type="dxa"/>
            <w:shd w:val="clear" w:color="auto" w:fill="auto"/>
            <w:noWrap/>
            <w:vAlign w:val="center"/>
            <w:hideMark/>
          </w:tcPr>
          <w:p w14:paraId="4BAAB52F" w14:textId="77777777" w:rsidR="00FB30E7" w:rsidRPr="00FB30E7" w:rsidRDefault="00FB30E7" w:rsidP="00FB30E7">
            <w:pPr>
              <w:jc w:val="center"/>
              <w:rPr>
                <w:sz w:val="22"/>
                <w:szCs w:val="22"/>
              </w:rPr>
            </w:pPr>
            <w:r w:rsidRPr="00FB30E7">
              <w:rPr>
                <w:sz w:val="22"/>
                <w:szCs w:val="22"/>
              </w:rPr>
              <w:t>1.2</w:t>
            </w:r>
          </w:p>
        </w:tc>
        <w:tc>
          <w:tcPr>
            <w:tcW w:w="4757" w:type="dxa"/>
            <w:shd w:val="clear" w:color="auto" w:fill="auto"/>
            <w:noWrap/>
            <w:vAlign w:val="center"/>
            <w:hideMark/>
          </w:tcPr>
          <w:p w14:paraId="6EF5BA5E" w14:textId="77777777" w:rsidR="00FB30E7" w:rsidRPr="00FB30E7" w:rsidRDefault="00FB30E7" w:rsidP="00FB30E7">
            <w:pPr>
              <w:rPr>
                <w:sz w:val="22"/>
                <w:szCs w:val="22"/>
              </w:rPr>
            </w:pPr>
            <w:r w:rsidRPr="00FB30E7">
              <w:rPr>
                <w:sz w:val="22"/>
                <w:szCs w:val="22"/>
              </w:rPr>
              <w:t>Арендная плата</w:t>
            </w:r>
          </w:p>
        </w:tc>
        <w:tc>
          <w:tcPr>
            <w:tcW w:w="1401" w:type="dxa"/>
            <w:vAlign w:val="center"/>
          </w:tcPr>
          <w:p w14:paraId="63FB905F" w14:textId="77777777" w:rsidR="00FB30E7" w:rsidRPr="00FB30E7" w:rsidRDefault="00FB30E7" w:rsidP="00FB30E7">
            <w:pPr>
              <w:jc w:val="center"/>
              <w:rPr>
                <w:sz w:val="22"/>
                <w:szCs w:val="22"/>
              </w:rPr>
            </w:pPr>
            <w:r w:rsidRPr="00FB30E7">
              <w:rPr>
                <w:sz w:val="22"/>
                <w:szCs w:val="22"/>
              </w:rPr>
              <w:t>0</w:t>
            </w:r>
          </w:p>
        </w:tc>
        <w:tc>
          <w:tcPr>
            <w:tcW w:w="1500" w:type="dxa"/>
            <w:shd w:val="clear" w:color="auto" w:fill="auto"/>
            <w:noWrap/>
            <w:vAlign w:val="center"/>
          </w:tcPr>
          <w:p w14:paraId="44DE7FD4" w14:textId="77777777" w:rsidR="00FB30E7" w:rsidRPr="00FB30E7" w:rsidRDefault="00FB30E7" w:rsidP="00FB30E7">
            <w:pPr>
              <w:jc w:val="center"/>
              <w:rPr>
                <w:sz w:val="22"/>
                <w:szCs w:val="22"/>
              </w:rPr>
            </w:pPr>
            <w:r w:rsidRPr="00FB30E7">
              <w:rPr>
                <w:sz w:val="22"/>
                <w:szCs w:val="22"/>
              </w:rPr>
              <w:t>0</w:t>
            </w:r>
          </w:p>
        </w:tc>
        <w:tc>
          <w:tcPr>
            <w:tcW w:w="1271" w:type="dxa"/>
            <w:shd w:val="clear" w:color="auto" w:fill="auto"/>
            <w:noWrap/>
            <w:vAlign w:val="center"/>
          </w:tcPr>
          <w:p w14:paraId="26DAB066" w14:textId="77777777" w:rsidR="00FB30E7" w:rsidRPr="00FB30E7" w:rsidRDefault="00FB30E7" w:rsidP="00FB30E7">
            <w:pPr>
              <w:jc w:val="center"/>
              <w:rPr>
                <w:sz w:val="22"/>
                <w:szCs w:val="22"/>
              </w:rPr>
            </w:pPr>
            <w:r w:rsidRPr="00FB30E7">
              <w:rPr>
                <w:sz w:val="22"/>
                <w:szCs w:val="22"/>
              </w:rPr>
              <w:t>0</w:t>
            </w:r>
          </w:p>
        </w:tc>
      </w:tr>
      <w:tr w:rsidR="00FB30E7" w:rsidRPr="00FB30E7" w14:paraId="3AF0464A" w14:textId="77777777" w:rsidTr="000A1864">
        <w:trPr>
          <w:trHeight w:val="356"/>
        </w:trPr>
        <w:tc>
          <w:tcPr>
            <w:tcW w:w="908" w:type="dxa"/>
            <w:shd w:val="clear" w:color="auto" w:fill="auto"/>
            <w:noWrap/>
            <w:vAlign w:val="center"/>
            <w:hideMark/>
          </w:tcPr>
          <w:p w14:paraId="6404104C" w14:textId="77777777" w:rsidR="00FB30E7" w:rsidRPr="00FB30E7" w:rsidRDefault="00FB30E7" w:rsidP="00FB30E7">
            <w:pPr>
              <w:jc w:val="center"/>
              <w:rPr>
                <w:sz w:val="22"/>
                <w:szCs w:val="22"/>
              </w:rPr>
            </w:pPr>
            <w:r w:rsidRPr="00FB30E7">
              <w:rPr>
                <w:sz w:val="22"/>
                <w:szCs w:val="22"/>
              </w:rPr>
              <w:t>1.3</w:t>
            </w:r>
          </w:p>
        </w:tc>
        <w:tc>
          <w:tcPr>
            <w:tcW w:w="4757" w:type="dxa"/>
            <w:shd w:val="clear" w:color="auto" w:fill="auto"/>
            <w:noWrap/>
            <w:vAlign w:val="center"/>
            <w:hideMark/>
          </w:tcPr>
          <w:p w14:paraId="0AF21DA3" w14:textId="77777777" w:rsidR="00FB30E7" w:rsidRPr="00FB30E7" w:rsidRDefault="00FB30E7" w:rsidP="00FB30E7">
            <w:pPr>
              <w:rPr>
                <w:sz w:val="22"/>
                <w:szCs w:val="22"/>
              </w:rPr>
            </w:pPr>
            <w:r w:rsidRPr="00FB30E7">
              <w:rPr>
                <w:sz w:val="22"/>
                <w:szCs w:val="22"/>
              </w:rPr>
              <w:t>Концессионная плата</w:t>
            </w:r>
          </w:p>
        </w:tc>
        <w:tc>
          <w:tcPr>
            <w:tcW w:w="1401" w:type="dxa"/>
            <w:vAlign w:val="center"/>
          </w:tcPr>
          <w:p w14:paraId="0567AA85" w14:textId="77777777" w:rsidR="00FB30E7" w:rsidRPr="00FB30E7" w:rsidRDefault="00FB30E7" w:rsidP="00FB30E7">
            <w:pPr>
              <w:jc w:val="center"/>
              <w:rPr>
                <w:sz w:val="22"/>
                <w:szCs w:val="22"/>
              </w:rPr>
            </w:pPr>
            <w:r w:rsidRPr="00FB30E7">
              <w:rPr>
                <w:sz w:val="22"/>
                <w:szCs w:val="22"/>
              </w:rPr>
              <w:t>0</w:t>
            </w:r>
          </w:p>
        </w:tc>
        <w:tc>
          <w:tcPr>
            <w:tcW w:w="1500" w:type="dxa"/>
            <w:shd w:val="clear" w:color="auto" w:fill="auto"/>
            <w:noWrap/>
            <w:vAlign w:val="center"/>
          </w:tcPr>
          <w:p w14:paraId="75055B8C" w14:textId="77777777" w:rsidR="00FB30E7" w:rsidRPr="00FB30E7" w:rsidRDefault="00FB30E7" w:rsidP="00FB30E7">
            <w:pPr>
              <w:jc w:val="center"/>
              <w:rPr>
                <w:sz w:val="22"/>
                <w:szCs w:val="22"/>
              </w:rPr>
            </w:pPr>
            <w:r w:rsidRPr="00FB30E7">
              <w:rPr>
                <w:sz w:val="22"/>
                <w:szCs w:val="22"/>
              </w:rPr>
              <w:t>0</w:t>
            </w:r>
          </w:p>
        </w:tc>
        <w:tc>
          <w:tcPr>
            <w:tcW w:w="1271" w:type="dxa"/>
            <w:shd w:val="clear" w:color="auto" w:fill="auto"/>
            <w:noWrap/>
            <w:vAlign w:val="center"/>
          </w:tcPr>
          <w:p w14:paraId="699602A4" w14:textId="77777777" w:rsidR="00FB30E7" w:rsidRPr="00FB30E7" w:rsidRDefault="00FB30E7" w:rsidP="00FB30E7">
            <w:pPr>
              <w:jc w:val="center"/>
              <w:rPr>
                <w:sz w:val="22"/>
                <w:szCs w:val="22"/>
              </w:rPr>
            </w:pPr>
            <w:r w:rsidRPr="00FB30E7">
              <w:rPr>
                <w:sz w:val="22"/>
                <w:szCs w:val="22"/>
              </w:rPr>
              <w:t>0</w:t>
            </w:r>
          </w:p>
        </w:tc>
      </w:tr>
      <w:tr w:rsidR="00FB30E7" w:rsidRPr="00FB30E7" w14:paraId="614CF133" w14:textId="77777777" w:rsidTr="000A1864">
        <w:trPr>
          <w:trHeight w:val="514"/>
        </w:trPr>
        <w:tc>
          <w:tcPr>
            <w:tcW w:w="908" w:type="dxa"/>
            <w:shd w:val="clear" w:color="auto" w:fill="auto"/>
            <w:noWrap/>
            <w:vAlign w:val="center"/>
            <w:hideMark/>
          </w:tcPr>
          <w:p w14:paraId="2EC55043" w14:textId="77777777" w:rsidR="00FB30E7" w:rsidRPr="00FB30E7" w:rsidRDefault="00FB30E7" w:rsidP="00FB30E7">
            <w:pPr>
              <w:jc w:val="center"/>
              <w:rPr>
                <w:sz w:val="22"/>
                <w:szCs w:val="22"/>
              </w:rPr>
            </w:pPr>
            <w:r w:rsidRPr="00FB30E7">
              <w:rPr>
                <w:sz w:val="22"/>
                <w:szCs w:val="22"/>
              </w:rPr>
              <w:t>1.4</w:t>
            </w:r>
          </w:p>
        </w:tc>
        <w:tc>
          <w:tcPr>
            <w:tcW w:w="4757" w:type="dxa"/>
            <w:shd w:val="clear" w:color="auto" w:fill="auto"/>
            <w:vAlign w:val="center"/>
            <w:hideMark/>
          </w:tcPr>
          <w:p w14:paraId="62A4E9D6" w14:textId="77777777" w:rsidR="00FB30E7" w:rsidRPr="00FB30E7" w:rsidRDefault="00FB30E7" w:rsidP="00FB30E7">
            <w:pPr>
              <w:rPr>
                <w:sz w:val="22"/>
                <w:szCs w:val="22"/>
              </w:rPr>
            </w:pPr>
            <w:r w:rsidRPr="00FB30E7">
              <w:rPr>
                <w:sz w:val="22"/>
                <w:szCs w:val="22"/>
              </w:rPr>
              <w:t>Расходы на уплату налогов, сборов и других обязательных платежей, в том числе:</w:t>
            </w:r>
          </w:p>
        </w:tc>
        <w:tc>
          <w:tcPr>
            <w:tcW w:w="1401" w:type="dxa"/>
            <w:vAlign w:val="center"/>
          </w:tcPr>
          <w:p w14:paraId="6BABAC3A" w14:textId="77777777" w:rsidR="00FB30E7" w:rsidRPr="00FB30E7" w:rsidRDefault="00FB30E7" w:rsidP="00FB30E7">
            <w:pPr>
              <w:jc w:val="center"/>
              <w:rPr>
                <w:sz w:val="22"/>
                <w:szCs w:val="22"/>
              </w:rPr>
            </w:pPr>
            <w:r w:rsidRPr="00FB30E7">
              <w:rPr>
                <w:sz w:val="22"/>
                <w:szCs w:val="22"/>
              </w:rPr>
              <w:t>3 341</w:t>
            </w:r>
          </w:p>
        </w:tc>
        <w:tc>
          <w:tcPr>
            <w:tcW w:w="1500" w:type="dxa"/>
            <w:shd w:val="clear" w:color="auto" w:fill="auto"/>
            <w:noWrap/>
            <w:vAlign w:val="center"/>
          </w:tcPr>
          <w:p w14:paraId="33FB2615" w14:textId="77777777" w:rsidR="00FB30E7" w:rsidRPr="00FB30E7" w:rsidRDefault="00FB30E7" w:rsidP="00FB30E7">
            <w:pPr>
              <w:jc w:val="center"/>
              <w:rPr>
                <w:sz w:val="22"/>
                <w:szCs w:val="22"/>
              </w:rPr>
            </w:pPr>
            <w:r w:rsidRPr="00FB30E7">
              <w:rPr>
                <w:sz w:val="22"/>
                <w:szCs w:val="22"/>
              </w:rPr>
              <w:t>2 296</w:t>
            </w:r>
          </w:p>
        </w:tc>
        <w:tc>
          <w:tcPr>
            <w:tcW w:w="1271" w:type="dxa"/>
            <w:shd w:val="clear" w:color="auto" w:fill="auto"/>
            <w:noWrap/>
            <w:vAlign w:val="center"/>
          </w:tcPr>
          <w:p w14:paraId="44F0B497" w14:textId="77777777" w:rsidR="00FB30E7" w:rsidRPr="00FB30E7" w:rsidRDefault="00FB30E7" w:rsidP="00FB30E7">
            <w:pPr>
              <w:jc w:val="center"/>
              <w:rPr>
                <w:sz w:val="22"/>
                <w:szCs w:val="22"/>
              </w:rPr>
            </w:pPr>
            <w:r w:rsidRPr="00FB30E7">
              <w:rPr>
                <w:sz w:val="22"/>
                <w:szCs w:val="22"/>
              </w:rPr>
              <w:t>-1 045</w:t>
            </w:r>
          </w:p>
        </w:tc>
      </w:tr>
      <w:tr w:rsidR="00FB30E7" w:rsidRPr="00FB30E7" w14:paraId="70374613" w14:textId="77777777" w:rsidTr="000A1864">
        <w:trPr>
          <w:trHeight w:val="1368"/>
        </w:trPr>
        <w:tc>
          <w:tcPr>
            <w:tcW w:w="908" w:type="dxa"/>
            <w:shd w:val="clear" w:color="auto" w:fill="auto"/>
            <w:noWrap/>
            <w:vAlign w:val="center"/>
            <w:hideMark/>
          </w:tcPr>
          <w:p w14:paraId="5FCE2464" w14:textId="77777777" w:rsidR="00FB30E7" w:rsidRPr="00FB30E7" w:rsidRDefault="00FB30E7" w:rsidP="00FB30E7">
            <w:pPr>
              <w:jc w:val="center"/>
              <w:rPr>
                <w:sz w:val="22"/>
                <w:szCs w:val="22"/>
              </w:rPr>
            </w:pPr>
            <w:r w:rsidRPr="00FB30E7">
              <w:rPr>
                <w:sz w:val="22"/>
                <w:szCs w:val="22"/>
              </w:rPr>
              <w:t>1.4.1</w:t>
            </w:r>
          </w:p>
        </w:tc>
        <w:tc>
          <w:tcPr>
            <w:tcW w:w="4757" w:type="dxa"/>
            <w:shd w:val="clear" w:color="auto" w:fill="auto"/>
            <w:vAlign w:val="center"/>
            <w:hideMark/>
          </w:tcPr>
          <w:p w14:paraId="0256FBA1" w14:textId="77777777" w:rsidR="00FB30E7" w:rsidRPr="00FB30E7" w:rsidRDefault="00FB30E7" w:rsidP="00FB30E7">
            <w:pPr>
              <w:rPr>
                <w:sz w:val="22"/>
                <w:szCs w:val="22"/>
              </w:rPr>
            </w:pPr>
            <w:r w:rsidRPr="00FB30E7">
              <w:rPr>
                <w:sz w:val="22"/>
                <w:szCs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401" w:type="dxa"/>
            <w:vAlign w:val="center"/>
          </w:tcPr>
          <w:p w14:paraId="5E000729" w14:textId="77777777" w:rsidR="00FB30E7" w:rsidRPr="00FB30E7" w:rsidRDefault="00FB30E7" w:rsidP="00FB30E7">
            <w:pPr>
              <w:jc w:val="center"/>
              <w:rPr>
                <w:sz w:val="22"/>
                <w:szCs w:val="22"/>
              </w:rPr>
            </w:pPr>
            <w:r w:rsidRPr="00FB30E7">
              <w:rPr>
                <w:sz w:val="22"/>
                <w:szCs w:val="22"/>
              </w:rPr>
              <w:t>37</w:t>
            </w:r>
          </w:p>
        </w:tc>
        <w:tc>
          <w:tcPr>
            <w:tcW w:w="1500" w:type="dxa"/>
            <w:shd w:val="clear" w:color="auto" w:fill="auto"/>
            <w:noWrap/>
            <w:vAlign w:val="center"/>
          </w:tcPr>
          <w:p w14:paraId="421F882A" w14:textId="77777777" w:rsidR="00FB30E7" w:rsidRPr="00FB30E7" w:rsidRDefault="00FB30E7" w:rsidP="00FB30E7">
            <w:pPr>
              <w:jc w:val="center"/>
              <w:rPr>
                <w:sz w:val="22"/>
                <w:szCs w:val="22"/>
              </w:rPr>
            </w:pPr>
            <w:r w:rsidRPr="00FB30E7">
              <w:rPr>
                <w:sz w:val="22"/>
                <w:szCs w:val="22"/>
              </w:rPr>
              <w:t>15</w:t>
            </w:r>
          </w:p>
        </w:tc>
        <w:tc>
          <w:tcPr>
            <w:tcW w:w="1271" w:type="dxa"/>
            <w:shd w:val="clear" w:color="auto" w:fill="auto"/>
            <w:noWrap/>
            <w:vAlign w:val="center"/>
          </w:tcPr>
          <w:p w14:paraId="4EB77CB0" w14:textId="77777777" w:rsidR="00FB30E7" w:rsidRPr="00FB30E7" w:rsidRDefault="00FB30E7" w:rsidP="00FB30E7">
            <w:pPr>
              <w:jc w:val="center"/>
              <w:rPr>
                <w:sz w:val="22"/>
                <w:szCs w:val="22"/>
              </w:rPr>
            </w:pPr>
            <w:r w:rsidRPr="00FB30E7">
              <w:rPr>
                <w:sz w:val="22"/>
                <w:szCs w:val="22"/>
              </w:rPr>
              <w:t>-22</w:t>
            </w:r>
          </w:p>
        </w:tc>
      </w:tr>
      <w:tr w:rsidR="00FB30E7" w:rsidRPr="00FB30E7" w14:paraId="346F0BD1" w14:textId="77777777" w:rsidTr="000A1864">
        <w:trPr>
          <w:trHeight w:val="69"/>
        </w:trPr>
        <w:tc>
          <w:tcPr>
            <w:tcW w:w="908" w:type="dxa"/>
            <w:shd w:val="clear" w:color="auto" w:fill="auto"/>
            <w:noWrap/>
            <w:vAlign w:val="center"/>
            <w:hideMark/>
          </w:tcPr>
          <w:p w14:paraId="13883473" w14:textId="77777777" w:rsidR="00FB30E7" w:rsidRPr="00FB30E7" w:rsidRDefault="00FB30E7" w:rsidP="00FB30E7">
            <w:pPr>
              <w:jc w:val="center"/>
              <w:rPr>
                <w:sz w:val="22"/>
                <w:szCs w:val="22"/>
              </w:rPr>
            </w:pPr>
            <w:r w:rsidRPr="00FB30E7">
              <w:rPr>
                <w:sz w:val="22"/>
                <w:szCs w:val="22"/>
              </w:rPr>
              <w:t>1.4.2</w:t>
            </w:r>
          </w:p>
        </w:tc>
        <w:tc>
          <w:tcPr>
            <w:tcW w:w="4757" w:type="dxa"/>
            <w:shd w:val="clear" w:color="auto" w:fill="auto"/>
            <w:vAlign w:val="center"/>
            <w:hideMark/>
          </w:tcPr>
          <w:p w14:paraId="6B50E8D5" w14:textId="77777777" w:rsidR="00FB30E7" w:rsidRPr="00FB30E7" w:rsidRDefault="00FB30E7" w:rsidP="00FB30E7">
            <w:pPr>
              <w:rPr>
                <w:sz w:val="22"/>
                <w:szCs w:val="22"/>
              </w:rPr>
            </w:pPr>
            <w:r w:rsidRPr="00FB30E7">
              <w:rPr>
                <w:sz w:val="22"/>
                <w:szCs w:val="22"/>
              </w:rPr>
              <w:t>расходы на обязательное страхование</w:t>
            </w:r>
          </w:p>
        </w:tc>
        <w:tc>
          <w:tcPr>
            <w:tcW w:w="1401" w:type="dxa"/>
            <w:vAlign w:val="center"/>
          </w:tcPr>
          <w:p w14:paraId="1A01110B" w14:textId="77777777" w:rsidR="00FB30E7" w:rsidRPr="00FB30E7" w:rsidRDefault="00FB30E7" w:rsidP="00FB30E7">
            <w:pPr>
              <w:jc w:val="center"/>
              <w:rPr>
                <w:sz w:val="22"/>
                <w:szCs w:val="22"/>
              </w:rPr>
            </w:pPr>
            <w:r w:rsidRPr="00FB30E7">
              <w:rPr>
                <w:sz w:val="22"/>
                <w:szCs w:val="22"/>
              </w:rPr>
              <w:t>8</w:t>
            </w:r>
          </w:p>
        </w:tc>
        <w:tc>
          <w:tcPr>
            <w:tcW w:w="1500" w:type="dxa"/>
            <w:shd w:val="clear" w:color="auto" w:fill="auto"/>
            <w:noWrap/>
            <w:vAlign w:val="center"/>
          </w:tcPr>
          <w:p w14:paraId="35F78892" w14:textId="77777777" w:rsidR="00FB30E7" w:rsidRPr="00FB30E7" w:rsidRDefault="00FB30E7" w:rsidP="00FB30E7">
            <w:pPr>
              <w:jc w:val="center"/>
              <w:rPr>
                <w:sz w:val="22"/>
                <w:szCs w:val="22"/>
              </w:rPr>
            </w:pPr>
            <w:r w:rsidRPr="00FB30E7">
              <w:rPr>
                <w:sz w:val="22"/>
                <w:szCs w:val="22"/>
              </w:rPr>
              <w:t>3</w:t>
            </w:r>
          </w:p>
        </w:tc>
        <w:tc>
          <w:tcPr>
            <w:tcW w:w="1271" w:type="dxa"/>
            <w:shd w:val="clear" w:color="auto" w:fill="auto"/>
            <w:noWrap/>
            <w:vAlign w:val="center"/>
          </w:tcPr>
          <w:p w14:paraId="743F1E01" w14:textId="77777777" w:rsidR="00FB30E7" w:rsidRPr="00FB30E7" w:rsidRDefault="00FB30E7" w:rsidP="00FB30E7">
            <w:pPr>
              <w:jc w:val="center"/>
              <w:rPr>
                <w:sz w:val="22"/>
                <w:szCs w:val="22"/>
              </w:rPr>
            </w:pPr>
            <w:r w:rsidRPr="00FB30E7">
              <w:rPr>
                <w:sz w:val="22"/>
                <w:szCs w:val="22"/>
              </w:rPr>
              <w:t>-5</w:t>
            </w:r>
          </w:p>
        </w:tc>
      </w:tr>
      <w:tr w:rsidR="00FB30E7" w:rsidRPr="00FB30E7" w14:paraId="11CCD3C5" w14:textId="77777777" w:rsidTr="000A1864">
        <w:trPr>
          <w:trHeight w:val="69"/>
        </w:trPr>
        <w:tc>
          <w:tcPr>
            <w:tcW w:w="908" w:type="dxa"/>
            <w:shd w:val="clear" w:color="auto" w:fill="auto"/>
            <w:noWrap/>
            <w:vAlign w:val="center"/>
            <w:hideMark/>
          </w:tcPr>
          <w:p w14:paraId="232529B8" w14:textId="77777777" w:rsidR="00FB30E7" w:rsidRPr="00FB30E7" w:rsidRDefault="00FB30E7" w:rsidP="00FB30E7">
            <w:pPr>
              <w:jc w:val="center"/>
              <w:rPr>
                <w:sz w:val="22"/>
                <w:szCs w:val="22"/>
              </w:rPr>
            </w:pPr>
            <w:r w:rsidRPr="00FB30E7">
              <w:rPr>
                <w:sz w:val="22"/>
                <w:szCs w:val="22"/>
              </w:rPr>
              <w:t>1.4.3</w:t>
            </w:r>
          </w:p>
        </w:tc>
        <w:tc>
          <w:tcPr>
            <w:tcW w:w="4757" w:type="dxa"/>
            <w:shd w:val="clear" w:color="auto" w:fill="auto"/>
            <w:noWrap/>
            <w:vAlign w:val="center"/>
            <w:hideMark/>
          </w:tcPr>
          <w:p w14:paraId="63BE34AF" w14:textId="77777777" w:rsidR="00FB30E7" w:rsidRPr="00FB30E7" w:rsidRDefault="00FB30E7" w:rsidP="00FB30E7">
            <w:pPr>
              <w:rPr>
                <w:sz w:val="22"/>
                <w:szCs w:val="22"/>
              </w:rPr>
            </w:pPr>
            <w:r w:rsidRPr="00FB30E7">
              <w:rPr>
                <w:sz w:val="22"/>
                <w:szCs w:val="22"/>
              </w:rPr>
              <w:t>иные расходы</w:t>
            </w:r>
          </w:p>
        </w:tc>
        <w:tc>
          <w:tcPr>
            <w:tcW w:w="1401" w:type="dxa"/>
            <w:vAlign w:val="center"/>
          </w:tcPr>
          <w:p w14:paraId="12F80A4C" w14:textId="77777777" w:rsidR="00FB30E7" w:rsidRPr="00FB30E7" w:rsidRDefault="00FB30E7" w:rsidP="00FB30E7">
            <w:pPr>
              <w:jc w:val="center"/>
              <w:rPr>
                <w:sz w:val="22"/>
                <w:szCs w:val="22"/>
              </w:rPr>
            </w:pPr>
            <w:r w:rsidRPr="00FB30E7">
              <w:rPr>
                <w:sz w:val="22"/>
                <w:szCs w:val="22"/>
              </w:rPr>
              <w:t>3 296</w:t>
            </w:r>
          </w:p>
        </w:tc>
        <w:tc>
          <w:tcPr>
            <w:tcW w:w="1500" w:type="dxa"/>
            <w:shd w:val="clear" w:color="auto" w:fill="auto"/>
            <w:noWrap/>
            <w:vAlign w:val="center"/>
          </w:tcPr>
          <w:p w14:paraId="50AFCE97" w14:textId="77777777" w:rsidR="00FB30E7" w:rsidRPr="00FB30E7" w:rsidRDefault="00FB30E7" w:rsidP="00FB30E7">
            <w:pPr>
              <w:jc w:val="center"/>
              <w:rPr>
                <w:sz w:val="22"/>
                <w:szCs w:val="22"/>
              </w:rPr>
            </w:pPr>
            <w:r w:rsidRPr="00FB30E7">
              <w:rPr>
                <w:sz w:val="22"/>
                <w:szCs w:val="22"/>
              </w:rPr>
              <w:t>2 278</w:t>
            </w:r>
          </w:p>
        </w:tc>
        <w:tc>
          <w:tcPr>
            <w:tcW w:w="1271" w:type="dxa"/>
            <w:shd w:val="clear" w:color="auto" w:fill="auto"/>
            <w:noWrap/>
            <w:vAlign w:val="center"/>
          </w:tcPr>
          <w:p w14:paraId="03954D8D" w14:textId="77777777" w:rsidR="00FB30E7" w:rsidRPr="00FB30E7" w:rsidRDefault="00FB30E7" w:rsidP="00FB30E7">
            <w:pPr>
              <w:jc w:val="center"/>
              <w:rPr>
                <w:sz w:val="22"/>
                <w:szCs w:val="22"/>
              </w:rPr>
            </w:pPr>
            <w:r w:rsidRPr="00FB30E7">
              <w:rPr>
                <w:sz w:val="22"/>
                <w:szCs w:val="22"/>
              </w:rPr>
              <w:t>-1 018</w:t>
            </w:r>
          </w:p>
        </w:tc>
      </w:tr>
      <w:tr w:rsidR="00FB30E7" w:rsidRPr="00FB30E7" w14:paraId="4A1CFBA5" w14:textId="77777777" w:rsidTr="000A1864">
        <w:trPr>
          <w:trHeight w:val="69"/>
        </w:trPr>
        <w:tc>
          <w:tcPr>
            <w:tcW w:w="908" w:type="dxa"/>
            <w:shd w:val="clear" w:color="auto" w:fill="auto"/>
            <w:noWrap/>
            <w:vAlign w:val="center"/>
            <w:hideMark/>
          </w:tcPr>
          <w:p w14:paraId="79E4F338" w14:textId="77777777" w:rsidR="00FB30E7" w:rsidRPr="00FB30E7" w:rsidRDefault="00FB30E7" w:rsidP="00FB30E7">
            <w:pPr>
              <w:jc w:val="center"/>
              <w:rPr>
                <w:sz w:val="22"/>
                <w:szCs w:val="22"/>
              </w:rPr>
            </w:pPr>
            <w:r w:rsidRPr="00FB30E7">
              <w:rPr>
                <w:sz w:val="22"/>
                <w:szCs w:val="22"/>
              </w:rPr>
              <w:t>1.5</w:t>
            </w:r>
          </w:p>
        </w:tc>
        <w:tc>
          <w:tcPr>
            <w:tcW w:w="4757" w:type="dxa"/>
            <w:shd w:val="clear" w:color="auto" w:fill="auto"/>
            <w:vAlign w:val="center"/>
            <w:hideMark/>
          </w:tcPr>
          <w:p w14:paraId="5F53B68F" w14:textId="77777777" w:rsidR="00FB30E7" w:rsidRPr="00FB30E7" w:rsidRDefault="00FB30E7" w:rsidP="00FB30E7">
            <w:pPr>
              <w:rPr>
                <w:sz w:val="22"/>
                <w:szCs w:val="22"/>
              </w:rPr>
            </w:pPr>
            <w:r w:rsidRPr="00FB30E7">
              <w:rPr>
                <w:sz w:val="22"/>
                <w:szCs w:val="22"/>
              </w:rPr>
              <w:t>Отчисления на социальные нужды</w:t>
            </w:r>
          </w:p>
        </w:tc>
        <w:tc>
          <w:tcPr>
            <w:tcW w:w="1401" w:type="dxa"/>
            <w:vAlign w:val="center"/>
          </w:tcPr>
          <w:p w14:paraId="298F78AC" w14:textId="77777777" w:rsidR="00FB30E7" w:rsidRPr="00FB30E7" w:rsidRDefault="00FB30E7" w:rsidP="00FB30E7">
            <w:pPr>
              <w:jc w:val="center"/>
              <w:rPr>
                <w:sz w:val="22"/>
                <w:szCs w:val="22"/>
              </w:rPr>
            </w:pPr>
            <w:r w:rsidRPr="00FB30E7">
              <w:rPr>
                <w:sz w:val="22"/>
                <w:szCs w:val="22"/>
              </w:rPr>
              <w:t>862</w:t>
            </w:r>
          </w:p>
        </w:tc>
        <w:tc>
          <w:tcPr>
            <w:tcW w:w="1500" w:type="dxa"/>
            <w:shd w:val="clear" w:color="auto" w:fill="auto"/>
            <w:noWrap/>
            <w:vAlign w:val="center"/>
          </w:tcPr>
          <w:p w14:paraId="00152778" w14:textId="77777777" w:rsidR="00FB30E7" w:rsidRPr="00FB30E7" w:rsidRDefault="00FB30E7" w:rsidP="00FB30E7">
            <w:pPr>
              <w:jc w:val="center"/>
              <w:rPr>
                <w:sz w:val="22"/>
                <w:szCs w:val="22"/>
              </w:rPr>
            </w:pPr>
            <w:r w:rsidRPr="00FB30E7">
              <w:rPr>
                <w:sz w:val="22"/>
                <w:szCs w:val="22"/>
              </w:rPr>
              <w:t>903</w:t>
            </w:r>
          </w:p>
        </w:tc>
        <w:tc>
          <w:tcPr>
            <w:tcW w:w="1271" w:type="dxa"/>
            <w:shd w:val="clear" w:color="auto" w:fill="auto"/>
            <w:noWrap/>
            <w:vAlign w:val="center"/>
          </w:tcPr>
          <w:p w14:paraId="4697D6EC" w14:textId="77777777" w:rsidR="00FB30E7" w:rsidRPr="00FB30E7" w:rsidRDefault="00FB30E7" w:rsidP="00FB30E7">
            <w:pPr>
              <w:jc w:val="center"/>
              <w:rPr>
                <w:sz w:val="22"/>
                <w:szCs w:val="22"/>
              </w:rPr>
            </w:pPr>
            <w:r w:rsidRPr="00FB30E7">
              <w:rPr>
                <w:sz w:val="22"/>
                <w:szCs w:val="22"/>
              </w:rPr>
              <w:t>41</w:t>
            </w:r>
          </w:p>
        </w:tc>
      </w:tr>
      <w:tr w:rsidR="00FB30E7" w:rsidRPr="00FB30E7" w14:paraId="13D1D12A" w14:textId="77777777" w:rsidTr="000A1864">
        <w:trPr>
          <w:trHeight w:val="415"/>
        </w:trPr>
        <w:tc>
          <w:tcPr>
            <w:tcW w:w="908" w:type="dxa"/>
            <w:shd w:val="clear" w:color="auto" w:fill="auto"/>
            <w:noWrap/>
            <w:vAlign w:val="center"/>
            <w:hideMark/>
          </w:tcPr>
          <w:p w14:paraId="54EEBD3C" w14:textId="77777777" w:rsidR="00FB30E7" w:rsidRPr="00FB30E7" w:rsidRDefault="00FB30E7" w:rsidP="00FB30E7">
            <w:pPr>
              <w:jc w:val="center"/>
              <w:rPr>
                <w:sz w:val="22"/>
                <w:szCs w:val="22"/>
              </w:rPr>
            </w:pPr>
            <w:r w:rsidRPr="00FB30E7">
              <w:rPr>
                <w:sz w:val="22"/>
                <w:szCs w:val="22"/>
              </w:rPr>
              <w:t>1.6</w:t>
            </w:r>
          </w:p>
        </w:tc>
        <w:tc>
          <w:tcPr>
            <w:tcW w:w="4757" w:type="dxa"/>
            <w:shd w:val="clear" w:color="auto" w:fill="auto"/>
            <w:vAlign w:val="center"/>
            <w:hideMark/>
          </w:tcPr>
          <w:p w14:paraId="65DE8DE5" w14:textId="77777777" w:rsidR="00FB30E7" w:rsidRPr="00FB30E7" w:rsidRDefault="00FB30E7" w:rsidP="00FB30E7">
            <w:pPr>
              <w:rPr>
                <w:sz w:val="22"/>
                <w:szCs w:val="22"/>
              </w:rPr>
            </w:pPr>
            <w:r w:rsidRPr="00FB30E7">
              <w:rPr>
                <w:sz w:val="22"/>
                <w:szCs w:val="22"/>
              </w:rPr>
              <w:t>Расходы по сомнительным долгам</w:t>
            </w:r>
          </w:p>
        </w:tc>
        <w:tc>
          <w:tcPr>
            <w:tcW w:w="1401" w:type="dxa"/>
            <w:vAlign w:val="center"/>
          </w:tcPr>
          <w:p w14:paraId="25F687FF" w14:textId="77777777" w:rsidR="00FB30E7" w:rsidRPr="00FB30E7" w:rsidRDefault="00FB30E7" w:rsidP="00FB30E7">
            <w:pPr>
              <w:jc w:val="center"/>
              <w:rPr>
                <w:sz w:val="22"/>
                <w:szCs w:val="22"/>
              </w:rPr>
            </w:pPr>
            <w:r w:rsidRPr="00FB30E7">
              <w:rPr>
                <w:sz w:val="22"/>
                <w:szCs w:val="22"/>
              </w:rPr>
              <w:t>0</w:t>
            </w:r>
          </w:p>
        </w:tc>
        <w:tc>
          <w:tcPr>
            <w:tcW w:w="1500" w:type="dxa"/>
            <w:shd w:val="clear" w:color="auto" w:fill="auto"/>
            <w:noWrap/>
            <w:vAlign w:val="center"/>
          </w:tcPr>
          <w:p w14:paraId="7DCC1A80" w14:textId="77777777" w:rsidR="00FB30E7" w:rsidRPr="00FB30E7" w:rsidRDefault="00FB30E7" w:rsidP="00FB30E7">
            <w:pPr>
              <w:jc w:val="center"/>
              <w:rPr>
                <w:sz w:val="22"/>
                <w:szCs w:val="22"/>
              </w:rPr>
            </w:pPr>
            <w:r w:rsidRPr="00FB30E7">
              <w:rPr>
                <w:sz w:val="22"/>
                <w:szCs w:val="22"/>
              </w:rPr>
              <w:t>0</w:t>
            </w:r>
          </w:p>
        </w:tc>
        <w:tc>
          <w:tcPr>
            <w:tcW w:w="1271" w:type="dxa"/>
            <w:shd w:val="clear" w:color="auto" w:fill="auto"/>
            <w:noWrap/>
            <w:vAlign w:val="center"/>
          </w:tcPr>
          <w:p w14:paraId="1A218AAD" w14:textId="77777777" w:rsidR="00FB30E7" w:rsidRPr="00FB30E7" w:rsidRDefault="00FB30E7" w:rsidP="00FB30E7">
            <w:pPr>
              <w:jc w:val="center"/>
              <w:rPr>
                <w:sz w:val="22"/>
                <w:szCs w:val="22"/>
              </w:rPr>
            </w:pPr>
            <w:r w:rsidRPr="00FB30E7">
              <w:rPr>
                <w:sz w:val="22"/>
                <w:szCs w:val="22"/>
              </w:rPr>
              <w:t>0</w:t>
            </w:r>
          </w:p>
        </w:tc>
      </w:tr>
      <w:tr w:rsidR="00FB30E7" w:rsidRPr="00FB30E7" w14:paraId="57AA6123" w14:textId="77777777" w:rsidTr="000A1864">
        <w:trPr>
          <w:trHeight w:val="397"/>
        </w:trPr>
        <w:tc>
          <w:tcPr>
            <w:tcW w:w="908" w:type="dxa"/>
            <w:shd w:val="clear" w:color="auto" w:fill="auto"/>
            <w:noWrap/>
            <w:vAlign w:val="center"/>
            <w:hideMark/>
          </w:tcPr>
          <w:p w14:paraId="7351E237" w14:textId="77777777" w:rsidR="00FB30E7" w:rsidRPr="00FB30E7" w:rsidRDefault="00FB30E7" w:rsidP="00FB30E7">
            <w:pPr>
              <w:jc w:val="center"/>
              <w:rPr>
                <w:sz w:val="22"/>
                <w:szCs w:val="22"/>
              </w:rPr>
            </w:pPr>
            <w:r w:rsidRPr="00FB30E7">
              <w:rPr>
                <w:sz w:val="22"/>
                <w:szCs w:val="22"/>
              </w:rPr>
              <w:t>1.7</w:t>
            </w:r>
          </w:p>
        </w:tc>
        <w:tc>
          <w:tcPr>
            <w:tcW w:w="4757" w:type="dxa"/>
            <w:shd w:val="clear" w:color="auto" w:fill="auto"/>
            <w:vAlign w:val="center"/>
            <w:hideMark/>
          </w:tcPr>
          <w:p w14:paraId="27604D65" w14:textId="77777777" w:rsidR="00FB30E7" w:rsidRPr="00FB30E7" w:rsidRDefault="00FB30E7" w:rsidP="00FB30E7">
            <w:pPr>
              <w:rPr>
                <w:sz w:val="22"/>
                <w:szCs w:val="22"/>
              </w:rPr>
            </w:pPr>
            <w:r w:rsidRPr="00FB30E7">
              <w:rPr>
                <w:sz w:val="22"/>
                <w:szCs w:val="22"/>
              </w:rPr>
              <w:t>Амортизация основных средств и нематериальных активов</w:t>
            </w:r>
          </w:p>
        </w:tc>
        <w:tc>
          <w:tcPr>
            <w:tcW w:w="1401" w:type="dxa"/>
            <w:vAlign w:val="center"/>
          </w:tcPr>
          <w:p w14:paraId="3485E772" w14:textId="77777777" w:rsidR="00FB30E7" w:rsidRPr="00FB30E7" w:rsidRDefault="00FB30E7" w:rsidP="00FB30E7">
            <w:pPr>
              <w:jc w:val="center"/>
              <w:rPr>
                <w:sz w:val="22"/>
                <w:szCs w:val="22"/>
              </w:rPr>
            </w:pPr>
            <w:r w:rsidRPr="00FB30E7">
              <w:rPr>
                <w:sz w:val="22"/>
                <w:szCs w:val="22"/>
              </w:rPr>
              <w:t>3 927</w:t>
            </w:r>
          </w:p>
        </w:tc>
        <w:tc>
          <w:tcPr>
            <w:tcW w:w="1500" w:type="dxa"/>
            <w:shd w:val="clear" w:color="auto" w:fill="auto"/>
            <w:noWrap/>
            <w:vAlign w:val="center"/>
          </w:tcPr>
          <w:p w14:paraId="100CCC65" w14:textId="77777777" w:rsidR="00FB30E7" w:rsidRPr="00FB30E7" w:rsidRDefault="00FB30E7" w:rsidP="00FB30E7">
            <w:pPr>
              <w:jc w:val="center"/>
              <w:rPr>
                <w:sz w:val="22"/>
                <w:szCs w:val="22"/>
              </w:rPr>
            </w:pPr>
            <w:r w:rsidRPr="00FB30E7">
              <w:rPr>
                <w:sz w:val="22"/>
                <w:szCs w:val="22"/>
              </w:rPr>
              <w:t>2 725</w:t>
            </w:r>
          </w:p>
        </w:tc>
        <w:tc>
          <w:tcPr>
            <w:tcW w:w="1271" w:type="dxa"/>
            <w:shd w:val="clear" w:color="auto" w:fill="auto"/>
            <w:noWrap/>
            <w:vAlign w:val="center"/>
          </w:tcPr>
          <w:p w14:paraId="5609F936" w14:textId="77777777" w:rsidR="00FB30E7" w:rsidRPr="00FB30E7" w:rsidRDefault="00FB30E7" w:rsidP="00FB30E7">
            <w:pPr>
              <w:jc w:val="center"/>
              <w:rPr>
                <w:sz w:val="22"/>
                <w:szCs w:val="22"/>
              </w:rPr>
            </w:pPr>
            <w:r w:rsidRPr="00FB30E7">
              <w:rPr>
                <w:sz w:val="22"/>
                <w:szCs w:val="22"/>
              </w:rPr>
              <w:t>-1 202</w:t>
            </w:r>
          </w:p>
        </w:tc>
      </w:tr>
      <w:tr w:rsidR="00FB30E7" w:rsidRPr="00FB30E7" w14:paraId="02BDCEC9" w14:textId="77777777" w:rsidTr="000A1864">
        <w:trPr>
          <w:trHeight w:val="686"/>
        </w:trPr>
        <w:tc>
          <w:tcPr>
            <w:tcW w:w="908" w:type="dxa"/>
            <w:shd w:val="clear" w:color="auto" w:fill="auto"/>
            <w:noWrap/>
            <w:vAlign w:val="center"/>
            <w:hideMark/>
          </w:tcPr>
          <w:p w14:paraId="3E5D515C" w14:textId="77777777" w:rsidR="00FB30E7" w:rsidRPr="00FB30E7" w:rsidRDefault="00FB30E7" w:rsidP="00FB30E7">
            <w:pPr>
              <w:jc w:val="center"/>
              <w:rPr>
                <w:sz w:val="22"/>
                <w:szCs w:val="22"/>
              </w:rPr>
            </w:pPr>
            <w:r w:rsidRPr="00FB30E7">
              <w:rPr>
                <w:sz w:val="22"/>
                <w:szCs w:val="22"/>
              </w:rPr>
              <w:t>1.8</w:t>
            </w:r>
          </w:p>
        </w:tc>
        <w:tc>
          <w:tcPr>
            <w:tcW w:w="4757" w:type="dxa"/>
            <w:shd w:val="clear" w:color="auto" w:fill="auto"/>
            <w:noWrap/>
            <w:vAlign w:val="center"/>
            <w:hideMark/>
          </w:tcPr>
          <w:p w14:paraId="1D070181" w14:textId="77777777" w:rsidR="00FB30E7" w:rsidRPr="00FB30E7" w:rsidRDefault="00FB30E7" w:rsidP="00FB30E7">
            <w:pPr>
              <w:rPr>
                <w:sz w:val="22"/>
                <w:szCs w:val="22"/>
              </w:rPr>
            </w:pPr>
            <w:r w:rsidRPr="00FB30E7">
              <w:rPr>
                <w:sz w:val="22"/>
                <w:szCs w:val="22"/>
              </w:rPr>
              <w:t>Расходы на выплаты по договорам займа и кредитным договорам, включая проценты по ним</w:t>
            </w:r>
          </w:p>
        </w:tc>
        <w:tc>
          <w:tcPr>
            <w:tcW w:w="1401" w:type="dxa"/>
            <w:vAlign w:val="center"/>
          </w:tcPr>
          <w:p w14:paraId="30D1657D" w14:textId="77777777" w:rsidR="00FB30E7" w:rsidRPr="00FB30E7" w:rsidRDefault="00FB30E7" w:rsidP="00FB30E7">
            <w:pPr>
              <w:jc w:val="center"/>
              <w:rPr>
                <w:sz w:val="22"/>
                <w:szCs w:val="22"/>
              </w:rPr>
            </w:pPr>
            <w:r w:rsidRPr="00FB30E7">
              <w:rPr>
                <w:sz w:val="22"/>
                <w:szCs w:val="22"/>
              </w:rPr>
              <w:t>0</w:t>
            </w:r>
          </w:p>
        </w:tc>
        <w:tc>
          <w:tcPr>
            <w:tcW w:w="1500" w:type="dxa"/>
            <w:shd w:val="clear" w:color="auto" w:fill="auto"/>
            <w:noWrap/>
            <w:vAlign w:val="center"/>
          </w:tcPr>
          <w:p w14:paraId="6C2F4C04" w14:textId="77777777" w:rsidR="00FB30E7" w:rsidRPr="00FB30E7" w:rsidRDefault="00FB30E7" w:rsidP="00FB30E7">
            <w:pPr>
              <w:jc w:val="center"/>
              <w:rPr>
                <w:sz w:val="22"/>
                <w:szCs w:val="22"/>
              </w:rPr>
            </w:pPr>
            <w:r w:rsidRPr="00FB30E7">
              <w:rPr>
                <w:sz w:val="22"/>
                <w:szCs w:val="22"/>
              </w:rPr>
              <w:t>0</w:t>
            </w:r>
          </w:p>
        </w:tc>
        <w:tc>
          <w:tcPr>
            <w:tcW w:w="1271" w:type="dxa"/>
            <w:shd w:val="clear" w:color="auto" w:fill="auto"/>
            <w:noWrap/>
            <w:vAlign w:val="center"/>
          </w:tcPr>
          <w:p w14:paraId="6D842CF6" w14:textId="77777777" w:rsidR="00FB30E7" w:rsidRPr="00FB30E7" w:rsidRDefault="00FB30E7" w:rsidP="00FB30E7">
            <w:pPr>
              <w:jc w:val="center"/>
              <w:rPr>
                <w:sz w:val="22"/>
                <w:szCs w:val="22"/>
              </w:rPr>
            </w:pPr>
            <w:r w:rsidRPr="00FB30E7">
              <w:rPr>
                <w:sz w:val="22"/>
                <w:szCs w:val="22"/>
              </w:rPr>
              <w:t>0</w:t>
            </w:r>
          </w:p>
        </w:tc>
      </w:tr>
      <w:tr w:rsidR="00FB30E7" w:rsidRPr="00FB30E7" w14:paraId="133F224B" w14:textId="77777777" w:rsidTr="000A1864">
        <w:trPr>
          <w:trHeight w:val="356"/>
        </w:trPr>
        <w:tc>
          <w:tcPr>
            <w:tcW w:w="908" w:type="dxa"/>
            <w:shd w:val="clear" w:color="auto" w:fill="auto"/>
            <w:noWrap/>
            <w:vAlign w:val="center"/>
            <w:hideMark/>
          </w:tcPr>
          <w:p w14:paraId="46B29A69" w14:textId="77777777" w:rsidR="00FB30E7" w:rsidRPr="00FB30E7" w:rsidRDefault="00FB30E7" w:rsidP="00FB30E7">
            <w:pPr>
              <w:jc w:val="center"/>
              <w:rPr>
                <w:sz w:val="22"/>
                <w:szCs w:val="22"/>
              </w:rPr>
            </w:pPr>
          </w:p>
        </w:tc>
        <w:tc>
          <w:tcPr>
            <w:tcW w:w="4757" w:type="dxa"/>
            <w:shd w:val="clear" w:color="auto" w:fill="auto"/>
            <w:noWrap/>
            <w:vAlign w:val="center"/>
            <w:hideMark/>
          </w:tcPr>
          <w:p w14:paraId="4CDA7A20" w14:textId="77777777" w:rsidR="00FB30E7" w:rsidRPr="00FB30E7" w:rsidRDefault="00FB30E7" w:rsidP="00FB30E7">
            <w:pPr>
              <w:rPr>
                <w:sz w:val="22"/>
                <w:szCs w:val="22"/>
              </w:rPr>
            </w:pPr>
            <w:r w:rsidRPr="00FB30E7">
              <w:rPr>
                <w:sz w:val="22"/>
                <w:szCs w:val="22"/>
              </w:rPr>
              <w:t>ИТОГО</w:t>
            </w:r>
          </w:p>
        </w:tc>
        <w:tc>
          <w:tcPr>
            <w:tcW w:w="1401" w:type="dxa"/>
            <w:vAlign w:val="center"/>
          </w:tcPr>
          <w:p w14:paraId="748BEF25" w14:textId="77777777" w:rsidR="00FB30E7" w:rsidRPr="00FB30E7" w:rsidRDefault="00FB30E7" w:rsidP="00FB30E7">
            <w:pPr>
              <w:jc w:val="center"/>
              <w:rPr>
                <w:sz w:val="22"/>
                <w:szCs w:val="22"/>
              </w:rPr>
            </w:pPr>
            <w:r w:rsidRPr="00FB30E7">
              <w:rPr>
                <w:sz w:val="22"/>
                <w:szCs w:val="22"/>
              </w:rPr>
              <w:t>8 130</w:t>
            </w:r>
          </w:p>
        </w:tc>
        <w:tc>
          <w:tcPr>
            <w:tcW w:w="1500" w:type="dxa"/>
            <w:shd w:val="clear" w:color="auto" w:fill="auto"/>
            <w:noWrap/>
            <w:vAlign w:val="center"/>
          </w:tcPr>
          <w:p w14:paraId="37625042" w14:textId="77777777" w:rsidR="00FB30E7" w:rsidRPr="00FB30E7" w:rsidRDefault="00FB30E7" w:rsidP="00FB30E7">
            <w:pPr>
              <w:jc w:val="center"/>
              <w:rPr>
                <w:sz w:val="22"/>
                <w:szCs w:val="22"/>
              </w:rPr>
            </w:pPr>
            <w:r w:rsidRPr="00FB30E7">
              <w:rPr>
                <w:sz w:val="22"/>
                <w:szCs w:val="22"/>
              </w:rPr>
              <w:t>5 924</w:t>
            </w:r>
          </w:p>
        </w:tc>
        <w:tc>
          <w:tcPr>
            <w:tcW w:w="1271" w:type="dxa"/>
            <w:shd w:val="clear" w:color="auto" w:fill="auto"/>
            <w:noWrap/>
            <w:vAlign w:val="center"/>
          </w:tcPr>
          <w:p w14:paraId="51ADCA85" w14:textId="77777777" w:rsidR="00FB30E7" w:rsidRPr="00FB30E7" w:rsidRDefault="00FB30E7" w:rsidP="00FB30E7">
            <w:pPr>
              <w:jc w:val="center"/>
              <w:rPr>
                <w:sz w:val="22"/>
                <w:szCs w:val="22"/>
              </w:rPr>
            </w:pPr>
            <w:r w:rsidRPr="00FB30E7">
              <w:rPr>
                <w:sz w:val="22"/>
                <w:szCs w:val="22"/>
              </w:rPr>
              <w:t>-2 206</w:t>
            </w:r>
          </w:p>
        </w:tc>
      </w:tr>
      <w:tr w:rsidR="00FB30E7" w:rsidRPr="00FB30E7" w14:paraId="2A83D5EF" w14:textId="77777777" w:rsidTr="000A1864">
        <w:trPr>
          <w:trHeight w:val="356"/>
        </w:trPr>
        <w:tc>
          <w:tcPr>
            <w:tcW w:w="908" w:type="dxa"/>
            <w:shd w:val="clear" w:color="auto" w:fill="auto"/>
            <w:noWrap/>
            <w:vAlign w:val="center"/>
            <w:hideMark/>
          </w:tcPr>
          <w:p w14:paraId="78133FC7" w14:textId="77777777" w:rsidR="00FB30E7" w:rsidRPr="00FB30E7" w:rsidRDefault="00FB30E7" w:rsidP="00FB30E7">
            <w:pPr>
              <w:jc w:val="center"/>
              <w:rPr>
                <w:sz w:val="22"/>
                <w:szCs w:val="22"/>
              </w:rPr>
            </w:pPr>
            <w:r w:rsidRPr="00FB30E7">
              <w:rPr>
                <w:sz w:val="22"/>
                <w:szCs w:val="22"/>
              </w:rPr>
              <w:t>2</w:t>
            </w:r>
          </w:p>
        </w:tc>
        <w:tc>
          <w:tcPr>
            <w:tcW w:w="4757" w:type="dxa"/>
            <w:shd w:val="clear" w:color="auto" w:fill="auto"/>
            <w:noWrap/>
            <w:vAlign w:val="center"/>
            <w:hideMark/>
          </w:tcPr>
          <w:p w14:paraId="1582BFC3" w14:textId="77777777" w:rsidR="00FB30E7" w:rsidRPr="00FB30E7" w:rsidRDefault="00FB30E7" w:rsidP="00FB30E7">
            <w:pPr>
              <w:rPr>
                <w:sz w:val="22"/>
                <w:szCs w:val="22"/>
              </w:rPr>
            </w:pPr>
            <w:r w:rsidRPr="00FB30E7">
              <w:rPr>
                <w:sz w:val="22"/>
                <w:szCs w:val="22"/>
              </w:rPr>
              <w:t>Налог на прибыль</w:t>
            </w:r>
          </w:p>
        </w:tc>
        <w:tc>
          <w:tcPr>
            <w:tcW w:w="1401" w:type="dxa"/>
            <w:vAlign w:val="center"/>
          </w:tcPr>
          <w:p w14:paraId="54036917" w14:textId="77777777" w:rsidR="00FB30E7" w:rsidRPr="00FB30E7" w:rsidRDefault="00FB30E7" w:rsidP="00FB30E7">
            <w:pPr>
              <w:jc w:val="center"/>
              <w:rPr>
                <w:sz w:val="22"/>
                <w:szCs w:val="22"/>
              </w:rPr>
            </w:pPr>
            <w:r w:rsidRPr="00FB30E7">
              <w:rPr>
                <w:sz w:val="22"/>
                <w:szCs w:val="22"/>
              </w:rPr>
              <w:t>7</w:t>
            </w:r>
          </w:p>
        </w:tc>
        <w:tc>
          <w:tcPr>
            <w:tcW w:w="1500" w:type="dxa"/>
            <w:shd w:val="clear" w:color="auto" w:fill="auto"/>
            <w:noWrap/>
            <w:vAlign w:val="center"/>
          </w:tcPr>
          <w:p w14:paraId="21E37B9D" w14:textId="77777777" w:rsidR="00FB30E7" w:rsidRPr="00FB30E7" w:rsidRDefault="00FB30E7" w:rsidP="00FB30E7">
            <w:pPr>
              <w:jc w:val="center"/>
              <w:rPr>
                <w:sz w:val="22"/>
                <w:szCs w:val="22"/>
              </w:rPr>
            </w:pPr>
            <w:r w:rsidRPr="00FB30E7">
              <w:rPr>
                <w:sz w:val="22"/>
                <w:szCs w:val="22"/>
              </w:rPr>
              <w:t>9</w:t>
            </w:r>
          </w:p>
        </w:tc>
        <w:tc>
          <w:tcPr>
            <w:tcW w:w="1271" w:type="dxa"/>
            <w:shd w:val="clear" w:color="auto" w:fill="auto"/>
            <w:noWrap/>
            <w:vAlign w:val="center"/>
          </w:tcPr>
          <w:p w14:paraId="2F09EADC" w14:textId="77777777" w:rsidR="00FB30E7" w:rsidRPr="00FB30E7" w:rsidRDefault="00FB30E7" w:rsidP="00FB30E7">
            <w:pPr>
              <w:jc w:val="center"/>
              <w:rPr>
                <w:sz w:val="22"/>
                <w:szCs w:val="22"/>
              </w:rPr>
            </w:pPr>
            <w:r w:rsidRPr="00FB30E7">
              <w:rPr>
                <w:sz w:val="22"/>
                <w:szCs w:val="22"/>
              </w:rPr>
              <w:t>2</w:t>
            </w:r>
          </w:p>
        </w:tc>
      </w:tr>
      <w:tr w:rsidR="00FB30E7" w:rsidRPr="00FB30E7" w14:paraId="4869EAC5" w14:textId="77777777" w:rsidTr="000A1864">
        <w:trPr>
          <w:trHeight w:val="1072"/>
        </w:trPr>
        <w:tc>
          <w:tcPr>
            <w:tcW w:w="908" w:type="dxa"/>
            <w:shd w:val="clear" w:color="auto" w:fill="auto"/>
            <w:noWrap/>
            <w:vAlign w:val="center"/>
            <w:hideMark/>
          </w:tcPr>
          <w:p w14:paraId="1EB30DC3" w14:textId="77777777" w:rsidR="00FB30E7" w:rsidRPr="00FB30E7" w:rsidRDefault="00FB30E7" w:rsidP="00FB30E7">
            <w:pPr>
              <w:jc w:val="center"/>
              <w:rPr>
                <w:sz w:val="22"/>
                <w:szCs w:val="22"/>
              </w:rPr>
            </w:pPr>
            <w:r w:rsidRPr="00FB30E7">
              <w:rPr>
                <w:sz w:val="22"/>
                <w:szCs w:val="22"/>
              </w:rPr>
              <w:t>3</w:t>
            </w:r>
          </w:p>
        </w:tc>
        <w:tc>
          <w:tcPr>
            <w:tcW w:w="4757" w:type="dxa"/>
            <w:shd w:val="clear" w:color="auto" w:fill="auto"/>
            <w:noWrap/>
            <w:vAlign w:val="center"/>
            <w:hideMark/>
          </w:tcPr>
          <w:p w14:paraId="5623C6CF" w14:textId="77777777" w:rsidR="00FB30E7" w:rsidRPr="00FB30E7" w:rsidRDefault="00FB30E7" w:rsidP="00FB30E7">
            <w:pPr>
              <w:rPr>
                <w:sz w:val="22"/>
                <w:szCs w:val="22"/>
              </w:rPr>
            </w:pPr>
            <w:r w:rsidRPr="00FB30E7">
              <w:rPr>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401" w:type="dxa"/>
            <w:vAlign w:val="center"/>
          </w:tcPr>
          <w:p w14:paraId="358ECC4A" w14:textId="77777777" w:rsidR="00FB30E7" w:rsidRPr="00FB30E7" w:rsidRDefault="00FB30E7" w:rsidP="00FB30E7">
            <w:pPr>
              <w:jc w:val="center"/>
              <w:rPr>
                <w:sz w:val="22"/>
                <w:szCs w:val="22"/>
              </w:rPr>
            </w:pPr>
            <w:r w:rsidRPr="00FB30E7">
              <w:rPr>
                <w:sz w:val="22"/>
                <w:szCs w:val="22"/>
              </w:rPr>
              <w:t>0</w:t>
            </w:r>
          </w:p>
        </w:tc>
        <w:tc>
          <w:tcPr>
            <w:tcW w:w="1500" w:type="dxa"/>
            <w:shd w:val="clear" w:color="auto" w:fill="auto"/>
            <w:noWrap/>
            <w:vAlign w:val="center"/>
          </w:tcPr>
          <w:p w14:paraId="42400B99" w14:textId="77777777" w:rsidR="00FB30E7" w:rsidRPr="00FB30E7" w:rsidRDefault="00FB30E7" w:rsidP="00FB30E7">
            <w:pPr>
              <w:jc w:val="center"/>
              <w:rPr>
                <w:sz w:val="22"/>
                <w:szCs w:val="22"/>
              </w:rPr>
            </w:pPr>
            <w:r w:rsidRPr="00FB30E7">
              <w:rPr>
                <w:sz w:val="22"/>
                <w:szCs w:val="22"/>
              </w:rPr>
              <w:t>0</w:t>
            </w:r>
          </w:p>
        </w:tc>
        <w:tc>
          <w:tcPr>
            <w:tcW w:w="1271" w:type="dxa"/>
            <w:shd w:val="clear" w:color="auto" w:fill="auto"/>
            <w:noWrap/>
            <w:vAlign w:val="center"/>
          </w:tcPr>
          <w:p w14:paraId="2E09C8D2" w14:textId="77777777" w:rsidR="00FB30E7" w:rsidRPr="00FB30E7" w:rsidRDefault="00FB30E7" w:rsidP="00FB30E7">
            <w:pPr>
              <w:jc w:val="center"/>
              <w:rPr>
                <w:sz w:val="22"/>
                <w:szCs w:val="22"/>
              </w:rPr>
            </w:pPr>
            <w:r w:rsidRPr="00FB30E7">
              <w:rPr>
                <w:sz w:val="22"/>
                <w:szCs w:val="22"/>
              </w:rPr>
              <w:t>0</w:t>
            </w:r>
          </w:p>
        </w:tc>
      </w:tr>
      <w:tr w:rsidR="00FB30E7" w:rsidRPr="00FB30E7" w14:paraId="08EE65CF" w14:textId="77777777" w:rsidTr="000A1864">
        <w:trPr>
          <w:trHeight w:val="713"/>
        </w:trPr>
        <w:tc>
          <w:tcPr>
            <w:tcW w:w="908" w:type="dxa"/>
            <w:shd w:val="clear" w:color="auto" w:fill="auto"/>
            <w:noWrap/>
            <w:vAlign w:val="center"/>
            <w:hideMark/>
          </w:tcPr>
          <w:p w14:paraId="2260502D" w14:textId="77777777" w:rsidR="00FB30E7" w:rsidRPr="00FB30E7" w:rsidRDefault="00FB30E7" w:rsidP="00FB30E7">
            <w:pPr>
              <w:jc w:val="center"/>
              <w:rPr>
                <w:sz w:val="22"/>
                <w:szCs w:val="22"/>
              </w:rPr>
            </w:pPr>
            <w:r w:rsidRPr="00FB30E7">
              <w:rPr>
                <w:sz w:val="22"/>
                <w:szCs w:val="22"/>
              </w:rPr>
              <w:t>4</w:t>
            </w:r>
          </w:p>
        </w:tc>
        <w:tc>
          <w:tcPr>
            <w:tcW w:w="4757" w:type="dxa"/>
            <w:shd w:val="clear" w:color="auto" w:fill="auto"/>
            <w:vAlign w:val="center"/>
            <w:hideMark/>
          </w:tcPr>
          <w:p w14:paraId="63F08232" w14:textId="77777777" w:rsidR="00FB30E7" w:rsidRPr="00FB30E7" w:rsidRDefault="00FB30E7" w:rsidP="00FB30E7">
            <w:pPr>
              <w:autoSpaceDE w:val="0"/>
              <w:autoSpaceDN w:val="0"/>
              <w:adjustRightInd w:val="0"/>
              <w:jc w:val="both"/>
              <w:rPr>
                <w:sz w:val="22"/>
                <w:szCs w:val="22"/>
              </w:rPr>
            </w:pPr>
            <w:r w:rsidRPr="00FB30E7">
              <w:rPr>
                <w:sz w:val="22"/>
                <w:szCs w:val="22"/>
              </w:rPr>
              <w:t>Итого неподконтрольных расходов</w:t>
            </w:r>
          </w:p>
        </w:tc>
        <w:tc>
          <w:tcPr>
            <w:tcW w:w="1401" w:type="dxa"/>
            <w:vAlign w:val="center"/>
          </w:tcPr>
          <w:p w14:paraId="1CBFACAE" w14:textId="77777777" w:rsidR="00FB30E7" w:rsidRPr="00FB30E7" w:rsidRDefault="00FB30E7" w:rsidP="00FB30E7">
            <w:pPr>
              <w:jc w:val="center"/>
              <w:rPr>
                <w:sz w:val="22"/>
                <w:szCs w:val="22"/>
              </w:rPr>
            </w:pPr>
            <w:r w:rsidRPr="00FB30E7">
              <w:rPr>
                <w:sz w:val="22"/>
                <w:szCs w:val="22"/>
              </w:rPr>
              <w:t>8 137</w:t>
            </w:r>
          </w:p>
        </w:tc>
        <w:tc>
          <w:tcPr>
            <w:tcW w:w="1500" w:type="dxa"/>
            <w:shd w:val="clear" w:color="auto" w:fill="auto"/>
            <w:noWrap/>
            <w:vAlign w:val="center"/>
          </w:tcPr>
          <w:p w14:paraId="00505400" w14:textId="77777777" w:rsidR="00FB30E7" w:rsidRPr="00FB30E7" w:rsidRDefault="00FB30E7" w:rsidP="00FB30E7">
            <w:pPr>
              <w:jc w:val="center"/>
              <w:rPr>
                <w:sz w:val="22"/>
                <w:szCs w:val="22"/>
              </w:rPr>
            </w:pPr>
            <w:r w:rsidRPr="00FB30E7">
              <w:rPr>
                <w:sz w:val="22"/>
                <w:szCs w:val="22"/>
              </w:rPr>
              <w:t>5 924</w:t>
            </w:r>
          </w:p>
        </w:tc>
        <w:tc>
          <w:tcPr>
            <w:tcW w:w="1271" w:type="dxa"/>
            <w:shd w:val="clear" w:color="auto" w:fill="auto"/>
            <w:noWrap/>
            <w:vAlign w:val="center"/>
          </w:tcPr>
          <w:p w14:paraId="24B32DBD" w14:textId="77777777" w:rsidR="00FB30E7" w:rsidRPr="00FB30E7" w:rsidRDefault="00FB30E7" w:rsidP="00FB30E7">
            <w:pPr>
              <w:jc w:val="center"/>
              <w:rPr>
                <w:sz w:val="22"/>
                <w:szCs w:val="22"/>
              </w:rPr>
            </w:pPr>
            <w:r w:rsidRPr="00FB30E7">
              <w:rPr>
                <w:sz w:val="22"/>
                <w:szCs w:val="22"/>
              </w:rPr>
              <w:t>-2 204</w:t>
            </w:r>
          </w:p>
        </w:tc>
      </w:tr>
    </w:tbl>
    <w:p w14:paraId="3CC47643" w14:textId="77777777" w:rsidR="00FB30E7" w:rsidRPr="00FB30E7" w:rsidRDefault="00FB30E7" w:rsidP="00FB30E7">
      <w:pPr>
        <w:spacing w:after="160"/>
        <w:rPr>
          <w:szCs w:val="20"/>
        </w:rPr>
      </w:pPr>
    </w:p>
    <w:p w14:paraId="57F9CDCB" w14:textId="77777777" w:rsidR="00FB30E7" w:rsidRPr="00FB30E7" w:rsidRDefault="00FB30E7" w:rsidP="00FB30E7">
      <w:pPr>
        <w:tabs>
          <w:tab w:val="left" w:pos="1890"/>
        </w:tabs>
        <w:ind w:left="1080" w:right="-1"/>
        <w:jc w:val="right"/>
        <w:rPr>
          <w:sz w:val="28"/>
          <w:szCs w:val="28"/>
        </w:rPr>
      </w:pPr>
    </w:p>
    <w:p w14:paraId="2558BC57" w14:textId="77777777" w:rsidR="00FB30E7" w:rsidRPr="00FB30E7" w:rsidRDefault="00FB30E7" w:rsidP="00FB30E7">
      <w:pPr>
        <w:tabs>
          <w:tab w:val="left" w:pos="1890"/>
        </w:tabs>
        <w:ind w:left="1080" w:right="-1"/>
        <w:jc w:val="right"/>
        <w:rPr>
          <w:sz w:val="28"/>
          <w:szCs w:val="28"/>
        </w:rPr>
      </w:pPr>
      <w:r w:rsidRPr="00FB30E7">
        <w:rPr>
          <w:sz w:val="28"/>
          <w:szCs w:val="28"/>
        </w:rPr>
        <w:lastRenderedPageBreak/>
        <w:t>Таблица 17</w:t>
      </w:r>
    </w:p>
    <w:p w14:paraId="583E160B" w14:textId="77777777" w:rsidR="00FB30E7" w:rsidRPr="00FB30E7" w:rsidRDefault="00FB30E7" w:rsidP="00FB30E7">
      <w:pPr>
        <w:jc w:val="center"/>
        <w:rPr>
          <w:sz w:val="28"/>
          <w:szCs w:val="28"/>
        </w:rPr>
      </w:pPr>
      <w:r w:rsidRPr="00FB30E7">
        <w:rPr>
          <w:b/>
          <w:sz w:val="28"/>
          <w:szCs w:val="28"/>
        </w:rPr>
        <w:t>Реестр расходов на приобретение энергетических ресурсов, холодной воды и теплоносителя</w:t>
      </w:r>
    </w:p>
    <w:p w14:paraId="60E085ED" w14:textId="77777777" w:rsidR="00FB30E7" w:rsidRPr="00FB30E7" w:rsidRDefault="00FB30E7" w:rsidP="00FB30E7">
      <w:pPr>
        <w:ind w:firstLine="851"/>
        <w:jc w:val="right"/>
        <w:rPr>
          <w:szCs w:val="20"/>
        </w:rPr>
      </w:pPr>
      <w:r w:rsidRPr="00FB30E7">
        <w:rPr>
          <w:szCs w:val="20"/>
        </w:rPr>
        <w:t>тыс. руб.</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1"/>
        <w:gridCol w:w="4471"/>
        <w:gridCol w:w="1417"/>
        <w:gridCol w:w="1531"/>
        <w:gridCol w:w="1276"/>
      </w:tblGrid>
      <w:tr w:rsidR="00FB30E7" w:rsidRPr="00FB30E7" w14:paraId="5CEC42D3" w14:textId="77777777" w:rsidTr="000A1864">
        <w:trPr>
          <w:trHeight w:val="795"/>
        </w:trPr>
        <w:tc>
          <w:tcPr>
            <w:tcW w:w="911" w:type="dxa"/>
            <w:shd w:val="clear" w:color="auto" w:fill="auto"/>
            <w:vAlign w:val="center"/>
            <w:hideMark/>
          </w:tcPr>
          <w:p w14:paraId="207EBE73" w14:textId="77777777" w:rsidR="00FB30E7" w:rsidRPr="00FB30E7" w:rsidRDefault="00FB30E7" w:rsidP="00FB30E7">
            <w:pPr>
              <w:jc w:val="center"/>
            </w:pPr>
            <w:r w:rsidRPr="00FB30E7">
              <w:t>№ п/п</w:t>
            </w:r>
          </w:p>
        </w:tc>
        <w:tc>
          <w:tcPr>
            <w:tcW w:w="4471" w:type="dxa"/>
            <w:shd w:val="clear" w:color="auto" w:fill="auto"/>
            <w:vAlign w:val="center"/>
            <w:hideMark/>
          </w:tcPr>
          <w:p w14:paraId="395D0417" w14:textId="77777777" w:rsidR="00FB30E7" w:rsidRPr="00FB30E7" w:rsidRDefault="00FB30E7" w:rsidP="00FB30E7">
            <w:pPr>
              <w:jc w:val="center"/>
            </w:pPr>
            <w:r w:rsidRPr="00FB30E7">
              <w:t>Наименование ресурса</w:t>
            </w:r>
          </w:p>
        </w:tc>
        <w:tc>
          <w:tcPr>
            <w:tcW w:w="1417" w:type="dxa"/>
            <w:vAlign w:val="center"/>
          </w:tcPr>
          <w:p w14:paraId="4072B6AE" w14:textId="77777777" w:rsidR="00FB30E7" w:rsidRPr="00FB30E7" w:rsidRDefault="00FB30E7" w:rsidP="00FB30E7">
            <w:pPr>
              <w:jc w:val="center"/>
              <w:rPr>
                <w:sz w:val="20"/>
                <w:szCs w:val="20"/>
              </w:rPr>
            </w:pPr>
            <w:r w:rsidRPr="00FB30E7">
              <w:rPr>
                <w:sz w:val="20"/>
                <w:szCs w:val="20"/>
              </w:rPr>
              <w:t>Утверждено на 2024 год</w:t>
            </w:r>
          </w:p>
        </w:tc>
        <w:tc>
          <w:tcPr>
            <w:tcW w:w="1531" w:type="dxa"/>
            <w:shd w:val="clear" w:color="auto" w:fill="auto"/>
            <w:vAlign w:val="center"/>
          </w:tcPr>
          <w:p w14:paraId="0BD70044" w14:textId="77777777" w:rsidR="00FB30E7" w:rsidRPr="00FB30E7" w:rsidRDefault="00FB30E7" w:rsidP="00FB30E7">
            <w:pPr>
              <w:jc w:val="center"/>
              <w:rPr>
                <w:sz w:val="20"/>
                <w:szCs w:val="20"/>
              </w:rPr>
            </w:pPr>
            <w:r w:rsidRPr="00FB30E7">
              <w:rPr>
                <w:sz w:val="20"/>
                <w:szCs w:val="20"/>
              </w:rPr>
              <w:t xml:space="preserve">Предложение экспертов </w:t>
            </w:r>
            <w:r w:rsidRPr="00FB30E7">
              <w:rPr>
                <w:sz w:val="20"/>
                <w:szCs w:val="20"/>
              </w:rPr>
              <w:br/>
              <w:t>на 2025 год</w:t>
            </w:r>
          </w:p>
        </w:tc>
        <w:tc>
          <w:tcPr>
            <w:tcW w:w="1276" w:type="dxa"/>
            <w:vAlign w:val="center"/>
          </w:tcPr>
          <w:p w14:paraId="5231D604" w14:textId="77777777" w:rsidR="00FB30E7" w:rsidRPr="00FB30E7" w:rsidRDefault="00FB30E7" w:rsidP="00FB30E7">
            <w:pPr>
              <w:jc w:val="center"/>
              <w:rPr>
                <w:sz w:val="20"/>
                <w:szCs w:val="20"/>
              </w:rPr>
            </w:pPr>
            <w:r w:rsidRPr="00FB30E7">
              <w:rPr>
                <w:sz w:val="20"/>
                <w:szCs w:val="20"/>
              </w:rPr>
              <w:t>Динамика расходов</w:t>
            </w:r>
          </w:p>
        </w:tc>
      </w:tr>
      <w:tr w:rsidR="00FB30E7" w:rsidRPr="00FB30E7" w14:paraId="0B2BBCFE" w14:textId="77777777" w:rsidTr="000A1864">
        <w:trPr>
          <w:trHeight w:val="427"/>
        </w:trPr>
        <w:tc>
          <w:tcPr>
            <w:tcW w:w="911" w:type="dxa"/>
            <w:shd w:val="clear" w:color="auto" w:fill="auto"/>
            <w:vAlign w:val="center"/>
            <w:hideMark/>
          </w:tcPr>
          <w:p w14:paraId="6ECC7DA7" w14:textId="77777777" w:rsidR="00FB30E7" w:rsidRPr="00FB30E7" w:rsidRDefault="00FB30E7" w:rsidP="00FB30E7">
            <w:pPr>
              <w:jc w:val="center"/>
            </w:pPr>
            <w:r w:rsidRPr="00FB30E7">
              <w:t>1</w:t>
            </w:r>
          </w:p>
        </w:tc>
        <w:tc>
          <w:tcPr>
            <w:tcW w:w="4471" w:type="dxa"/>
            <w:shd w:val="clear" w:color="auto" w:fill="auto"/>
            <w:vAlign w:val="center"/>
            <w:hideMark/>
          </w:tcPr>
          <w:p w14:paraId="35FD6A2D" w14:textId="77777777" w:rsidR="00FB30E7" w:rsidRPr="00FB30E7" w:rsidRDefault="00FB30E7" w:rsidP="00FB30E7">
            <w:r w:rsidRPr="00FB30E7">
              <w:t>Расходы на топливо</w:t>
            </w:r>
          </w:p>
        </w:tc>
        <w:tc>
          <w:tcPr>
            <w:tcW w:w="1417" w:type="dxa"/>
            <w:vAlign w:val="center"/>
          </w:tcPr>
          <w:p w14:paraId="55DF1996" w14:textId="77777777" w:rsidR="00FB30E7" w:rsidRPr="00FB30E7" w:rsidRDefault="00FB30E7" w:rsidP="00FB30E7">
            <w:pPr>
              <w:jc w:val="center"/>
              <w:rPr>
                <w:sz w:val="22"/>
                <w:szCs w:val="22"/>
              </w:rPr>
            </w:pPr>
            <w:r w:rsidRPr="00FB30E7">
              <w:rPr>
                <w:sz w:val="22"/>
                <w:szCs w:val="22"/>
              </w:rPr>
              <w:t>22 832</w:t>
            </w:r>
          </w:p>
        </w:tc>
        <w:tc>
          <w:tcPr>
            <w:tcW w:w="1531" w:type="dxa"/>
            <w:shd w:val="clear" w:color="auto" w:fill="auto"/>
            <w:vAlign w:val="center"/>
          </w:tcPr>
          <w:p w14:paraId="6AE57624" w14:textId="77777777" w:rsidR="00FB30E7" w:rsidRPr="00FB30E7" w:rsidRDefault="00FB30E7" w:rsidP="00FB30E7">
            <w:pPr>
              <w:jc w:val="center"/>
              <w:rPr>
                <w:sz w:val="22"/>
                <w:szCs w:val="22"/>
              </w:rPr>
            </w:pPr>
            <w:r w:rsidRPr="00FB30E7">
              <w:rPr>
                <w:sz w:val="22"/>
                <w:szCs w:val="22"/>
              </w:rPr>
              <w:t>27 255</w:t>
            </w:r>
          </w:p>
        </w:tc>
        <w:tc>
          <w:tcPr>
            <w:tcW w:w="1276" w:type="dxa"/>
            <w:vAlign w:val="center"/>
          </w:tcPr>
          <w:p w14:paraId="7FF23D6F" w14:textId="77777777" w:rsidR="00FB30E7" w:rsidRPr="00FB30E7" w:rsidRDefault="00FB30E7" w:rsidP="00FB30E7">
            <w:pPr>
              <w:jc w:val="center"/>
              <w:rPr>
                <w:sz w:val="22"/>
                <w:szCs w:val="22"/>
              </w:rPr>
            </w:pPr>
            <w:r w:rsidRPr="00FB30E7">
              <w:rPr>
                <w:sz w:val="22"/>
                <w:szCs w:val="22"/>
              </w:rPr>
              <w:t>4 423</w:t>
            </w:r>
          </w:p>
        </w:tc>
      </w:tr>
      <w:tr w:rsidR="00FB30E7" w:rsidRPr="00FB30E7" w14:paraId="2C473D5F" w14:textId="77777777" w:rsidTr="000A1864">
        <w:trPr>
          <w:trHeight w:val="629"/>
        </w:trPr>
        <w:tc>
          <w:tcPr>
            <w:tcW w:w="911" w:type="dxa"/>
            <w:shd w:val="clear" w:color="auto" w:fill="auto"/>
            <w:vAlign w:val="center"/>
            <w:hideMark/>
          </w:tcPr>
          <w:p w14:paraId="27FE24E1" w14:textId="77777777" w:rsidR="00FB30E7" w:rsidRPr="00FB30E7" w:rsidRDefault="00FB30E7" w:rsidP="00FB30E7">
            <w:pPr>
              <w:jc w:val="center"/>
            </w:pPr>
            <w:r w:rsidRPr="00FB30E7">
              <w:t>2</w:t>
            </w:r>
          </w:p>
        </w:tc>
        <w:tc>
          <w:tcPr>
            <w:tcW w:w="4471" w:type="dxa"/>
            <w:shd w:val="clear" w:color="auto" w:fill="auto"/>
            <w:vAlign w:val="center"/>
            <w:hideMark/>
          </w:tcPr>
          <w:p w14:paraId="5BD9A5F3" w14:textId="77777777" w:rsidR="00FB30E7" w:rsidRPr="00FB30E7" w:rsidRDefault="00FB30E7" w:rsidP="00FB30E7">
            <w:r w:rsidRPr="00FB30E7">
              <w:t>Расходы на электрическую энергию</w:t>
            </w:r>
          </w:p>
        </w:tc>
        <w:tc>
          <w:tcPr>
            <w:tcW w:w="1417" w:type="dxa"/>
            <w:vAlign w:val="center"/>
          </w:tcPr>
          <w:p w14:paraId="47C04FCA" w14:textId="77777777" w:rsidR="00FB30E7" w:rsidRPr="00FB30E7" w:rsidRDefault="00FB30E7" w:rsidP="00FB30E7">
            <w:pPr>
              <w:jc w:val="center"/>
              <w:rPr>
                <w:sz w:val="22"/>
                <w:szCs w:val="22"/>
              </w:rPr>
            </w:pPr>
            <w:r w:rsidRPr="00FB30E7">
              <w:rPr>
                <w:sz w:val="22"/>
                <w:szCs w:val="22"/>
              </w:rPr>
              <w:t>0</w:t>
            </w:r>
          </w:p>
        </w:tc>
        <w:tc>
          <w:tcPr>
            <w:tcW w:w="1531" w:type="dxa"/>
            <w:shd w:val="clear" w:color="auto" w:fill="auto"/>
            <w:vAlign w:val="center"/>
          </w:tcPr>
          <w:p w14:paraId="37C1E388" w14:textId="77777777" w:rsidR="00FB30E7" w:rsidRPr="00FB30E7" w:rsidRDefault="00FB30E7" w:rsidP="00FB30E7">
            <w:pPr>
              <w:jc w:val="center"/>
              <w:rPr>
                <w:sz w:val="22"/>
                <w:szCs w:val="22"/>
              </w:rPr>
            </w:pPr>
            <w:r w:rsidRPr="00FB30E7">
              <w:rPr>
                <w:sz w:val="22"/>
                <w:szCs w:val="22"/>
              </w:rPr>
              <w:t>0</w:t>
            </w:r>
          </w:p>
        </w:tc>
        <w:tc>
          <w:tcPr>
            <w:tcW w:w="1276" w:type="dxa"/>
            <w:vAlign w:val="center"/>
          </w:tcPr>
          <w:p w14:paraId="2442A882" w14:textId="77777777" w:rsidR="00FB30E7" w:rsidRPr="00FB30E7" w:rsidRDefault="00FB30E7" w:rsidP="00FB30E7">
            <w:pPr>
              <w:jc w:val="center"/>
              <w:rPr>
                <w:sz w:val="22"/>
                <w:szCs w:val="22"/>
              </w:rPr>
            </w:pPr>
            <w:r w:rsidRPr="00FB30E7">
              <w:rPr>
                <w:sz w:val="22"/>
                <w:szCs w:val="22"/>
              </w:rPr>
              <w:t>0</w:t>
            </w:r>
          </w:p>
        </w:tc>
      </w:tr>
      <w:tr w:rsidR="00FB30E7" w:rsidRPr="00FB30E7" w14:paraId="00F48494" w14:textId="77777777" w:rsidTr="000A1864">
        <w:trPr>
          <w:trHeight w:val="427"/>
        </w:trPr>
        <w:tc>
          <w:tcPr>
            <w:tcW w:w="911" w:type="dxa"/>
            <w:shd w:val="clear" w:color="auto" w:fill="auto"/>
            <w:vAlign w:val="center"/>
            <w:hideMark/>
          </w:tcPr>
          <w:p w14:paraId="440A3D8D" w14:textId="77777777" w:rsidR="00FB30E7" w:rsidRPr="00FB30E7" w:rsidRDefault="00FB30E7" w:rsidP="00FB30E7">
            <w:pPr>
              <w:jc w:val="center"/>
            </w:pPr>
            <w:r w:rsidRPr="00FB30E7">
              <w:t>3</w:t>
            </w:r>
          </w:p>
        </w:tc>
        <w:tc>
          <w:tcPr>
            <w:tcW w:w="4471" w:type="dxa"/>
            <w:shd w:val="clear" w:color="auto" w:fill="auto"/>
            <w:vAlign w:val="center"/>
            <w:hideMark/>
          </w:tcPr>
          <w:p w14:paraId="57E83478" w14:textId="77777777" w:rsidR="00FB30E7" w:rsidRPr="00FB30E7" w:rsidRDefault="00FB30E7" w:rsidP="00FB30E7">
            <w:r w:rsidRPr="00FB30E7">
              <w:t>Расходы на тепловую энергию</w:t>
            </w:r>
          </w:p>
        </w:tc>
        <w:tc>
          <w:tcPr>
            <w:tcW w:w="1417" w:type="dxa"/>
            <w:vAlign w:val="center"/>
          </w:tcPr>
          <w:p w14:paraId="0231CF2B" w14:textId="77777777" w:rsidR="00FB30E7" w:rsidRPr="00FB30E7" w:rsidRDefault="00FB30E7" w:rsidP="00FB30E7">
            <w:pPr>
              <w:jc w:val="center"/>
              <w:rPr>
                <w:sz w:val="22"/>
                <w:szCs w:val="22"/>
              </w:rPr>
            </w:pPr>
            <w:r w:rsidRPr="00FB30E7">
              <w:rPr>
                <w:sz w:val="22"/>
                <w:szCs w:val="22"/>
              </w:rPr>
              <w:t>0</w:t>
            </w:r>
          </w:p>
        </w:tc>
        <w:tc>
          <w:tcPr>
            <w:tcW w:w="1531" w:type="dxa"/>
            <w:shd w:val="clear" w:color="auto" w:fill="auto"/>
            <w:vAlign w:val="center"/>
          </w:tcPr>
          <w:p w14:paraId="4BE5437E" w14:textId="77777777" w:rsidR="00FB30E7" w:rsidRPr="00FB30E7" w:rsidRDefault="00FB30E7" w:rsidP="00FB30E7">
            <w:pPr>
              <w:jc w:val="center"/>
              <w:rPr>
                <w:sz w:val="22"/>
                <w:szCs w:val="22"/>
              </w:rPr>
            </w:pPr>
            <w:r w:rsidRPr="00FB30E7">
              <w:rPr>
                <w:sz w:val="22"/>
                <w:szCs w:val="22"/>
              </w:rPr>
              <w:t>0</w:t>
            </w:r>
          </w:p>
        </w:tc>
        <w:tc>
          <w:tcPr>
            <w:tcW w:w="1276" w:type="dxa"/>
            <w:vAlign w:val="center"/>
          </w:tcPr>
          <w:p w14:paraId="355B0C52" w14:textId="77777777" w:rsidR="00FB30E7" w:rsidRPr="00FB30E7" w:rsidRDefault="00FB30E7" w:rsidP="00FB30E7">
            <w:pPr>
              <w:jc w:val="center"/>
              <w:rPr>
                <w:sz w:val="22"/>
                <w:szCs w:val="22"/>
              </w:rPr>
            </w:pPr>
            <w:r w:rsidRPr="00FB30E7">
              <w:rPr>
                <w:sz w:val="22"/>
                <w:szCs w:val="22"/>
              </w:rPr>
              <w:t>0</w:t>
            </w:r>
          </w:p>
        </w:tc>
      </w:tr>
      <w:tr w:rsidR="00FB30E7" w:rsidRPr="00FB30E7" w14:paraId="3A0687ED" w14:textId="77777777" w:rsidTr="000A1864">
        <w:trPr>
          <w:trHeight w:val="427"/>
        </w:trPr>
        <w:tc>
          <w:tcPr>
            <w:tcW w:w="911" w:type="dxa"/>
            <w:shd w:val="clear" w:color="auto" w:fill="auto"/>
            <w:vAlign w:val="center"/>
            <w:hideMark/>
          </w:tcPr>
          <w:p w14:paraId="3F8ECCA0" w14:textId="77777777" w:rsidR="00FB30E7" w:rsidRPr="00FB30E7" w:rsidRDefault="00FB30E7" w:rsidP="00FB30E7">
            <w:pPr>
              <w:jc w:val="center"/>
            </w:pPr>
            <w:r w:rsidRPr="00FB30E7">
              <w:t>4</w:t>
            </w:r>
          </w:p>
        </w:tc>
        <w:tc>
          <w:tcPr>
            <w:tcW w:w="4471" w:type="dxa"/>
            <w:shd w:val="clear" w:color="auto" w:fill="auto"/>
            <w:vAlign w:val="center"/>
            <w:hideMark/>
          </w:tcPr>
          <w:p w14:paraId="644CEC11" w14:textId="77777777" w:rsidR="00FB30E7" w:rsidRPr="00FB30E7" w:rsidRDefault="00FB30E7" w:rsidP="00FB30E7">
            <w:r w:rsidRPr="00FB30E7">
              <w:t>Расходы на холодную воду</w:t>
            </w:r>
          </w:p>
        </w:tc>
        <w:tc>
          <w:tcPr>
            <w:tcW w:w="1417" w:type="dxa"/>
            <w:vAlign w:val="center"/>
          </w:tcPr>
          <w:p w14:paraId="76093A97" w14:textId="77777777" w:rsidR="00FB30E7" w:rsidRPr="00FB30E7" w:rsidRDefault="00FB30E7" w:rsidP="00FB30E7">
            <w:pPr>
              <w:jc w:val="center"/>
              <w:rPr>
                <w:sz w:val="22"/>
                <w:szCs w:val="22"/>
              </w:rPr>
            </w:pPr>
            <w:r w:rsidRPr="00FB30E7">
              <w:rPr>
                <w:sz w:val="22"/>
                <w:szCs w:val="22"/>
              </w:rPr>
              <w:t>0</w:t>
            </w:r>
          </w:p>
        </w:tc>
        <w:tc>
          <w:tcPr>
            <w:tcW w:w="1531" w:type="dxa"/>
            <w:shd w:val="clear" w:color="auto" w:fill="auto"/>
            <w:vAlign w:val="center"/>
          </w:tcPr>
          <w:p w14:paraId="5B199AB4" w14:textId="77777777" w:rsidR="00FB30E7" w:rsidRPr="00FB30E7" w:rsidRDefault="00FB30E7" w:rsidP="00FB30E7">
            <w:pPr>
              <w:jc w:val="center"/>
              <w:rPr>
                <w:sz w:val="22"/>
                <w:szCs w:val="22"/>
              </w:rPr>
            </w:pPr>
            <w:r w:rsidRPr="00FB30E7">
              <w:rPr>
                <w:sz w:val="22"/>
                <w:szCs w:val="22"/>
              </w:rPr>
              <w:t>0</w:t>
            </w:r>
          </w:p>
        </w:tc>
        <w:tc>
          <w:tcPr>
            <w:tcW w:w="1276" w:type="dxa"/>
            <w:vAlign w:val="center"/>
          </w:tcPr>
          <w:p w14:paraId="0050E24E" w14:textId="77777777" w:rsidR="00FB30E7" w:rsidRPr="00FB30E7" w:rsidRDefault="00FB30E7" w:rsidP="00FB30E7">
            <w:pPr>
              <w:jc w:val="center"/>
              <w:rPr>
                <w:sz w:val="22"/>
                <w:szCs w:val="22"/>
              </w:rPr>
            </w:pPr>
            <w:r w:rsidRPr="00FB30E7">
              <w:rPr>
                <w:sz w:val="22"/>
                <w:szCs w:val="22"/>
              </w:rPr>
              <w:t>0</w:t>
            </w:r>
          </w:p>
        </w:tc>
      </w:tr>
      <w:tr w:rsidR="00FB30E7" w:rsidRPr="00FB30E7" w14:paraId="1A512D56" w14:textId="77777777" w:rsidTr="000A1864">
        <w:trPr>
          <w:trHeight w:val="427"/>
        </w:trPr>
        <w:tc>
          <w:tcPr>
            <w:tcW w:w="911" w:type="dxa"/>
            <w:shd w:val="clear" w:color="auto" w:fill="auto"/>
            <w:vAlign w:val="center"/>
            <w:hideMark/>
          </w:tcPr>
          <w:p w14:paraId="279974C7" w14:textId="77777777" w:rsidR="00FB30E7" w:rsidRPr="00FB30E7" w:rsidRDefault="00FB30E7" w:rsidP="00FB30E7">
            <w:pPr>
              <w:jc w:val="center"/>
            </w:pPr>
            <w:r w:rsidRPr="00FB30E7">
              <w:t>5</w:t>
            </w:r>
          </w:p>
        </w:tc>
        <w:tc>
          <w:tcPr>
            <w:tcW w:w="4471" w:type="dxa"/>
            <w:shd w:val="clear" w:color="auto" w:fill="auto"/>
            <w:vAlign w:val="center"/>
            <w:hideMark/>
          </w:tcPr>
          <w:p w14:paraId="4521CAD0" w14:textId="77777777" w:rsidR="00FB30E7" w:rsidRPr="00FB30E7" w:rsidRDefault="00FB30E7" w:rsidP="00FB30E7">
            <w:r w:rsidRPr="00FB30E7">
              <w:t>Расходы на теплоноситель</w:t>
            </w:r>
          </w:p>
        </w:tc>
        <w:tc>
          <w:tcPr>
            <w:tcW w:w="1417" w:type="dxa"/>
            <w:vAlign w:val="center"/>
          </w:tcPr>
          <w:p w14:paraId="3C6E6335" w14:textId="77777777" w:rsidR="00FB30E7" w:rsidRPr="00FB30E7" w:rsidRDefault="00FB30E7" w:rsidP="00FB30E7">
            <w:pPr>
              <w:jc w:val="center"/>
              <w:rPr>
                <w:sz w:val="22"/>
                <w:szCs w:val="22"/>
              </w:rPr>
            </w:pPr>
            <w:r w:rsidRPr="00FB30E7">
              <w:rPr>
                <w:sz w:val="22"/>
                <w:szCs w:val="22"/>
              </w:rPr>
              <w:t>0</w:t>
            </w:r>
          </w:p>
        </w:tc>
        <w:tc>
          <w:tcPr>
            <w:tcW w:w="1531" w:type="dxa"/>
            <w:shd w:val="clear" w:color="auto" w:fill="auto"/>
            <w:vAlign w:val="center"/>
          </w:tcPr>
          <w:p w14:paraId="71E0B354" w14:textId="77777777" w:rsidR="00FB30E7" w:rsidRPr="00FB30E7" w:rsidRDefault="00FB30E7" w:rsidP="00FB30E7">
            <w:pPr>
              <w:jc w:val="center"/>
              <w:rPr>
                <w:sz w:val="22"/>
                <w:szCs w:val="22"/>
              </w:rPr>
            </w:pPr>
            <w:r w:rsidRPr="00FB30E7">
              <w:rPr>
                <w:sz w:val="22"/>
                <w:szCs w:val="22"/>
              </w:rPr>
              <w:t>0</w:t>
            </w:r>
          </w:p>
        </w:tc>
        <w:tc>
          <w:tcPr>
            <w:tcW w:w="1276" w:type="dxa"/>
            <w:vAlign w:val="center"/>
          </w:tcPr>
          <w:p w14:paraId="544C9DDE" w14:textId="77777777" w:rsidR="00FB30E7" w:rsidRPr="00FB30E7" w:rsidRDefault="00FB30E7" w:rsidP="00FB30E7">
            <w:pPr>
              <w:jc w:val="center"/>
              <w:rPr>
                <w:sz w:val="22"/>
                <w:szCs w:val="22"/>
              </w:rPr>
            </w:pPr>
            <w:r w:rsidRPr="00FB30E7">
              <w:rPr>
                <w:sz w:val="22"/>
                <w:szCs w:val="22"/>
              </w:rPr>
              <w:t>0</w:t>
            </w:r>
          </w:p>
        </w:tc>
      </w:tr>
      <w:tr w:rsidR="00FB30E7" w:rsidRPr="00FB30E7" w14:paraId="4E18FF80" w14:textId="77777777" w:rsidTr="000A1864">
        <w:trPr>
          <w:trHeight w:val="427"/>
        </w:trPr>
        <w:tc>
          <w:tcPr>
            <w:tcW w:w="911" w:type="dxa"/>
            <w:shd w:val="clear" w:color="auto" w:fill="auto"/>
            <w:vAlign w:val="center"/>
            <w:hideMark/>
          </w:tcPr>
          <w:p w14:paraId="3744EDFF" w14:textId="77777777" w:rsidR="00FB30E7" w:rsidRPr="00FB30E7" w:rsidRDefault="00FB30E7" w:rsidP="00FB30E7">
            <w:pPr>
              <w:jc w:val="center"/>
            </w:pPr>
            <w:r w:rsidRPr="00FB30E7">
              <w:t>6</w:t>
            </w:r>
          </w:p>
        </w:tc>
        <w:tc>
          <w:tcPr>
            <w:tcW w:w="4471" w:type="dxa"/>
            <w:shd w:val="clear" w:color="auto" w:fill="auto"/>
            <w:vAlign w:val="center"/>
            <w:hideMark/>
          </w:tcPr>
          <w:p w14:paraId="6A6B1A7D" w14:textId="77777777" w:rsidR="00FB30E7" w:rsidRPr="00FB30E7" w:rsidRDefault="00FB30E7" w:rsidP="00FB30E7">
            <w:r w:rsidRPr="00FB30E7">
              <w:t>ИТОГО:</w:t>
            </w:r>
          </w:p>
        </w:tc>
        <w:tc>
          <w:tcPr>
            <w:tcW w:w="1417" w:type="dxa"/>
            <w:vAlign w:val="center"/>
          </w:tcPr>
          <w:p w14:paraId="29E418DC" w14:textId="77777777" w:rsidR="00FB30E7" w:rsidRPr="00FB30E7" w:rsidRDefault="00FB30E7" w:rsidP="00FB30E7">
            <w:pPr>
              <w:jc w:val="center"/>
              <w:rPr>
                <w:sz w:val="22"/>
                <w:szCs w:val="22"/>
              </w:rPr>
            </w:pPr>
            <w:r w:rsidRPr="00FB30E7">
              <w:rPr>
                <w:sz w:val="22"/>
                <w:szCs w:val="22"/>
              </w:rPr>
              <w:t>22 832</w:t>
            </w:r>
          </w:p>
        </w:tc>
        <w:tc>
          <w:tcPr>
            <w:tcW w:w="1531" w:type="dxa"/>
            <w:shd w:val="clear" w:color="auto" w:fill="auto"/>
            <w:vAlign w:val="center"/>
          </w:tcPr>
          <w:p w14:paraId="2E9A7588" w14:textId="77777777" w:rsidR="00FB30E7" w:rsidRPr="00FB30E7" w:rsidRDefault="00FB30E7" w:rsidP="00FB30E7">
            <w:pPr>
              <w:jc w:val="center"/>
              <w:rPr>
                <w:sz w:val="22"/>
                <w:szCs w:val="22"/>
              </w:rPr>
            </w:pPr>
            <w:r w:rsidRPr="00FB30E7">
              <w:rPr>
                <w:sz w:val="22"/>
                <w:szCs w:val="22"/>
              </w:rPr>
              <w:t>27 255</w:t>
            </w:r>
          </w:p>
        </w:tc>
        <w:tc>
          <w:tcPr>
            <w:tcW w:w="1276" w:type="dxa"/>
            <w:vAlign w:val="center"/>
          </w:tcPr>
          <w:p w14:paraId="769BB26D" w14:textId="77777777" w:rsidR="00FB30E7" w:rsidRPr="00FB30E7" w:rsidRDefault="00FB30E7" w:rsidP="00FB30E7">
            <w:pPr>
              <w:jc w:val="center"/>
              <w:rPr>
                <w:sz w:val="22"/>
                <w:szCs w:val="22"/>
              </w:rPr>
            </w:pPr>
            <w:r w:rsidRPr="00FB30E7">
              <w:rPr>
                <w:sz w:val="22"/>
                <w:szCs w:val="22"/>
              </w:rPr>
              <w:t>4 423</w:t>
            </w:r>
          </w:p>
        </w:tc>
      </w:tr>
    </w:tbl>
    <w:p w14:paraId="300EADBD" w14:textId="77777777" w:rsidR="00FB30E7" w:rsidRPr="00FB30E7" w:rsidRDefault="00FB30E7" w:rsidP="00FB30E7">
      <w:pPr>
        <w:jc w:val="center"/>
        <w:rPr>
          <w:szCs w:val="20"/>
        </w:rPr>
      </w:pPr>
    </w:p>
    <w:p w14:paraId="3E2BF624" w14:textId="77777777" w:rsidR="00FB30E7" w:rsidRPr="00FB30E7" w:rsidRDefault="00FB30E7" w:rsidP="00FB30E7">
      <w:pPr>
        <w:jc w:val="center"/>
        <w:rPr>
          <w:szCs w:val="20"/>
        </w:rPr>
      </w:pPr>
    </w:p>
    <w:p w14:paraId="378E8BAF" w14:textId="77777777" w:rsidR="00FB30E7" w:rsidRPr="00FB30E7" w:rsidRDefault="00FB30E7" w:rsidP="00FB30E7">
      <w:pPr>
        <w:tabs>
          <w:tab w:val="left" w:pos="1890"/>
        </w:tabs>
        <w:ind w:left="1080" w:right="-1"/>
        <w:jc w:val="right"/>
        <w:rPr>
          <w:sz w:val="28"/>
          <w:szCs w:val="28"/>
        </w:rPr>
      </w:pPr>
      <w:r w:rsidRPr="00FB30E7">
        <w:rPr>
          <w:sz w:val="28"/>
          <w:szCs w:val="28"/>
        </w:rPr>
        <w:t>Таблица 18</w:t>
      </w:r>
    </w:p>
    <w:p w14:paraId="729192C9" w14:textId="77777777" w:rsidR="00FB30E7" w:rsidRPr="00FB30E7" w:rsidRDefault="00FB30E7" w:rsidP="00FB30E7">
      <w:pPr>
        <w:jc w:val="center"/>
        <w:rPr>
          <w:b/>
          <w:sz w:val="28"/>
          <w:szCs w:val="28"/>
        </w:rPr>
      </w:pPr>
      <w:r w:rsidRPr="00FB30E7">
        <w:rPr>
          <w:b/>
          <w:sz w:val="28"/>
          <w:szCs w:val="28"/>
        </w:rPr>
        <w:t>Расчет необходимой валовой выручки на тепловую энергию</w:t>
      </w:r>
    </w:p>
    <w:p w14:paraId="55B91D88" w14:textId="77777777" w:rsidR="00FB30E7" w:rsidRPr="00FB30E7" w:rsidRDefault="00FB30E7" w:rsidP="00FB30E7">
      <w:pPr>
        <w:jc w:val="right"/>
        <w:rPr>
          <w:szCs w:val="20"/>
        </w:rPr>
      </w:pPr>
      <w:r w:rsidRPr="00FB30E7">
        <w:rPr>
          <w:szCs w:val="20"/>
        </w:rPr>
        <w:t>тыс. руб.</w:t>
      </w:r>
    </w:p>
    <w:tbl>
      <w:tblPr>
        <w:tblW w:w="99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925"/>
        <w:gridCol w:w="1445"/>
        <w:gridCol w:w="1445"/>
        <w:gridCol w:w="1444"/>
      </w:tblGrid>
      <w:tr w:rsidR="00FB30E7" w:rsidRPr="00FB30E7" w14:paraId="1E3701EC" w14:textId="77777777" w:rsidTr="000A1864">
        <w:trPr>
          <w:trHeight w:val="957"/>
          <w:tblHeader/>
        </w:trPr>
        <w:tc>
          <w:tcPr>
            <w:tcW w:w="710" w:type="dxa"/>
            <w:shd w:val="clear" w:color="auto" w:fill="auto"/>
            <w:vAlign w:val="center"/>
            <w:hideMark/>
          </w:tcPr>
          <w:p w14:paraId="39AED5A1" w14:textId="77777777" w:rsidR="00FB30E7" w:rsidRPr="00FB30E7" w:rsidRDefault="00FB30E7" w:rsidP="00FB30E7">
            <w:pPr>
              <w:jc w:val="center"/>
            </w:pPr>
            <w:r w:rsidRPr="00FB30E7">
              <w:t>№ п/п</w:t>
            </w:r>
          </w:p>
        </w:tc>
        <w:tc>
          <w:tcPr>
            <w:tcW w:w="4925" w:type="dxa"/>
            <w:shd w:val="clear" w:color="auto" w:fill="auto"/>
            <w:vAlign w:val="center"/>
            <w:hideMark/>
          </w:tcPr>
          <w:p w14:paraId="0346588F" w14:textId="77777777" w:rsidR="00FB30E7" w:rsidRPr="00FB30E7" w:rsidRDefault="00FB30E7" w:rsidP="00FB30E7">
            <w:pPr>
              <w:jc w:val="center"/>
            </w:pPr>
            <w:r w:rsidRPr="00FB30E7">
              <w:t>Наименование расхода</w:t>
            </w:r>
          </w:p>
        </w:tc>
        <w:tc>
          <w:tcPr>
            <w:tcW w:w="1445" w:type="dxa"/>
            <w:vAlign w:val="center"/>
          </w:tcPr>
          <w:p w14:paraId="3CC01BF9" w14:textId="77777777" w:rsidR="00FB30E7" w:rsidRPr="00FB30E7" w:rsidRDefault="00FB30E7" w:rsidP="00FB30E7">
            <w:pPr>
              <w:jc w:val="center"/>
              <w:rPr>
                <w:sz w:val="20"/>
                <w:szCs w:val="20"/>
              </w:rPr>
            </w:pPr>
            <w:r w:rsidRPr="00FB30E7">
              <w:rPr>
                <w:sz w:val="20"/>
                <w:szCs w:val="20"/>
              </w:rPr>
              <w:t>Утверждено на 2024 год</w:t>
            </w:r>
          </w:p>
        </w:tc>
        <w:tc>
          <w:tcPr>
            <w:tcW w:w="1445" w:type="dxa"/>
            <w:shd w:val="clear" w:color="auto" w:fill="auto"/>
            <w:vAlign w:val="center"/>
          </w:tcPr>
          <w:p w14:paraId="30FDF7E0" w14:textId="77777777" w:rsidR="00FB30E7" w:rsidRPr="00FB30E7" w:rsidRDefault="00FB30E7" w:rsidP="00FB30E7">
            <w:pPr>
              <w:jc w:val="center"/>
              <w:rPr>
                <w:sz w:val="20"/>
                <w:szCs w:val="20"/>
              </w:rPr>
            </w:pPr>
            <w:r w:rsidRPr="00FB30E7">
              <w:rPr>
                <w:sz w:val="20"/>
                <w:szCs w:val="20"/>
              </w:rPr>
              <w:t xml:space="preserve">Предложение экспертов </w:t>
            </w:r>
            <w:r w:rsidRPr="00FB30E7">
              <w:rPr>
                <w:sz w:val="20"/>
                <w:szCs w:val="20"/>
              </w:rPr>
              <w:br/>
              <w:t>на 2025 год</w:t>
            </w:r>
          </w:p>
        </w:tc>
        <w:tc>
          <w:tcPr>
            <w:tcW w:w="1444" w:type="dxa"/>
            <w:shd w:val="clear" w:color="auto" w:fill="auto"/>
            <w:vAlign w:val="center"/>
          </w:tcPr>
          <w:p w14:paraId="1A1B23BE" w14:textId="77777777" w:rsidR="00FB30E7" w:rsidRPr="00FB30E7" w:rsidRDefault="00FB30E7" w:rsidP="00FB30E7">
            <w:pPr>
              <w:jc w:val="center"/>
              <w:rPr>
                <w:sz w:val="20"/>
                <w:szCs w:val="20"/>
              </w:rPr>
            </w:pPr>
            <w:r w:rsidRPr="00FB30E7">
              <w:rPr>
                <w:sz w:val="20"/>
                <w:szCs w:val="20"/>
              </w:rPr>
              <w:t>Динамика расходов</w:t>
            </w:r>
          </w:p>
        </w:tc>
      </w:tr>
      <w:tr w:rsidR="00FB30E7" w:rsidRPr="00FB30E7" w14:paraId="1C6FFE75" w14:textId="77777777" w:rsidTr="000A1864">
        <w:trPr>
          <w:trHeight w:val="302"/>
        </w:trPr>
        <w:tc>
          <w:tcPr>
            <w:tcW w:w="710" w:type="dxa"/>
            <w:shd w:val="clear" w:color="auto" w:fill="auto"/>
            <w:vAlign w:val="center"/>
            <w:hideMark/>
          </w:tcPr>
          <w:p w14:paraId="3F5182AA" w14:textId="77777777" w:rsidR="00FB30E7" w:rsidRPr="00FB30E7" w:rsidRDefault="00FB30E7" w:rsidP="00FB30E7">
            <w:pPr>
              <w:jc w:val="center"/>
            </w:pPr>
            <w:r w:rsidRPr="00FB30E7">
              <w:t>1</w:t>
            </w:r>
          </w:p>
        </w:tc>
        <w:tc>
          <w:tcPr>
            <w:tcW w:w="4925" w:type="dxa"/>
            <w:shd w:val="clear" w:color="auto" w:fill="auto"/>
            <w:vAlign w:val="center"/>
            <w:hideMark/>
          </w:tcPr>
          <w:p w14:paraId="350E9BFC" w14:textId="77777777" w:rsidR="00FB30E7" w:rsidRPr="00FB30E7" w:rsidRDefault="00FB30E7" w:rsidP="00FB30E7">
            <w:r w:rsidRPr="00FB30E7">
              <w:t>Операционные (подконтрольные) расходы</w:t>
            </w:r>
          </w:p>
        </w:tc>
        <w:tc>
          <w:tcPr>
            <w:tcW w:w="1445" w:type="dxa"/>
            <w:vAlign w:val="center"/>
          </w:tcPr>
          <w:p w14:paraId="0C82DF6D" w14:textId="77777777" w:rsidR="00FB30E7" w:rsidRPr="00FB30E7" w:rsidRDefault="00FB30E7" w:rsidP="00FB30E7">
            <w:pPr>
              <w:jc w:val="center"/>
              <w:rPr>
                <w:sz w:val="22"/>
                <w:szCs w:val="22"/>
              </w:rPr>
            </w:pPr>
            <w:r w:rsidRPr="00FB30E7">
              <w:rPr>
                <w:sz w:val="22"/>
                <w:szCs w:val="22"/>
              </w:rPr>
              <w:t>15 810</w:t>
            </w:r>
          </w:p>
        </w:tc>
        <w:tc>
          <w:tcPr>
            <w:tcW w:w="1445" w:type="dxa"/>
            <w:shd w:val="clear" w:color="auto" w:fill="auto"/>
            <w:vAlign w:val="center"/>
          </w:tcPr>
          <w:p w14:paraId="13C21A03" w14:textId="77777777" w:rsidR="00FB30E7" w:rsidRPr="00FB30E7" w:rsidRDefault="00FB30E7" w:rsidP="00FB30E7">
            <w:pPr>
              <w:jc w:val="center"/>
              <w:rPr>
                <w:sz w:val="22"/>
                <w:szCs w:val="22"/>
              </w:rPr>
            </w:pPr>
            <w:r w:rsidRPr="00FB30E7">
              <w:rPr>
                <w:sz w:val="22"/>
                <w:szCs w:val="22"/>
              </w:rPr>
              <w:t>16 560</w:t>
            </w:r>
          </w:p>
        </w:tc>
        <w:tc>
          <w:tcPr>
            <w:tcW w:w="1444" w:type="dxa"/>
            <w:shd w:val="clear" w:color="auto" w:fill="auto"/>
            <w:vAlign w:val="center"/>
          </w:tcPr>
          <w:p w14:paraId="186CAE86" w14:textId="77777777" w:rsidR="00FB30E7" w:rsidRPr="00FB30E7" w:rsidRDefault="00FB30E7" w:rsidP="00FB30E7">
            <w:pPr>
              <w:jc w:val="center"/>
              <w:rPr>
                <w:sz w:val="22"/>
                <w:szCs w:val="22"/>
              </w:rPr>
            </w:pPr>
            <w:r w:rsidRPr="00FB30E7">
              <w:rPr>
                <w:sz w:val="22"/>
                <w:szCs w:val="22"/>
              </w:rPr>
              <w:t>750</w:t>
            </w:r>
          </w:p>
        </w:tc>
      </w:tr>
      <w:tr w:rsidR="00FB30E7" w:rsidRPr="00FB30E7" w14:paraId="485E5AC5" w14:textId="77777777" w:rsidTr="000A1864">
        <w:trPr>
          <w:trHeight w:val="354"/>
        </w:trPr>
        <w:tc>
          <w:tcPr>
            <w:tcW w:w="710" w:type="dxa"/>
            <w:shd w:val="clear" w:color="auto" w:fill="auto"/>
            <w:vAlign w:val="center"/>
            <w:hideMark/>
          </w:tcPr>
          <w:p w14:paraId="0F8195B0" w14:textId="77777777" w:rsidR="00FB30E7" w:rsidRPr="00FB30E7" w:rsidRDefault="00FB30E7" w:rsidP="00FB30E7">
            <w:pPr>
              <w:jc w:val="center"/>
            </w:pPr>
            <w:r w:rsidRPr="00FB30E7">
              <w:t>2</w:t>
            </w:r>
          </w:p>
        </w:tc>
        <w:tc>
          <w:tcPr>
            <w:tcW w:w="4925" w:type="dxa"/>
            <w:shd w:val="clear" w:color="auto" w:fill="auto"/>
            <w:vAlign w:val="center"/>
            <w:hideMark/>
          </w:tcPr>
          <w:p w14:paraId="795849D7" w14:textId="77777777" w:rsidR="00FB30E7" w:rsidRPr="00FB30E7" w:rsidRDefault="00FB30E7" w:rsidP="00FB30E7">
            <w:r w:rsidRPr="00FB30E7">
              <w:t>Неподконтрольные расходы</w:t>
            </w:r>
          </w:p>
        </w:tc>
        <w:tc>
          <w:tcPr>
            <w:tcW w:w="1445" w:type="dxa"/>
            <w:vAlign w:val="center"/>
          </w:tcPr>
          <w:p w14:paraId="4B15B331" w14:textId="77777777" w:rsidR="00FB30E7" w:rsidRPr="00FB30E7" w:rsidRDefault="00FB30E7" w:rsidP="00FB30E7">
            <w:pPr>
              <w:jc w:val="center"/>
              <w:rPr>
                <w:sz w:val="22"/>
                <w:szCs w:val="22"/>
              </w:rPr>
            </w:pPr>
            <w:r w:rsidRPr="00FB30E7">
              <w:rPr>
                <w:sz w:val="22"/>
                <w:szCs w:val="22"/>
              </w:rPr>
              <w:t>8 137</w:t>
            </w:r>
          </w:p>
        </w:tc>
        <w:tc>
          <w:tcPr>
            <w:tcW w:w="1445" w:type="dxa"/>
            <w:shd w:val="clear" w:color="auto" w:fill="auto"/>
            <w:vAlign w:val="center"/>
          </w:tcPr>
          <w:p w14:paraId="1A8842D5" w14:textId="77777777" w:rsidR="00FB30E7" w:rsidRPr="00FB30E7" w:rsidRDefault="00FB30E7" w:rsidP="00FB30E7">
            <w:pPr>
              <w:jc w:val="center"/>
              <w:rPr>
                <w:sz w:val="22"/>
                <w:szCs w:val="22"/>
              </w:rPr>
            </w:pPr>
            <w:r w:rsidRPr="00FB30E7">
              <w:rPr>
                <w:sz w:val="22"/>
                <w:szCs w:val="22"/>
              </w:rPr>
              <w:t>5 933</w:t>
            </w:r>
          </w:p>
        </w:tc>
        <w:tc>
          <w:tcPr>
            <w:tcW w:w="1444" w:type="dxa"/>
            <w:shd w:val="clear" w:color="auto" w:fill="auto"/>
            <w:vAlign w:val="center"/>
          </w:tcPr>
          <w:p w14:paraId="7878ABA9" w14:textId="77777777" w:rsidR="00FB30E7" w:rsidRPr="00FB30E7" w:rsidRDefault="00FB30E7" w:rsidP="00FB30E7">
            <w:pPr>
              <w:jc w:val="center"/>
              <w:rPr>
                <w:sz w:val="22"/>
                <w:szCs w:val="22"/>
              </w:rPr>
            </w:pPr>
            <w:r w:rsidRPr="00FB30E7">
              <w:rPr>
                <w:sz w:val="22"/>
                <w:szCs w:val="22"/>
              </w:rPr>
              <w:t>-2 204</w:t>
            </w:r>
          </w:p>
        </w:tc>
      </w:tr>
      <w:tr w:rsidR="00FB30E7" w:rsidRPr="00FB30E7" w14:paraId="544ADACB" w14:textId="77777777" w:rsidTr="000A1864">
        <w:trPr>
          <w:trHeight w:val="719"/>
        </w:trPr>
        <w:tc>
          <w:tcPr>
            <w:tcW w:w="710" w:type="dxa"/>
            <w:shd w:val="clear" w:color="auto" w:fill="auto"/>
            <w:vAlign w:val="center"/>
            <w:hideMark/>
          </w:tcPr>
          <w:p w14:paraId="66CD1274" w14:textId="77777777" w:rsidR="00FB30E7" w:rsidRPr="00FB30E7" w:rsidRDefault="00FB30E7" w:rsidP="00FB30E7">
            <w:pPr>
              <w:jc w:val="center"/>
            </w:pPr>
            <w:r w:rsidRPr="00FB30E7">
              <w:t>3</w:t>
            </w:r>
          </w:p>
        </w:tc>
        <w:tc>
          <w:tcPr>
            <w:tcW w:w="4925" w:type="dxa"/>
            <w:shd w:val="clear" w:color="auto" w:fill="auto"/>
            <w:vAlign w:val="center"/>
            <w:hideMark/>
          </w:tcPr>
          <w:p w14:paraId="6449D2A4" w14:textId="77777777" w:rsidR="00FB30E7" w:rsidRPr="00FB30E7" w:rsidRDefault="00FB30E7" w:rsidP="00FB30E7">
            <w:r w:rsidRPr="00FB30E7">
              <w:t>Расходы на приобретение (производство) энергетических ресурсов, холодной воды и теплоносителя</w:t>
            </w:r>
          </w:p>
        </w:tc>
        <w:tc>
          <w:tcPr>
            <w:tcW w:w="1445" w:type="dxa"/>
            <w:vAlign w:val="center"/>
          </w:tcPr>
          <w:p w14:paraId="7F22C9FF" w14:textId="77777777" w:rsidR="00FB30E7" w:rsidRPr="00FB30E7" w:rsidRDefault="00FB30E7" w:rsidP="00FB30E7">
            <w:pPr>
              <w:jc w:val="center"/>
              <w:rPr>
                <w:sz w:val="22"/>
                <w:szCs w:val="22"/>
              </w:rPr>
            </w:pPr>
            <w:r w:rsidRPr="00FB30E7">
              <w:rPr>
                <w:sz w:val="22"/>
                <w:szCs w:val="22"/>
              </w:rPr>
              <w:t>22 832</w:t>
            </w:r>
          </w:p>
        </w:tc>
        <w:tc>
          <w:tcPr>
            <w:tcW w:w="1445" w:type="dxa"/>
            <w:shd w:val="clear" w:color="auto" w:fill="auto"/>
            <w:vAlign w:val="center"/>
          </w:tcPr>
          <w:p w14:paraId="74AC3578" w14:textId="77777777" w:rsidR="00FB30E7" w:rsidRPr="00FB30E7" w:rsidRDefault="00FB30E7" w:rsidP="00FB30E7">
            <w:pPr>
              <w:jc w:val="center"/>
              <w:rPr>
                <w:sz w:val="22"/>
                <w:szCs w:val="22"/>
              </w:rPr>
            </w:pPr>
            <w:r w:rsidRPr="00FB30E7">
              <w:rPr>
                <w:sz w:val="22"/>
                <w:szCs w:val="22"/>
              </w:rPr>
              <w:t>27 255</w:t>
            </w:r>
          </w:p>
        </w:tc>
        <w:tc>
          <w:tcPr>
            <w:tcW w:w="1444" w:type="dxa"/>
            <w:shd w:val="clear" w:color="auto" w:fill="auto"/>
            <w:vAlign w:val="center"/>
          </w:tcPr>
          <w:p w14:paraId="0D8C23EC" w14:textId="77777777" w:rsidR="00FB30E7" w:rsidRPr="00FB30E7" w:rsidRDefault="00FB30E7" w:rsidP="00FB30E7">
            <w:pPr>
              <w:jc w:val="center"/>
              <w:rPr>
                <w:sz w:val="22"/>
                <w:szCs w:val="22"/>
              </w:rPr>
            </w:pPr>
            <w:r w:rsidRPr="00FB30E7">
              <w:rPr>
                <w:sz w:val="22"/>
                <w:szCs w:val="22"/>
              </w:rPr>
              <w:t>4 423</w:t>
            </w:r>
          </w:p>
        </w:tc>
      </w:tr>
      <w:tr w:rsidR="00FB30E7" w:rsidRPr="00FB30E7" w14:paraId="71F49BD2" w14:textId="77777777" w:rsidTr="000A1864">
        <w:trPr>
          <w:trHeight w:val="354"/>
        </w:trPr>
        <w:tc>
          <w:tcPr>
            <w:tcW w:w="710" w:type="dxa"/>
            <w:shd w:val="clear" w:color="auto" w:fill="auto"/>
            <w:vAlign w:val="center"/>
            <w:hideMark/>
          </w:tcPr>
          <w:p w14:paraId="56B87137" w14:textId="77777777" w:rsidR="00FB30E7" w:rsidRPr="00FB30E7" w:rsidRDefault="00FB30E7" w:rsidP="00FB30E7">
            <w:pPr>
              <w:jc w:val="center"/>
            </w:pPr>
            <w:r w:rsidRPr="00FB30E7">
              <w:t>4</w:t>
            </w:r>
          </w:p>
        </w:tc>
        <w:tc>
          <w:tcPr>
            <w:tcW w:w="4925" w:type="dxa"/>
            <w:shd w:val="clear" w:color="auto" w:fill="auto"/>
            <w:vAlign w:val="center"/>
            <w:hideMark/>
          </w:tcPr>
          <w:p w14:paraId="7CDC3227" w14:textId="77777777" w:rsidR="00FB30E7" w:rsidRPr="00FB30E7" w:rsidRDefault="00FB30E7" w:rsidP="00FB30E7">
            <w:r w:rsidRPr="00FB30E7">
              <w:t>Нормативная прибыль</w:t>
            </w:r>
          </w:p>
        </w:tc>
        <w:tc>
          <w:tcPr>
            <w:tcW w:w="1445" w:type="dxa"/>
            <w:vAlign w:val="center"/>
          </w:tcPr>
          <w:p w14:paraId="267D06F1" w14:textId="77777777" w:rsidR="00FB30E7" w:rsidRPr="00FB30E7" w:rsidRDefault="00FB30E7" w:rsidP="00FB30E7">
            <w:pPr>
              <w:jc w:val="center"/>
              <w:rPr>
                <w:sz w:val="22"/>
                <w:szCs w:val="22"/>
              </w:rPr>
            </w:pPr>
            <w:r w:rsidRPr="00FB30E7">
              <w:rPr>
                <w:sz w:val="22"/>
                <w:szCs w:val="22"/>
              </w:rPr>
              <w:t>27</w:t>
            </w:r>
          </w:p>
        </w:tc>
        <w:tc>
          <w:tcPr>
            <w:tcW w:w="1445" w:type="dxa"/>
            <w:shd w:val="clear" w:color="auto" w:fill="auto"/>
            <w:vAlign w:val="center"/>
          </w:tcPr>
          <w:p w14:paraId="2580204C" w14:textId="77777777" w:rsidR="00FB30E7" w:rsidRPr="00FB30E7" w:rsidRDefault="00FB30E7" w:rsidP="00FB30E7">
            <w:pPr>
              <w:jc w:val="center"/>
              <w:rPr>
                <w:sz w:val="22"/>
                <w:szCs w:val="22"/>
              </w:rPr>
            </w:pPr>
            <w:r w:rsidRPr="00FB30E7">
              <w:rPr>
                <w:sz w:val="22"/>
                <w:szCs w:val="22"/>
              </w:rPr>
              <w:t>27</w:t>
            </w:r>
          </w:p>
        </w:tc>
        <w:tc>
          <w:tcPr>
            <w:tcW w:w="1444" w:type="dxa"/>
            <w:shd w:val="clear" w:color="auto" w:fill="auto"/>
            <w:vAlign w:val="center"/>
          </w:tcPr>
          <w:p w14:paraId="3F63C7CB" w14:textId="77777777" w:rsidR="00FB30E7" w:rsidRPr="00FB30E7" w:rsidRDefault="00FB30E7" w:rsidP="00FB30E7">
            <w:pPr>
              <w:jc w:val="center"/>
              <w:rPr>
                <w:sz w:val="22"/>
                <w:szCs w:val="22"/>
              </w:rPr>
            </w:pPr>
            <w:r w:rsidRPr="00FB30E7">
              <w:rPr>
                <w:sz w:val="22"/>
                <w:szCs w:val="22"/>
              </w:rPr>
              <w:t>0</w:t>
            </w:r>
          </w:p>
        </w:tc>
      </w:tr>
      <w:tr w:rsidR="00FB30E7" w:rsidRPr="00FB30E7" w14:paraId="46459E10" w14:textId="77777777" w:rsidTr="000A1864">
        <w:trPr>
          <w:trHeight w:val="372"/>
        </w:trPr>
        <w:tc>
          <w:tcPr>
            <w:tcW w:w="710" w:type="dxa"/>
            <w:shd w:val="clear" w:color="auto" w:fill="auto"/>
            <w:vAlign w:val="center"/>
          </w:tcPr>
          <w:p w14:paraId="500AC8C4" w14:textId="77777777" w:rsidR="00FB30E7" w:rsidRPr="00FB30E7" w:rsidRDefault="00FB30E7" w:rsidP="00FB30E7">
            <w:pPr>
              <w:jc w:val="center"/>
            </w:pPr>
            <w:r w:rsidRPr="00FB30E7">
              <w:t>5</w:t>
            </w:r>
          </w:p>
        </w:tc>
        <w:tc>
          <w:tcPr>
            <w:tcW w:w="4925" w:type="dxa"/>
            <w:shd w:val="clear" w:color="auto" w:fill="auto"/>
            <w:vAlign w:val="center"/>
          </w:tcPr>
          <w:p w14:paraId="48C4DC3F" w14:textId="77777777" w:rsidR="00FB30E7" w:rsidRPr="00FB30E7" w:rsidRDefault="00FB30E7" w:rsidP="00FB30E7">
            <w:r w:rsidRPr="00FB30E7">
              <w:t>Расчетная предпринимательская прибыль</w:t>
            </w:r>
          </w:p>
        </w:tc>
        <w:tc>
          <w:tcPr>
            <w:tcW w:w="1445" w:type="dxa"/>
            <w:vAlign w:val="center"/>
          </w:tcPr>
          <w:p w14:paraId="43423CF2" w14:textId="77777777" w:rsidR="00FB30E7" w:rsidRPr="00FB30E7" w:rsidRDefault="00FB30E7" w:rsidP="00FB30E7">
            <w:pPr>
              <w:jc w:val="center"/>
              <w:rPr>
                <w:sz w:val="22"/>
                <w:szCs w:val="22"/>
              </w:rPr>
            </w:pPr>
            <w:r w:rsidRPr="00FB30E7">
              <w:rPr>
                <w:sz w:val="22"/>
                <w:szCs w:val="22"/>
              </w:rPr>
              <w:t>1 197</w:t>
            </w:r>
          </w:p>
        </w:tc>
        <w:tc>
          <w:tcPr>
            <w:tcW w:w="1445" w:type="dxa"/>
            <w:shd w:val="clear" w:color="auto" w:fill="auto"/>
            <w:vAlign w:val="center"/>
          </w:tcPr>
          <w:p w14:paraId="5F28E482" w14:textId="77777777" w:rsidR="00FB30E7" w:rsidRPr="00FB30E7" w:rsidRDefault="00FB30E7" w:rsidP="00FB30E7">
            <w:pPr>
              <w:jc w:val="center"/>
              <w:rPr>
                <w:sz w:val="22"/>
                <w:szCs w:val="22"/>
              </w:rPr>
            </w:pPr>
            <w:r w:rsidRPr="00FB30E7">
              <w:rPr>
                <w:sz w:val="22"/>
                <w:szCs w:val="22"/>
              </w:rPr>
              <w:t>1 124</w:t>
            </w:r>
          </w:p>
        </w:tc>
        <w:tc>
          <w:tcPr>
            <w:tcW w:w="1444" w:type="dxa"/>
            <w:shd w:val="clear" w:color="auto" w:fill="auto"/>
            <w:vAlign w:val="center"/>
          </w:tcPr>
          <w:p w14:paraId="3ED32BD7" w14:textId="77777777" w:rsidR="00FB30E7" w:rsidRPr="00FB30E7" w:rsidRDefault="00FB30E7" w:rsidP="00FB30E7">
            <w:pPr>
              <w:jc w:val="center"/>
              <w:rPr>
                <w:sz w:val="22"/>
                <w:szCs w:val="22"/>
              </w:rPr>
            </w:pPr>
            <w:r w:rsidRPr="00FB30E7">
              <w:rPr>
                <w:sz w:val="22"/>
                <w:szCs w:val="22"/>
              </w:rPr>
              <w:t>-73</w:t>
            </w:r>
          </w:p>
        </w:tc>
      </w:tr>
      <w:tr w:rsidR="00FB30E7" w:rsidRPr="00FB30E7" w14:paraId="48FF1928" w14:textId="77777777" w:rsidTr="000A1864">
        <w:trPr>
          <w:trHeight w:val="979"/>
        </w:trPr>
        <w:tc>
          <w:tcPr>
            <w:tcW w:w="710" w:type="dxa"/>
            <w:shd w:val="clear" w:color="auto" w:fill="auto"/>
            <w:vAlign w:val="center"/>
            <w:hideMark/>
          </w:tcPr>
          <w:p w14:paraId="77CDA62C" w14:textId="77777777" w:rsidR="00FB30E7" w:rsidRPr="00FB30E7" w:rsidRDefault="00FB30E7" w:rsidP="00FB30E7">
            <w:pPr>
              <w:jc w:val="center"/>
            </w:pPr>
            <w:r w:rsidRPr="00FB30E7">
              <w:t>6</w:t>
            </w:r>
          </w:p>
        </w:tc>
        <w:tc>
          <w:tcPr>
            <w:tcW w:w="4925" w:type="dxa"/>
            <w:shd w:val="clear" w:color="auto" w:fill="auto"/>
            <w:vAlign w:val="center"/>
            <w:hideMark/>
          </w:tcPr>
          <w:p w14:paraId="276CE870" w14:textId="77777777" w:rsidR="00FB30E7" w:rsidRPr="00FB30E7" w:rsidRDefault="00FB30E7" w:rsidP="00FB30E7">
            <w:r w:rsidRPr="00FB30E7">
              <w:t>Результаты деятельности до перехода к регулированию цен (тарифов) на основе долгосрочных параметров регулирования</w:t>
            </w:r>
          </w:p>
        </w:tc>
        <w:tc>
          <w:tcPr>
            <w:tcW w:w="1445" w:type="dxa"/>
            <w:vAlign w:val="center"/>
          </w:tcPr>
          <w:p w14:paraId="181DCD4F" w14:textId="77777777" w:rsidR="00FB30E7" w:rsidRPr="00FB30E7" w:rsidRDefault="00FB30E7" w:rsidP="00FB30E7">
            <w:pPr>
              <w:jc w:val="center"/>
              <w:rPr>
                <w:sz w:val="22"/>
                <w:szCs w:val="22"/>
              </w:rPr>
            </w:pPr>
            <w:r w:rsidRPr="00FB30E7">
              <w:rPr>
                <w:sz w:val="22"/>
                <w:szCs w:val="22"/>
              </w:rPr>
              <w:t>0</w:t>
            </w:r>
          </w:p>
        </w:tc>
        <w:tc>
          <w:tcPr>
            <w:tcW w:w="1445" w:type="dxa"/>
            <w:shd w:val="clear" w:color="auto" w:fill="auto"/>
            <w:vAlign w:val="center"/>
          </w:tcPr>
          <w:p w14:paraId="4A5A0127" w14:textId="77777777" w:rsidR="00FB30E7" w:rsidRPr="00FB30E7" w:rsidRDefault="00FB30E7" w:rsidP="00FB30E7">
            <w:pPr>
              <w:jc w:val="center"/>
              <w:rPr>
                <w:sz w:val="22"/>
                <w:szCs w:val="22"/>
              </w:rPr>
            </w:pPr>
            <w:r w:rsidRPr="00FB30E7">
              <w:rPr>
                <w:sz w:val="22"/>
                <w:szCs w:val="22"/>
              </w:rPr>
              <w:t>0</w:t>
            </w:r>
          </w:p>
        </w:tc>
        <w:tc>
          <w:tcPr>
            <w:tcW w:w="1444" w:type="dxa"/>
            <w:shd w:val="clear" w:color="auto" w:fill="auto"/>
            <w:vAlign w:val="center"/>
          </w:tcPr>
          <w:p w14:paraId="79EB0A82" w14:textId="77777777" w:rsidR="00FB30E7" w:rsidRPr="00FB30E7" w:rsidRDefault="00FB30E7" w:rsidP="00FB30E7">
            <w:pPr>
              <w:jc w:val="center"/>
              <w:rPr>
                <w:sz w:val="22"/>
                <w:szCs w:val="22"/>
              </w:rPr>
            </w:pPr>
            <w:r w:rsidRPr="00FB30E7">
              <w:rPr>
                <w:sz w:val="22"/>
                <w:szCs w:val="22"/>
              </w:rPr>
              <w:t>0</w:t>
            </w:r>
          </w:p>
        </w:tc>
      </w:tr>
      <w:tr w:rsidR="00FB30E7" w:rsidRPr="00FB30E7" w14:paraId="3692A567" w14:textId="77777777" w:rsidTr="000A1864">
        <w:trPr>
          <w:trHeight w:val="685"/>
        </w:trPr>
        <w:tc>
          <w:tcPr>
            <w:tcW w:w="710" w:type="dxa"/>
            <w:shd w:val="clear" w:color="auto" w:fill="auto"/>
            <w:vAlign w:val="center"/>
            <w:hideMark/>
          </w:tcPr>
          <w:p w14:paraId="7D74FE27" w14:textId="77777777" w:rsidR="00FB30E7" w:rsidRPr="00FB30E7" w:rsidRDefault="00FB30E7" w:rsidP="00FB30E7">
            <w:pPr>
              <w:jc w:val="center"/>
            </w:pPr>
            <w:r w:rsidRPr="00FB30E7">
              <w:t>7</w:t>
            </w:r>
          </w:p>
        </w:tc>
        <w:tc>
          <w:tcPr>
            <w:tcW w:w="4925" w:type="dxa"/>
            <w:shd w:val="clear" w:color="auto" w:fill="auto"/>
            <w:vAlign w:val="center"/>
            <w:hideMark/>
          </w:tcPr>
          <w:p w14:paraId="0C470A38" w14:textId="77777777" w:rsidR="00FB30E7" w:rsidRPr="00FB30E7" w:rsidRDefault="00FB30E7" w:rsidP="00FB30E7">
            <w:r w:rsidRPr="00FB30E7">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445" w:type="dxa"/>
            <w:vAlign w:val="center"/>
          </w:tcPr>
          <w:p w14:paraId="1C5FB720" w14:textId="77777777" w:rsidR="00FB30E7" w:rsidRPr="00FB30E7" w:rsidRDefault="00FB30E7" w:rsidP="00FB30E7">
            <w:pPr>
              <w:jc w:val="center"/>
              <w:rPr>
                <w:sz w:val="22"/>
                <w:szCs w:val="22"/>
              </w:rPr>
            </w:pPr>
            <w:r w:rsidRPr="00FB30E7">
              <w:rPr>
                <w:sz w:val="22"/>
                <w:szCs w:val="22"/>
              </w:rPr>
              <w:t>8 132</w:t>
            </w:r>
          </w:p>
        </w:tc>
        <w:tc>
          <w:tcPr>
            <w:tcW w:w="1445" w:type="dxa"/>
            <w:shd w:val="clear" w:color="auto" w:fill="auto"/>
            <w:vAlign w:val="center"/>
          </w:tcPr>
          <w:p w14:paraId="1F01039E" w14:textId="77777777" w:rsidR="00FB30E7" w:rsidRPr="00FB30E7" w:rsidRDefault="00FB30E7" w:rsidP="00FB30E7">
            <w:pPr>
              <w:jc w:val="center"/>
              <w:rPr>
                <w:sz w:val="22"/>
                <w:szCs w:val="22"/>
              </w:rPr>
            </w:pPr>
            <w:r w:rsidRPr="00FB30E7">
              <w:rPr>
                <w:sz w:val="22"/>
                <w:szCs w:val="22"/>
              </w:rPr>
              <w:t>14 592</w:t>
            </w:r>
          </w:p>
        </w:tc>
        <w:tc>
          <w:tcPr>
            <w:tcW w:w="1444" w:type="dxa"/>
            <w:shd w:val="clear" w:color="auto" w:fill="auto"/>
            <w:vAlign w:val="center"/>
          </w:tcPr>
          <w:p w14:paraId="04F498B2" w14:textId="77777777" w:rsidR="00FB30E7" w:rsidRPr="00FB30E7" w:rsidRDefault="00FB30E7" w:rsidP="00FB30E7">
            <w:pPr>
              <w:jc w:val="center"/>
              <w:rPr>
                <w:sz w:val="22"/>
                <w:szCs w:val="22"/>
              </w:rPr>
            </w:pPr>
            <w:r w:rsidRPr="00FB30E7">
              <w:rPr>
                <w:sz w:val="22"/>
                <w:szCs w:val="22"/>
              </w:rPr>
              <w:t>6 460</w:t>
            </w:r>
          </w:p>
        </w:tc>
      </w:tr>
      <w:tr w:rsidR="00FB30E7" w:rsidRPr="00FB30E7" w14:paraId="6FCDFF19" w14:textId="77777777" w:rsidTr="000A1864">
        <w:trPr>
          <w:trHeight w:val="701"/>
        </w:trPr>
        <w:tc>
          <w:tcPr>
            <w:tcW w:w="710" w:type="dxa"/>
            <w:shd w:val="clear" w:color="auto" w:fill="auto"/>
            <w:vAlign w:val="center"/>
            <w:hideMark/>
          </w:tcPr>
          <w:p w14:paraId="32E037DC" w14:textId="77777777" w:rsidR="00FB30E7" w:rsidRPr="00FB30E7" w:rsidRDefault="00FB30E7" w:rsidP="00FB30E7">
            <w:pPr>
              <w:jc w:val="center"/>
            </w:pPr>
            <w:r w:rsidRPr="00FB30E7">
              <w:t>8</w:t>
            </w:r>
          </w:p>
        </w:tc>
        <w:tc>
          <w:tcPr>
            <w:tcW w:w="4925" w:type="dxa"/>
            <w:shd w:val="clear" w:color="auto" w:fill="auto"/>
            <w:vAlign w:val="center"/>
            <w:hideMark/>
          </w:tcPr>
          <w:p w14:paraId="5ECBCBC9" w14:textId="77777777" w:rsidR="00FB30E7" w:rsidRPr="00FB30E7" w:rsidRDefault="00FB30E7" w:rsidP="00FB30E7">
            <w:r w:rsidRPr="00FB30E7">
              <w:t>Корректировка с учетом надежности и качества реализуемых товаров (оказываемых услуг), подлежащая учету в НВВ</w:t>
            </w:r>
          </w:p>
        </w:tc>
        <w:tc>
          <w:tcPr>
            <w:tcW w:w="1445" w:type="dxa"/>
            <w:vAlign w:val="center"/>
          </w:tcPr>
          <w:p w14:paraId="4B55C831" w14:textId="77777777" w:rsidR="00FB30E7" w:rsidRPr="00FB30E7" w:rsidRDefault="00FB30E7" w:rsidP="00FB30E7">
            <w:pPr>
              <w:jc w:val="center"/>
              <w:rPr>
                <w:sz w:val="22"/>
                <w:szCs w:val="22"/>
              </w:rPr>
            </w:pPr>
            <w:r w:rsidRPr="00FB30E7">
              <w:rPr>
                <w:sz w:val="22"/>
                <w:szCs w:val="22"/>
              </w:rPr>
              <w:t>0</w:t>
            </w:r>
          </w:p>
        </w:tc>
        <w:tc>
          <w:tcPr>
            <w:tcW w:w="1445" w:type="dxa"/>
            <w:shd w:val="clear" w:color="auto" w:fill="auto"/>
            <w:vAlign w:val="center"/>
          </w:tcPr>
          <w:p w14:paraId="34EDE867" w14:textId="77777777" w:rsidR="00FB30E7" w:rsidRPr="00FB30E7" w:rsidRDefault="00FB30E7" w:rsidP="00FB30E7">
            <w:pPr>
              <w:jc w:val="center"/>
              <w:rPr>
                <w:sz w:val="22"/>
                <w:szCs w:val="22"/>
              </w:rPr>
            </w:pPr>
            <w:r w:rsidRPr="00FB30E7">
              <w:rPr>
                <w:sz w:val="22"/>
                <w:szCs w:val="22"/>
              </w:rPr>
              <w:t>0</w:t>
            </w:r>
          </w:p>
        </w:tc>
        <w:tc>
          <w:tcPr>
            <w:tcW w:w="1444" w:type="dxa"/>
            <w:shd w:val="clear" w:color="auto" w:fill="auto"/>
            <w:vAlign w:val="center"/>
          </w:tcPr>
          <w:p w14:paraId="25F980C6" w14:textId="77777777" w:rsidR="00FB30E7" w:rsidRPr="00FB30E7" w:rsidRDefault="00FB30E7" w:rsidP="00FB30E7">
            <w:pPr>
              <w:jc w:val="center"/>
              <w:rPr>
                <w:sz w:val="22"/>
                <w:szCs w:val="22"/>
              </w:rPr>
            </w:pPr>
            <w:r w:rsidRPr="00FB30E7">
              <w:rPr>
                <w:sz w:val="22"/>
                <w:szCs w:val="22"/>
              </w:rPr>
              <w:t>0</w:t>
            </w:r>
          </w:p>
        </w:tc>
      </w:tr>
      <w:tr w:rsidR="00FB30E7" w:rsidRPr="00FB30E7" w14:paraId="3364B242" w14:textId="77777777" w:rsidTr="000A1864">
        <w:trPr>
          <w:trHeight w:val="294"/>
        </w:trPr>
        <w:tc>
          <w:tcPr>
            <w:tcW w:w="710" w:type="dxa"/>
            <w:shd w:val="clear" w:color="auto" w:fill="auto"/>
            <w:vAlign w:val="center"/>
            <w:hideMark/>
          </w:tcPr>
          <w:p w14:paraId="4CC053BF" w14:textId="77777777" w:rsidR="00FB30E7" w:rsidRPr="00FB30E7" w:rsidRDefault="00FB30E7" w:rsidP="00FB30E7">
            <w:pPr>
              <w:jc w:val="center"/>
            </w:pPr>
            <w:r w:rsidRPr="00FB30E7">
              <w:t>9</w:t>
            </w:r>
          </w:p>
        </w:tc>
        <w:tc>
          <w:tcPr>
            <w:tcW w:w="4925" w:type="dxa"/>
            <w:shd w:val="clear" w:color="auto" w:fill="auto"/>
            <w:vAlign w:val="center"/>
            <w:hideMark/>
          </w:tcPr>
          <w:p w14:paraId="0959B55C" w14:textId="77777777" w:rsidR="00FB30E7" w:rsidRPr="00FB30E7" w:rsidRDefault="00FB30E7" w:rsidP="00FB30E7">
            <w:r w:rsidRPr="00FB30E7">
              <w:t>Корректировка НВВ в связи с изменением (неисполнением) инвестиционной программы</w:t>
            </w:r>
          </w:p>
        </w:tc>
        <w:tc>
          <w:tcPr>
            <w:tcW w:w="1445" w:type="dxa"/>
            <w:vAlign w:val="center"/>
          </w:tcPr>
          <w:p w14:paraId="518F3E46" w14:textId="77777777" w:rsidR="00FB30E7" w:rsidRPr="00FB30E7" w:rsidRDefault="00FB30E7" w:rsidP="00FB30E7">
            <w:pPr>
              <w:jc w:val="center"/>
              <w:rPr>
                <w:sz w:val="22"/>
                <w:szCs w:val="22"/>
              </w:rPr>
            </w:pPr>
            <w:r w:rsidRPr="00FB30E7">
              <w:rPr>
                <w:sz w:val="22"/>
                <w:szCs w:val="22"/>
              </w:rPr>
              <w:t>0</w:t>
            </w:r>
          </w:p>
        </w:tc>
        <w:tc>
          <w:tcPr>
            <w:tcW w:w="1445" w:type="dxa"/>
            <w:shd w:val="clear" w:color="auto" w:fill="auto"/>
            <w:vAlign w:val="center"/>
          </w:tcPr>
          <w:p w14:paraId="7F54D194" w14:textId="77777777" w:rsidR="00FB30E7" w:rsidRPr="00FB30E7" w:rsidRDefault="00FB30E7" w:rsidP="00FB30E7">
            <w:pPr>
              <w:jc w:val="center"/>
              <w:rPr>
                <w:sz w:val="22"/>
                <w:szCs w:val="22"/>
              </w:rPr>
            </w:pPr>
            <w:r w:rsidRPr="00FB30E7">
              <w:rPr>
                <w:sz w:val="22"/>
                <w:szCs w:val="22"/>
              </w:rPr>
              <w:t>0</w:t>
            </w:r>
          </w:p>
        </w:tc>
        <w:tc>
          <w:tcPr>
            <w:tcW w:w="1444" w:type="dxa"/>
            <w:shd w:val="clear" w:color="auto" w:fill="auto"/>
            <w:vAlign w:val="center"/>
          </w:tcPr>
          <w:p w14:paraId="73F905E9" w14:textId="77777777" w:rsidR="00FB30E7" w:rsidRPr="00FB30E7" w:rsidRDefault="00FB30E7" w:rsidP="00FB30E7">
            <w:pPr>
              <w:jc w:val="center"/>
              <w:rPr>
                <w:sz w:val="22"/>
                <w:szCs w:val="22"/>
              </w:rPr>
            </w:pPr>
            <w:r w:rsidRPr="00FB30E7">
              <w:rPr>
                <w:sz w:val="22"/>
                <w:szCs w:val="22"/>
              </w:rPr>
              <w:t>0</w:t>
            </w:r>
          </w:p>
        </w:tc>
      </w:tr>
      <w:tr w:rsidR="00FB30E7" w:rsidRPr="00FB30E7" w14:paraId="4B0CDF93" w14:textId="77777777" w:rsidTr="000A1864">
        <w:trPr>
          <w:trHeight w:val="481"/>
        </w:trPr>
        <w:tc>
          <w:tcPr>
            <w:tcW w:w="710" w:type="dxa"/>
            <w:shd w:val="clear" w:color="auto" w:fill="auto"/>
            <w:vAlign w:val="center"/>
            <w:hideMark/>
          </w:tcPr>
          <w:p w14:paraId="39175622" w14:textId="77777777" w:rsidR="00FB30E7" w:rsidRPr="00FB30E7" w:rsidRDefault="00FB30E7" w:rsidP="00FB30E7">
            <w:pPr>
              <w:jc w:val="center"/>
            </w:pPr>
            <w:r w:rsidRPr="00FB30E7">
              <w:t>10</w:t>
            </w:r>
          </w:p>
        </w:tc>
        <w:tc>
          <w:tcPr>
            <w:tcW w:w="4925" w:type="dxa"/>
            <w:shd w:val="clear" w:color="auto" w:fill="auto"/>
            <w:vAlign w:val="center"/>
            <w:hideMark/>
          </w:tcPr>
          <w:p w14:paraId="4F502D1E" w14:textId="77777777" w:rsidR="00FB30E7" w:rsidRPr="00FB30E7" w:rsidRDefault="00FB30E7" w:rsidP="00FB30E7">
            <w:r w:rsidRPr="00FB30E7">
              <w:t xml:space="preserve">Корректировка, подлежащая учету в НВВ и учитывающая отклонение фактических показателей энергосбережения и повышения </w:t>
            </w:r>
            <w:r w:rsidRPr="00FB30E7">
              <w:lastRenderedPageBreak/>
              <w:t>энергетической эффективности от установленных плановых ….</w:t>
            </w:r>
          </w:p>
        </w:tc>
        <w:tc>
          <w:tcPr>
            <w:tcW w:w="1445" w:type="dxa"/>
            <w:vAlign w:val="center"/>
          </w:tcPr>
          <w:p w14:paraId="51DFBEC6" w14:textId="77777777" w:rsidR="00FB30E7" w:rsidRPr="00FB30E7" w:rsidRDefault="00FB30E7" w:rsidP="00FB30E7">
            <w:pPr>
              <w:jc w:val="center"/>
              <w:rPr>
                <w:sz w:val="22"/>
                <w:szCs w:val="22"/>
              </w:rPr>
            </w:pPr>
            <w:r w:rsidRPr="00FB30E7">
              <w:rPr>
                <w:sz w:val="22"/>
                <w:szCs w:val="22"/>
              </w:rPr>
              <w:lastRenderedPageBreak/>
              <w:t>0</w:t>
            </w:r>
          </w:p>
        </w:tc>
        <w:tc>
          <w:tcPr>
            <w:tcW w:w="1445" w:type="dxa"/>
            <w:shd w:val="clear" w:color="auto" w:fill="auto"/>
            <w:vAlign w:val="center"/>
          </w:tcPr>
          <w:p w14:paraId="0FA69AD5" w14:textId="77777777" w:rsidR="00FB30E7" w:rsidRPr="00FB30E7" w:rsidRDefault="00FB30E7" w:rsidP="00FB30E7">
            <w:pPr>
              <w:jc w:val="center"/>
              <w:rPr>
                <w:sz w:val="22"/>
                <w:szCs w:val="22"/>
              </w:rPr>
            </w:pPr>
            <w:r w:rsidRPr="00FB30E7">
              <w:rPr>
                <w:sz w:val="22"/>
                <w:szCs w:val="22"/>
              </w:rPr>
              <w:t>0</w:t>
            </w:r>
          </w:p>
        </w:tc>
        <w:tc>
          <w:tcPr>
            <w:tcW w:w="1444" w:type="dxa"/>
            <w:shd w:val="clear" w:color="auto" w:fill="auto"/>
            <w:vAlign w:val="center"/>
          </w:tcPr>
          <w:p w14:paraId="058E9C3F" w14:textId="77777777" w:rsidR="00FB30E7" w:rsidRPr="00FB30E7" w:rsidRDefault="00FB30E7" w:rsidP="00FB30E7">
            <w:pPr>
              <w:jc w:val="center"/>
              <w:rPr>
                <w:sz w:val="22"/>
                <w:szCs w:val="22"/>
              </w:rPr>
            </w:pPr>
            <w:r w:rsidRPr="00FB30E7">
              <w:rPr>
                <w:sz w:val="22"/>
                <w:szCs w:val="22"/>
              </w:rPr>
              <w:t>0</w:t>
            </w:r>
          </w:p>
        </w:tc>
      </w:tr>
      <w:tr w:rsidR="00FB30E7" w:rsidRPr="00FB30E7" w14:paraId="4D6ABA93" w14:textId="77777777" w:rsidTr="000A1864">
        <w:trPr>
          <w:trHeight w:val="710"/>
        </w:trPr>
        <w:tc>
          <w:tcPr>
            <w:tcW w:w="710" w:type="dxa"/>
            <w:shd w:val="clear" w:color="auto" w:fill="auto"/>
            <w:vAlign w:val="center"/>
            <w:hideMark/>
          </w:tcPr>
          <w:p w14:paraId="47E9D734" w14:textId="77777777" w:rsidR="00FB30E7" w:rsidRPr="00FB30E7" w:rsidRDefault="00FB30E7" w:rsidP="00FB30E7">
            <w:pPr>
              <w:jc w:val="center"/>
            </w:pPr>
            <w:r w:rsidRPr="00FB30E7">
              <w:t>11</w:t>
            </w:r>
          </w:p>
        </w:tc>
        <w:tc>
          <w:tcPr>
            <w:tcW w:w="4925" w:type="dxa"/>
            <w:shd w:val="clear" w:color="auto" w:fill="auto"/>
            <w:vAlign w:val="center"/>
            <w:hideMark/>
          </w:tcPr>
          <w:p w14:paraId="70F1C6B2" w14:textId="77777777" w:rsidR="00FB30E7" w:rsidRPr="00FB30E7" w:rsidRDefault="00FB30E7" w:rsidP="00FB30E7">
            <w:r w:rsidRPr="00FB30E7">
              <w:t>ИТОГО необходимая валовая выручка</w:t>
            </w:r>
          </w:p>
        </w:tc>
        <w:tc>
          <w:tcPr>
            <w:tcW w:w="1445" w:type="dxa"/>
            <w:vAlign w:val="center"/>
          </w:tcPr>
          <w:p w14:paraId="06608E95" w14:textId="77777777" w:rsidR="00FB30E7" w:rsidRPr="00FB30E7" w:rsidRDefault="00FB30E7" w:rsidP="00FB30E7">
            <w:pPr>
              <w:jc w:val="center"/>
              <w:rPr>
                <w:sz w:val="22"/>
                <w:szCs w:val="22"/>
              </w:rPr>
            </w:pPr>
            <w:r w:rsidRPr="00FB30E7">
              <w:rPr>
                <w:sz w:val="22"/>
                <w:szCs w:val="22"/>
              </w:rPr>
              <w:t>56 135</w:t>
            </w:r>
          </w:p>
        </w:tc>
        <w:tc>
          <w:tcPr>
            <w:tcW w:w="1445" w:type="dxa"/>
            <w:shd w:val="clear" w:color="auto" w:fill="auto"/>
            <w:vAlign w:val="center"/>
          </w:tcPr>
          <w:p w14:paraId="414A9D9B" w14:textId="77777777" w:rsidR="00FB30E7" w:rsidRPr="00FB30E7" w:rsidRDefault="00FB30E7" w:rsidP="00FB30E7">
            <w:pPr>
              <w:jc w:val="center"/>
              <w:rPr>
                <w:sz w:val="22"/>
                <w:szCs w:val="22"/>
              </w:rPr>
            </w:pPr>
            <w:r w:rsidRPr="00FB30E7">
              <w:rPr>
                <w:sz w:val="22"/>
                <w:szCs w:val="22"/>
              </w:rPr>
              <w:t>65 491</w:t>
            </w:r>
          </w:p>
        </w:tc>
        <w:tc>
          <w:tcPr>
            <w:tcW w:w="1444" w:type="dxa"/>
            <w:shd w:val="clear" w:color="auto" w:fill="auto"/>
            <w:vAlign w:val="center"/>
          </w:tcPr>
          <w:p w14:paraId="668D14FA" w14:textId="77777777" w:rsidR="00FB30E7" w:rsidRPr="00FB30E7" w:rsidRDefault="00FB30E7" w:rsidP="00FB30E7">
            <w:pPr>
              <w:jc w:val="center"/>
              <w:rPr>
                <w:sz w:val="22"/>
                <w:szCs w:val="22"/>
              </w:rPr>
            </w:pPr>
            <w:r w:rsidRPr="00FB30E7">
              <w:rPr>
                <w:sz w:val="22"/>
                <w:szCs w:val="22"/>
              </w:rPr>
              <w:t>9 356</w:t>
            </w:r>
          </w:p>
        </w:tc>
      </w:tr>
      <w:tr w:rsidR="00FB30E7" w:rsidRPr="00FB30E7" w14:paraId="5F627EAF" w14:textId="77777777" w:rsidTr="000A1864">
        <w:trPr>
          <w:trHeight w:val="710"/>
        </w:trPr>
        <w:tc>
          <w:tcPr>
            <w:tcW w:w="710" w:type="dxa"/>
            <w:shd w:val="clear" w:color="auto" w:fill="auto"/>
            <w:vAlign w:val="center"/>
          </w:tcPr>
          <w:p w14:paraId="128467A1" w14:textId="77777777" w:rsidR="00FB30E7" w:rsidRPr="00FB30E7" w:rsidRDefault="00FB30E7" w:rsidP="00FB30E7">
            <w:pPr>
              <w:jc w:val="center"/>
            </w:pPr>
            <w:r w:rsidRPr="00FB30E7">
              <w:t>12</w:t>
            </w:r>
          </w:p>
        </w:tc>
        <w:tc>
          <w:tcPr>
            <w:tcW w:w="4925" w:type="dxa"/>
            <w:shd w:val="clear" w:color="auto" w:fill="auto"/>
            <w:vAlign w:val="center"/>
          </w:tcPr>
          <w:p w14:paraId="7C88573D" w14:textId="77777777" w:rsidR="00FB30E7" w:rsidRPr="00FB30E7" w:rsidRDefault="00FB30E7" w:rsidP="00FB30E7">
            <w:r w:rsidRPr="00FB30E7">
              <w:t>Корректировка, связанная с соблюдением статьи 3 Федерального закона от 27.07.2010 № 190-ФЗ «О теплоснабжении»</w:t>
            </w:r>
          </w:p>
        </w:tc>
        <w:tc>
          <w:tcPr>
            <w:tcW w:w="1445" w:type="dxa"/>
            <w:vAlign w:val="center"/>
          </w:tcPr>
          <w:p w14:paraId="1587B181" w14:textId="77777777" w:rsidR="00FB30E7" w:rsidRPr="00FB30E7" w:rsidRDefault="00FB30E7" w:rsidP="00FB30E7">
            <w:pPr>
              <w:jc w:val="center"/>
              <w:rPr>
                <w:bCs/>
                <w:sz w:val="22"/>
                <w:szCs w:val="22"/>
              </w:rPr>
            </w:pPr>
            <w:r w:rsidRPr="00FB30E7">
              <w:rPr>
                <w:sz w:val="22"/>
                <w:szCs w:val="22"/>
              </w:rPr>
              <w:t>-20 432</w:t>
            </w:r>
          </w:p>
        </w:tc>
        <w:tc>
          <w:tcPr>
            <w:tcW w:w="1445" w:type="dxa"/>
            <w:shd w:val="clear" w:color="auto" w:fill="auto"/>
            <w:vAlign w:val="center"/>
          </w:tcPr>
          <w:p w14:paraId="11B15C89" w14:textId="77777777" w:rsidR="00FB30E7" w:rsidRPr="00FB30E7" w:rsidRDefault="00FB30E7" w:rsidP="00FB30E7">
            <w:pPr>
              <w:jc w:val="center"/>
              <w:rPr>
                <w:sz w:val="22"/>
                <w:szCs w:val="22"/>
              </w:rPr>
            </w:pPr>
            <w:r w:rsidRPr="00FB30E7">
              <w:rPr>
                <w:sz w:val="22"/>
                <w:szCs w:val="22"/>
              </w:rPr>
              <w:t>-26 017</w:t>
            </w:r>
          </w:p>
        </w:tc>
        <w:tc>
          <w:tcPr>
            <w:tcW w:w="1444" w:type="dxa"/>
            <w:shd w:val="clear" w:color="auto" w:fill="auto"/>
            <w:vAlign w:val="center"/>
          </w:tcPr>
          <w:p w14:paraId="5C37AFDC" w14:textId="77777777" w:rsidR="00FB30E7" w:rsidRPr="00FB30E7" w:rsidRDefault="00FB30E7" w:rsidP="00FB30E7">
            <w:pPr>
              <w:jc w:val="center"/>
              <w:rPr>
                <w:sz w:val="22"/>
                <w:szCs w:val="22"/>
              </w:rPr>
            </w:pPr>
            <w:r w:rsidRPr="00FB30E7">
              <w:rPr>
                <w:sz w:val="22"/>
                <w:szCs w:val="22"/>
              </w:rPr>
              <w:t>-5 585</w:t>
            </w:r>
          </w:p>
        </w:tc>
      </w:tr>
      <w:tr w:rsidR="00FB30E7" w:rsidRPr="00FB30E7" w14:paraId="05A804BC" w14:textId="77777777" w:rsidTr="000A1864">
        <w:trPr>
          <w:trHeight w:val="710"/>
        </w:trPr>
        <w:tc>
          <w:tcPr>
            <w:tcW w:w="710" w:type="dxa"/>
            <w:shd w:val="clear" w:color="auto" w:fill="auto"/>
            <w:vAlign w:val="center"/>
            <w:hideMark/>
          </w:tcPr>
          <w:p w14:paraId="60A2F1C3" w14:textId="77777777" w:rsidR="00FB30E7" w:rsidRPr="00FB30E7" w:rsidRDefault="00FB30E7" w:rsidP="00FB30E7">
            <w:pPr>
              <w:jc w:val="center"/>
            </w:pPr>
            <w:r w:rsidRPr="00FB30E7">
              <w:t>13</w:t>
            </w:r>
          </w:p>
        </w:tc>
        <w:tc>
          <w:tcPr>
            <w:tcW w:w="4925" w:type="dxa"/>
            <w:shd w:val="clear" w:color="auto" w:fill="auto"/>
            <w:vAlign w:val="center"/>
            <w:hideMark/>
          </w:tcPr>
          <w:p w14:paraId="6621BF26" w14:textId="77777777" w:rsidR="00FB30E7" w:rsidRPr="00FB30E7" w:rsidRDefault="00FB30E7" w:rsidP="00FB30E7">
            <w:r w:rsidRPr="00FB30E7">
              <w:t>ИТОГО необходимая валовая выручка, с учетом корректировки</w:t>
            </w:r>
          </w:p>
        </w:tc>
        <w:tc>
          <w:tcPr>
            <w:tcW w:w="1445" w:type="dxa"/>
            <w:vAlign w:val="center"/>
          </w:tcPr>
          <w:p w14:paraId="37AEF191" w14:textId="77777777" w:rsidR="00FB30E7" w:rsidRPr="00FB30E7" w:rsidRDefault="00FB30E7" w:rsidP="00FB30E7">
            <w:pPr>
              <w:jc w:val="center"/>
              <w:rPr>
                <w:sz w:val="22"/>
                <w:szCs w:val="22"/>
              </w:rPr>
            </w:pPr>
            <w:r w:rsidRPr="00FB30E7">
              <w:rPr>
                <w:sz w:val="22"/>
                <w:szCs w:val="22"/>
              </w:rPr>
              <w:t>35 703</w:t>
            </w:r>
          </w:p>
        </w:tc>
        <w:tc>
          <w:tcPr>
            <w:tcW w:w="1445" w:type="dxa"/>
            <w:shd w:val="clear" w:color="auto" w:fill="auto"/>
            <w:vAlign w:val="center"/>
          </w:tcPr>
          <w:p w14:paraId="4D761C92" w14:textId="77777777" w:rsidR="00FB30E7" w:rsidRPr="00FB30E7" w:rsidRDefault="00FB30E7" w:rsidP="00FB30E7">
            <w:pPr>
              <w:jc w:val="center"/>
              <w:rPr>
                <w:sz w:val="22"/>
                <w:szCs w:val="22"/>
              </w:rPr>
            </w:pPr>
            <w:r w:rsidRPr="00FB30E7">
              <w:rPr>
                <w:sz w:val="22"/>
                <w:szCs w:val="22"/>
              </w:rPr>
              <w:t>39 474</w:t>
            </w:r>
          </w:p>
        </w:tc>
        <w:tc>
          <w:tcPr>
            <w:tcW w:w="1444" w:type="dxa"/>
            <w:shd w:val="clear" w:color="auto" w:fill="auto"/>
            <w:vAlign w:val="center"/>
          </w:tcPr>
          <w:p w14:paraId="4732DF29" w14:textId="77777777" w:rsidR="00FB30E7" w:rsidRPr="00FB30E7" w:rsidRDefault="00FB30E7" w:rsidP="00FB30E7">
            <w:pPr>
              <w:jc w:val="center"/>
              <w:rPr>
                <w:sz w:val="22"/>
                <w:szCs w:val="22"/>
              </w:rPr>
            </w:pPr>
            <w:r w:rsidRPr="00FB30E7">
              <w:rPr>
                <w:sz w:val="22"/>
                <w:szCs w:val="22"/>
              </w:rPr>
              <w:t>3 771</w:t>
            </w:r>
          </w:p>
        </w:tc>
      </w:tr>
    </w:tbl>
    <w:p w14:paraId="19CA55CC" w14:textId="77777777" w:rsidR="00FB30E7" w:rsidRPr="00FB30E7" w:rsidRDefault="00FB30E7" w:rsidP="00FB30E7">
      <w:pPr>
        <w:rPr>
          <w:szCs w:val="20"/>
          <w:lang w:eastAsia="en-US"/>
        </w:rPr>
      </w:pPr>
    </w:p>
    <w:p w14:paraId="024A411D" w14:textId="77777777" w:rsidR="00FB30E7" w:rsidRPr="00FB30E7" w:rsidRDefault="00FB30E7" w:rsidP="00FB30E7">
      <w:pPr>
        <w:ind w:firstLine="851"/>
        <w:jc w:val="both"/>
        <w:rPr>
          <w:sz w:val="28"/>
          <w:szCs w:val="28"/>
        </w:rPr>
      </w:pPr>
      <w:r w:rsidRPr="00FB30E7">
        <w:rPr>
          <w:sz w:val="28"/>
          <w:szCs w:val="28"/>
        </w:rPr>
        <w:t xml:space="preserve">Рост необходимой валовой выручки на производство тепловой энергии АО «Кемеровская генерация» на 2025 год составляет 3 771 тыс. руб. </w:t>
      </w:r>
    </w:p>
    <w:p w14:paraId="75B0AC61" w14:textId="77777777" w:rsidR="00FB30E7" w:rsidRPr="00FB30E7" w:rsidRDefault="00FB30E7" w:rsidP="00FB30E7">
      <w:pPr>
        <w:ind w:firstLine="851"/>
        <w:jc w:val="both"/>
        <w:rPr>
          <w:sz w:val="28"/>
          <w:szCs w:val="28"/>
          <w:lang w:eastAsia="en-US"/>
        </w:rPr>
      </w:pPr>
      <w:r w:rsidRPr="00FB30E7">
        <w:rPr>
          <w:sz w:val="28"/>
          <w:szCs w:val="28"/>
        </w:rPr>
        <w:t>При этом, рост операционных расходов на производство тепловой энергии составляет 750 тыс. руб. или 4,74%. Снижение неподконтрольных расходов на производство тепловой энергии составляет – 2 204 тыс. руб. Рост расходов на приобретение энергетических ресурсов составляет 4 423 тыс. руб. Пояснения и выводы по учету или отказу в учете, заявленных расходов в необходимой валовой выручке, описаны в соответствующих разделах настоящего экспертного заключения.</w:t>
      </w:r>
    </w:p>
    <w:p w14:paraId="15D203F2" w14:textId="77777777" w:rsidR="00FB30E7" w:rsidRPr="00FB30E7" w:rsidRDefault="00FB30E7" w:rsidP="00FB30E7">
      <w:pPr>
        <w:ind w:firstLine="851"/>
        <w:jc w:val="both"/>
        <w:rPr>
          <w:szCs w:val="20"/>
        </w:rPr>
      </w:pPr>
    </w:p>
    <w:p w14:paraId="34EE2B50" w14:textId="77777777" w:rsidR="00FB30E7" w:rsidRPr="00FB30E7" w:rsidRDefault="00FB30E7" w:rsidP="00FB30E7">
      <w:pPr>
        <w:rPr>
          <w:szCs w:val="20"/>
        </w:rPr>
      </w:pPr>
    </w:p>
    <w:p w14:paraId="30007215" w14:textId="77777777" w:rsidR="00FB30E7" w:rsidRPr="00FB30E7" w:rsidRDefault="00FB30E7" w:rsidP="00FB30E7">
      <w:pPr>
        <w:rPr>
          <w:szCs w:val="20"/>
        </w:rPr>
      </w:pPr>
    </w:p>
    <w:p w14:paraId="1C255730" w14:textId="77777777" w:rsidR="00FB30E7" w:rsidRPr="00FB30E7" w:rsidRDefault="00FB30E7" w:rsidP="00FB30E7">
      <w:pPr>
        <w:keepNext/>
        <w:jc w:val="both"/>
        <w:outlineLvl w:val="0"/>
        <w:rPr>
          <w:b/>
          <w:sz w:val="28"/>
          <w:szCs w:val="20"/>
        </w:rPr>
      </w:pPr>
      <w:r w:rsidRPr="00FB30E7">
        <w:rPr>
          <w:b/>
          <w:sz w:val="28"/>
          <w:szCs w:val="20"/>
        </w:rPr>
        <w:t>7. ТАРИФЫ НА ГОРЯЧУЮ ВОДУ, РЕАЛИЗУЕМУЮ НА ПОТРЕБИТЕЛЬСКОМ РЫНКЕ</w:t>
      </w:r>
    </w:p>
    <w:p w14:paraId="5F8E91D2" w14:textId="77777777" w:rsidR="00FB30E7" w:rsidRPr="00FB30E7" w:rsidRDefault="00FB30E7" w:rsidP="00FB30E7">
      <w:pPr>
        <w:rPr>
          <w:sz w:val="28"/>
          <w:szCs w:val="28"/>
        </w:rPr>
      </w:pPr>
    </w:p>
    <w:p w14:paraId="7B7D06C4" w14:textId="77777777" w:rsidR="00FB30E7" w:rsidRPr="00FB30E7" w:rsidRDefault="00FB30E7" w:rsidP="00FB30E7">
      <w:pPr>
        <w:ind w:firstLine="709"/>
        <w:jc w:val="both"/>
        <w:rPr>
          <w:sz w:val="28"/>
          <w:szCs w:val="28"/>
        </w:rPr>
      </w:pPr>
      <w:r w:rsidRPr="00FB30E7">
        <w:rPr>
          <w:sz w:val="28"/>
          <w:szCs w:val="28"/>
        </w:rPr>
        <w:t>Предприятие предоставляет коммунальную услугу по горячему водоснабжению на территории Кемеровского муниципального округа в открытой системе горячего водоснабжения.</w:t>
      </w:r>
    </w:p>
    <w:p w14:paraId="06799979" w14:textId="77777777" w:rsidR="00FB30E7" w:rsidRPr="00FB30E7" w:rsidRDefault="00FB30E7" w:rsidP="00FB30E7">
      <w:pPr>
        <w:tabs>
          <w:tab w:val="left" w:pos="0"/>
          <w:tab w:val="left" w:pos="9900"/>
        </w:tabs>
        <w:ind w:right="-1" w:firstLine="709"/>
        <w:jc w:val="both"/>
        <w:rPr>
          <w:color w:val="000000"/>
          <w:sz w:val="28"/>
          <w:szCs w:val="28"/>
        </w:rPr>
      </w:pPr>
      <w:r w:rsidRPr="00FB30E7">
        <w:rPr>
          <w:color w:val="000000"/>
          <w:sz w:val="28"/>
          <w:szCs w:val="28"/>
        </w:rPr>
        <w:t>Согласно п. 87 Основ ценообразования в сфере теплоснабжения, органы регулирования устанавливают двухкомпонентный тариф на горячую воду в открытой системе теплоснабжения (горячего водоснабжения), который состоит из компонента на теплоноситель и компонента на тепловую энергию.</w:t>
      </w:r>
    </w:p>
    <w:p w14:paraId="02016BA3" w14:textId="77777777" w:rsidR="00FB30E7" w:rsidRPr="00FB30E7" w:rsidRDefault="00FB30E7" w:rsidP="00FB30E7">
      <w:pPr>
        <w:tabs>
          <w:tab w:val="left" w:pos="0"/>
          <w:tab w:val="left" w:pos="9900"/>
        </w:tabs>
        <w:ind w:right="-1" w:firstLine="709"/>
        <w:jc w:val="both"/>
        <w:rPr>
          <w:color w:val="000000"/>
          <w:sz w:val="28"/>
          <w:szCs w:val="28"/>
        </w:rPr>
      </w:pPr>
      <w:r w:rsidRPr="00FB30E7">
        <w:rPr>
          <w:color w:val="000000"/>
          <w:sz w:val="28"/>
          <w:szCs w:val="28"/>
        </w:rPr>
        <w:t>Нормативы расхода тепловой энергии, необходимый для осуществления горячего водоснабжения АО «Кемеровская генерация» приняты в соответствии с постановлением региональной энергетической комиссии Кемеровской области от 13.11.2019 № 410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Мысковского, Полысаевского, Тайгинского городских округов»:</w:t>
      </w:r>
    </w:p>
    <w:p w14:paraId="0B8AF3EE" w14:textId="77777777" w:rsidR="00FB30E7" w:rsidRPr="00FB30E7" w:rsidRDefault="00FB30E7" w:rsidP="00FB30E7">
      <w:pPr>
        <w:tabs>
          <w:tab w:val="left" w:pos="0"/>
          <w:tab w:val="left" w:pos="9900"/>
        </w:tabs>
        <w:spacing w:line="360" w:lineRule="auto"/>
        <w:ind w:right="-1" w:firstLine="709"/>
        <w:jc w:val="both"/>
        <w:rPr>
          <w:color w:val="000000"/>
          <w:sz w:val="28"/>
          <w:szCs w:val="28"/>
        </w:rPr>
      </w:pPr>
    </w:p>
    <w:p w14:paraId="6CBCAF47" w14:textId="77777777" w:rsidR="00FB30E7" w:rsidRPr="00FB30E7" w:rsidRDefault="00FB30E7" w:rsidP="00FB30E7">
      <w:pPr>
        <w:tabs>
          <w:tab w:val="left" w:pos="0"/>
          <w:tab w:val="left" w:pos="9900"/>
        </w:tabs>
        <w:spacing w:line="360" w:lineRule="auto"/>
        <w:ind w:right="-1" w:firstLine="709"/>
        <w:jc w:val="both"/>
        <w:rPr>
          <w:color w:val="000000"/>
          <w:sz w:val="28"/>
          <w:szCs w:val="28"/>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FB30E7" w:rsidRPr="00FB30E7" w14:paraId="00552B64" w14:textId="77777777" w:rsidTr="000A1864">
        <w:trPr>
          <w:trHeight w:val="420"/>
          <w:jc w:val="center"/>
        </w:trPr>
        <w:tc>
          <w:tcPr>
            <w:tcW w:w="4676" w:type="dxa"/>
            <w:gridSpan w:val="2"/>
            <w:shd w:val="clear" w:color="auto" w:fill="auto"/>
            <w:vAlign w:val="center"/>
          </w:tcPr>
          <w:p w14:paraId="1D9D2202" w14:textId="77777777" w:rsidR="00FB30E7" w:rsidRPr="00FB30E7" w:rsidRDefault="00FB30E7" w:rsidP="00FB30E7">
            <w:pPr>
              <w:jc w:val="center"/>
              <w:rPr>
                <w:szCs w:val="20"/>
              </w:rPr>
            </w:pPr>
            <w:r w:rsidRPr="00FB30E7">
              <w:rPr>
                <w:szCs w:val="20"/>
              </w:rPr>
              <w:lastRenderedPageBreak/>
              <w:t>С изолированными стояками</w:t>
            </w:r>
          </w:p>
        </w:tc>
        <w:tc>
          <w:tcPr>
            <w:tcW w:w="4675" w:type="dxa"/>
            <w:gridSpan w:val="2"/>
            <w:shd w:val="clear" w:color="auto" w:fill="auto"/>
            <w:vAlign w:val="center"/>
            <w:hideMark/>
          </w:tcPr>
          <w:p w14:paraId="302E6E96" w14:textId="77777777" w:rsidR="00FB30E7" w:rsidRPr="00FB30E7" w:rsidRDefault="00FB30E7" w:rsidP="00FB30E7">
            <w:pPr>
              <w:jc w:val="center"/>
              <w:rPr>
                <w:szCs w:val="20"/>
              </w:rPr>
            </w:pPr>
            <w:r w:rsidRPr="00FB30E7">
              <w:rPr>
                <w:szCs w:val="20"/>
              </w:rPr>
              <w:t>С неизолированными стояками</w:t>
            </w:r>
          </w:p>
        </w:tc>
      </w:tr>
      <w:tr w:rsidR="00FB30E7" w:rsidRPr="00FB30E7" w14:paraId="5183AC58" w14:textId="77777777" w:rsidTr="000A1864">
        <w:trPr>
          <w:trHeight w:val="255"/>
          <w:jc w:val="center"/>
        </w:trPr>
        <w:tc>
          <w:tcPr>
            <w:tcW w:w="2410" w:type="dxa"/>
            <w:shd w:val="clear" w:color="auto" w:fill="auto"/>
            <w:vAlign w:val="center"/>
            <w:hideMark/>
          </w:tcPr>
          <w:p w14:paraId="5E6E45F6" w14:textId="77777777" w:rsidR="00FB30E7" w:rsidRPr="00FB30E7" w:rsidRDefault="00FB30E7" w:rsidP="00FB30E7">
            <w:pPr>
              <w:jc w:val="center"/>
              <w:rPr>
                <w:szCs w:val="20"/>
              </w:rPr>
            </w:pPr>
            <w:r w:rsidRPr="00FB30E7">
              <w:rPr>
                <w:szCs w:val="20"/>
              </w:rPr>
              <w:t xml:space="preserve">с </w:t>
            </w:r>
            <w:r w:rsidRPr="00FB30E7">
              <w:rPr>
                <w:szCs w:val="20"/>
              </w:rPr>
              <w:br/>
              <w:t>полотенцесушителем</w:t>
            </w:r>
          </w:p>
        </w:tc>
        <w:tc>
          <w:tcPr>
            <w:tcW w:w="2266" w:type="dxa"/>
            <w:shd w:val="clear" w:color="auto" w:fill="auto"/>
            <w:vAlign w:val="center"/>
            <w:hideMark/>
          </w:tcPr>
          <w:p w14:paraId="477ED5C5" w14:textId="77777777" w:rsidR="00FB30E7" w:rsidRPr="00FB30E7" w:rsidRDefault="00FB30E7" w:rsidP="00FB30E7">
            <w:pPr>
              <w:jc w:val="center"/>
              <w:rPr>
                <w:szCs w:val="20"/>
              </w:rPr>
            </w:pPr>
            <w:r w:rsidRPr="00FB30E7">
              <w:rPr>
                <w:szCs w:val="20"/>
              </w:rPr>
              <w:t>без полотенцесушителя</w:t>
            </w:r>
          </w:p>
        </w:tc>
        <w:tc>
          <w:tcPr>
            <w:tcW w:w="2409" w:type="dxa"/>
            <w:shd w:val="clear" w:color="auto" w:fill="auto"/>
            <w:vAlign w:val="center"/>
            <w:hideMark/>
          </w:tcPr>
          <w:p w14:paraId="67DBC1E7" w14:textId="77777777" w:rsidR="00FB30E7" w:rsidRPr="00FB30E7" w:rsidRDefault="00FB30E7" w:rsidP="00FB30E7">
            <w:pPr>
              <w:jc w:val="center"/>
              <w:rPr>
                <w:szCs w:val="20"/>
              </w:rPr>
            </w:pPr>
            <w:r w:rsidRPr="00FB30E7">
              <w:rPr>
                <w:szCs w:val="20"/>
              </w:rPr>
              <w:t xml:space="preserve">с </w:t>
            </w:r>
            <w:r w:rsidRPr="00FB30E7">
              <w:rPr>
                <w:szCs w:val="20"/>
              </w:rPr>
              <w:br/>
              <w:t>полотенцесушителем</w:t>
            </w:r>
          </w:p>
        </w:tc>
        <w:tc>
          <w:tcPr>
            <w:tcW w:w="2266" w:type="dxa"/>
            <w:shd w:val="clear" w:color="auto" w:fill="auto"/>
            <w:vAlign w:val="center"/>
            <w:hideMark/>
          </w:tcPr>
          <w:p w14:paraId="74AAA4DD" w14:textId="77777777" w:rsidR="00FB30E7" w:rsidRPr="00FB30E7" w:rsidRDefault="00FB30E7" w:rsidP="00FB30E7">
            <w:pPr>
              <w:jc w:val="center"/>
              <w:rPr>
                <w:szCs w:val="20"/>
              </w:rPr>
            </w:pPr>
            <w:r w:rsidRPr="00FB30E7">
              <w:rPr>
                <w:szCs w:val="20"/>
              </w:rPr>
              <w:t>без полотенцесушителя</w:t>
            </w:r>
          </w:p>
        </w:tc>
      </w:tr>
      <w:tr w:rsidR="00FB30E7" w:rsidRPr="00FB30E7" w14:paraId="6F3167C4" w14:textId="77777777" w:rsidTr="000A1864">
        <w:trPr>
          <w:trHeight w:val="255"/>
          <w:jc w:val="center"/>
        </w:trPr>
        <w:tc>
          <w:tcPr>
            <w:tcW w:w="2410" w:type="dxa"/>
            <w:shd w:val="clear" w:color="auto" w:fill="auto"/>
            <w:vAlign w:val="center"/>
          </w:tcPr>
          <w:p w14:paraId="437781C3" w14:textId="77777777" w:rsidR="00FB30E7" w:rsidRPr="00FB30E7" w:rsidRDefault="00FB30E7" w:rsidP="00FB30E7">
            <w:pPr>
              <w:jc w:val="center"/>
              <w:rPr>
                <w:szCs w:val="20"/>
              </w:rPr>
            </w:pPr>
            <w:r w:rsidRPr="00FB30E7">
              <w:rPr>
                <w:szCs w:val="20"/>
              </w:rPr>
              <w:t>0,0603</w:t>
            </w:r>
          </w:p>
        </w:tc>
        <w:tc>
          <w:tcPr>
            <w:tcW w:w="2266" w:type="dxa"/>
            <w:shd w:val="clear" w:color="auto" w:fill="auto"/>
            <w:vAlign w:val="center"/>
          </w:tcPr>
          <w:p w14:paraId="5AB9EEDA" w14:textId="77777777" w:rsidR="00FB30E7" w:rsidRPr="00FB30E7" w:rsidRDefault="00FB30E7" w:rsidP="00FB30E7">
            <w:pPr>
              <w:jc w:val="center"/>
              <w:rPr>
                <w:szCs w:val="20"/>
              </w:rPr>
            </w:pPr>
            <w:r w:rsidRPr="00FB30E7">
              <w:rPr>
                <w:szCs w:val="20"/>
              </w:rPr>
              <w:t>0,0553</w:t>
            </w:r>
          </w:p>
        </w:tc>
        <w:tc>
          <w:tcPr>
            <w:tcW w:w="2409" w:type="dxa"/>
            <w:shd w:val="clear" w:color="auto" w:fill="auto"/>
            <w:vAlign w:val="center"/>
          </w:tcPr>
          <w:p w14:paraId="2A0D194F" w14:textId="77777777" w:rsidR="00FB30E7" w:rsidRPr="00FB30E7" w:rsidRDefault="00FB30E7" w:rsidP="00FB30E7">
            <w:pPr>
              <w:jc w:val="center"/>
              <w:rPr>
                <w:szCs w:val="20"/>
              </w:rPr>
            </w:pPr>
            <w:r w:rsidRPr="00FB30E7">
              <w:rPr>
                <w:szCs w:val="20"/>
              </w:rPr>
              <w:t>0,0647</w:t>
            </w:r>
          </w:p>
        </w:tc>
        <w:tc>
          <w:tcPr>
            <w:tcW w:w="2266" w:type="dxa"/>
            <w:shd w:val="clear" w:color="auto" w:fill="auto"/>
            <w:vAlign w:val="center"/>
          </w:tcPr>
          <w:p w14:paraId="5390A5B1" w14:textId="77777777" w:rsidR="00FB30E7" w:rsidRPr="00FB30E7" w:rsidRDefault="00FB30E7" w:rsidP="00FB30E7">
            <w:pPr>
              <w:jc w:val="center"/>
              <w:rPr>
                <w:szCs w:val="20"/>
              </w:rPr>
            </w:pPr>
            <w:r w:rsidRPr="00FB30E7">
              <w:rPr>
                <w:szCs w:val="20"/>
              </w:rPr>
              <w:t>0,0598</w:t>
            </w:r>
          </w:p>
        </w:tc>
      </w:tr>
    </w:tbl>
    <w:p w14:paraId="5566BCB1" w14:textId="77777777" w:rsidR="00FB30E7" w:rsidRPr="00FB30E7" w:rsidRDefault="00FB30E7" w:rsidP="00FB30E7">
      <w:pPr>
        <w:tabs>
          <w:tab w:val="left" w:pos="0"/>
          <w:tab w:val="left" w:pos="9900"/>
        </w:tabs>
        <w:ind w:right="-1" w:firstLine="709"/>
        <w:jc w:val="both"/>
        <w:rPr>
          <w:color w:val="000000"/>
          <w:sz w:val="28"/>
          <w:szCs w:val="28"/>
        </w:rPr>
      </w:pPr>
    </w:p>
    <w:p w14:paraId="6161C11E" w14:textId="77777777" w:rsidR="00FB30E7" w:rsidRPr="00FB30E7" w:rsidRDefault="00FB30E7" w:rsidP="00FB30E7">
      <w:pPr>
        <w:ind w:firstLine="851"/>
        <w:jc w:val="both"/>
        <w:rPr>
          <w:sz w:val="28"/>
          <w:szCs w:val="28"/>
        </w:rPr>
      </w:pPr>
      <w:r w:rsidRPr="00FB30E7">
        <w:rPr>
          <w:bCs/>
          <w:sz w:val="28"/>
          <w:szCs w:val="28"/>
        </w:rPr>
        <w:t xml:space="preserve">Компонент на тепловую энергию для </w:t>
      </w:r>
      <w:r w:rsidRPr="00FB30E7">
        <w:rPr>
          <w:bCs/>
          <w:color w:val="000000"/>
          <w:kern w:val="32"/>
          <w:sz w:val="28"/>
          <w:szCs w:val="28"/>
        </w:rPr>
        <w:t xml:space="preserve">АО «Кемеровская генерация» </w:t>
      </w:r>
      <w:r w:rsidRPr="00FB30E7">
        <w:rPr>
          <w:bCs/>
          <w:sz w:val="28"/>
          <w:szCs w:val="28"/>
        </w:rPr>
        <w:t>принят в размере тарифа на тепловую энергию.</w:t>
      </w:r>
    </w:p>
    <w:p w14:paraId="7E3A8E89" w14:textId="77777777" w:rsidR="00FB30E7" w:rsidRPr="00FB30E7" w:rsidRDefault="00FB30E7" w:rsidP="00FB30E7">
      <w:pPr>
        <w:ind w:firstLine="851"/>
        <w:jc w:val="both"/>
        <w:rPr>
          <w:sz w:val="28"/>
          <w:szCs w:val="28"/>
        </w:rPr>
      </w:pPr>
      <w:r w:rsidRPr="00FB30E7">
        <w:rPr>
          <w:bCs/>
          <w:sz w:val="28"/>
          <w:szCs w:val="28"/>
        </w:rPr>
        <w:t xml:space="preserve">Компонент на теплоноситель для </w:t>
      </w:r>
      <w:r w:rsidRPr="00FB30E7">
        <w:rPr>
          <w:bCs/>
          <w:color w:val="000000"/>
          <w:kern w:val="32"/>
          <w:sz w:val="28"/>
          <w:szCs w:val="28"/>
        </w:rPr>
        <w:t xml:space="preserve">АО «Кемеровская генерация» </w:t>
      </w:r>
      <w:r w:rsidRPr="00FB30E7">
        <w:rPr>
          <w:bCs/>
          <w:sz w:val="28"/>
          <w:szCs w:val="28"/>
        </w:rPr>
        <w:t>принят в размере тарифа на теплоноситель.</w:t>
      </w:r>
    </w:p>
    <w:p w14:paraId="277B1A87" w14:textId="77777777" w:rsidR="00FB30E7" w:rsidRPr="00FB30E7" w:rsidRDefault="00FB30E7" w:rsidP="00FB30E7">
      <w:pPr>
        <w:ind w:firstLine="851"/>
        <w:jc w:val="both"/>
        <w:rPr>
          <w:sz w:val="28"/>
          <w:szCs w:val="28"/>
        </w:rPr>
      </w:pPr>
      <w:r w:rsidRPr="00FB30E7">
        <w:rPr>
          <w:sz w:val="28"/>
          <w:szCs w:val="28"/>
        </w:rPr>
        <w:t>На основании вышеуказанного эксперты предлагают принять, тарифы на горячую воду</w:t>
      </w:r>
      <w:r w:rsidRPr="00FB30E7">
        <w:rPr>
          <w:color w:val="000000"/>
          <w:sz w:val="28"/>
          <w:szCs w:val="28"/>
        </w:rPr>
        <w:t xml:space="preserve"> в открытой системе горячего водоснабжения</w:t>
      </w:r>
      <w:r w:rsidRPr="00FB30E7">
        <w:rPr>
          <w:sz w:val="28"/>
          <w:szCs w:val="28"/>
        </w:rPr>
        <w:t xml:space="preserve"> на 2025 год для </w:t>
      </w:r>
      <w:r w:rsidRPr="00FB30E7">
        <w:rPr>
          <w:bCs/>
          <w:color w:val="000000"/>
          <w:kern w:val="32"/>
          <w:sz w:val="28"/>
          <w:szCs w:val="28"/>
        </w:rPr>
        <w:t>АО «Кемеровская генерация» по Кемеровской ГРЭС</w:t>
      </w:r>
      <w:r w:rsidRPr="00FB30E7">
        <w:rPr>
          <w:sz w:val="28"/>
          <w:szCs w:val="28"/>
        </w:rPr>
        <w:t xml:space="preserve"> в виде, указанном в таблице 19.</w:t>
      </w:r>
    </w:p>
    <w:p w14:paraId="38B57127" w14:textId="77777777" w:rsidR="00FB30E7" w:rsidRPr="00FB30E7" w:rsidRDefault="00FB30E7" w:rsidP="00FB30E7">
      <w:pPr>
        <w:tabs>
          <w:tab w:val="left" w:pos="1890"/>
        </w:tabs>
        <w:ind w:right="-1"/>
        <w:jc w:val="center"/>
        <w:rPr>
          <w:b/>
          <w:szCs w:val="20"/>
        </w:rPr>
        <w:sectPr w:rsidR="00FB30E7" w:rsidRPr="00FB30E7" w:rsidSect="00FB30E7">
          <w:pgSz w:w="11906" w:h="16838"/>
          <w:pgMar w:top="851" w:right="849" w:bottom="567" w:left="1418" w:header="720" w:footer="720" w:gutter="0"/>
          <w:cols w:space="720"/>
        </w:sectPr>
      </w:pPr>
    </w:p>
    <w:p w14:paraId="23C2C348" w14:textId="77777777" w:rsidR="00FB30E7" w:rsidRPr="00FB30E7" w:rsidRDefault="00FB30E7" w:rsidP="00FB30E7">
      <w:pPr>
        <w:tabs>
          <w:tab w:val="left" w:pos="1890"/>
        </w:tabs>
        <w:jc w:val="right"/>
        <w:rPr>
          <w:sz w:val="28"/>
          <w:szCs w:val="28"/>
        </w:rPr>
      </w:pPr>
      <w:r w:rsidRPr="00FB30E7">
        <w:rPr>
          <w:sz w:val="28"/>
          <w:szCs w:val="28"/>
        </w:rPr>
        <w:lastRenderedPageBreak/>
        <w:t>Таблица 19</w:t>
      </w:r>
    </w:p>
    <w:p w14:paraId="01CA5A08" w14:textId="77777777" w:rsidR="00FB30E7" w:rsidRPr="00FB30E7" w:rsidRDefault="00FB30E7" w:rsidP="00FB30E7">
      <w:pPr>
        <w:tabs>
          <w:tab w:val="left" w:pos="1890"/>
        </w:tabs>
        <w:jc w:val="center"/>
        <w:rPr>
          <w:b/>
          <w:sz w:val="28"/>
          <w:szCs w:val="28"/>
        </w:rPr>
      </w:pPr>
      <w:r w:rsidRPr="00FB30E7">
        <w:rPr>
          <w:b/>
          <w:sz w:val="28"/>
          <w:szCs w:val="28"/>
        </w:rPr>
        <w:t>Тарифы на горячую воду АО «Кемеровская генерация», реализуемую в открытой системе горячего водоснабжения на потребительском рынке Кемеровского муниципального округа</w:t>
      </w:r>
    </w:p>
    <w:tbl>
      <w:tblPr>
        <w:tblW w:w="15739" w:type="dxa"/>
        <w:jc w:val="center"/>
        <w:tblLayout w:type="fixed"/>
        <w:tblLook w:val="04A0" w:firstRow="1" w:lastRow="0" w:firstColumn="1" w:lastColumn="0" w:noHBand="0" w:noVBand="1"/>
      </w:tblPr>
      <w:tblGrid>
        <w:gridCol w:w="1694"/>
        <w:gridCol w:w="1487"/>
        <w:gridCol w:w="960"/>
        <w:gridCol w:w="968"/>
        <w:gridCol w:w="828"/>
        <w:gridCol w:w="969"/>
        <w:gridCol w:w="829"/>
        <w:gridCol w:w="969"/>
        <w:gridCol w:w="829"/>
        <w:gridCol w:w="969"/>
        <w:gridCol w:w="1294"/>
        <w:gridCol w:w="1400"/>
        <w:gridCol w:w="1436"/>
        <w:gridCol w:w="1097"/>
        <w:gridCol w:w="10"/>
      </w:tblGrid>
      <w:tr w:rsidR="00FB30E7" w:rsidRPr="00FB30E7" w14:paraId="5D52ACBC" w14:textId="77777777" w:rsidTr="00FB30E7">
        <w:trPr>
          <w:trHeight w:val="246"/>
          <w:jc w:val="center"/>
        </w:trPr>
        <w:tc>
          <w:tcPr>
            <w:tcW w:w="1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EC9336" w14:textId="77777777" w:rsidR="00FB30E7" w:rsidRPr="00FB30E7" w:rsidRDefault="00FB30E7" w:rsidP="00FB30E7">
            <w:pPr>
              <w:jc w:val="center"/>
              <w:rPr>
                <w:color w:val="000000"/>
                <w:sz w:val="18"/>
                <w:szCs w:val="18"/>
              </w:rPr>
            </w:pPr>
            <w:r w:rsidRPr="00FB30E7">
              <w:rPr>
                <w:color w:val="000000"/>
                <w:sz w:val="18"/>
                <w:szCs w:val="18"/>
              </w:rPr>
              <w:t>Наименование регулируемой организации</w:t>
            </w:r>
          </w:p>
        </w:tc>
        <w:tc>
          <w:tcPr>
            <w:tcW w:w="14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D86232" w14:textId="77777777" w:rsidR="00FB30E7" w:rsidRPr="00FB30E7" w:rsidRDefault="00FB30E7" w:rsidP="00FB30E7">
            <w:pPr>
              <w:jc w:val="center"/>
              <w:rPr>
                <w:color w:val="000000"/>
                <w:sz w:val="18"/>
                <w:szCs w:val="18"/>
              </w:rPr>
            </w:pPr>
            <w:r w:rsidRPr="00FB30E7">
              <w:rPr>
                <w:color w:val="000000"/>
                <w:sz w:val="18"/>
                <w:szCs w:val="18"/>
              </w:rPr>
              <w:t>Период</w:t>
            </w:r>
          </w:p>
        </w:tc>
        <w:tc>
          <w:tcPr>
            <w:tcW w:w="3725" w:type="dxa"/>
            <w:gridSpan w:val="4"/>
            <w:tcBorders>
              <w:top w:val="single" w:sz="4" w:space="0" w:color="auto"/>
              <w:left w:val="nil"/>
              <w:bottom w:val="single" w:sz="4" w:space="0" w:color="auto"/>
              <w:right w:val="single" w:sz="4" w:space="0" w:color="auto"/>
            </w:tcBorders>
            <w:shd w:val="clear" w:color="auto" w:fill="auto"/>
            <w:vAlign w:val="center"/>
            <w:hideMark/>
          </w:tcPr>
          <w:p w14:paraId="383C185E" w14:textId="77777777" w:rsidR="00FB30E7" w:rsidRPr="00FB30E7" w:rsidRDefault="00FB30E7" w:rsidP="00FB30E7">
            <w:pPr>
              <w:jc w:val="center"/>
              <w:rPr>
                <w:color w:val="000000"/>
                <w:sz w:val="18"/>
                <w:szCs w:val="18"/>
              </w:rPr>
            </w:pPr>
            <w:r w:rsidRPr="00FB30E7">
              <w:rPr>
                <w:color w:val="000000"/>
                <w:sz w:val="18"/>
                <w:szCs w:val="18"/>
              </w:rPr>
              <w:t xml:space="preserve">Тариф на горячую воду для населения, </w:t>
            </w:r>
          </w:p>
          <w:p w14:paraId="747F9FE4" w14:textId="77777777" w:rsidR="00FB30E7" w:rsidRPr="00FB30E7" w:rsidRDefault="00FB30E7" w:rsidP="00FB30E7">
            <w:pPr>
              <w:jc w:val="center"/>
              <w:rPr>
                <w:color w:val="000000"/>
                <w:sz w:val="18"/>
                <w:szCs w:val="18"/>
              </w:rPr>
            </w:pPr>
            <w:r w:rsidRPr="00FB30E7">
              <w:rPr>
                <w:color w:val="000000"/>
                <w:sz w:val="18"/>
                <w:szCs w:val="18"/>
              </w:rPr>
              <w:t>руб./м</w:t>
            </w:r>
            <w:r w:rsidRPr="00FB30E7">
              <w:rPr>
                <w:color w:val="000000"/>
                <w:sz w:val="18"/>
                <w:szCs w:val="18"/>
                <w:vertAlign w:val="superscript"/>
              </w:rPr>
              <w:t xml:space="preserve">3 </w:t>
            </w:r>
            <w:r w:rsidRPr="00FB30E7">
              <w:rPr>
                <w:color w:val="000000"/>
                <w:sz w:val="18"/>
                <w:szCs w:val="18"/>
              </w:rPr>
              <w:t xml:space="preserve"> (с НДС)</w:t>
            </w:r>
          </w:p>
        </w:tc>
        <w:tc>
          <w:tcPr>
            <w:tcW w:w="3596" w:type="dxa"/>
            <w:gridSpan w:val="4"/>
            <w:tcBorders>
              <w:top w:val="single" w:sz="4" w:space="0" w:color="auto"/>
              <w:left w:val="nil"/>
              <w:bottom w:val="single" w:sz="4" w:space="0" w:color="auto"/>
              <w:right w:val="single" w:sz="4" w:space="0" w:color="auto"/>
            </w:tcBorders>
            <w:shd w:val="clear" w:color="auto" w:fill="auto"/>
            <w:vAlign w:val="center"/>
            <w:hideMark/>
          </w:tcPr>
          <w:p w14:paraId="5F25F48C" w14:textId="77777777" w:rsidR="00FB30E7" w:rsidRPr="00FB30E7" w:rsidRDefault="00FB30E7" w:rsidP="00FB30E7">
            <w:pPr>
              <w:jc w:val="center"/>
              <w:rPr>
                <w:color w:val="000000"/>
                <w:sz w:val="18"/>
                <w:szCs w:val="18"/>
              </w:rPr>
            </w:pPr>
            <w:r w:rsidRPr="00FB30E7">
              <w:rPr>
                <w:color w:val="000000"/>
                <w:sz w:val="18"/>
                <w:szCs w:val="18"/>
              </w:rPr>
              <w:t>Тариф на горячую воду для прочих потребителей, руб./ м3 (без НДС)</w:t>
            </w:r>
          </w:p>
        </w:tc>
        <w:tc>
          <w:tcPr>
            <w:tcW w:w="12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238F7A" w14:textId="77777777" w:rsidR="00FB30E7" w:rsidRPr="00FB30E7" w:rsidRDefault="00FB30E7" w:rsidP="00FB30E7">
            <w:pPr>
              <w:jc w:val="center"/>
              <w:rPr>
                <w:color w:val="000000"/>
                <w:sz w:val="18"/>
                <w:szCs w:val="18"/>
              </w:rPr>
            </w:pPr>
            <w:r w:rsidRPr="00FB30E7">
              <w:rPr>
                <w:color w:val="000000"/>
                <w:sz w:val="18"/>
                <w:szCs w:val="18"/>
              </w:rPr>
              <w:t>Компонент на теплоно-ситель, руб./м3</w:t>
            </w:r>
          </w:p>
          <w:p w14:paraId="45441562" w14:textId="77777777" w:rsidR="00FB30E7" w:rsidRPr="00FB30E7" w:rsidRDefault="00FB30E7" w:rsidP="00FB30E7">
            <w:pPr>
              <w:jc w:val="center"/>
              <w:rPr>
                <w:color w:val="000000"/>
                <w:sz w:val="18"/>
                <w:szCs w:val="18"/>
              </w:rPr>
            </w:pPr>
            <w:r w:rsidRPr="00FB30E7">
              <w:rPr>
                <w:color w:val="000000"/>
                <w:sz w:val="18"/>
                <w:szCs w:val="18"/>
              </w:rPr>
              <w:t>(без НДС)</w:t>
            </w:r>
          </w:p>
        </w:tc>
        <w:tc>
          <w:tcPr>
            <w:tcW w:w="3943" w:type="dxa"/>
            <w:gridSpan w:val="4"/>
            <w:tcBorders>
              <w:top w:val="single" w:sz="4" w:space="0" w:color="auto"/>
              <w:left w:val="nil"/>
              <w:bottom w:val="single" w:sz="4" w:space="0" w:color="auto"/>
              <w:right w:val="single" w:sz="4" w:space="0" w:color="auto"/>
            </w:tcBorders>
            <w:shd w:val="clear" w:color="auto" w:fill="auto"/>
            <w:vAlign w:val="center"/>
            <w:hideMark/>
          </w:tcPr>
          <w:p w14:paraId="5FF5372D" w14:textId="77777777" w:rsidR="00FB30E7" w:rsidRPr="00FB30E7" w:rsidRDefault="00FB30E7" w:rsidP="00FB30E7">
            <w:pPr>
              <w:jc w:val="center"/>
              <w:rPr>
                <w:color w:val="000000"/>
                <w:sz w:val="18"/>
                <w:szCs w:val="18"/>
              </w:rPr>
            </w:pPr>
            <w:r w:rsidRPr="00FB30E7">
              <w:rPr>
                <w:color w:val="000000"/>
                <w:sz w:val="18"/>
                <w:szCs w:val="18"/>
              </w:rPr>
              <w:t>Компонент на тепловую энергию</w:t>
            </w:r>
          </w:p>
        </w:tc>
      </w:tr>
      <w:tr w:rsidR="00FB30E7" w:rsidRPr="00FB30E7" w14:paraId="1EA63AA1" w14:textId="77777777" w:rsidTr="00FB30E7">
        <w:trPr>
          <w:trHeight w:val="194"/>
          <w:jc w:val="center"/>
        </w:trPr>
        <w:tc>
          <w:tcPr>
            <w:tcW w:w="1694" w:type="dxa"/>
            <w:vMerge/>
            <w:tcBorders>
              <w:top w:val="single" w:sz="4" w:space="0" w:color="auto"/>
              <w:left w:val="single" w:sz="4" w:space="0" w:color="auto"/>
              <w:bottom w:val="single" w:sz="4" w:space="0" w:color="auto"/>
              <w:right w:val="single" w:sz="4" w:space="0" w:color="auto"/>
            </w:tcBorders>
            <w:vAlign w:val="center"/>
            <w:hideMark/>
          </w:tcPr>
          <w:p w14:paraId="47B99E02" w14:textId="77777777" w:rsidR="00FB30E7" w:rsidRPr="00FB30E7" w:rsidRDefault="00FB30E7" w:rsidP="00FB30E7">
            <w:pPr>
              <w:rPr>
                <w:color w:val="000000"/>
                <w:sz w:val="18"/>
                <w:szCs w:val="18"/>
              </w:rPr>
            </w:pPr>
          </w:p>
        </w:tc>
        <w:tc>
          <w:tcPr>
            <w:tcW w:w="1487" w:type="dxa"/>
            <w:vMerge/>
            <w:tcBorders>
              <w:top w:val="single" w:sz="4" w:space="0" w:color="auto"/>
              <w:left w:val="single" w:sz="4" w:space="0" w:color="auto"/>
              <w:bottom w:val="single" w:sz="4" w:space="0" w:color="auto"/>
              <w:right w:val="single" w:sz="4" w:space="0" w:color="auto"/>
            </w:tcBorders>
            <w:vAlign w:val="center"/>
            <w:hideMark/>
          </w:tcPr>
          <w:p w14:paraId="36EF9A47" w14:textId="77777777" w:rsidR="00FB30E7" w:rsidRPr="00FB30E7" w:rsidRDefault="00FB30E7" w:rsidP="00FB30E7">
            <w:pPr>
              <w:rPr>
                <w:color w:val="000000"/>
                <w:sz w:val="18"/>
                <w:szCs w:val="18"/>
              </w:rPr>
            </w:pPr>
          </w:p>
        </w:tc>
        <w:tc>
          <w:tcPr>
            <w:tcW w:w="1928" w:type="dxa"/>
            <w:gridSpan w:val="2"/>
            <w:tcBorders>
              <w:top w:val="single" w:sz="4" w:space="0" w:color="auto"/>
              <w:left w:val="nil"/>
              <w:bottom w:val="single" w:sz="4" w:space="0" w:color="auto"/>
              <w:right w:val="single" w:sz="4" w:space="0" w:color="auto"/>
            </w:tcBorders>
            <w:shd w:val="clear" w:color="auto" w:fill="auto"/>
            <w:vAlign w:val="center"/>
            <w:hideMark/>
          </w:tcPr>
          <w:p w14:paraId="20FE70AF" w14:textId="77777777" w:rsidR="00FB30E7" w:rsidRPr="00FB30E7" w:rsidRDefault="00FB30E7" w:rsidP="00FB30E7">
            <w:pPr>
              <w:jc w:val="center"/>
              <w:rPr>
                <w:color w:val="000000"/>
                <w:sz w:val="18"/>
                <w:szCs w:val="18"/>
              </w:rPr>
            </w:pPr>
            <w:r w:rsidRPr="00FB30E7">
              <w:rPr>
                <w:color w:val="000000"/>
                <w:sz w:val="18"/>
                <w:szCs w:val="18"/>
              </w:rPr>
              <w:t>Изолированные стояки</w:t>
            </w:r>
          </w:p>
        </w:tc>
        <w:tc>
          <w:tcPr>
            <w:tcW w:w="1797" w:type="dxa"/>
            <w:gridSpan w:val="2"/>
            <w:tcBorders>
              <w:top w:val="single" w:sz="4" w:space="0" w:color="auto"/>
              <w:left w:val="nil"/>
              <w:bottom w:val="single" w:sz="4" w:space="0" w:color="auto"/>
              <w:right w:val="single" w:sz="4" w:space="0" w:color="auto"/>
            </w:tcBorders>
            <w:shd w:val="clear" w:color="auto" w:fill="auto"/>
            <w:vAlign w:val="center"/>
            <w:hideMark/>
          </w:tcPr>
          <w:p w14:paraId="5C35A9B6" w14:textId="77777777" w:rsidR="00FB30E7" w:rsidRPr="00FB30E7" w:rsidRDefault="00FB30E7" w:rsidP="00FB30E7">
            <w:pPr>
              <w:jc w:val="center"/>
              <w:rPr>
                <w:color w:val="000000"/>
                <w:sz w:val="18"/>
                <w:szCs w:val="18"/>
              </w:rPr>
            </w:pPr>
            <w:r w:rsidRPr="00FB30E7">
              <w:rPr>
                <w:color w:val="000000"/>
                <w:sz w:val="18"/>
                <w:szCs w:val="18"/>
              </w:rPr>
              <w:t>Неизолированные стояки</w:t>
            </w:r>
          </w:p>
        </w:tc>
        <w:tc>
          <w:tcPr>
            <w:tcW w:w="1798" w:type="dxa"/>
            <w:gridSpan w:val="2"/>
            <w:tcBorders>
              <w:top w:val="single" w:sz="4" w:space="0" w:color="auto"/>
              <w:left w:val="nil"/>
              <w:bottom w:val="single" w:sz="4" w:space="0" w:color="auto"/>
              <w:right w:val="single" w:sz="4" w:space="0" w:color="auto"/>
            </w:tcBorders>
            <w:shd w:val="clear" w:color="auto" w:fill="auto"/>
            <w:vAlign w:val="center"/>
            <w:hideMark/>
          </w:tcPr>
          <w:p w14:paraId="11BC978B" w14:textId="77777777" w:rsidR="00FB30E7" w:rsidRPr="00FB30E7" w:rsidRDefault="00FB30E7" w:rsidP="00FB30E7">
            <w:pPr>
              <w:jc w:val="center"/>
              <w:rPr>
                <w:color w:val="000000"/>
                <w:sz w:val="18"/>
                <w:szCs w:val="18"/>
              </w:rPr>
            </w:pPr>
            <w:r w:rsidRPr="00FB30E7">
              <w:rPr>
                <w:color w:val="000000"/>
                <w:sz w:val="18"/>
                <w:szCs w:val="18"/>
              </w:rPr>
              <w:t>Изолированные стояки</w:t>
            </w:r>
          </w:p>
        </w:tc>
        <w:tc>
          <w:tcPr>
            <w:tcW w:w="1798" w:type="dxa"/>
            <w:gridSpan w:val="2"/>
            <w:tcBorders>
              <w:top w:val="single" w:sz="4" w:space="0" w:color="auto"/>
              <w:left w:val="nil"/>
              <w:bottom w:val="single" w:sz="4" w:space="0" w:color="auto"/>
              <w:right w:val="single" w:sz="4" w:space="0" w:color="auto"/>
            </w:tcBorders>
            <w:shd w:val="clear" w:color="auto" w:fill="auto"/>
            <w:vAlign w:val="center"/>
            <w:hideMark/>
          </w:tcPr>
          <w:p w14:paraId="0B0E5C9B" w14:textId="77777777" w:rsidR="00FB30E7" w:rsidRPr="00FB30E7" w:rsidRDefault="00FB30E7" w:rsidP="00FB30E7">
            <w:pPr>
              <w:jc w:val="center"/>
              <w:rPr>
                <w:color w:val="000000"/>
                <w:sz w:val="18"/>
                <w:szCs w:val="18"/>
              </w:rPr>
            </w:pPr>
            <w:r w:rsidRPr="00FB30E7">
              <w:rPr>
                <w:color w:val="000000"/>
                <w:sz w:val="18"/>
                <w:szCs w:val="18"/>
              </w:rPr>
              <w:t>Неизолированные стояки</w:t>
            </w:r>
          </w:p>
        </w:tc>
        <w:tc>
          <w:tcPr>
            <w:tcW w:w="1294" w:type="dxa"/>
            <w:vMerge/>
            <w:tcBorders>
              <w:top w:val="single" w:sz="4" w:space="0" w:color="auto"/>
              <w:left w:val="single" w:sz="4" w:space="0" w:color="auto"/>
              <w:bottom w:val="single" w:sz="4" w:space="0" w:color="auto"/>
              <w:right w:val="single" w:sz="4" w:space="0" w:color="auto"/>
            </w:tcBorders>
            <w:vAlign w:val="center"/>
            <w:hideMark/>
          </w:tcPr>
          <w:p w14:paraId="4103671F" w14:textId="77777777" w:rsidR="00FB30E7" w:rsidRPr="00FB30E7" w:rsidRDefault="00FB30E7" w:rsidP="00FB30E7">
            <w:pPr>
              <w:rPr>
                <w:color w:val="000000"/>
                <w:sz w:val="18"/>
                <w:szCs w:val="18"/>
              </w:rPr>
            </w:pP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3A97EEAC" w14:textId="77777777" w:rsidR="00FB30E7" w:rsidRPr="00FB30E7" w:rsidRDefault="00FB30E7" w:rsidP="00FB30E7">
            <w:pPr>
              <w:jc w:val="center"/>
              <w:rPr>
                <w:color w:val="000000"/>
                <w:sz w:val="18"/>
                <w:szCs w:val="18"/>
              </w:rPr>
            </w:pPr>
            <w:r w:rsidRPr="00FB30E7">
              <w:rPr>
                <w:color w:val="000000"/>
                <w:sz w:val="18"/>
                <w:szCs w:val="18"/>
              </w:rPr>
              <w:t>Односта-вочный, руб./Гкал</w:t>
            </w:r>
          </w:p>
          <w:p w14:paraId="71AC113A" w14:textId="77777777" w:rsidR="00FB30E7" w:rsidRPr="00FB30E7" w:rsidRDefault="00FB30E7" w:rsidP="00FB30E7">
            <w:pPr>
              <w:jc w:val="center"/>
              <w:rPr>
                <w:color w:val="000000"/>
                <w:sz w:val="18"/>
                <w:szCs w:val="18"/>
              </w:rPr>
            </w:pPr>
            <w:r w:rsidRPr="00FB30E7">
              <w:rPr>
                <w:color w:val="000000"/>
                <w:sz w:val="18"/>
                <w:szCs w:val="18"/>
              </w:rPr>
              <w:t xml:space="preserve"> (без НДС)</w:t>
            </w:r>
          </w:p>
        </w:tc>
        <w:tc>
          <w:tcPr>
            <w:tcW w:w="2543" w:type="dxa"/>
            <w:gridSpan w:val="3"/>
            <w:tcBorders>
              <w:top w:val="single" w:sz="4" w:space="0" w:color="auto"/>
              <w:left w:val="nil"/>
              <w:bottom w:val="single" w:sz="4" w:space="0" w:color="auto"/>
              <w:right w:val="single" w:sz="4" w:space="0" w:color="auto"/>
            </w:tcBorders>
            <w:shd w:val="clear" w:color="auto" w:fill="auto"/>
            <w:vAlign w:val="center"/>
            <w:hideMark/>
          </w:tcPr>
          <w:p w14:paraId="711DC89E" w14:textId="77777777" w:rsidR="00FB30E7" w:rsidRPr="00FB30E7" w:rsidRDefault="00FB30E7" w:rsidP="00FB30E7">
            <w:pPr>
              <w:jc w:val="center"/>
              <w:rPr>
                <w:color w:val="000000"/>
                <w:sz w:val="18"/>
                <w:szCs w:val="18"/>
              </w:rPr>
            </w:pPr>
            <w:r w:rsidRPr="00FB30E7">
              <w:rPr>
                <w:color w:val="000000"/>
                <w:sz w:val="18"/>
                <w:szCs w:val="18"/>
              </w:rPr>
              <w:t>Двухставочный</w:t>
            </w:r>
          </w:p>
        </w:tc>
      </w:tr>
      <w:tr w:rsidR="00FB30E7" w:rsidRPr="00FB30E7" w14:paraId="13EB1429" w14:textId="77777777" w:rsidTr="00FB30E7">
        <w:trPr>
          <w:gridAfter w:val="1"/>
          <w:wAfter w:w="10" w:type="dxa"/>
          <w:trHeight w:val="586"/>
          <w:jc w:val="center"/>
        </w:trPr>
        <w:tc>
          <w:tcPr>
            <w:tcW w:w="1694" w:type="dxa"/>
            <w:vMerge/>
            <w:tcBorders>
              <w:top w:val="single" w:sz="4" w:space="0" w:color="auto"/>
              <w:left w:val="single" w:sz="4" w:space="0" w:color="auto"/>
              <w:bottom w:val="single" w:sz="4" w:space="0" w:color="auto"/>
              <w:right w:val="single" w:sz="4" w:space="0" w:color="auto"/>
            </w:tcBorders>
            <w:vAlign w:val="center"/>
            <w:hideMark/>
          </w:tcPr>
          <w:p w14:paraId="6A23F53F" w14:textId="77777777" w:rsidR="00FB30E7" w:rsidRPr="00FB30E7" w:rsidRDefault="00FB30E7" w:rsidP="00FB30E7">
            <w:pPr>
              <w:rPr>
                <w:color w:val="000000"/>
                <w:sz w:val="18"/>
                <w:szCs w:val="18"/>
              </w:rPr>
            </w:pPr>
          </w:p>
        </w:tc>
        <w:tc>
          <w:tcPr>
            <w:tcW w:w="1487" w:type="dxa"/>
            <w:vMerge/>
            <w:tcBorders>
              <w:top w:val="single" w:sz="4" w:space="0" w:color="auto"/>
              <w:left w:val="single" w:sz="4" w:space="0" w:color="auto"/>
              <w:bottom w:val="single" w:sz="4" w:space="0" w:color="auto"/>
              <w:right w:val="single" w:sz="4" w:space="0" w:color="auto"/>
            </w:tcBorders>
            <w:vAlign w:val="center"/>
            <w:hideMark/>
          </w:tcPr>
          <w:p w14:paraId="00846C06" w14:textId="77777777" w:rsidR="00FB30E7" w:rsidRPr="00FB30E7" w:rsidRDefault="00FB30E7" w:rsidP="00FB30E7">
            <w:pPr>
              <w:rPr>
                <w:color w:val="000000"/>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14:paraId="7330D880" w14:textId="77777777" w:rsidR="00FB30E7" w:rsidRPr="00FB30E7" w:rsidRDefault="00FB30E7" w:rsidP="00FB30E7">
            <w:pPr>
              <w:jc w:val="center"/>
              <w:rPr>
                <w:color w:val="000000"/>
                <w:sz w:val="18"/>
                <w:szCs w:val="18"/>
              </w:rPr>
            </w:pPr>
            <w:r w:rsidRPr="00FB30E7">
              <w:rPr>
                <w:color w:val="000000"/>
                <w:sz w:val="18"/>
                <w:szCs w:val="18"/>
              </w:rPr>
              <w:t>с поло-тенце-суши-телями</w:t>
            </w:r>
          </w:p>
        </w:tc>
        <w:tc>
          <w:tcPr>
            <w:tcW w:w="968" w:type="dxa"/>
            <w:tcBorders>
              <w:top w:val="nil"/>
              <w:left w:val="nil"/>
              <w:bottom w:val="single" w:sz="4" w:space="0" w:color="auto"/>
              <w:right w:val="single" w:sz="4" w:space="0" w:color="auto"/>
            </w:tcBorders>
            <w:shd w:val="clear" w:color="auto" w:fill="auto"/>
            <w:vAlign w:val="center"/>
            <w:hideMark/>
          </w:tcPr>
          <w:p w14:paraId="33EE9ACA" w14:textId="77777777" w:rsidR="00FB30E7" w:rsidRPr="00FB30E7" w:rsidRDefault="00FB30E7" w:rsidP="00FB30E7">
            <w:pPr>
              <w:jc w:val="center"/>
              <w:rPr>
                <w:color w:val="000000"/>
                <w:sz w:val="18"/>
                <w:szCs w:val="18"/>
              </w:rPr>
            </w:pPr>
            <w:r w:rsidRPr="00FB30E7">
              <w:rPr>
                <w:color w:val="000000"/>
                <w:sz w:val="18"/>
                <w:szCs w:val="18"/>
              </w:rPr>
              <w:t>без поло-тенце-суши-теля</w:t>
            </w:r>
          </w:p>
        </w:tc>
        <w:tc>
          <w:tcPr>
            <w:tcW w:w="828" w:type="dxa"/>
            <w:tcBorders>
              <w:top w:val="nil"/>
              <w:left w:val="nil"/>
              <w:bottom w:val="single" w:sz="4" w:space="0" w:color="auto"/>
              <w:right w:val="single" w:sz="4" w:space="0" w:color="auto"/>
            </w:tcBorders>
            <w:shd w:val="clear" w:color="auto" w:fill="auto"/>
            <w:vAlign w:val="center"/>
            <w:hideMark/>
          </w:tcPr>
          <w:p w14:paraId="63B5192A" w14:textId="77777777" w:rsidR="00FB30E7" w:rsidRPr="00FB30E7" w:rsidRDefault="00FB30E7" w:rsidP="00FB30E7">
            <w:pPr>
              <w:jc w:val="center"/>
              <w:rPr>
                <w:color w:val="000000"/>
                <w:sz w:val="18"/>
                <w:szCs w:val="18"/>
              </w:rPr>
            </w:pPr>
            <w:r w:rsidRPr="00FB30E7">
              <w:rPr>
                <w:color w:val="000000"/>
                <w:sz w:val="18"/>
                <w:szCs w:val="18"/>
              </w:rPr>
              <w:t>с поло-тенце-суши-телями</w:t>
            </w:r>
          </w:p>
        </w:tc>
        <w:tc>
          <w:tcPr>
            <w:tcW w:w="969" w:type="dxa"/>
            <w:tcBorders>
              <w:top w:val="nil"/>
              <w:left w:val="nil"/>
              <w:bottom w:val="single" w:sz="4" w:space="0" w:color="auto"/>
              <w:right w:val="single" w:sz="4" w:space="0" w:color="auto"/>
            </w:tcBorders>
            <w:shd w:val="clear" w:color="auto" w:fill="auto"/>
            <w:vAlign w:val="center"/>
            <w:hideMark/>
          </w:tcPr>
          <w:p w14:paraId="35933BAC" w14:textId="77777777" w:rsidR="00FB30E7" w:rsidRPr="00FB30E7" w:rsidRDefault="00FB30E7" w:rsidP="00FB30E7">
            <w:pPr>
              <w:jc w:val="center"/>
              <w:rPr>
                <w:color w:val="000000"/>
                <w:sz w:val="18"/>
                <w:szCs w:val="18"/>
              </w:rPr>
            </w:pPr>
            <w:r w:rsidRPr="00FB30E7">
              <w:rPr>
                <w:color w:val="000000"/>
                <w:sz w:val="18"/>
                <w:szCs w:val="18"/>
              </w:rPr>
              <w:t>без поло-тенце-суши-теля</w:t>
            </w:r>
          </w:p>
        </w:tc>
        <w:tc>
          <w:tcPr>
            <w:tcW w:w="829" w:type="dxa"/>
            <w:tcBorders>
              <w:top w:val="nil"/>
              <w:left w:val="nil"/>
              <w:bottom w:val="single" w:sz="4" w:space="0" w:color="auto"/>
              <w:right w:val="single" w:sz="4" w:space="0" w:color="auto"/>
            </w:tcBorders>
            <w:shd w:val="clear" w:color="auto" w:fill="auto"/>
            <w:vAlign w:val="center"/>
            <w:hideMark/>
          </w:tcPr>
          <w:p w14:paraId="6C650009" w14:textId="77777777" w:rsidR="00FB30E7" w:rsidRPr="00FB30E7" w:rsidRDefault="00FB30E7" w:rsidP="00FB30E7">
            <w:pPr>
              <w:jc w:val="center"/>
              <w:rPr>
                <w:color w:val="000000"/>
                <w:sz w:val="18"/>
                <w:szCs w:val="18"/>
              </w:rPr>
            </w:pPr>
            <w:r w:rsidRPr="00FB30E7">
              <w:rPr>
                <w:color w:val="000000"/>
                <w:sz w:val="18"/>
                <w:szCs w:val="18"/>
              </w:rPr>
              <w:t>с поло-тенце-суши-телями</w:t>
            </w:r>
          </w:p>
        </w:tc>
        <w:tc>
          <w:tcPr>
            <w:tcW w:w="969" w:type="dxa"/>
            <w:tcBorders>
              <w:top w:val="nil"/>
              <w:left w:val="nil"/>
              <w:bottom w:val="single" w:sz="4" w:space="0" w:color="auto"/>
              <w:right w:val="single" w:sz="4" w:space="0" w:color="auto"/>
            </w:tcBorders>
            <w:shd w:val="clear" w:color="auto" w:fill="auto"/>
            <w:vAlign w:val="center"/>
            <w:hideMark/>
          </w:tcPr>
          <w:p w14:paraId="79BF4F34" w14:textId="77777777" w:rsidR="00FB30E7" w:rsidRPr="00FB30E7" w:rsidRDefault="00FB30E7" w:rsidP="00FB30E7">
            <w:pPr>
              <w:jc w:val="center"/>
              <w:rPr>
                <w:color w:val="000000"/>
                <w:sz w:val="18"/>
                <w:szCs w:val="18"/>
              </w:rPr>
            </w:pPr>
            <w:r w:rsidRPr="00FB30E7">
              <w:rPr>
                <w:color w:val="000000"/>
                <w:sz w:val="18"/>
                <w:szCs w:val="18"/>
              </w:rPr>
              <w:t>без поло-тенце-суши-теля</w:t>
            </w:r>
          </w:p>
        </w:tc>
        <w:tc>
          <w:tcPr>
            <w:tcW w:w="829" w:type="dxa"/>
            <w:tcBorders>
              <w:top w:val="nil"/>
              <w:left w:val="nil"/>
              <w:bottom w:val="single" w:sz="4" w:space="0" w:color="auto"/>
              <w:right w:val="single" w:sz="4" w:space="0" w:color="auto"/>
            </w:tcBorders>
            <w:shd w:val="clear" w:color="auto" w:fill="auto"/>
            <w:vAlign w:val="center"/>
            <w:hideMark/>
          </w:tcPr>
          <w:p w14:paraId="3B4E7A7F" w14:textId="77777777" w:rsidR="00FB30E7" w:rsidRPr="00FB30E7" w:rsidRDefault="00FB30E7" w:rsidP="00FB30E7">
            <w:pPr>
              <w:jc w:val="center"/>
              <w:rPr>
                <w:color w:val="000000"/>
                <w:sz w:val="18"/>
                <w:szCs w:val="18"/>
              </w:rPr>
            </w:pPr>
            <w:r w:rsidRPr="00FB30E7">
              <w:rPr>
                <w:color w:val="000000"/>
                <w:sz w:val="18"/>
                <w:szCs w:val="18"/>
              </w:rPr>
              <w:t>с поло-тенце-суши-телями</w:t>
            </w:r>
          </w:p>
        </w:tc>
        <w:tc>
          <w:tcPr>
            <w:tcW w:w="969" w:type="dxa"/>
            <w:tcBorders>
              <w:top w:val="nil"/>
              <w:left w:val="nil"/>
              <w:bottom w:val="single" w:sz="4" w:space="0" w:color="auto"/>
              <w:right w:val="single" w:sz="4" w:space="0" w:color="auto"/>
            </w:tcBorders>
            <w:shd w:val="clear" w:color="auto" w:fill="auto"/>
            <w:vAlign w:val="center"/>
            <w:hideMark/>
          </w:tcPr>
          <w:p w14:paraId="4CBE36AC" w14:textId="77777777" w:rsidR="00FB30E7" w:rsidRPr="00FB30E7" w:rsidRDefault="00FB30E7" w:rsidP="00FB30E7">
            <w:pPr>
              <w:jc w:val="center"/>
              <w:rPr>
                <w:color w:val="000000"/>
                <w:sz w:val="18"/>
                <w:szCs w:val="18"/>
              </w:rPr>
            </w:pPr>
            <w:r w:rsidRPr="00FB30E7">
              <w:rPr>
                <w:color w:val="000000"/>
                <w:sz w:val="18"/>
                <w:szCs w:val="18"/>
              </w:rPr>
              <w:t>без поло-тенце-суши-теля</w:t>
            </w:r>
          </w:p>
        </w:tc>
        <w:tc>
          <w:tcPr>
            <w:tcW w:w="1294" w:type="dxa"/>
            <w:vMerge/>
            <w:tcBorders>
              <w:top w:val="single" w:sz="4" w:space="0" w:color="auto"/>
              <w:left w:val="single" w:sz="4" w:space="0" w:color="auto"/>
              <w:bottom w:val="single" w:sz="4" w:space="0" w:color="auto"/>
              <w:right w:val="single" w:sz="4" w:space="0" w:color="auto"/>
            </w:tcBorders>
            <w:vAlign w:val="center"/>
            <w:hideMark/>
          </w:tcPr>
          <w:p w14:paraId="38444AD6" w14:textId="77777777" w:rsidR="00FB30E7" w:rsidRPr="00FB30E7" w:rsidRDefault="00FB30E7" w:rsidP="00FB30E7">
            <w:pPr>
              <w:rPr>
                <w:color w:val="000000"/>
                <w:sz w:val="18"/>
                <w:szCs w:val="18"/>
              </w:rPr>
            </w:pPr>
          </w:p>
        </w:tc>
        <w:tc>
          <w:tcPr>
            <w:tcW w:w="1400" w:type="dxa"/>
            <w:vMerge/>
            <w:tcBorders>
              <w:top w:val="nil"/>
              <w:left w:val="single" w:sz="4" w:space="0" w:color="auto"/>
              <w:bottom w:val="single" w:sz="4" w:space="0" w:color="auto"/>
              <w:right w:val="single" w:sz="4" w:space="0" w:color="auto"/>
            </w:tcBorders>
            <w:vAlign w:val="center"/>
            <w:hideMark/>
          </w:tcPr>
          <w:p w14:paraId="2EF7D23A" w14:textId="77777777" w:rsidR="00FB30E7" w:rsidRPr="00FB30E7" w:rsidRDefault="00FB30E7" w:rsidP="00FB30E7">
            <w:pPr>
              <w:rPr>
                <w:color w:val="000000"/>
                <w:sz w:val="18"/>
                <w:szCs w:val="18"/>
              </w:rPr>
            </w:pPr>
          </w:p>
        </w:tc>
        <w:tc>
          <w:tcPr>
            <w:tcW w:w="1436" w:type="dxa"/>
            <w:tcBorders>
              <w:top w:val="nil"/>
              <w:left w:val="nil"/>
              <w:bottom w:val="single" w:sz="4" w:space="0" w:color="auto"/>
              <w:right w:val="single" w:sz="4" w:space="0" w:color="auto"/>
            </w:tcBorders>
            <w:shd w:val="clear" w:color="auto" w:fill="auto"/>
            <w:vAlign w:val="center"/>
            <w:hideMark/>
          </w:tcPr>
          <w:p w14:paraId="7448D6C8" w14:textId="77777777" w:rsidR="00FB30E7" w:rsidRPr="00FB30E7" w:rsidRDefault="00FB30E7" w:rsidP="00FB30E7">
            <w:pPr>
              <w:jc w:val="center"/>
              <w:rPr>
                <w:color w:val="000000"/>
                <w:sz w:val="18"/>
                <w:szCs w:val="18"/>
              </w:rPr>
            </w:pPr>
            <w:r w:rsidRPr="00FB30E7">
              <w:rPr>
                <w:color w:val="000000"/>
                <w:sz w:val="18"/>
                <w:szCs w:val="18"/>
              </w:rPr>
              <w:t>Ставка за мощность, тыс. руб./Гкал/час в мес.</w:t>
            </w:r>
          </w:p>
        </w:tc>
        <w:tc>
          <w:tcPr>
            <w:tcW w:w="1097" w:type="dxa"/>
            <w:tcBorders>
              <w:top w:val="nil"/>
              <w:left w:val="nil"/>
              <w:bottom w:val="single" w:sz="4" w:space="0" w:color="auto"/>
              <w:right w:val="single" w:sz="4" w:space="0" w:color="auto"/>
            </w:tcBorders>
            <w:shd w:val="clear" w:color="auto" w:fill="auto"/>
            <w:vAlign w:val="center"/>
            <w:hideMark/>
          </w:tcPr>
          <w:p w14:paraId="29649D16" w14:textId="77777777" w:rsidR="00FB30E7" w:rsidRPr="00FB30E7" w:rsidRDefault="00FB30E7" w:rsidP="00FB30E7">
            <w:pPr>
              <w:jc w:val="center"/>
              <w:rPr>
                <w:color w:val="000000"/>
                <w:sz w:val="18"/>
                <w:szCs w:val="18"/>
              </w:rPr>
            </w:pPr>
            <w:r w:rsidRPr="00FB30E7">
              <w:rPr>
                <w:color w:val="000000"/>
                <w:sz w:val="18"/>
                <w:szCs w:val="18"/>
              </w:rPr>
              <w:t>Ставка за тепловую энергию, руб./Гкал</w:t>
            </w:r>
          </w:p>
        </w:tc>
      </w:tr>
      <w:tr w:rsidR="00FB30E7" w:rsidRPr="00FB30E7" w14:paraId="78BA7C14" w14:textId="77777777" w:rsidTr="00FB30E7">
        <w:trPr>
          <w:gridAfter w:val="1"/>
          <w:wAfter w:w="10" w:type="dxa"/>
          <w:trHeight w:val="246"/>
          <w:jc w:val="center"/>
        </w:trPr>
        <w:tc>
          <w:tcPr>
            <w:tcW w:w="1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712117" w14:textId="77777777" w:rsidR="00FB30E7" w:rsidRPr="00FB30E7" w:rsidRDefault="00FB30E7" w:rsidP="00FB30E7">
            <w:pPr>
              <w:jc w:val="center"/>
              <w:rPr>
                <w:color w:val="000000"/>
                <w:sz w:val="18"/>
                <w:szCs w:val="18"/>
              </w:rPr>
            </w:pPr>
            <w:r w:rsidRPr="00FB30E7">
              <w:rPr>
                <w:color w:val="000000"/>
                <w:sz w:val="18"/>
                <w:szCs w:val="18"/>
              </w:rPr>
              <w:t xml:space="preserve">Кемеровская ГРЭС </w:t>
            </w:r>
          </w:p>
        </w:tc>
        <w:tc>
          <w:tcPr>
            <w:tcW w:w="1487" w:type="dxa"/>
            <w:tcBorders>
              <w:top w:val="single" w:sz="4" w:space="0" w:color="auto"/>
              <w:left w:val="nil"/>
              <w:bottom w:val="single" w:sz="4" w:space="0" w:color="auto"/>
              <w:right w:val="single" w:sz="4" w:space="0" w:color="auto"/>
            </w:tcBorders>
            <w:shd w:val="clear" w:color="000000" w:fill="FFFFFF"/>
            <w:noWrap/>
            <w:vAlign w:val="center"/>
          </w:tcPr>
          <w:p w14:paraId="5B0F5209" w14:textId="77777777" w:rsidR="00FB30E7" w:rsidRPr="00FB30E7" w:rsidRDefault="00FB30E7" w:rsidP="00FB30E7">
            <w:pPr>
              <w:jc w:val="center"/>
              <w:rPr>
                <w:color w:val="000000"/>
                <w:sz w:val="18"/>
                <w:szCs w:val="18"/>
              </w:rPr>
            </w:pPr>
            <w:r w:rsidRPr="00FB30E7">
              <w:rPr>
                <w:sz w:val="18"/>
                <w:szCs w:val="18"/>
              </w:rPr>
              <w:t>с 01.01.2025</w:t>
            </w:r>
          </w:p>
        </w:tc>
        <w:tc>
          <w:tcPr>
            <w:tcW w:w="960" w:type="dxa"/>
            <w:tcBorders>
              <w:top w:val="single" w:sz="4" w:space="0" w:color="auto"/>
              <w:left w:val="nil"/>
              <w:bottom w:val="single" w:sz="4" w:space="0" w:color="auto"/>
              <w:right w:val="single" w:sz="4" w:space="0" w:color="auto"/>
            </w:tcBorders>
            <w:shd w:val="clear" w:color="auto" w:fill="auto"/>
            <w:vAlign w:val="center"/>
          </w:tcPr>
          <w:p w14:paraId="75CB0593" w14:textId="77777777" w:rsidR="00FB30E7" w:rsidRPr="00FB30E7" w:rsidRDefault="00FB30E7" w:rsidP="00FB30E7">
            <w:pPr>
              <w:jc w:val="center"/>
              <w:rPr>
                <w:sz w:val="18"/>
                <w:szCs w:val="18"/>
              </w:rPr>
            </w:pPr>
            <w:r w:rsidRPr="00FB30E7">
              <w:rPr>
                <w:sz w:val="18"/>
                <w:szCs w:val="18"/>
              </w:rPr>
              <w:t>157,20</w:t>
            </w:r>
          </w:p>
        </w:tc>
        <w:tc>
          <w:tcPr>
            <w:tcW w:w="968" w:type="dxa"/>
            <w:tcBorders>
              <w:top w:val="single" w:sz="4" w:space="0" w:color="auto"/>
              <w:left w:val="nil"/>
              <w:bottom w:val="single" w:sz="4" w:space="0" w:color="auto"/>
              <w:right w:val="single" w:sz="4" w:space="0" w:color="auto"/>
            </w:tcBorders>
            <w:shd w:val="clear" w:color="auto" w:fill="auto"/>
            <w:vAlign w:val="center"/>
          </w:tcPr>
          <w:p w14:paraId="08A1BE3C" w14:textId="77777777" w:rsidR="00FB30E7" w:rsidRPr="00FB30E7" w:rsidRDefault="00FB30E7" w:rsidP="00FB30E7">
            <w:pPr>
              <w:jc w:val="center"/>
              <w:rPr>
                <w:sz w:val="18"/>
                <w:szCs w:val="18"/>
              </w:rPr>
            </w:pPr>
            <w:r w:rsidRPr="00FB30E7">
              <w:rPr>
                <w:sz w:val="18"/>
                <w:szCs w:val="18"/>
              </w:rPr>
              <w:t>155,12</w:t>
            </w:r>
          </w:p>
        </w:tc>
        <w:tc>
          <w:tcPr>
            <w:tcW w:w="828" w:type="dxa"/>
            <w:tcBorders>
              <w:top w:val="single" w:sz="4" w:space="0" w:color="auto"/>
              <w:left w:val="nil"/>
              <w:bottom w:val="single" w:sz="4" w:space="0" w:color="auto"/>
              <w:right w:val="single" w:sz="4" w:space="0" w:color="auto"/>
            </w:tcBorders>
            <w:shd w:val="clear" w:color="auto" w:fill="auto"/>
            <w:vAlign w:val="center"/>
          </w:tcPr>
          <w:p w14:paraId="400BB194" w14:textId="77777777" w:rsidR="00FB30E7" w:rsidRPr="00FB30E7" w:rsidRDefault="00FB30E7" w:rsidP="00FB30E7">
            <w:pPr>
              <w:jc w:val="center"/>
              <w:rPr>
                <w:sz w:val="18"/>
                <w:szCs w:val="18"/>
              </w:rPr>
            </w:pPr>
            <w:r w:rsidRPr="00FB30E7">
              <w:rPr>
                <w:sz w:val="18"/>
                <w:szCs w:val="18"/>
              </w:rPr>
              <w:t>166,57</w:t>
            </w:r>
          </w:p>
        </w:tc>
        <w:tc>
          <w:tcPr>
            <w:tcW w:w="969" w:type="dxa"/>
            <w:tcBorders>
              <w:top w:val="single" w:sz="4" w:space="0" w:color="auto"/>
              <w:left w:val="nil"/>
              <w:bottom w:val="single" w:sz="4" w:space="0" w:color="auto"/>
              <w:right w:val="single" w:sz="4" w:space="0" w:color="auto"/>
            </w:tcBorders>
            <w:shd w:val="clear" w:color="auto" w:fill="auto"/>
            <w:vAlign w:val="center"/>
          </w:tcPr>
          <w:p w14:paraId="1BA853EF" w14:textId="77777777" w:rsidR="00FB30E7" w:rsidRPr="00FB30E7" w:rsidRDefault="00FB30E7" w:rsidP="00FB30E7">
            <w:pPr>
              <w:jc w:val="center"/>
              <w:rPr>
                <w:sz w:val="18"/>
                <w:szCs w:val="18"/>
              </w:rPr>
            </w:pPr>
            <w:r w:rsidRPr="00FB30E7">
              <w:rPr>
                <w:sz w:val="18"/>
                <w:szCs w:val="18"/>
              </w:rPr>
              <w:t>158,24</w:t>
            </w:r>
          </w:p>
        </w:tc>
        <w:tc>
          <w:tcPr>
            <w:tcW w:w="829" w:type="dxa"/>
            <w:tcBorders>
              <w:top w:val="single" w:sz="4" w:space="0" w:color="auto"/>
              <w:left w:val="nil"/>
              <w:bottom w:val="single" w:sz="4" w:space="0" w:color="auto"/>
              <w:right w:val="single" w:sz="4" w:space="0" w:color="auto"/>
            </w:tcBorders>
            <w:shd w:val="clear" w:color="auto" w:fill="auto"/>
            <w:vAlign w:val="center"/>
          </w:tcPr>
          <w:p w14:paraId="23A8B125" w14:textId="77777777" w:rsidR="00FB30E7" w:rsidRPr="00FB30E7" w:rsidRDefault="00FB30E7" w:rsidP="00FB30E7">
            <w:pPr>
              <w:jc w:val="center"/>
              <w:rPr>
                <w:sz w:val="18"/>
                <w:szCs w:val="18"/>
              </w:rPr>
            </w:pPr>
            <w:r w:rsidRPr="00FB30E7">
              <w:rPr>
                <w:sz w:val="18"/>
                <w:szCs w:val="18"/>
              </w:rPr>
              <w:t>131,00</w:t>
            </w:r>
          </w:p>
        </w:tc>
        <w:tc>
          <w:tcPr>
            <w:tcW w:w="969" w:type="dxa"/>
            <w:tcBorders>
              <w:top w:val="single" w:sz="4" w:space="0" w:color="auto"/>
              <w:left w:val="nil"/>
              <w:bottom w:val="single" w:sz="4" w:space="0" w:color="auto"/>
              <w:right w:val="single" w:sz="4" w:space="0" w:color="auto"/>
            </w:tcBorders>
            <w:shd w:val="clear" w:color="auto" w:fill="auto"/>
            <w:vAlign w:val="center"/>
          </w:tcPr>
          <w:p w14:paraId="19A0B08F" w14:textId="77777777" w:rsidR="00FB30E7" w:rsidRPr="00FB30E7" w:rsidRDefault="00FB30E7" w:rsidP="00FB30E7">
            <w:pPr>
              <w:jc w:val="center"/>
              <w:rPr>
                <w:sz w:val="18"/>
                <w:szCs w:val="18"/>
              </w:rPr>
            </w:pPr>
            <w:r w:rsidRPr="00FB30E7">
              <w:rPr>
                <w:sz w:val="18"/>
                <w:szCs w:val="18"/>
              </w:rPr>
              <w:t>129,27</w:t>
            </w:r>
          </w:p>
        </w:tc>
        <w:tc>
          <w:tcPr>
            <w:tcW w:w="829" w:type="dxa"/>
            <w:tcBorders>
              <w:top w:val="single" w:sz="4" w:space="0" w:color="auto"/>
              <w:left w:val="nil"/>
              <w:bottom w:val="single" w:sz="4" w:space="0" w:color="auto"/>
              <w:right w:val="single" w:sz="4" w:space="0" w:color="auto"/>
            </w:tcBorders>
            <w:shd w:val="clear" w:color="auto" w:fill="auto"/>
            <w:vAlign w:val="center"/>
          </w:tcPr>
          <w:p w14:paraId="44A228CD" w14:textId="77777777" w:rsidR="00FB30E7" w:rsidRPr="00FB30E7" w:rsidRDefault="00FB30E7" w:rsidP="00FB30E7">
            <w:pPr>
              <w:jc w:val="center"/>
              <w:rPr>
                <w:sz w:val="18"/>
                <w:szCs w:val="18"/>
              </w:rPr>
            </w:pPr>
            <w:r w:rsidRPr="00FB30E7">
              <w:rPr>
                <w:sz w:val="18"/>
                <w:szCs w:val="18"/>
              </w:rPr>
              <w:t>138,81</w:t>
            </w:r>
          </w:p>
        </w:tc>
        <w:tc>
          <w:tcPr>
            <w:tcW w:w="969" w:type="dxa"/>
            <w:tcBorders>
              <w:top w:val="single" w:sz="4" w:space="0" w:color="auto"/>
              <w:left w:val="nil"/>
              <w:bottom w:val="single" w:sz="4" w:space="0" w:color="auto"/>
              <w:right w:val="single" w:sz="4" w:space="0" w:color="auto"/>
            </w:tcBorders>
            <w:shd w:val="clear" w:color="auto" w:fill="auto"/>
            <w:vAlign w:val="center"/>
          </w:tcPr>
          <w:p w14:paraId="1C042BEC" w14:textId="77777777" w:rsidR="00FB30E7" w:rsidRPr="00FB30E7" w:rsidRDefault="00FB30E7" w:rsidP="00FB30E7">
            <w:pPr>
              <w:jc w:val="center"/>
              <w:rPr>
                <w:sz w:val="18"/>
                <w:szCs w:val="18"/>
              </w:rPr>
            </w:pPr>
            <w:r w:rsidRPr="00FB30E7">
              <w:rPr>
                <w:sz w:val="18"/>
                <w:szCs w:val="18"/>
              </w:rPr>
              <w:t>131,87</w:t>
            </w:r>
          </w:p>
        </w:tc>
        <w:tc>
          <w:tcPr>
            <w:tcW w:w="1294" w:type="dxa"/>
            <w:tcBorders>
              <w:top w:val="single" w:sz="4" w:space="0" w:color="auto"/>
              <w:left w:val="nil"/>
              <w:bottom w:val="single" w:sz="4" w:space="0" w:color="auto"/>
              <w:right w:val="single" w:sz="4" w:space="0" w:color="auto"/>
            </w:tcBorders>
            <w:shd w:val="clear" w:color="auto" w:fill="auto"/>
            <w:vAlign w:val="center"/>
          </w:tcPr>
          <w:p w14:paraId="6715C257" w14:textId="77777777" w:rsidR="00FB30E7" w:rsidRPr="00FB30E7" w:rsidRDefault="00FB30E7" w:rsidP="00FB30E7">
            <w:pPr>
              <w:jc w:val="center"/>
              <w:rPr>
                <w:sz w:val="18"/>
                <w:szCs w:val="18"/>
              </w:rPr>
            </w:pPr>
            <w:r w:rsidRPr="00FB30E7">
              <w:rPr>
                <w:sz w:val="18"/>
                <w:szCs w:val="18"/>
              </w:rPr>
              <w:t>13,03</w:t>
            </w:r>
          </w:p>
        </w:tc>
        <w:tc>
          <w:tcPr>
            <w:tcW w:w="1400" w:type="dxa"/>
            <w:tcBorders>
              <w:top w:val="single" w:sz="4" w:space="0" w:color="auto"/>
              <w:left w:val="nil"/>
              <w:bottom w:val="single" w:sz="4" w:space="0" w:color="auto"/>
              <w:right w:val="single" w:sz="4" w:space="0" w:color="auto"/>
            </w:tcBorders>
            <w:shd w:val="clear" w:color="auto" w:fill="auto"/>
            <w:vAlign w:val="center"/>
          </w:tcPr>
          <w:p w14:paraId="48CD79FE" w14:textId="77777777" w:rsidR="00FB30E7" w:rsidRPr="00FB30E7" w:rsidRDefault="00FB30E7" w:rsidP="00FB30E7">
            <w:pPr>
              <w:jc w:val="center"/>
              <w:rPr>
                <w:sz w:val="18"/>
                <w:szCs w:val="18"/>
              </w:rPr>
            </w:pPr>
            <w:r w:rsidRPr="00FB30E7">
              <w:rPr>
                <w:sz w:val="18"/>
                <w:szCs w:val="18"/>
              </w:rPr>
              <w:t>2 168,57</w:t>
            </w:r>
          </w:p>
        </w:tc>
        <w:tc>
          <w:tcPr>
            <w:tcW w:w="1436" w:type="dxa"/>
            <w:tcBorders>
              <w:top w:val="single" w:sz="4" w:space="0" w:color="auto"/>
              <w:left w:val="nil"/>
              <w:bottom w:val="single" w:sz="4" w:space="0" w:color="auto"/>
              <w:right w:val="single" w:sz="4" w:space="0" w:color="auto"/>
            </w:tcBorders>
            <w:shd w:val="clear" w:color="auto" w:fill="auto"/>
            <w:vAlign w:val="center"/>
            <w:hideMark/>
          </w:tcPr>
          <w:p w14:paraId="0DCDDED1" w14:textId="77777777" w:rsidR="00FB30E7" w:rsidRPr="00FB30E7" w:rsidRDefault="00FB30E7" w:rsidP="00FB30E7">
            <w:pPr>
              <w:jc w:val="center"/>
              <w:rPr>
                <w:color w:val="000000"/>
                <w:sz w:val="18"/>
                <w:szCs w:val="18"/>
              </w:rPr>
            </w:pPr>
            <w:r w:rsidRPr="00FB30E7">
              <w:rPr>
                <w:color w:val="000000"/>
                <w:sz w:val="18"/>
                <w:szCs w:val="18"/>
              </w:rPr>
              <w:t>х</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14:paraId="2DE9ADBA" w14:textId="77777777" w:rsidR="00FB30E7" w:rsidRPr="00FB30E7" w:rsidRDefault="00FB30E7" w:rsidP="00FB30E7">
            <w:pPr>
              <w:jc w:val="center"/>
              <w:rPr>
                <w:color w:val="000000"/>
                <w:sz w:val="18"/>
                <w:szCs w:val="18"/>
              </w:rPr>
            </w:pPr>
            <w:r w:rsidRPr="00FB30E7">
              <w:rPr>
                <w:color w:val="000000"/>
                <w:sz w:val="18"/>
                <w:szCs w:val="18"/>
              </w:rPr>
              <w:t>х</w:t>
            </w:r>
          </w:p>
        </w:tc>
      </w:tr>
      <w:tr w:rsidR="00FB30E7" w:rsidRPr="00FB30E7" w14:paraId="03B30D48" w14:textId="77777777" w:rsidTr="00FB30E7">
        <w:trPr>
          <w:gridAfter w:val="1"/>
          <w:wAfter w:w="10" w:type="dxa"/>
          <w:trHeight w:val="246"/>
          <w:jc w:val="center"/>
        </w:trPr>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536FE5C" w14:textId="77777777" w:rsidR="00FB30E7" w:rsidRPr="00FB30E7" w:rsidRDefault="00FB30E7" w:rsidP="00FB30E7">
            <w:pPr>
              <w:jc w:val="center"/>
              <w:rPr>
                <w:color w:val="000000"/>
                <w:sz w:val="18"/>
                <w:szCs w:val="18"/>
              </w:rPr>
            </w:pPr>
          </w:p>
        </w:tc>
        <w:tc>
          <w:tcPr>
            <w:tcW w:w="1487" w:type="dxa"/>
            <w:tcBorders>
              <w:top w:val="single" w:sz="4" w:space="0" w:color="auto"/>
              <w:left w:val="nil"/>
              <w:bottom w:val="single" w:sz="4" w:space="0" w:color="auto"/>
              <w:right w:val="single" w:sz="4" w:space="0" w:color="auto"/>
            </w:tcBorders>
            <w:shd w:val="clear" w:color="000000" w:fill="FFFFFF"/>
            <w:noWrap/>
            <w:vAlign w:val="center"/>
          </w:tcPr>
          <w:p w14:paraId="49C8C2E6" w14:textId="77777777" w:rsidR="00FB30E7" w:rsidRPr="00FB30E7" w:rsidRDefault="00FB30E7" w:rsidP="00FB30E7">
            <w:pPr>
              <w:jc w:val="center"/>
              <w:rPr>
                <w:color w:val="000000"/>
                <w:sz w:val="18"/>
                <w:szCs w:val="18"/>
              </w:rPr>
            </w:pPr>
            <w:r w:rsidRPr="00FB30E7">
              <w:rPr>
                <w:sz w:val="18"/>
                <w:szCs w:val="18"/>
              </w:rPr>
              <w:t>с 01.07.2025</w:t>
            </w:r>
          </w:p>
        </w:tc>
        <w:tc>
          <w:tcPr>
            <w:tcW w:w="960" w:type="dxa"/>
            <w:tcBorders>
              <w:top w:val="single" w:sz="4" w:space="0" w:color="auto"/>
              <w:left w:val="nil"/>
              <w:bottom w:val="single" w:sz="4" w:space="0" w:color="auto"/>
              <w:right w:val="single" w:sz="4" w:space="0" w:color="auto"/>
            </w:tcBorders>
            <w:shd w:val="clear" w:color="auto" w:fill="auto"/>
            <w:vAlign w:val="center"/>
          </w:tcPr>
          <w:p w14:paraId="35E9C33A" w14:textId="77777777" w:rsidR="00FB30E7" w:rsidRPr="00FB30E7" w:rsidRDefault="00FB30E7" w:rsidP="00FB30E7">
            <w:pPr>
              <w:jc w:val="center"/>
              <w:rPr>
                <w:sz w:val="18"/>
                <w:szCs w:val="18"/>
              </w:rPr>
            </w:pPr>
            <w:r w:rsidRPr="00FB30E7">
              <w:rPr>
                <w:sz w:val="18"/>
                <w:szCs w:val="18"/>
              </w:rPr>
              <w:t>180,65</w:t>
            </w:r>
          </w:p>
        </w:tc>
        <w:tc>
          <w:tcPr>
            <w:tcW w:w="968" w:type="dxa"/>
            <w:tcBorders>
              <w:top w:val="single" w:sz="4" w:space="0" w:color="auto"/>
              <w:left w:val="nil"/>
              <w:bottom w:val="single" w:sz="4" w:space="0" w:color="auto"/>
              <w:right w:val="single" w:sz="4" w:space="0" w:color="auto"/>
            </w:tcBorders>
            <w:shd w:val="clear" w:color="auto" w:fill="auto"/>
            <w:vAlign w:val="center"/>
          </w:tcPr>
          <w:p w14:paraId="63F36175" w14:textId="77777777" w:rsidR="00FB30E7" w:rsidRPr="00FB30E7" w:rsidRDefault="00FB30E7" w:rsidP="00FB30E7">
            <w:pPr>
              <w:jc w:val="center"/>
              <w:rPr>
                <w:sz w:val="18"/>
                <w:szCs w:val="18"/>
              </w:rPr>
            </w:pPr>
            <w:r w:rsidRPr="00FB30E7">
              <w:rPr>
                <w:sz w:val="18"/>
                <w:szCs w:val="18"/>
              </w:rPr>
              <w:t>178,25</w:t>
            </w:r>
          </w:p>
        </w:tc>
        <w:tc>
          <w:tcPr>
            <w:tcW w:w="828" w:type="dxa"/>
            <w:tcBorders>
              <w:top w:val="single" w:sz="4" w:space="0" w:color="auto"/>
              <w:left w:val="nil"/>
              <w:bottom w:val="single" w:sz="4" w:space="0" w:color="auto"/>
              <w:right w:val="single" w:sz="4" w:space="0" w:color="auto"/>
            </w:tcBorders>
            <w:shd w:val="clear" w:color="auto" w:fill="auto"/>
            <w:vAlign w:val="center"/>
          </w:tcPr>
          <w:p w14:paraId="0AEEBA19" w14:textId="77777777" w:rsidR="00FB30E7" w:rsidRPr="00FB30E7" w:rsidRDefault="00FB30E7" w:rsidP="00FB30E7">
            <w:pPr>
              <w:jc w:val="center"/>
              <w:rPr>
                <w:sz w:val="18"/>
                <w:szCs w:val="18"/>
              </w:rPr>
            </w:pPr>
            <w:r w:rsidRPr="00FB30E7">
              <w:rPr>
                <w:sz w:val="18"/>
                <w:szCs w:val="18"/>
              </w:rPr>
              <w:t>191,44</w:t>
            </w:r>
          </w:p>
        </w:tc>
        <w:tc>
          <w:tcPr>
            <w:tcW w:w="969" w:type="dxa"/>
            <w:tcBorders>
              <w:top w:val="single" w:sz="4" w:space="0" w:color="auto"/>
              <w:left w:val="nil"/>
              <w:bottom w:val="single" w:sz="4" w:space="0" w:color="auto"/>
              <w:right w:val="single" w:sz="4" w:space="0" w:color="auto"/>
            </w:tcBorders>
            <w:shd w:val="clear" w:color="auto" w:fill="auto"/>
            <w:vAlign w:val="center"/>
          </w:tcPr>
          <w:p w14:paraId="0365F67A" w14:textId="77777777" w:rsidR="00FB30E7" w:rsidRPr="00FB30E7" w:rsidRDefault="00FB30E7" w:rsidP="00FB30E7">
            <w:pPr>
              <w:jc w:val="center"/>
              <w:rPr>
                <w:sz w:val="18"/>
                <w:szCs w:val="18"/>
              </w:rPr>
            </w:pPr>
            <w:r w:rsidRPr="00FB30E7">
              <w:rPr>
                <w:sz w:val="18"/>
                <w:szCs w:val="18"/>
              </w:rPr>
              <w:t>181,85</w:t>
            </w:r>
          </w:p>
        </w:tc>
        <w:tc>
          <w:tcPr>
            <w:tcW w:w="829" w:type="dxa"/>
            <w:tcBorders>
              <w:top w:val="single" w:sz="4" w:space="0" w:color="auto"/>
              <w:left w:val="nil"/>
              <w:bottom w:val="single" w:sz="4" w:space="0" w:color="auto"/>
              <w:right w:val="single" w:sz="4" w:space="0" w:color="auto"/>
            </w:tcBorders>
            <w:shd w:val="clear" w:color="auto" w:fill="auto"/>
            <w:vAlign w:val="center"/>
          </w:tcPr>
          <w:p w14:paraId="79AD4BEE" w14:textId="77777777" w:rsidR="00FB30E7" w:rsidRPr="00FB30E7" w:rsidRDefault="00FB30E7" w:rsidP="00FB30E7">
            <w:pPr>
              <w:jc w:val="center"/>
              <w:rPr>
                <w:sz w:val="18"/>
                <w:szCs w:val="18"/>
              </w:rPr>
            </w:pPr>
            <w:r w:rsidRPr="00FB30E7">
              <w:rPr>
                <w:sz w:val="18"/>
                <w:szCs w:val="18"/>
              </w:rPr>
              <w:t>150,54</w:t>
            </w:r>
          </w:p>
        </w:tc>
        <w:tc>
          <w:tcPr>
            <w:tcW w:w="969" w:type="dxa"/>
            <w:tcBorders>
              <w:top w:val="single" w:sz="4" w:space="0" w:color="auto"/>
              <w:left w:val="nil"/>
              <w:bottom w:val="single" w:sz="4" w:space="0" w:color="auto"/>
              <w:right w:val="single" w:sz="4" w:space="0" w:color="auto"/>
            </w:tcBorders>
            <w:shd w:val="clear" w:color="auto" w:fill="auto"/>
            <w:vAlign w:val="center"/>
          </w:tcPr>
          <w:p w14:paraId="0846F0B6" w14:textId="77777777" w:rsidR="00FB30E7" w:rsidRPr="00FB30E7" w:rsidRDefault="00FB30E7" w:rsidP="00FB30E7">
            <w:pPr>
              <w:jc w:val="center"/>
              <w:rPr>
                <w:sz w:val="18"/>
                <w:szCs w:val="18"/>
              </w:rPr>
            </w:pPr>
            <w:r w:rsidRPr="00FB30E7">
              <w:rPr>
                <w:sz w:val="18"/>
                <w:szCs w:val="18"/>
              </w:rPr>
              <w:t>148,54</w:t>
            </w:r>
          </w:p>
        </w:tc>
        <w:tc>
          <w:tcPr>
            <w:tcW w:w="829" w:type="dxa"/>
            <w:tcBorders>
              <w:top w:val="single" w:sz="4" w:space="0" w:color="auto"/>
              <w:left w:val="nil"/>
              <w:bottom w:val="single" w:sz="4" w:space="0" w:color="auto"/>
              <w:right w:val="single" w:sz="4" w:space="0" w:color="auto"/>
            </w:tcBorders>
            <w:shd w:val="clear" w:color="auto" w:fill="auto"/>
            <w:vAlign w:val="center"/>
          </w:tcPr>
          <w:p w14:paraId="248D245A" w14:textId="77777777" w:rsidR="00FB30E7" w:rsidRPr="00FB30E7" w:rsidRDefault="00FB30E7" w:rsidP="00FB30E7">
            <w:pPr>
              <w:jc w:val="center"/>
              <w:rPr>
                <w:sz w:val="18"/>
                <w:szCs w:val="18"/>
              </w:rPr>
            </w:pPr>
            <w:r w:rsidRPr="00FB30E7">
              <w:rPr>
                <w:sz w:val="18"/>
                <w:szCs w:val="18"/>
              </w:rPr>
              <w:t>159,53</w:t>
            </w:r>
          </w:p>
        </w:tc>
        <w:tc>
          <w:tcPr>
            <w:tcW w:w="969" w:type="dxa"/>
            <w:tcBorders>
              <w:top w:val="single" w:sz="4" w:space="0" w:color="auto"/>
              <w:left w:val="nil"/>
              <w:bottom w:val="single" w:sz="4" w:space="0" w:color="auto"/>
              <w:right w:val="single" w:sz="4" w:space="0" w:color="auto"/>
            </w:tcBorders>
            <w:shd w:val="clear" w:color="auto" w:fill="auto"/>
            <w:vAlign w:val="center"/>
          </w:tcPr>
          <w:p w14:paraId="55B846F1" w14:textId="77777777" w:rsidR="00FB30E7" w:rsidRPr="00FB30E7" w:rsidRDefault="00FB30E7" w:rsidP="00FB30E7">
            <w:pPr>
              <w:jc w:val="center"/>
              <w:rPr>
                <w:sz w:val="18"/>
                <w:szCs w:val="18"/>
              </w:rPr>
            </w:pPr>
            <w:r w:rsidRPr="00FB30E7">
              <w:rPr>
                <w:sz w:val="18"/>
                <w:szCs w:val="18"/>
              </w:rPr>
              <w:t>151,54</w:t>
            </w:r>
          </w:p>
        </w:tc>
        <w:tc>
          <w:tcPr>
            <w:tcW w:w="1294" w:type="dxa"/>
            <w:tcBorders>
              <w:top w:val="single" w:sz="4" w:space="0" w:color="auto"/>
              <w:left w:val="nil"/>
              <w:bottom w:val="single" w:sz="4" w:space="0" w:color="auto"/>
              <w:right w:val="single" w:sz="4" w:space="0" w:color="auto"/>
            </w:tcBorders>
            <w:shd w:val="clear" w:color="auto" w:fill="auto"/>
            <w:vAlign w:val="center"/>
          </w:tcPr>
          <w:p w14:paraId="198678E0" w14:textId="77777777" w:rsidR="00FB30E7" w:rsidRPr="00FB30E7" w:rsidRDefault="00FB30E7" w:rsidP="00FB30E7">
            <w:pPr>
              <w:jc w:val="center"/>
              <w:rPr>
                <w:sz w:val="18"/>
                <w:szCs w:val="18"/>
              </w:rPr>
            </w:pPr>
            <w:r w:rsidRPr="00FB30E7">
              <w:rPr>
                <w:sz w:val="18"/>
                <w:szCs w:val="18"/>
              </w:rPr>
              <w:t>14,59</w:t>
            </w:r>
          </w:p>
        </w:tc>
        <w:tc>
          <w:tcPr>
            <w:tcW w:w="1400" w:type="dxa"/>
            <w:tcBorders>
              <w:top w:val="single" w:sz="4" w:space="0" w:color="auto"/>
              <w:left w:val="nil"/>
              <w:bottom w:val="single" w:sz="4" w:space="0" w:color="auto"/>
              <w:right w:val="single" w:sz="4" w:space="0" w:color="auto"/>
            </w:tcBorders>
            <w:shd w:val="clear" w:color="auto" w:fill="auto"/>
            <w:vAlign w:val="center"/>
          </w:tcPr>
          <w:p w14:paraId="56D7DD60" w14:textId="77777777" w:rsidR="00FB30E7" w:rsidRPr="00FB30E7" w:rsidRDefault="00FB30E7" w:rsidP="00FB30E7">
            <w:pPr>
              <w:jc w:val="center"/>
              <w:rPr>
                <w:sz w:val="18"/>
                <w:szCs w:val="18"/>
              </w:rPr>
            </w:pPr>
            <w:r w:rsidRPr="00FB30E7">
              <w:rPr>
                <w:sz w:val="18"/>
                <w:szCs w:val="18"/>
              </w:rPr>
              <w:t>2 499,01</w:t>
            </w:r>
          </w:p>
        </w:tc>
        <w:tc>
          <w:tcPr>
            <w:tcW w:w="1436" w:type="dxa"/>
            <w:tcBorders>
              <w:top w:val="single" w:sz="4" w:space="0" w:color="auto"/>
              <w:left w:val="nil"/>
              <w:bottom w:val="single" w:sz="4" w:space="0" w:color="auto"/>
              <w:right w:val="single" w:sz="4" w:space="0" w:color="auto"/>
            </w:tcBorders>
            <w:shd w:val="clear" w:color="auto" w:fill="auto"/>
            <w:vAlign w:val="center"/>
          </w:tcPr>
          <w:p w14:paraId="325487F7" w14:textId="77777777" w:rsidR="00FB30E7" w:rsidRPr="00FB30E7" w:rsidRDefault="00FB30E7" w:rsidP="00FB30E7">
            <w:pPr>
              <w:jc w:val="center"/>
              <w:rPr>
                <w:color w:val="000000"/>
                <w:sz w:val="18"/>
                <w:szCs w:val="18"/>
              </w:rPr>
            </w:pPr>
            <w:r w:rsidRPr="00FB30E7">
              <w:rPr>
                <w:color w:val="000000"/>
                <w:sz w:val="18"/>
                <w:szCs w:val="18"/>
              </w:rPr>
              <w:t>х</w:t>
            </w:r>
          </w:p>
        </w:tc>
        <w:tc>
          <w:tcPr>
            <w:tcW w:w="1097" w:type="dxa"/>
            <w:tcBorders>
              <w:top w:val="single" w:sz="4" w:space="0" w:color="auto"/>
              <w:left w:val="nil"/>
              <w:bottom w:val="single" w:sz="4" w:space="0" w:color="auto"/>
              <w:right w:val="single" w:sz="4" w:space="0" w:color="auto"/>
            </w:tcBorders>
            <w:shd w:val="clear" w:color="auto" w:fill="auto"/>
            <w:vAlign w:val="center"/>
          </w:tcPr>
          <w:p w14:paraId="6FF0CB45" w14:textId="77777777" w:rsidR="00FB30E7" w:rsidRPr="00FB30E7" w:rsidRDefault="00FB30E7" w:rsidP="00FB30E7">
            <w:pPr>
              <w:jc w:val="center"/>
              <w:rPr>
                <w:color w:val="000000"/>
                <w:sz w:val="18"/>
                <w:szCs w:val="18"/>
              </w:rPr>
            </w:pPr>
            <w:r w:rsidRPr="00FB30E7">
              <w:rPr>
                <w:color w:val="000000"/>
                <w:sz w:val="18"/>
                <w:szCs w:val="18"/>
              </w:rPr>
              <w:t>х</w:t>
            </w:r>
          </w:p>
        </w:tc>
      </w:tr>
    </w:tbl>
    <w:p w14:paraId="07113656" w14:textId="77777777" w:rsidR="00FB30E7" w:rsidRPr="00FB30E7" w:rsidRDefault="00FB30E7" w:rsidP="00FB30E7">
      <w:pPr>
        <w:ind w:left="851"/>
        <w:jc w:val="both"/>
        <w:rPr>
          <w:sz w:val="28"/>
          <w:szCs w:val="28"/>
        </w:rPr>
      </w:pPr>
    </w:p>
    <w:p w14:paraId="0357582B" w14:textId="77777777" w:rsidR="00FB30E7" w:rsidRPr="00FB30E7" w:rsidRDefault="00FB30E7" w:rsidP="00FB30E7">
      <w:pPr>
        <w:keepNext/>
        <w:tabs>
          <w:tab w:val="left" w:pos="567"/>
        </w:tabs>
        <w:jc w:val="both"/>
        <w:outlineLvl w:val="0"/>
        <w:rPr>
          <w:b/>
          <w:szCs w:val="20"/>
        </w:rPr>
      </w:pPr>
    </w:p>
    <w:p w14:paraId="48DE19A6" w14:textId="77777777" w:rsidR="00FB30E7" w:rsidRPr="00FB30E7" w:rsidRDefault="00FB30E7" w:rsidP="00FB30E7">
      <w:pPr>
        <w:keepNext/>
        <w:jc w:val="center"/>
        <w:outlineLvl w:val="1"/>
        <w:rPr>
          <w:b/>
          <w:sz w:val="28"/>
          <w:szCs w:val="20"/>
        </w:rPr>
      </w:pPr>
    </w:p>
    <w:p w14:paraId="0B8ADFB5" w14:textId="77777777" w:rsidR="00FB30E7" w:rsidRPr="00FB30E7" w:rsidRDefault="00FB30E7" w:rsidP="00FB30E7">
      <w:pPr>
        <w:keepNext/>
        <w:jc w:val="center"/>
        <w:outlineLvl w:val="1"/>
        <w:rPr>
          <w:b/>
          <w:sz w:val="28"/>
          <w:szCs w:val="20"/>
        </w:rPr>
      </w:pPr>
    </w:p>
    <w:bookmarkEnd w:id="38"/>
    <w:bookmarkEnd w:id="39"/>
    <w:bookmarkEnd w:id="40"/>
    <w:p w14:paraId="69B4D388" w14:textId="77777777" w:rsidR="00FB30E7" w:rsidRPr="00FB30E7" w:rsidRDefault="00FB30E7" w:rsidP="00FB30E7">
      <w:pPr>
        <w:keepNext/>
        <w:jc w:val="center"/>
        <w:outlineLvl w:val="1"/>
        <w:rPr>
          <w:b/>
          <w:sz w:val="28"/>
          <w:szCs w:val="20"/>
        </w:rPr>
      </w:pPr>
    </w:p>
    <w:p w14:paraId="2B5478CA" w14:textId="77777777" w:rsidR="00FB30E7" w:rsidRDefault="00FB30E7" w:rsidP="00FB30E7">
      <w:pPr>
        <w:tabs>
          <w:tab w:val="left" w:pos="270"/>
          <w:tab w:val="right" w:pos="9355"/>
        </w:tabs>
      </w:pPr>
    </w:p>
    <w:p w14:paraId="0353915D" w14:textId="77777777" w:rsidR="00FB30E7" w:rsidRDefault="00FB30E7" w:rsidP="00F4201B">
      <w:pPr>
        <w:tabs>
          <w:tab w:val="left" w:pos="270"/>
          <w:tab w:val="right" w:pos="9355"/>
        </w:tabs>
        <w:ind w:left="-5132" w:firstLine="11653"/>
        <w:sectPr w:rsidR="00FB30E7" w:rsidSect="00FB30E7">
          <w:headerReference w:type="default" r:id="rId24"/>
          <w:headerReference w:type="first" r:id="rId25"/>
          <w:pgSz w:w="16838" w:h="11906" w:orient="landscape" w:code="9"/>
          <w:pgMar w:top="567" w:right="1418" w:bottom="567" w:left="709" w:header="680" w:footer="709" w:gutter="0"/>
          <w:cols w:space="708"/>
          <w:titlePg/>
          <w:docGrid w:linePitch="360"/>
        </w:sectPr>
      </w:pPr>
    </w:p>
    <w:p w14:paraId="4C7BE4D8" w14:textId="32FCE7C6" w:rsidR="00F4201B" w:rsidRPr="00F01343" w:rsidRDefault="00F4201B" w:rsidP="00F4201B">
      <w:pPr>
        <w:tabs>
          <w:tab w:val="left" w:pos="270"/>
          <w:tab w:val="right" w:pos="9355"/>
        </w:tabs>
        <w:ind w:left="-5132" w:firstLine="11653"/>
      </w:pPr>
      <w:r w:rsidRPr="00F01343">
        <w:lastRenderedPageBreak/>
        <w:t>Приложение</w:t>
      </w:r>
      <w:r>
        <w:t xml:space="preserve"> № 15 к протоколу</w:t>
      </w:r>
      <w:r w:rsidRPr="00F01343">
        <w:t xml:space="preserve"> № </w:t>
      </w:r>
      <w:r>
        <w:t>89</w:t>
      </w:r>
    </w:p>
    <w:p w14:paraId="4807167F" w14:textId="77777777" w:rsidR="00F4201B" w:rsidRPr="00F01343" w:rsidRDefault="00F4201B" w:rsidP="00F4201B">
      <w:pPr>
        <w:tabs>
          <w:tab w:val="left" w:pos="3686"/>
          <w:tab w:val="left" w:pos="9498"/>
        </w:tabs>
        <w:ind w:left="-5132" w:right="-569" w:firstLine="11653"/>
      </w:pPr>
      <w:r w:rsidRPr="00F01343">
        <w:t>заседания правления Региональной</w:t>
      </w:r>
    </w:p>
    <w:p w14:paraId="52F6F2C8" w14:textId="77777777" w:rsidR="00F4201B" w:rsidRPr="00F01343" w:rsidRDefault="00F4201B" w:rsidP="00F4201B">
      <w:pPr>
        <w:tabs>
          <w:tab w:val="left" w:pos="3686"/>
          <w:tab w:val="left" w:pos="9498"/>
        </w:tabs>
        <w:ind w:left="-5132" w:right="-569" w:firstLine="11653"/>
      </w:pPr>
      <w:r w:rsidRPr="00F01343">
        <w:t>энергетической комиссии</w:t>
      </w:r>
    </w:p>
    <w:p w14:paraId="66CCCB08" w14:textId="77777777" w:rsidR="00F4201B" w:rsidRPr="00FB30E7" w:rsidRDefault="00F4201B" w:rsidP="00F4201B">
      <w:pPr>
        <w:tabs>
          <w:tab w:val="left" w:pos="3686"/>
          <w:tab w:val="left" w:pos="9498"/>
        </w:tabs>
        <w:ind w:left="-5132" w:right="-569" w:firstLine="11653"/>
      </w:pPr>
      <w:r w:rsidRPr="00F01343">
        <w:t xml:space="preserve">Кузбасса от </w:t>
      </w:r>
      <w:r>
        <w:t>18</w:t>
      </w:r>
      <w:r w:rsidRPr="00F01343">
        <w:t>.</w:t>
      </w:r>
      <w:r>
        <w:t>12</w:t>
      </w:r>
      <w:r w:rsidRPr="00F01343">
        <w:t>.2024</w:t>
      </w:r>
    </w:p>
    <w:p w14:paraId="4A7E5C64" w14:textId="77777777" w:rsidR="007C6CB5" w:rsidRPr="00FB30E7" w:rsidRDefault="007C6CB5" w:rsidP="00F4201B">
      <w:pPr>
        <w:tabs>
          <w:tab w:val="left" w:pos="3686"/>
          <w:tab w:val="left" w:pos="9498"/>
        </w:tabs>
        <w:ind w:left="-5132" w:right="-569" w:firstLine="11653"/>
      </w:pPr>
    </w:p>
    <w:p w14:paraId="16B19E61" w14:textId="77777777" w:rsidR="007C6CB5" w:rsidRDefault="007C6CB5" w:rsidP="007C6CB5">
      <w:pPr>
        <w:ind w:left="567" w:right="-1"/>
        <w:jc w:val="center"/>
        <w:rPr>
          <w:b/>
          <w:bCs/>
          <w:sz w:val="28"/>
          <w:szCs w:val="28"/>
        </w:rPr>
      </w:pPr>
      <w:r w:rsidRPr="0042696F">
        <w:rPr>
          <w:b/>
          <w:bCs/>
          <w:sz w:val="28"/>
          <w:szCs w:val="28"/>
        </w:rPr>
        <w:t xml:space="preserve">Долгосрочные </w:t>
      </w:r>
      <w:r w:rsidRPr="00552B93">
        <w:rPr>
          <w:b/>
          <w:bCs/>
          <w:sz w:val="28"/>
          <w:szCs w:val="28"/>
        </w:rPr>
        <w:t xml:space="preserve">тарифы </w:t>
      </w:r>
      <w:r>
        <w:rPr>
          <w:b/>
          <w:bCs/>
          <w:sz w:val="28"/>
          <w:szCs w:val="28"/>
        </w:rPr>
        <w:t>АО</w:t>
      </w:r>
      <w:r w:rsidRPr="00552B93">
        <w:rPr>
          <w:b/>
          <w:bCs/>
          <w:sz w:val="28"/>
          <w:szCs w:val="28"/>
        </w:rPr>
        <w:t xml:space="preserve"> «</w:t>
      </w:r>
      <w:r w:rsidRPr="009C4507">
        <w:rPr>
          <w:b/>
          <w:bCs/>
          <w:sz w:val="28"/>
          <w:szCs w:val="28"/>
        </w:rPr>
        <w:t>Кемеровская генерация</w:t>
      </w:r>
      <w:r w:rsidRPr="00552B93">
        <w:rPr>
          <w:b/>
          <w:bCs/>
          <w:sz w:val="28"/>
          <w:szCs w:val="28"/>
        </w:rPr>
        <w:t>» на тепловую энергию,</w:t>
      </w:r>
    </w:p>
    <w:p w14:paraId="3715BA64" w14:textId="77777777" w:rsidR="007C6CB5" w:rsidRDefault="007C6CB5" w:rsidP="007C6CB5">
      <w:pPr>
        <w:ind w:left="567" w:right="-1"/>
        <w:jc w:val="center"/>
        <w:rPr>
          <w:b/>
          <w:bCs/>
          <w:sz w:val="28"/>
          <w:szCs w:val="28"/>
        </w:rPr>
      </w:pPr>
      <w:r w:rsidRPr="00552B93">
        <w:rPr>
          <w:b/>
          <w:bCs/>
          <w:sz w:val="28"/>
          <w:szCs w:val="28"/>
        </w:rPr>
        <w:t xml:space="preserve">реализуемую </w:t>
      </w:r>
      <w:r w:rsidRPr="00A67995">
        <w:rPr>
          <w:b/>
          <w:bCs/>
          <w:sz w:val="28"/>
          <w:szCs w:val="28"/>
        </w:rPr>
        <w:t xml:space="preserve">потребителям </w:t>
      </w:r>
      <w:r>
        <w:rPr>
          <w:b/>
          <w:bCs/>
          <w:sz w:val="28"/>
          <w:szCs w:val="28"/>
        </w:rPr>
        <w:t>Кемеровского муниципального округа</w:t>
      </w:r>
      <w:r w:rsidRPr="00552B93">
        <w:rPr>
          <w:b/>
          <w:bCs/>
          <w:sz w:val="28"/>
          <w:szCs w:val="28"/>
        </w:rPr>
        <w:t>,</w:t>
      </w:r>
    </w:p>
    <w:p w14:paraId="579C6F49" w14:textId="77777777" w:rsidR="007C6CB5" w:rsidRPr="00552B93" w:rsidRDefault="007C6CB5" w:rsidP="007C6CB5">
      <w:pPr>
        <w:ind w:left="567" w:right="-1"/>
        <w:jc w:val="center"/>
        <w:rPr>
          <w:b/>
          <w:bCs/>
          <w:sz w:val="28"/>
          <w:szCs w:val="28"/>
        </w:rPr>
      </w:pPr>
      <w:r w:rsidRPr="00552B93">
        <w:rPr>
          <w:b/>
          <w:bCs/>
          <w:sz w:val="28"/>
          <w:szCs w:val="28"/>
        </w:rPr>
        <w:t>на период с 01.01.20</w:t>
      </w:r>
      <w:r>
        <w:rPr>
          <w:b/>
          <w:bCs/>
          <w:sz w:val="28"/>
          <w:szCs w:val="28"/>
        </w:rPr>
        <w:t>24</w:t>
      </w:r>
      <w:r w:rsidRPr="00552B93">
        <w:rPr>
          <w:b/>
          <w:bCs/>
          <w:sz w:val="28"/>
          <w:szCs w:val="28"/>
        </w:rPr>
        <w:t xml:space="preserve"> по 31.12.20</w:t>
      </w:r>
      <w:r>
        <w:rPr>
          <w:b/>
          <w:bCs/>
          <w:sz w:val="28"/>
          <w:szCs w:val="28"/>
        </w:rPr>
        <w:t>28</w:t>
      </w:r>
    </w:p>
    <w:p w14:paraId="27661F02" w14:textId="77777777" w:rsidR="007C6CB5" w:rsidRDefault="007C6CB5" w:rsidP="007C6CB5">
      <w:pPr>
        <w:ind w:right="-53"/>
        <w:jc w:val="right"/>
        <w:rPr>
          <w:sz w:val="28"/>
          <w:szCs w:val="28"/>
        </w:rPr>
      </w:pPr>
    </w:p>
    <w:p w14:paraId="13C06140" w14:textId="77777777" w:rsidR="007C6CB5" w:rsidRDefault="007C6CB5" w:rsidP="007C6CB5">
      <w:pPr>
        <w:ind w:right="-53"/>
        <w:jc w:val="right"/>
        <w:rPr>
          <w:sz w:val="28"/>
          <w:szCs w:val="28"/>
        </w:rPr>
      </w:pPr>
      <w:r w:rsidRPr="00C26086">
        <w:rPr>
          <w:sz w:val="28"/>
          <w:szCs w:val="28"/>
        </w:rPr>
        <w:t>(без НДС)</w:t>
      </w:r>
    </w:p>
    <w:tbl>
      <w:tblPr>
        <w:tblpPr w:leftFromText="180" w:rightFromText="180" w:vertAnchor="text" w:tblpX="69" w:tblpY="1"/>
        <w:tblOverlap w:val="never"/>
        <w:tblW w:w="10886" w:type="dxa"/>
        <w:tblLayout w:type="fixed"/>
        <w:tblLook w:val="04A0" w:firstRow="1" w:lastRow="0" w:firstColumn="1" w:lastColumn="0" w:noHBand="0" w:noVBand="1"/>
      </w:tblPr>
      <w:tblGrid>
        <w:gridCol w:w="1559"/>
        <w:gridCol w:w="2127"/>
        <w:gridCol w:w="1417"/>
        <w:gridCol w:w="1134"/>
        <w:gridCol w:w="851"/>
        <w:gridCol w:w="850"/>
        <w:gridCol w:w="992"/>
        <w:gridCol w:w="822"/>
        <w:gridCol w:w="1134"/>
      </w:tblGrid>
      <w:tr w:rsidR="007C6CB5" w:rsidRPr="008F1240" w14:paraId="4F009AD6" w14:textId="77777777" w:rsidTr="00487D46">
        <w:trPr>
          <w:cantSplit/>
          <w:trHeight w:val="129"/>
          <w:tblHeader/>
        </w:trPr>
        <w:tc>
          <w:tcPr>
            <w:tcW w:w="1559" w:type="dxa"/>
            <w:vMerge w:val="restart"/>
            <w:tcBorders>
              <w:top w:val="single" w:sz="4" w:space="0" w:color="auto"/>
              <w:left w:val="single" w:sz="4" w:space="0" w:color="auto"/>
              <w:right w:val="nil"/>
            </w:tcBorders>
            <w:shd w:val="clear" w:color="auto" w:fill="auto"/>
            <w:vAlign w:val="center"/>
            <w:hideMark/>
          </w:tcPr>
          <w:p w14:paraId="565F9FB4" w14:textId="77777777" w:rsidR="007C6CB5" w:rsidRPr="008F1240" w:rsidRDefault="007C6CB5" w:rsidP="00487D46">
            <w:pPr>
              <w:ind w:right="-53"/>
              <w:jc w:val="center"/>
              <w:rPr>
                <w:sz w:val="22"/>
                <w:szCs w:val="22"/>
              </w:rPr>
            </w:pPr>
            <w:r w:rsidRPr="008F1240">
              <w:rPr>
                <w:sz w:val="22"/>
                <w:szCs w:val="22"/>
              </w:rPr>
              <w:t>Наименование регулируемой организации </w:t>
            </w:r>
          </w:p>
        </w:tc>
        <w:tc>
          <w:tcPr>
            <w:tcW w:w="2127" w:type="dxa"/>
            <w:vMerge w:val="restart"/>
            <w:tcBorders>
              <w:top w:val="single" w:sz="4" w:space="0" w:color="auto"/>
              <w:left w:val="single" w:sz="4" w:space="0" w:color="auto"/>
              <w:right w:val="nil"/>
            </w:tcBorders>
            <w:shd w:val="clear" w:color="auto" w:fill="auto"/>
            <w:noWrap/>
            <w:vAlign w:val="center"/>
            <w:hideMark/>
          </w:tcPr>
          <w:p w14:paraId="2D7E92DC" w14:textId="77777777" w:rsidR="007C6CB5" w:rsidRPr="008F1240" w:rsidRDefault="007C6CB5" w:rsidP="00487D46">
            <w:pPr>
              <w:ind w:right="-53"/>
              <w:jc w:val="center"/>
              <w:rPr>
                <w:sz w:val="22"/>
                <w:szCs w:val="22"/>
              </w:rPr>
            </w:pPr>
            <w:r w:rsidRPr="008F1240">
              <w:rPr>
                <w:sz w:val="22"/>
                <w:szCs w:val="22"/>
              </w:rPr>
              <w:t>Вид тарифа </w:t>
            </w:r>
          </w:p>
        </w:tc>
        <w:tc>
          <w:tcPr>
            <w:tcW w:w="1417" w:type="dxa"/>
            <w:vMerge w:val="restart"/>
            <w:tcBorders>
              <w:top w:val="single" w:sz="4" w:space="0" w:color="auto"/>
              <w:left w:val="single" w:sz="4" w:space="0" w:color="auto"/>
              <w:right w:val="nil"/>
            </w:tcBorders>
            <w:shd w:val="clear" w:color="auto" w:fill="auto"/>
            <w:noWrap/>
            <w:vAlign w:val="center"/>
            <w:hideMark/>
          </w:tcPr>
          <w:p w14:paraId="6BD4CCEC" w14:textId="77777777" w:rsidR="007C6CB5" w:rsidRPr="008F1240" w:rsidRDefault="007C6CB5" w:rsidP="00487D46">
            <w:pPr>
              <w:ind w:right="-53"/>
              <w:jc w:val="center"/>
              <w:rPr>
                <w:sz w:val="22"/>
                <w:szCs w:val="22"/>
              </w:rPr>
            </w:pPr>
            <w:r w:rsidRPr="008F1240">
              <w:rPr>
                <w:sz w:val="22"/>
                <w:szCs w:val="22"/>
              </w:rPr>
              <w:t>Период </w:t>
            </w:r>
          </w:p>
        </w:tc>
        <w:tc>
          <w:tcPr>
            <w:tcW w:w="1134" w:type="dxa"/>
            <w:vMerge w:val="restart"/>
            <w:tcBorders>
              <w:top w:val="single" w:sz="4" w:space="0" w:color="auto"/>
              <w:left w:val="single" w:sz="4" w:space="0" w:color="auto"/>
              <w:right w:val="nil"/>
            </w:tcBorders>
            <w:shd w:val="clear" w:color="auto" w:fill="auto"/>
            <w:noWrap/>
            <w:vAlign w:val="center"/>
            <w:hideMark/>
          </w:tcPr>
          <w:p w14:paraId="5DC6731E" w14:textId="77777777" w:rsidR="007C6CB5" w:rsidRPr="008F1240" w:rsidRDefault="007C6CB5" w:rsidP="00487D46">
            <w:pPr>
              <w:ind w:right="-53"/>
              <w:jc w:val="center"/>
              <w:rPr>
                <w:sz w:val="22"/>
                <w:szCs w:val="22"/>
              </w:rPr>
            </w:pPr>
            <w:r w:rsidRPr="008F1240">
              <w:rPr>
                <w:sz w:val="22"/>
                <w:szCs w:val="22"/>
              </w:rPr>
              <w:t>Вода</w:t>
            </w:r>
          </w:p>
        </w:tc>
        <w:tc>
          <w:tcPr>
            <w:tcW w:w="3515"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13B29A1" w14:textId="77777777" w:rsidR="007C6CB5" w:rsidRPr="008F1240" w:rsidRDefault="007C6CB5" w:rsidP="00487D46">
            <w:pPr>
              <w:ind w:right="-53"/>
              <w:jc w:val="center"/>
              <w:rPr>
                <w:sz w:val="22"/>
                <w:szCs w:val="22"/>
              </w:rPr>
            </w:pPr>
            <w:r w:rsidRPr="008F1240">
              <w:rPr>
                <w:sz w:val="22"/>
                <w:szCs w:val="22"/>
              </w:rPr>
              <w:t>Отборный пар давлением</w:t>
            </w:r>
          </w:p>
        </w:tc>
        <w:tc>
          <w:tcPr>
            <w:tcW w:w="1134" w:type="dxa"/>
            <w:vMerge w:val="restart"/>
            <w:tcBorders>
              <w:top w:val="single" w:sz="4" w:space="0" w:color="auto"/>
              <w:left w:val="nil"/>
              <w:right w:val="single" w:sz="4" w:space="0" w:color="auto"/>
            </w:tcBorders>
            <w:shd w:val="clear" w:color="auto" w:fill="auto"/>
            <w:vAlign w:val="center"/>
            <w:hideMark/>
          </w:tcPr>
          <w:p w14:paraId="75B8D642" w14:textId="77777777" w:rsidR="007C6CB5" w:rsidRPr="008F1240" w:rsidRDefault="007C6CB5" w:rsidP="00487D46">
            <w:pPr>
              <w:ind w:right="-53"/>
              <w:jc w:val="center"/>
              <w:rPr>
                <w:sz w:val="22"/>
                <w:szCs w:val="22"/>
              </w:rPr>
            </w:pPr>
            <w:r w:rsidRPr="008F1240">
              <w:rPr>
                <w:sz w:val="22"/>
                <w:szCs w:val="22"/>
              </w:rPr>
              <w:t>Острый и редуциро-ванный пар </w:t>
            </w:r>
          </w:p>
        </w:tc>
      </w:tr>
      <w:tr w:rsidR="007C6CB5" w:rsidRPr="008F1240" w14:paraId="1BA19D78" w14:textId="77777777" w:rsidTr="00487D46">
        <w:trPr>
          <w:cantSplit/>
          <w:trHeight w:val="540"/>
          <w:tblHeader/>
        </w:trPr>
        <w:tc>
          <w:tcPr>
            <w:tcW w:w="1559" w:type="dxa"/>
            <w:vMerge/>
            <w:tcBorders>
              <w:left w:val="single" w:sz="4" w:space="0" w:color="auto"/>
              <w:bottom w:val="single" w:sz="4" w:space="0" w:color="auto"/>
              <w:right w:val="nil"/>
            </w:tcBorders>
            <w:shd w:val="clear" w:color="auto" w:fill="auto"/>
            <w:vAlign w:val="center"/>
            <w:hideMark/>
          </w:tcPr>
          <w:p w14:paraId="6540DD21" w14:textId="77777777" w:rsidR="007C6CB5" w:rsidRPr="008F1240" w:rsidRDefault="007C6CB5" w:rsidP="00487D46">
            <w:pPr>
              <w:ind w:right="-53"/>
              <w:rPr>
                <w:sz w:val="22"/>
                <w:szCs w:val="22"/>
              </w:rPr>
            </w:pPr>
          </w:p>
        </w:tc>
        <w:tc>
          <w:tcPr>
            <w:tcW w:w="2127" w:type="dxa"/>
            <w:vMerge/>
            <w:tcBorders>
              <w:left w:val="single" w:sz="4" w:space="0" w:color="auto"/>
              <w:bottom w:val="single" w:sz="4" w:space="0" w:color="auto"/>
              <w:right w:val="nil"/>
            </w:tcBorders>
            <w:shd w:val="clear" w:color="auto" w:fill="auto"/>
            <w:noWrap/>
            <w:vAlign w:val="center"/>
            <w:hideMark/>
          </w:tcPr>
          <w:p w14:paraId="04702F95" w14:textId="77777777" w:rsidR="007C6CB5" w:rsidRPr="008F1240" w:rsidRDefault="007C6CB5" w:rsidP="00487D46">
            <w:pPr>
              <w:ind w:right="-53"/>
              <w:jc w:val="center"/>
              <w:rPr>
                <w:sz w:val="22"/>
                <w:szCs w:val="22"/>
              </w:rPr>
            </w:pPr>
          </w:p>
        </w:tc>
        <w:tc>
          <w:tcPr>
            <w:tcW w:w="1417" w:type="dxa"/>
            <w:vMerge/>
            <w:tcBorders>
              <w:left w:val="single" w:sz="4" w:space="0" w:color="auto"/>
              <w:bottom w:val="single" w:sz="4" w:space="0" w:color="auto"/>
              <w:right w:val="nil"/>
            </w:tcBorders>
            <w:shd w:val="clear" w:color="auto" w:fill="auto"/>
            <w:noWrap/>
            <w:vAlign w:val="center"/>
            <w:hideMark/>
          </w:tcPr>
          <w:p w14:paraId="5EDE0C84" w14:textId="77777777" w:rsidR="007C6CB5" w:rsidRPr="008F1240" w:rsidRDefault="007C6CB5" w:rsidP="00487D46">
            <w:pPr>
              <w:ind w:right="-53"/>
              <w:jc w:val="center"/>
              <w:rPr>
                <w:sz w:val="22"/>
                <w:szCs w:val="22"/>
              </w:rPr>
            </w:pPr>
          </w:p>
        </w:tc>
        <w:tc>
          <w:tcPr>
            <w:tcW w:w="1134" w:type="dxa"/>
            <w:vMerge/>
            <w:tcBorders>
              <w:left w:val="single" w:sz="4" w:space="0" w:color="auto"/>
              <w:bottom w:val="single" w:sz="4" w:space="0" w:color="auto"/>
              <w:right w:val="nil"/>
            </w:tcBorders>
            <w:shd w:val="clear" w:color="auto" w:fill="auto"/>
            <w:noWrap/>
            <w:vAlign w:val="center"/>
            <w:hideMark/>
          </w:tcPr>
          <w:p w14:paraId="0793164C" w14:textId="77777777" w:rsidR="007C6CB5" w:rsidRPr="008F1240" w:rsidRDefault="007C6CB5" w:rsidP="00487D46">
            <w:pPr>
              <w:ind w:right="-53"/>
              <w:jc w:val="center"/>
              <w:rPr>
                <w:sz w:val="22"/>
                <w:szCs w:val="22"/>
              </w:rPr>
            </w:pPr>
          </w:p>
        </w:tc>
        <w:tc>
          <w:tcPr>
            <w:tcW w:w="851" w:type="dxa"/>
            <w:tcBorders>
              <w:top w:val="nil"/>
              <w:left w:val="single" w:sz="4" w:space="0" w:color="auto"/>
              <w:bottom w:val="single" w:sz="4" w:space="0" w:color="auto"/>
              <w:right w:val="nil"/>
            </w:tcBorders>
            <w:shd w:val="clear" w:color="auto" w:fill="auto"/>
            <w:vAlign w:val="center"/>
            <w:hideMark/>
          </w:tcPr>
          <w:p w14:paraId="30CB1C21" w14:textId="77777777" w:rsidR="007C6CB5" w:rsidRPr="008F1240" w:rsidRDefault="007C6CB5" w:rsidP="00487D46">
            <w:pPr>
              <w:ind w:right="-53"/>
              <w:jc w:val="center"/>
              <w:rPr>
                <w:sz w:val="22"/>
                <w:szCs w:val="22"/>
              </w:rPr>
            </w:pPr>
            <w:r w:rsidRPr="008F1240">
              <w:rPr>
                <w:sz w:val="22"/>
                <w:szCs w:val="22"/>
              </w:rPr>
              <w:t>от 1,2 до 2,5 кг/см</w:t>
            </w:r>
            <w:r w:rsidRPr="008F1240">
              <w:rPr>
                <w:sz w:val="22"/>
                <w:szCs w:val="22"/>
                <w:vertAlign w:val="superscript"/>
              </w:rPr>
              <w:t>2</w:t>
            </w:r>
          </w:p>
        </w:tc>
        <w:tc>
          <w:tcPr>
            <w:tcW w:w="850" w:type="dxa"/>
            <w:tcBorders>
              <w:top w:val="nil"/>
              <w:left w:val="single" w:sz="4" w:space="0" w:color="auto"/>
              <w:bottom w:val="single" w:sz="4" w:space="0" w:color="auto"/>
              <w:right w:val="nil"/>
            </w:tcBorders>
            <w:shd w:val="clear" w:color="auto" w:fill="auto"/>
            <w:vAlign w:val="center"/>
            <w:hideMark/>
          </w:tcPr>
          <w:p w14:paraId="7B02F281" w14:textId="77777777" w:rsidR="007C6CB5" w:rsidRPr="008F1240" w:rsidRDefault="007C6CB5" w:rsidP="00487D46">
            <w:pPr>
              <w:ind w:right="-53"/>
              <w:jc w:val="center"/>
              <w:rPr>
                <w:sz w:val="22"/>
                <w:szCs w:val="22"/>
              </w:rPr>
            </w:pPr>
            <w:r w:rsidRPr="008F1240">
              <w:rPr>
                <w:sz w:val="22"/>
                <w:szCs w:val="22"/>
              </w:rPr>
              <w:t>от 2,5 до 7,0 кг/см</w:t>
            </w:r>
            <w:r w:rsidRPr="008F1240">
              <w:rPr>
                <w:sz w:val="22"/>
                <w:szCs w:val="22"/>
                <w:vertAlign w:val="superscript"/>
              </w:rPr>
              <w:t>2</w:t>
            </w:r>
          </w:p>
        </w:tc>
        <w:tc>
          <w:tcPr>
            <w:tcW w:w="992" w:type="dxa"/>
            <w:tcBorders>
              <w:top w:val="nil"/>
              <w:left w:val="single" w:sz="4" w:space="0" w:color="auto"/>
              <w:bottom w:val="single" w:sz="4" w:space="0" w:color="auto"/>
              <w:right w:val="nil"/>
            </w:tcBorders>
            <w:shd w:val="clear" w:color="auto" w:fill="auto"/>
            <w:vAlign w:val="center"/>
            <w:hideMark/>
          </w:tcPr>
          <w:p w14:paraId="3B1E3ADF" w14:textId="77777777" w:rsidR="007C6CB5" w:rsidRPr="008F1240" w:rsidRDefault="007C6CB5" w:rsidP="00487D46">
            <w:pPr>
              <w:ind w:right="-53"/>
              <w:jc w:val="center"/>
              <w:rPr>
                <w:sz w:val="22"/>
                <w:szCs w:val="22"/>
              </w:rPr>
            </w:pPr>
            <w:r w:rsidRPr="008F1240">
              <w:rPr>
                <w:sz w:val="22"/>
                <w:szCs w:val="22"/>
              </w:rPr>
              <w:t>от 7,0 до 13,0 кг/см</w:t>
            </w:r>
            <w:r w:rsidRPr="008F1240">
              <w:rPr>
                <w:sz w:val="22"/>
                <w:szCs w:val="22"/>
                <w:vertAlign w:val="superscript"/>
              </w:rPr>
              <w:t>2</w:t>
            </w:r>
          </w:p>
        </w:tc>
        <w:tc>
          <w:tcPr>
            <w:tcW w:w="822" w:type="dxa"/>
            <w:tcBorders>
              <w:top w:val="nil"/>
              <w:left w:val="single" w:sz="4" w:space="0" w:color="auto"/>
              <w:bottom w:val="single" w:sz="4" w:space="0" w:color="auto"/>
              <w:right w:val="nil"/>
            </w:tcBorders>
            <w:shd w:val="clear" w:color="auto" w:fill="auto"/>
            <w:vAlign w:val="center"/>
            <w:hideMark/>
          </w:tcPr>
          <w:p w14:paraId="11C5482B" w14:textId="77777777" w:rsidR="007C6CB5" w:rsidRPr="008F1240" w:rsidRDefault="007C6CB5" w:rsidP="00487D46">
            <w:pPr>
              <w:ind w:right="-53"/>
              <w:jc w:val="center"/>
              <w:rPr>
                <w:sz w:val="22"/>
                <w:szCs w:val="22"/>
              </w:rPr>
            </w:pPr>
            <w:r w:rsidRPr="008F1240">
              <w:rPr>
                <w:sz w:val="22"/>
                <w:szCs w:val="22"/>
              </w:rPr>
              <w:t>свыше</w:t>
            </w:r>
            <w:r w:rsidRPr="008F1240">
              <w:rPr>
                <w:sz w:val="22"/>
                <w:szCs w:val="22"/>
              </w:rPr>
              <w:br/>
              <w:t>13,0 кг/см</w:t>
            </w:r>
            <w:r w:rsidRPr="008F1240">
              <w:rPr>
                <w:sz w:val="22"/>
                <w:szCs w:val="22"/>
                <w:vertAlign w:val="superscript"/>
              </w:rPr>
              <w:t>2</w:t>
            </w:r>
          </w:p>
        </w:tc>
        <w:tc>
          <w:tcPr>
            <w:tcW w:w="1134" w:type="dxa"/>
            <w:vMerge/>
            <w:tcBorders>
              <w:left w:val="single" w:sz="4" w:space="0" w:color="auto"/>
              <w:bottom w:val="single" w:sz="4" w:space="0" w:color="auto"/>
              <w:right w:val="single" w:sz="4" w:space="0" w:color="auto"/>
            </w:tcBorders>
            <w:shd w:val="clear" w:color="auto" w:fill="auto"/>
            <w:noWrap/>
            <w:vAlign w:val="center"/>
            <w:hideMark/>
          </w:tcPr>
          <w:p w14:paraId="586E5437" w14:textId="77777777" w:rsidR="007C6CB5" w:rsidRPr="008F1240" w:rsidRDefault="007C6CB5" w:rsidP="00487D46">
            <w:pPr>
              <w:ind w:right="-53"/>
              <w:jc w:val="center"/>
              <w:rPr>
                <w:sz w:val="22"/>
                <w:szCs w:val="22"/>
              </w:rPr>
            </w:pPr>
          </w:p>
        </w:tc>
      </w:tr>
      <w:tr w:rsidR="007C6CB5" w:rsidRPr="008F1240" w14:paraId="19F10FFA" w14:textId="77777777" w:rsidTr="00487D46">
        <w:trPr>
          <w:cantSplit/>
          <w:trHeight w:val="300"/>
        </w:trPr>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22D61E" w14:textId="77777777" w:rsidR="007C6CB5" w:rsidRPr="008F1240" w:rsidRDefault="007C6CB5" w:rsidP="00487D46">
            <w:pPr>
              <w:ind w:left="-220" w:right="-53"/>
              <w:jc w:val="center"/>
              <w:rPr>
                <w:bCs/>
                <w:color w:val="000000"/>
                <w:kern w:val="32"/>
                <w:sz w:val="22"/>
                <w:szCs w:val="22"/>
              </w:rPr>
            </w:pPr>
            <w:r w:rsidRPr="008F1240">
              <w:rPr>
                <w:bCs/>
                <w:color w:val="000000"/>
                <w:kern w:val="32"/>
                <w:sz w:val="22"/>
                <w:szCs w:val="22"/>
              </w:rPr>
              <w:t>1</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D7D085A" w14:textId="77777777" w:rsidR="007C6CB5" w:rsidRPr="008F1240" w:rsidRDefault="007C6CB5" w:rsidP="00487D46">
            <w:pPr>
              <w:ind w:right="-53"/>
              <w:jc w:val="center"/>
              <w:rPr>
                <w:sz w:val="22"/>
                <w:szCs w:val="22"/>
              </w:rPr>
            </w:pPr>
            <w:r w:rsidRPr="008F1240">
              <w:rPr>
                <w:sz w:val="22"/>
                <w:szCs w:val="22"/>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0B63B2A" w14:textId="77777777" w:rsidR="007C6CB5" w:rsidRPr="008F1240" w:rsidRDefault="007C6CB5" w:rsidP="00487D46">
            <w:pPr>
              <w:ind w:right="-53"/>
              <w:jc w:val="center"/>
              <w:rPr>
                <w:sz w:val="22"/>
                <w:szCs w:val="22"/>
              </w:rPr>
            </w:pPr>
            <w:r w:rsidRPr="008F1240">
              <w:rPr>
                <w:sz w:val="22"/>
                <w:szCs w:val="22"/>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088543" w14:textId="77777777" w:rsidR="007C6CB5" w:rsidRPr="008F1240" w:rsidRDefault="007C6CB5" w:rsidP="00487D46">
            <w:pPr>
              <w:ind w:right="-53"/>
              <w:jc w:val="center"/>
              <w:rPr>
                <w:sz w:val="22"/>
                <w:szCs w:val="22"/>
              </w:rPr>
            </w:pPr>
            <w:r w:rsidRPr="008F1240">
              <w:rPr>
                <w:sz w:val="22"/>
                <w:szCs w:val="22"/>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3ED2E5D" w14:textId="77777777" w:rsidR="007C6CB5" w:rsidRPr="008F1240" w:rsidRDefault="007C6CB5" w:rsidP="00487D46">
            <w:pPr>
              <w:ind w:right="-53"/>
              <w:jc w:val="center"/>
              <w:rPr>
                <w:sz w:val="22"/>
                <w:szCs w:val="22"/>
              </w:rPr>
            </w:pPr>
            <w:r w:rsidRPr="008F1240">
              <w:rPr>
                <w:sz w:val="22"/>
                <w:szCs w:val="22"/>
              </w:rPr>
              <w:t>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D186328" w14:textId="77777777" w:rsidR="007C6CB5" w:rsidRPr="008F1240" w:rsidRDefault="007C6CB5" w:rsidP="00487D46">
            <w:pPr>
              <w:ind w:right="-53"/>
              <w:jc w:val="center"/>
              <w:rPr>
                <w:sz w:val="22"/>
                <w:szCs w:val="22"/>
              </w:rPr>
            </w:pPr>
            <w:r w:rsidRPr="008F1240">
              <w:rPr>
                <w:sz w:val="22"/>
                <w:szCs w:val="22"/>
              </w:rPr>
              <w:t>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A09FF0" w14:textId="77777777" w:rsidR="007C6CB5" w:rsidRPr="008F1240" w:rsidRDefault="007C6CB5" w:rsidP="00487D46">
            <w:pPr>
              <w:ind w:right="-53"/>
              <w:jc w:val="center"/>
              <w:rPr>
                <w:sz w:val="22"/>
                <w:szCs w:val="22"/>
              </w:rPr>
            </w:pPr>
            <w:r w:rsidRPr="008F1240">
              <w:rPr>
                <w:sz w:val="22"/>
                <w:szCs w:val="22"/>
              </w:rPr>
              <w:t>7</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5C24B30C" w14:textId="77777777" w:rsidR="007C6CB5" w:rsidRPr="008F1240" w:rsidRDefault="007C6CB5" w:rsidP="00487D46">
            <w:pPr>
              <w:ind w:right="-53"/>
              <w:jc w:val="center"/>
              <w:rPr>
                <w:sz w:val="22"/>
                <w:szCs w:val="22"/>
              </w:rPr>
            </w:pPr>
            <w:r w:rsidRPr="008F1240">
              <w:rPr>
                <w:sz w:val="22"/>
                <w:szCs w:val="22"/>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F5ACC1" w14:textId="77777777" w:rsidR="007C6CB5" w:rsidRPr="008F1240" w:rsidRDefault="007C6CB5" w:rsidP="00487D46">
            <w:pPr>
              <w:ind w:right="-53"/>
              <w:jc w:val="center"/>
              <w:rPr>
                <w:sz w:val="22"/>
                <w:szCs w:val="22"/>
              </w:rPr>
            </w:pPr>
            <w:r w:rsidRPr="008F1240">
              <w:rPr>
                <w:sz w:val="22"/>
                <w:szCs w:val="22"/>
              </w:rPr>
              <w:t>9</w:t>
            </w:r>
          </w:p>
        </w:tc>
      </w:tr>
      <w:tr w:rsidR="007C6CB5" w:rsidRPr="008F1240" w14:paraId="07B12E20" w14:textId="77777777" w:rsidTr="00487D46">
        <w:trPr>
          <w:cantSplit/>
          <w:trHeight w:val="362"/>
        </w:trPr>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FEB592" w14:textId="77777777" w:rsidR="007C6CB5" w:rsidRPr="008F1240" w:rsidRDefault="007C6CB5" w:rsidP="00487D46">
            <w:pPr>
              <w:ind w:left="-142" w:right="-53"/>
              <w:jc w:val="center"/>
              <w:rPr>
                <w:bCs/>
                <w:color w:val="000000"/>
                <w:kern w:val="32"/>
                <w:sz w:val="22"/>
                <w:szCs w:val="22"/>
              </w:rPr>
            </w:pPr>
            <w:r w:rsidRPr="008F1240">
              <w:rPr>
                <w:bCs/>
                <w:color w:val="000000"/>
                <w:kern w:val="32"/>
                <w:sz w:val="22"/>
                <w:szCs w:val="22"/>
              </w:rPr>
              <w:t>АО «Кемеровская генерация»</w:t>
            </w:r>
            <w:r w:rsidRPr="008F1240">
              <w:rPr>
                <w:bCs/>
                <w:color w:val="000000"/>
                <w:kern w:val="32"/>
                <w:sz w:val="22"/>
                <w:szCs w:val="22"/>
              </w:rPr>
              <w:br/>
            </w:r>
          </w:p>
        </w:tc>
        <w:tc>
          <w:tcPr>
            <w:tcW w:w="932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9889460" w14:textId="77777777" w:rsidR="007C6CB5" w:rsidRPr="008F1240" w:rsidRDefault="007C6CB5" w:rsidP="00487D46">
            <w:pPr>
              <w:ind w:right="-53"/>
              <w:jc w:val="center"/>
              <w:rPr>
                <w:sz w:val="22"/>
                <w:szCs w:val="22"/>
              </w:rPr>
            </w:pPr>
            <w:r w:rsidRPr="008F1240">
              <w:rPr>
                <w:sz w:val="22"/>
                <w:szCs w:val="22"/>
              </w:rPr>
              <w:t>Для потребителей, в случае отсутствия дифференциации тарифов по схеме подключения</w:t>
            </w:r>
          </w:p>
        </w:tc>
      </w:tr>
      <w:tr w:rsidR="007C6CB5" w:rsidRPr="008F1240" w14:paraId="3B9E8068" w14:textId="77777777" w:rsidTr="00487D46">
        <w:trPr>
          <w:cantSplit/>
          <w:trHeight w:hRule="exact" w:val="284"/>
        </w:trPr>
        <w:tc>
          <w:tcPr>
            <w:tcW w:w="1559" w:type="dxa"/>
            <w:vMerge/>
            <w:tcBorders>
              <w:left w:val="single" w:sz="4" w:space="0" w:color="auto"/>
              <w:bottom w:val="single" w:sz="4" w:space="0" w:color="auto"/>
              <w:right w:val="single" w:sz="4" w:space="0" w:color="auto"/>
            </w:tcBorders>
            <w:shd w:val="clear" w:color="auto" w:fill="auto"/>
            <w:vAlign w:val="center"/>
            <w:hideMark/>
          </w:tcPr>
          <w:p w14:paraId="33432FDB" w14:textId="77777777" w:rsidR="007C6CB5" w:rsidRPr="008F1240" w:rsidRDefault="007C6CB5" w:rsidP="00487D46">
            <w:pPr>
              <w:ind w:right="-53"/>
              <w:jc w:val="center"/>
              <w:rPr>
                <w:sz w:val="22"/>
                <w:szCs w:val="22"/>
              </w:rPr>
            </w:pPr>
          </w:p>
        </w:tc>
        <w:tc>
          <w:tcPr>
            <w:tcW w:w="2127" w:type="dxa"/>
            <w:vMerge w:val="restart"/>
            <w:tcBorders>
              <w:top w:val="nil"/>
              <w:left w:val="single" w:sz="4" w:space="0" w:color="auto"/>
              <w:right w:val="single" w:sz="4" w:space="0" w:color="auto"/>
            </w:tcBorders>
            <w:shd w:val="clear" w:color="auto" w:fill="auto"/>
            <w:vAlign w:val="center"/>
            <w:hideMark/>
          </w:tcPr>
          <w:p w14:paraId="338FC12C" w14:textId="77777777" w:rsidR="007C6CB5" w:rsidRPr="008F1240" w:rsidRDefault="007C6CB5" w:rsidP="00487D46">
            <w:pPr>
              <w:ind w:right="-53"/>
              <w:jc w:val="center"/>
              <w:rPr>
                <w:sz w:val="22"/>
                <w:szCs w:val="22"/>
              </w:rPr>
            </w:pPr>
            <w:r w:rsidRPr="008F1240">
              <w:rPr>
                <w:sz w:val="22"/>
                <w:szCs w:val="22"/>
              </w:rPr>
              <w:t>Одноставочный, руб./Гкал</w:t>
            </w:r>
          </w:p>
        </w:tc>
        <w:tc>
          <w:tcPr>
            <w:tcW w:w="1417" w:type="dxa"/>
            <w:tcBorders>
              <w:top w:val="single" w:sz="4" w:space="0" w:color="auto"/>
              <w:left w:val="nil"/>
              <w:bottom w:val="single" w:sz="4" w:space="0" w:color="auto"/>
              <w:right w:val="single" w:sz="4" w:space="0" w:color="auto"/>
            </w:tcBorders>
            <w:shd w:val="clear" w:color="auto" w:fill="auto"/>
            <w:noWrap/>
            <w:hideMark/>
          </w:tcPr>
          <w:p w14:paraId="2CF27BF1" w14:textId="77777777" w:rsidR="007C6CB5" w:rsidRPr="008F1240" w:rsidRDefault="007C6CB5" w:rsidP="00487D46">
            <w:pPr>
              <w:jc w:val="center"/>
              <w:rPr>
                <w:sz w:val="22"/>
                <w:szCs w:val="22"/>
              </w:rPr>
            </w:pPr>
            <w:r w:rsidRPr="008F1240">
              <w:rPr>
                <w:sz w:val="22"/>
                <w:szCs w:val="22"/>
              </w:rPr>
              <w:t>с 01.01.2024</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D89A6E9" w14:textId="77777777" w:rsidR="007C6CB5" w:rsidRPr="008F1240" w:rsidRDefault="007C6CB5" w:rsidP="00487D46">
            <w:pPr>
              <w:jc w:val="center"/>
              <w:rPr>
                <w:sz w:val="22"/>
                <w:szCs w:val="22"/>
              </w:rPr>
            </w:pPr>
            <w:r w:rsidRPr="008F1240">
              <w:rPr>
                <w:sz w:val="22"/>
                <w:szCs w:val="22"/>
              </w:rPr>
              <w:t>1 978,62</w:t>
            </w:r>
          </w:p>
        </w:tc>
        <w:tc>
          <w:tcPr>
            <w:tcW w:w="851" w:type="dxa"/>
            <w:tcBorders>
              <w:top w:val="nil"/>
              <w:left w:val="single" w:sz="4" w:space="0" w:color="auto"/>
              <w:bottom w:val="single" w:sz="4" w:space="0" w:color="auto"/>
              <w:right w:val="nil"/>
            </w:tcBorders>
            <w:shd w:val="clear" w:color="auto" w:fill="FFFFFF"/>
            <w:noWrap/>
            <w:vAlign w:val="center"/>
          </w:tcPr>
          <w:p w14:paraId="54D53B18" w14:textId="77777777" w:rsidR="007C6CB5" w:rsidRPr="008F1240" w:rsidRDefault="007C6CB5" w:rsidP="00487D46">
            <w:pPr>
              <w:ind w:right="-53"/>
              <w:jc w:val="center"/>
              <w:rPr>
                <w:sz w:val="22"/>
                <w:szCs w:val="22"/>
              </w:rPr>
            </w:pPr>
            <w:r w:rsidRPr="008F1240">
              <w:rPr>
                <w:sz w:val="22"/>
                <w:szCs w:val="22"/>
              </w:rPr>
              <w:t>x</w:t>
            </w:r>
          </w:p>
        </w:tc>
        <w:tc>
          <w:tcPr>
            <w:tcW w:w="850" w:type="dxa"/>
            <w:tcBorders>
              <w:top w:val="nil"/>
              <w:left w:val="single" w:sz="4" w:space="0" w:color="auto"/>
              <w:bottom w:val="single" w:sz="4" w:space="0" w:color="auto"/>
              <w:right w:val="nil"/>
            </w:tcBorders>
            <w:shd w:val="clear" w:color="auto" w:fill="FFFFFF"/>
            <w:noWrap/>
            <w:vAlign w:val="center"/>
          </w:tcPr>
          <w:p w14:paraId="1348EAB4" w14:textId="77777777" w:rsidR="007C6CB5" w:rsidRPr="008F1240" w:rsidRDefault="007C6CB5" w:rsidP="00487D46">
            <w:pPr>
              <w:ind w:right="-53"/>
              <w:jc w:val="center"/>
              <w:rPr>
                <w:sz w:val="22"/>
                <w:szCs w:val="22"/>
                <w:lang w:val="en-US"/>
              </w:rPr>
            </w:pPr>
            <w:r w:rsidRPr="008F1240">
              <w:rPr>
                <w:sz w:val="22"/>
                <w:szCs w:val="22"/>
                <w:lang w:val="en-US"/>
              </w:rPr>
              <w:t>x</w:t>
            </w:r>
          </w:p>
        </w:tc>
        <w:tc>
          <w:tcPr>
            <w:tcW w:w="992" w:type="dxa"/>
            <w:tcBorders>
              <w:top w:val="nil"/>
              <w:left w:val="single" w:sz="4" w:space="0" w:color="auto"/>
              <w:bottom w:val="single" w:sz="4" w:space="0" w:color="auto"/>
              <w:right w:val="nil"/>
            </w:tcBorders>
            <w:shd w:val="clear" w:color="auto" w:fill="FFFFFF"/>
            <w:noWrap/>
            <w:vAlign w:val="center"/>
          </w:tcPr>
          <w:p w14:paraId="6F60ACD7" w14:textId="77777777" w:rsidR="007C6CB5" w:rsidRPr="008F1240" w:rsidRDefault="007C6CB5" w:rsidP="00487D46">
            <w:pPr>
              <w:ind w:right="-53"/>
              <w:jc w:val="center"/>
              <w:rPr>
                <w:sz w:val="22"/>
                <w:szCs w:val="22"/>
                <w:lang w:val="en-US"/>
              </w:rPr>
            </w:pPr>
            <w:r w:rsidRPr="008F1240">
              <w:rPr>
                <w:sz w:val="22"/>
                <w:szCs w:val="22"/>
                <w:lang w:val="en-US"/>
              </w:rPr>
              <w:t>x</w:t>
            </w:r>
          </w:p>
        </w:tc>
        <w:tc>
          <w:tcPr>
            <w:tcW w:w="822" w:type="dxa"/>
            <w:tcBorders>
              <w:top w:val="nil"/>
              <w:left w:val="single" w:sz="4" w:space="0" w:color="auto"/>
              <w:bottom w:val="single" w:sz="4" w:space="0" w:color="auto"/>
              <w:right w:val="nil"/>
            </w:tcBorders>
            <w:shd w:val="clear" w:color="auto" w:fill="FFFFFF"/>
            <w:noWrap/>
            <w:vAlign w:val="center"/>
          </w:tcPr>
          <w:p w14:paraId="6AD3AFCF" w14:textId="77777777" w:rsidR="007C6CB5" w:rsidRPr="008F1240" w:rsidRDefault="007C6CB5" w:rsidP="00487D46">
            <w:pPr>
              <w:ind w:right="-53"/>
              <w:jc w:val="center"/>
              <w:rPr>
                <w:sz w:val="22"/>
                <w:szCs w:val="22"/>
                <w:lang w:val="en-US"/>
              </w:rPr>
            </w:pPr>
            <w:r w:rsidRPr="008F1240">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14:paraId="560C9434" w14:textId="77777777" w:rsidR="007C6CB5" w:rsidRPr="008F1240" w:rsidRDefault="007C6CB5" w:rsidP="00487D46">
            <w:pPr>
              <w:ind w:right="-53"/>
              <w:jc w:val="center"/>
              <w:rPr>
                <w:sz w:val="22"/>
                <w:szCs w:val="22"/>
                <w:lang w:val="en-US"/>
              </w:rPr>
            </w:pPr>
            <w:r w:rsidRPr="008F1240">
              <w:rPr>
                <w:sz w:val="22"/>
                <w:szCs w:val="22"/>
                <w:lang w:val="en-US"/>
              </w:rPr>
              <w:t>x</w:t>
            </w:r>
          </w:p>
        </w:tc>
      </w:tr>
      <w:tr w:rsidR="007C6CB5" w:rsidRPr="008F1240" w14:paraId="4011DAC1" w14:textId="77777777" w:rsidTr="00487D46">
        <w:trPr>
          <w:cantSplit/>
          <w:trHeight w:hRule="exact" w:val="284"/>
        </w:trPr>
        <w:tc>
          <w:tcPr>
            <w:tcW w:w="1559" w:type="dxa"/>
            <w:vMerge/>
            <w:tcBorders>
              <w:left w:val="single" w:sz="4" w:space="0" w:color="auto"/>
              <w:bottom w:val="single" w:sz="4" w:space="0" w:color="auto"/>
              <w:right w:val="single" w:sz="4" w:space="0" w:color="auto"/>
            </w:tcBorders>
            <w:shd w:val="clear" w:color="auto" w:fill="auto"/>
            <w:vAlign w:val="center"/>
            <w:hideMark/>
          </w:tcPr>
          <w:p w14:paraId="4AB0F6BD" w14:textId="77777777" w:rsidR="007C6CB5" w:rsidRPr="008F1240" w:rsidRDefault="007C6CB5" w:rsidP="00487D46">
            <w:pPr>
              <w:ind w:right="-53"/>
              <w:jc w:val="center"/>
              <w:rPr>
                <w:sz w:val="22"/>
                <w:szCs w:val="22"/>
              </w:rPr>
            </w:pPr>
          </w:p>
        </w:tc>
        <w:tc>
          <w:tcPr>
            <w:tcW w:w="2127" w:type="dxa"/>
            <w:vMerge/>
            <w:tcBorders>
              <w:left w:val="single" w:sz="4" w:space="0" w:color="auto"/>
              <w:right w:val="single" w:sz="4" w:space="0" w:color="auto"/>
            </w:tcBorders>
            <w:shd w:val="clear" w:color="auto" w:fill="auto"/>
            <w:vAlign w:val="center"/>
            <w:hideMark/>
          </w:tcPr>
          <w:p w14:paraId="01F68C27" w14:textId="77777777" w:rsidR="007C6CB5" w:rsidRPr="008F1240" w:rsidRDefault="007C6CB5" w:rsidP="00487D46">
            <w:pPr>
              <w:ind w:right="-53"/>
              <w:rPr>
                <w:sz w:val="22"/>
                <w:szCs w:val="22"/>
              </w:rPr>
            </w:pPr>
          </w:p>
        </w:tc>
        <w:tc>
          <w:tcPr>
            <w:tcW w:w="1417" w:type="dxa"/>
            <w:tcBorders>
              <w:top w:val="single" w:sz="4" w:space="0" w:color="auto"/>
              <w:left w:val="nil"/>
              <w:bottom w:val="single" w:sz="4" w:space="0" w:color="auto"/>
              <w:right w:val="single" w:sz="4" w:space="0" w:color="auto"/>
            </w:tcBorders>
            <w:shd w:val="clear" w:color="auto" w:fill="auto"/>
            <w:noWrap/>
            <w:hideMark/>
          </w:tcPr>
          <w:p w14:paraId="6A6B5F53" w14:textId="77777777" w:rsidR="007C6CB5" w:rsidRPr="008F1240" w:rsidRDefault="007C6CB5" w:rsidP="00487D46">
            <w:pPr>
              <w:jc w:val="center"/>
              <w:rPr>
                <w:sz w:val="22"/>
                <w:szCs w:val="22"/>
              </w:rPr>
            </w:pPr>
            <w:r w:rsidRPr="008F1240">
              <w:rPr>
                <w:sz w:val="22"/>
                <w:szCs w:val="22"/>
              </w:rPr>
              <w:t>с 01.07.2024</w:t>
            </w:r>
          </w:p>
        </w:tc>
        <w:tc>
          <w:tcPr>
            <w:tcW w:w="1134" w:type="dxa"/>
            <w:tcBorders>
              <w:top w:val="nil"/>
              <w:left w:val="single" w:sz="4" w:space="0" w:color="auto"/>
              <w:bottom w:val="single" w:sz="4" w:space="0" w:color="auto"/>
              <w:right w:val="single" w:sz="4" w:space="0" w:color="auto"/>
            </w:tcBorders>
            <w:shd w:val="clear" w:color="auto" w:fill="auto"/>
            <w:noWrap/>
          </w:tcPr>
          <w:p w14:paraId="3434E4F9" w14:textId="77777777" w:rsidR="007C6CB5" w:rsidRPr="008F1240" w:rsidRDefault="007C6CB5" w:rsidP="00487D46">
            <w:pPr>
              <w:jc w:val="center"/>
              <w:rPr>
                <w:sz w:val="22"/>
                <w:szCs w:val="22"/>
              </w:rPr>
            </w:pPr>
            <w:r w:rsidRPr="008F1240">
              <w:rPr>
                <w:sz w:val="22"/>
                <w:szCs w:val="22"/>
              </w:rPr>
              <w:t>2 168,57</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6C40EB90" w14:textId="77777777" w:rsidR="007C6CB5" w:rsidRPr="008F1240" w:rsidRDefault="007C6CB5" w:rsidP="00487D46">
            <w:pPr>
              <w:ind w:right="-53"/>
              <w:jc w:val="center"/>
              <w:rPr>
                <w:sz w:val="22"/>
                <w:szCs w:val="22"/>
              </w:rPr>
            </w:pPr>
            <w:r w:rsidRPr="008F1240">
              <w:rPr>
                <w:sz w:val="22"/>
                <w:szCs w:val="22"/>
              </w:rPr>
              <w:t>x</w:t>
            </w:r>
          </w:p>
        </w:tc>
        <w:tc>
          <w:tcPr>
            <w:tcW w:w="850" w:type="dxa"/>
            <w:tcBorders>
              <w:top w:val="single" w:sz="4" w:space="0" w:color="auto"/>
              <w:left w:val="single" w:sz="4" w:space="0" w:color="auto"/>
              <w:bottom w:val="single" w:sz="4" w:space="0" w:color="auto"/>
              <w:right w:val="nil"/>
            </w:tcBorders>
            <w:shd w:val="clear" w:color="auto" w:fill="FFFFFF"/>
            <w:noWrap/>
            <w:vAlign w:val="center"/>
          </w:tcPr>
          <w:p w14:paraId="1199DB9E" w14:textId="77777777" w:rsidR="007C6CB5" w:rsidRPr="008F1240" w:rsidRDefault="007C6CB5" w:rsidP="00487D46">
            <w:pPr>
              <w:ind w:right="-53"/>
              <w:jc w:val="center"/>
              <w:rPr>
                <w:sz w:val="22"/>
                <w:szCs w:val="22"/>
                <w:lang w:val="en-US"/>
              </w:rPr>
            </w:pPr>
            <w:r w:rsidRPr="008F1240">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568AE9E1" w14:textId="77777777" w:rsidR="007C6CB5" w:rsidRPr="008F1240" w:rsidRDefault="007C6CB5" w:rsidP="00487D46">
            <w:pPr>
              <w:ind w:right="-53"/>
              <w:jc w:val="center"/>
              <w:rPr>
                <w:sz w:val="22"/>
                <w:szCs w:val="22"/>
                <w:lang w:val="en-US"/>
              </w:rPr>
            </w:pPr>
            <w:r w:rsidRPr="008F1240">
              <w:rPr>
                <w:sz w:val="22"/>
                <w:szCs w:val="22"/>
                <w:lang w:val="en-US"/>
              </w:rPr>
              <w:t>x</w:t>
            </w:r>
          </w:p>
        </w:tc>
        <w:tc>
          <w:tcPr>
            <w:tcW w:w="822" w:type="dxa"/>
            <w:tcBorders>
              <w:top w:val="single" w:sz="4" w:space="0" w:color="auto"/>
              <w:left w:val="single" w:sz="4" w:space="0" w:color="auto"/>
              <w:bottom w:val="single" w:sz="4" w:space="0" w:color="auto"/>
              <w:right w:val="nil"/>
            </w:tcBorders>
            <w:shd w:val="clear" w:color="auto" w:fill="FFFFFF"/>
            <w:noWrap/>
            <w:vAlign w:val="center"/>
          </w:tcPr>
          <w:p w14:paraId="2A3B4065" w14:textId="77777777" w:rsidR="007C6CB5" w:rsidRPr="008F1240" w:rsidRDefault="007C6CB5" w:rsidP="00487D46">
            <w:pPr>
              <w:ind w:right="-53"/>
              <w:jc w:val="center"/>
              <w:rPr>
                <w:sz w:val="22"/>
                <w:szCs w:val="22"/>
                <w:lang w:val="en-US"/>
              </w:rPr>
            </w:pPr>
            <w:r w:rsidRPr="008F1240">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E222C7F" w14:textId="77777777" w:rsidR="007C6CB5" w:rsidRPr="008F1240" w:rsidRDefault="007C6CB5" w:rsidP="00487D46">
            <w:pPr>
              <w:ind w:right="-53"/>
              <w:jc w:val="center"/>
              <w:rPr>
                <w:sz w:val="22"/>
                <w:szCs w:val="22"/>
                <w:lang w:val="en-US"/>
              </w:rPr>
            </w:pPr>
            <w:r w:rsidRPr="008F1240">
              <w:rPr>
                <w:sz w:val="22"/>
                <w:szCs w:val="22"/>
                <w:lang w:val="en-US"/>
              </w:rPr>
              <w:t>x</w:t>
            </w:r>
          </w:p>
        </w:tc>
      </w:tr>
      <w:tr w:rsidR="007C6CB5" w:rsidRPr="008F1240" w14:paraId="0D145185" w14:textId="77777777" w:rsidTr="00487D46">
        <w:trPr>
          <w:cantSplit/>
          <w:trHeight w:hRule="exact" w:val="284"/>
        </w:trPr>
        <w:tc>
          <w:tcPr>
            <w:tcW w:w="1559" w:type="dxa"/>
            <w:vMerge/>
            <w:tcBorders>
              <w:left w:val="single" w:sz="4" w:space="0" w:color="auto"/>
              <w:bottom w:val="single" w:sz="4" w:space="0" w:color="auto"/>
              <w:right w:val="single" w:sz="4" w:space="0" w:color="auto"/>
            </w:tcBorders>
            <w:shd w:val="clear" w:color="auto" w:fill="auto"/>
            <w:vAlign w:val="center"/>
            <w:hideMark/>
          </w:tcPr>
          <w:p w14:paraId="0801F70F" w14:textId="77777777" w:rsidR="007C6CB5" w:rsidRPr="008F1240" w:rsidRDefault="007C6CB5" w:rsidP="00487D46">
            <w:pPr>
              <w:ind w:right="-53"/>
              <w:jc w:val="center"/>
              <w:rPr>
                <w:sz w:val="22"/>
                <w:szCs w:val="22"/>
              </w:rPr>
            </w:pPr>
          </w:p>
        </w:tc>
        <w:tc>
          <w:tcPr>
            <w:tcW w:w="2127" w:type="dxa"/>
            <w:vMerge/>
            <w:tcBorders>
              <w:left w:val="single" w:sz="4" w:space="0" w:color="auto"/>
              <w:right w:val="single" w:sz="4" w:space="0" w:color="auto"/>
            </w:tcBorders>
            <w:shd w:val="clear" w:color="auto" w:fill="auto"/>
            <w:vAlign w:val="center"/>
            <w:hideMark/>
          </w:tcPr>
          <w:p w14:paraId="4E6F9EDD" w14:textId="77777777" w:rsidR="007C6CB5" w:rsidRPr="008F1240" w:rsidRDefault="007C6CB5" w:rsidP="00487D46">
            <w:pPr>
              <w:ind w:right="-53"/>
              <w:rPr>
                <w:sz w:val="22"/>
                <w:szCs w:val="22"/>
              </w:rPr>
            </w:pPr>
          </w:p>
        </w:tc>
        <w:tc>
          <w:tcPr>
            <w:tcW w:w="1417" w:type="dxa"/>
            <w:tcBorders>
              <w:top w:val="single" w:sz="4" w:space="0" w:color="auto"/>
              <w:left w:val="nil"/>
              <w:bottom w:val="single" w:sz="4" w:space="0" w:color="auto"/>
              <w:right w:val="single" w:sz="4" w:space="0" w:color="auto"/>
            </w:tcBorders>
            <w:shd w:val="clear" w:color="auto" w:fill="auto"/>
            <w:noWrap/>
            <w:hideMark/>
          </w:tcPr>
          <w:p w14:paraId="2B2E68C4" w14:textId="77777777" w:rsidR="007C6CB5" w:rsidRPr="008F1240" w:rsidRDefault="007C6CB5" w:rsidP="00487D46">
            <w:pPr>
              <w:jc w:val="center"/>
              <w:rPr>
                <w:sz w:val="22"/>
                <w:szCs w:val="22"/>
              </w:rPr>
            </w:pPr>
            <w:r w:rsidRPr="008F1240">
              <w:rPr>
                <w:sz w:val="22"/>
                <w:szCs w:val="22"/>
              </w:rPr>
              <w:t>с 01.01.2025</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2E75F0EF" w14:textId="77777777" w:rsidR="007C6CB5" w:rsidRPr="00301D61" w:rsidRDefault="007C6CB5" w:rsidP="00487D46">
            <w:pPr>
              <w:jc w:val="center"/>
              <w:rPr>
                <w:sz w:val="22"/>
                <w:szCs w:val="22"/>
              </w:rPr>
            </w:pPr>
            <w:r w:rsidRPr="00301D61">
              <w:rPr>
                <w:sz w:val="22"/>
                <w:szCs w:val="22"/>
              </w:rPr>
              <w:t>2 168,57</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7DA8D078" w14:textId="77777777" w:rsidR="007C6CB5" w:rsidRPr="008F1240" w:rsidRDefault="007C6CB5" w:rsidP="00487D46">
            <w:pPr>
              <w:ind w:right="-53"/>
              <w:jc w:val="center"/>
              <w:rPr>
                <w:sz w:val="22"/>
                <w:szCs w:val="22"/>
              </w:rPr>
            </w:pPr>
            <w:r w:rsidRPr="008F1240">
              <w:rPr>
                <w:sz w:val="22"/>
                <w:szCs w:val="22"/>
              </w:rPr>
              <w:t>x</w:t>
            </w:r>
          </w:p>
        </w:tc>
        <w:tc>
          <w:tcPr>
            <w:tcW w:w="850" w:type="dxa"/>
            <w:tcBorders>
              <w:top w:val="single" w:sz="4" w:space="0" w:color="auto"/>
              <w:left w:val="single" w:sz="4" w:space="0" w:color="auto"/>
              <w:bottom w:val="single" w:sz="4" w:space="0" w:color="auto"/>
              <w:right w:val="nil"/>
            </w:tcBorders>
            <w:shd w:val="clear" w:color="auto" w:fill="FFFFFF"/>
            <w:noWrap/>
            <w:vAlign w:val="center"/>
          </w:tcPr>
          <w:p w14:paraId="50528F04" w14:textId="77777777" w:rsidR="007C6CB5" w:rsidRPr="008F1240" w:rsidRDefault="007C6CB5" w:rsidP="00487D46">
            <w:pPr>
              <w:ind w:right="-53"/>
              <w:jc w:val="center"/>
              <w:rPr>
                <w:sz w:val="22"/>
                <w:szCs w:val="22"/>
                <w:lang w:val="en-US"/>
              </w:rPr>
            </w:pPr>
            <w:r w:rsidRPr="008F1240">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0A457D60" w14:textId="77777777" w:rsidR="007C6CB5" w:rsidRPr="008F1240" w:rsidRDefault="007C6CB5" w:rsidP="00487D46">
            <w:pPr>
              <w:ind w:right="-53"/>
              <w:jc w:val="center"/>
              <w:rPr>
                <w:sz w:val="22"/>
                <w:szCs w:val="22"/>
                <w:lang w:val="en-US"/>
              </w:rPr>
            </w:pPr>
            <w:r w:rsidRPr="008F1240">
              <w:rPr>
                <w:sz w:val="22"/>
                <w:szCs w:val="22"/>
                <w:lang w:val="en-US"/>
              </w:rPr>
              <w:t>x</w:t>
            </w:r>
          </w:p>
        </w:tc>
        <w:tc>
          <w:tcPr>
            <w:tcW w:w="822" w:type="dxa"/>
            <w:tcBorders>
              <w:top w:val="single" w:sz="4" w:space="0" w:color="auto"/>
              <w:left w:val="single" w:sz="4" w:space="0" w:color="auto"/>
              <w:bottom w:val="single" w:sz="4" w:space="0" w:color="auto"/>
              <w:right w:val="nil"/>
            </w:tcBorders>
            <w:shd w:val="clear" w:color="auto" w:fill="FFFFFF"/>
            <w:noWrap/>
            <w:vAlign w:val="center"/>
          </w:tcPr>
          <w:p w14:paraId="26E77516" w14:textId="77777777" w:rsidR="007C6CB5" w:rsidRPr="008F1240" w:rsidRDefault="007C6CB5" w:rsidP="00487D46">
            <w:pPr>
              <w:ind w:right="-53"/>
              <w:jc w:val="center"/>
              <w:rPr>
                <w:sz w:val="22"/>
                <w:szCs w:val="22"/>
                <w:lang w:val="en-US"/>
              </w:rPr>
            </w:pPr>
            <w:r w:rsidRPr="008F1240">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883A316" w14:textId="77777777" w:rsidR="007C6CB5" w:rsidRPr="008F1240" w:rsidRDefault="007C6CB5" w:rsidP="00487D46">
            <w:pPr>
              <w:ind w:right="-53"/>
              <w:jc w:val="center"/>
              <w:rPr>
                <w:sz w:val="22"/>
                <w:szCs w:val="22"/>
                <w:lang w:val="en-US"/>
              </w:rPr>
            </w:pPr>
            <w:r w:rsidRPr="008F1240">
              <w:rPr>
                <w:sz w:val="22"/>
                <w:szCs w:val="22"/>
                <w:lang w:val="en-US"/>
              </w:rPr>
              <w:t>x</w:t>
            </w:r>
          </w:p>
        </w:tc>
      </w:tr>
      <w:tr w:rsidR="007C6CB5" w:rsidRPr="008F1240" w14:paraId="504A0D46" w14:textId="77777777" w:rsidTr="00487D46">
        <w:trPr>
          <w:cantSplit/>
          <w:trHeight w:hRule="exact" w:val="284"/>
        </w:trPr>
        <w:tc>
          <w:tcPr>
            <w:tcW w:w="1559" w:type="dxa"/>
            <w:vMerge/>
            <w:tcBorders>
              <w:left w:val="single" w:sz="4" w:space="0" w:color="auto"/>
              <w:bottom w:val="single" w:sz="4" w:space="0" w:color="auto"/>
              <w:right w:val="single" w:sz="4" w:space="0" w:color="auto"/>
            </w:tcBorders>
            <w:shd w:val="clear" w:color="auto" w:fill="auto"/>
            <w:vAlign w:val="center"/>
          </w:tcPr>
          <w:p w14:paraId="5F881C94" w14:textId="77777777" w:rsidR="007C6CB5" w:rsidRPr="008F1240" w:rsidRDefault="007C6CB5" w:rsidP="00487D46">
            <w:pPr>
              <w:ind w:right="-53"/>
              <w:jc w:val="center"/>
              <w:rPr>
                <w:sz w:val="22"/>
                <w:szCs w:val="22"/>
              </w:rPr>
            </w:pPr>
          </w:p>
        </w:tc>
        <w:tc>
          <w:tcPr>
            <w:tcW w:w="2127" w:type="dxa"/>
            <w:vMerge/>
            <w:tcBorders>
              <w:left w:val="single" w:sz="4" w:space="0" w:color="auto"/>
              <w:right w:val="single" w:sz="4" w:space="0" w:color="auto"/>
            </w:tcBorders>
            <w:shd w:val="clear" w:color="auto" w:fill="auto"/>
            <w:vAlign w:val="center"/>
          </w:tcPr>
          <w:p w14:paraId="03BD3BA0" w14:textId="77777777" w:rsidR="007C6CB5" w:rsidRPr="008F1240" w:rsidRDefault="007C6CB5" w:rsidP="00487D46">
            <w:pPr>
              <w:ind w:right="-53"/>
              <w:rPr>
                <w:sz w:val="22"/>
                <w:szCs w:val="22"/>
              </w:rPr>
            </w:pPr>
          </w:p>
        </w:tc>
        <w:tc>
          <w:tcPr>
            <w:tcW w:w="1417" w:type="dxa"/>
            <w:tcBorders>
              <w:top w:val="single" w:sz="4" w:space="0" w:color="auto"/>
              <w:left w:val="nil"/>
              <w:bottom w:val="single" w:sz="4" w:space="0" w:color="auto"/>
              <w:right w:val="single" w:sz="4" w:space="0" w:color="auto"/>
            </w:tcBorders>
            <w:shd w:val="clear" w:color="auto" w:fill="auto"/>
            <w:noWrap/>
          </w:tcPr>
          <w:p w14:paraId="0DA52525" w14:textId="77777777" w:rsidR="007C6CB5" w:rsidRPr="008F1240" w:rsidRDefault="007C6CB5" w:rsidP="00487D46">
            <w:pPr>
              <w:jc w:val="center"/>
              <w:rPr>
                <w:sz w:val="22"/>
                <w:szCs w:val="22"/>
              </w:rPr>
            </w:pPr>
            <w:r w:rsidRPr="008F1240">
              <w:rPr>
                <w:sz w:val="22"/>
                <w:szCs w:val="22"/>
              </w:rPr>
              <w:t>с 01.07.2025</w:t>
            </w:r>
          </w:p>
        </w:tc>
        <w:tc>
          <w:tcPr>
            <w:tcW w:w="1134" w:type="dxa"/>
            <w:tcBorders>
              <w:top w:val="nil"/>
              <w:left w:val="single" w:sz="4" w:space="0" w:color="auto"/>
              <w:bottom w:val="single" w:sz="4" w:space="0" w:color="auto"/>
              <w:right w:val="single" w:sz="4" w:space="0" w:color="auto"/>
            </w:tcBorders>
            <w:shd w:val="clear" w:color="auto" w:fill="auto"/>
            <w:noWrap/>
          </w:tcPr>
          <w:p w14:paraId="138EC2E1" w14:textId="77777777" w:rsidR="007C6CB5" w:rsidRPr="00301D61" w:rsidRDefault="007C6CB5" w:rsidP="00487D46">
            <w:pPr>
              <w:jc w:val="center"/>
              <w:rPr>
                <w:sz w:val="22"/>
                <w:szCs w:val="22"/>
              </w:rPr>
            </w:pPr>
            <w:r w:rsidRPr="00E53BAE">
              <w:rPr>
                <w:sz w:val="22"/>
                <w:szCs w:val="22"/>
              </w:rPr>
              <w:t>2 499,01</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66D6DB52" w14:textId="77777777" w:rsidR="007C6CB5" w:rsidRPr="008F1240" w:rsidRDefault="007C6CB5" w:rsidP="00487D46">
            <w:pPr>
              <w:ind w:right="-53"/>
              <w:jc w:val="center"/>
              <w:rPr>
                <w:sz w:val="22"/>
                <w:szCs w:val="22"/>
              </w:rPr>
            </w:pPr>
            <w:r w:rsidRPr="008F1240">
              <w:rPr>
                <w:sz w:val="22"/>
                <w:szCs w:val="22"/>
              </w:rPr>
              <w:t>x</w:t>
            </w:r>
          </w:p>
        </w:tc>
        <w:tc>
          <w:tcPr>
            <w:tcW w:w="850" w:type="dxa"/>
            <w:tcBorders>
              <w:top w:val="single" w:sz="4" w:space="0" w:color="auto"/>
              <w:left w:val="single" w:sz="4" w:space="0" w:color="auto"/>
              <w:bottom w:val="single" w:sz="4" w:space="0" w:color="auto"/>
              <w:right w:val="nil"/>
            </w:tcBorders>
            <w:shd w:val="clear" w:color="auto" w:fill="FFFFFF"/>
            <w:noWrap/>
            <w:vAlign w:val="center"/>
          </w:tcPr>
          <w:p w14:paraId="5BA8D1B9" w14:textId="77777777" w:rsidR="007C6CB5" w:rsidRPr="008F1240" w:rsidRDefault="007C6CB5" w:rsidP="00487D46">
            <w:pPr>
              <w:ind w:right="-53"/>
              <w:jc w:val="center"/>
              <w:rPr>
                <w:sz w:val="22"/>
                <w:szCs w:val="22"/>
                <w:lang w:val="en-US"/>
              </w:rPr>
            </w:pPr>
            <w:r w:rsidRPr="008F1240">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7682867D" w14:textId="77777777" w:rsidR="007C6CB5" w:rsidRPr="008F1240" w:rsidRDefault="007C6CB5" w:rsidP="00487D46">
            <w:pPr>
              <w:ind w:right="-53"/>
              <w:jc w:val="center"/>
              <w:rPr>
                <w:sz w:val="22"/>
                <w:szCs w:val="22"/>
                <w:lang w:val="en-US"/>
              </w:rPr>
            </w:pPr>
            <w:r w:rsidRPr="008F1240">
              <w:rPr>
                <w:sz w:val="22"/>
                <w:szCs w:val="22"/>
                <w:lang w:val="en-US"/>
              </w:rPr>
              <w:t>x</w:t>
            </w:r>
          </w:p>
        </w:tc>
        <w:tc>
          <w:tcPr>
            <w:tcW w:w="822" w:type="dxa"/>
            <w:tcBorders>
              <w:top w:val="single" w:sz="4" w:space="0" w:color="auto"/>
              <w:left w:val="single" w:sz="4" w:space="0" w:color="auto"/>
              <w:bottom w:val="single" w:sz="4" w:space="0" w:color="auto"/>
              <w:right w:val="nil"/>
            </w:tcBorders>
            <w:shd w:val="clear" w:color="auto" w:fill="FFFFFF"/>
            <w:noWrap/>
            <w:vAlign w:val="center"/>
          </w:tcPr>
          <w:p w14:paraId="086E52EA" w14:textId="77777777" w:rsidR="007C6CB5" w:rsidRPr="008F1240" w:rsidRDefault="007C6CB5" w:rsidP="00487D46">
            <w:pPr>
              <w:ind w:right="-53"/>
              <w:jc w:val="center"/>
              <w:rPr>
                <w:sz w:val="22"/>
                <w:szCs w:val="22"/>
                <w:lang w:val="en-US"/>
              </w:rPr>
            </w:pPr>
            <w:r w:rsidRPr="008F1240">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B6F84E5" w14:textId="77777777" w:rsidR="007C6CB5" w:rsidRPr="008F1240" w:rsidRDefault="007C6CB5" w:rsidP="00487D46">
            <w:pPr>
              <w:ind w:right="-53"/>
              <w:jc w:val="center"/>
              <w:rPr>
                <w:sz w:val="22"/>
                <w:szCs w:val="22"/>
                <w:lang w:val="en-US"/>
              </w:rPr>
            </w:pPr>
            <w:r w:rsidRPr="008F1240">
              <w:rPr>
                <w:sz w:val="22"/>
                <w:szCs w:val="22"/>
                <w:lang w:val="en-US"/>
              </w:rPr>
              <w:t>x</w:t>
            </w:r>
          </w:p>
        </w:tc>
      </w:tr>
      <w:tr w:rsidR="007C6CB5" w:rsidRPr="008F1240" w14:paraId="795125AF" w14:textId="77777777" w:rsidTr="00487D46">
        <w:trPr>
          <w:cantSplit/>
          <w:trHeight w:hRule="exact" w:val="284"/>
        </w:trPr>
        <w:tc>
          <w:tcPr>
            <w:tcW w:w="1559" w:type="dxa"/>
            <w:vMerge/>
            <w:tcBorders>
              <w:left w:val="single" w:sz="4" w:space="0" w:color="auto"/>
              <w:bottom w:val="single" w:sz="4" w:space="0" w:color="auto"/>
              <w:right w:val="single" w:sz="4" w:space="0" w:color="auto"/>
            </w:tcBorders>
            <w:shd w:val="clear" w:color="auto" w:fill="auto"/>
            <w:vAlign w:val="center"/>
          </w:tcPr>
          <w:p w14:paraId="43EC063A" w14:textId="77777777" w:rsidR="007C6CB5" w:rsidRPr="008F1240" w:rsidRDefault="007C6CB5" w:rsidP="00487D46">
            <w:pPr>
              <w:ind w:right="-53"/>
              <w:jc w:val="center"/>
              <w:rPr>
                <w:sz w:val="22"/>
                <w:szCs w:val="22"/>
              </w:rPr>
            </w:pPr>
          </w:p>
        </w:tc>
        <w:tc>
          <w:tcPr>
            <w:tcW w:w="2127" w:type="dxa"/>
            <w:vMerge/>
            <w:tcBorders>
              <w:left w:val="single" w:sz="4" w:space="0" w:color="auto"/>
              <w:right w:val="single" w:sz="4" w:space="0" w:color="auto"/>
            </w:tcBorders>
            <w:shd w:val="clear" w:color="auto" w:fill="auto"/>
            <w:vAlign w:val="center"/>
          </w:tcPr>
          <w:p w14:paraId="50B7CA11" w14:textId="77777777" w:rsidR="007C6CB5" w:rsidRPr="008F1240" w:rsidRDefault="007C6CB5" w:rsidP="00487D46">
            <w:pPr>
              <w:ind w:right="-53"/>
              <w:rPr>
                <w:sz w:val="22"/>
                <w:szCs w:val="22"/>
              </w:rPr>
            </w:pPr>
          </w:p>
        </w:tc>
        <w:tc>
          <w:tcPr>
            <w:tcW w:w="1417" w:type="dxa"/>
            <w:tcBorders>
              <w:top w:val="single" w:sz="4" w:space="0" w:color="auto"/>
              <w:left w:val="nil"/>
              <w:bottom w:val="single" w:sz="4" w:space="0" w:color="auto"/>
              <w:right w:val="single" w:sz="4" w:space="0" w:color="auto"/>
            </w:tcBorders>
            <w:shd w:val="clear" w:color="auto" w:fill="auto"/>
            <w:noWrap/>
          </w:tcPr>
          <w:p w14:paraId="35CFD6B4" w14:textId="77777777" w:rsidR="007C6CB5" w:rsidRPr="008F1240" w:rsidRDefault="007C6CB5" w:rsidP="00487D46">
            <w:pPr>
              <w:jc w:val="center"/>
              <w:rPr>
                <w:sz w:val="22"/>
                <w:szCs w:val="22"/>
              </w:rPr>
            </w:pPr>
            <w:r w:rsidRPr="008F1240">
              <w:rPr>
                <w:sz w:val="22"/>
                <w:szCs w:val="22"/>
              </w:rPr>
              <w:t>с 01.01.2026</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016C79C8" w14:textId="77777777" w:rsidR="007C6CB5" w:rsidRPr="00301D61" w:rsidRDefault="007C6CB5" w:rsidP="00487D46">
            <w:pPr>
              <w:jc w:val="center"/>
              <w:rPr>
                <w:sz w:val="22"/>
                <w:szCs w:val="22"/>
              </w:rPr>
            </w:pPr>
            <w:r w:rsidRPr="00301D61">
              <w:rPr>
                <w:sz w:val="22"/>
                <w:szCs w:val="22"/>
              </w:rPr>
              <w:t>2 449,23</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39889E96" w14:textId="77777777" w:rsidR="007C6CB5" w:rsidRPr="008F1240" w:rsidRDefault="007C6CB5" w:rsidP="00487D46">
            <w:pPr>
              <w:ind w:right="-53"/>
              <w:jc w:val="center"/>
              <w:rPr>
                <w:sz w:val="22"/>
                <w:szCs w:val="22"/>
              </w:rPr>
            </w:pPr>
            <w:r w:rsidRPr="008F1240">
              <w:rPr>
                <w:sz w:val="22"/>
                <w:szCs w:val="22"/>
              </w:rPr>
              <w:t>x</w:t>
            </w:r>
          </w:p>
        </w:tc>
        <w:tc>
          <w:tcPr>
            <w:tcW w:w="850" w:type="dxa"/>
            <w:tcBorders>
              <w:top w:val="single" w:sz="4" w:space="0" w:color="auto"/>
              <w:left w:val="single" w:sz="4" w:space="0" w:color="auto"/>
              <w:bottom w:val="single" w:sz="4" w:space="0" w:color="auto"/>
              <w:right w:val="nil"/>
            </w:tcBorders>
            <w:shd w:val="clear" w:color="auto" w:fill="FFFFFF"/>
            <w:noWrap/>
            <w:vAlign w:val="center"/>
          </w:tcPr>
          <w:p w14:paraId="4938AB6C" w14:textId="77777777" w:rsidR="007C6CB5" w:rsidRPr="008F1240" w:rsidRDefault="007C6CB5" w:rsidP="00487D46">
            <w:pPr>
              <w:ind w:right="-53"/>
              <w:jc w:val="center"/>
              <w:rPr>
                <w:sz w:val="22"/>
                <w:szCs w:val="22"/>
                <w:lang w:val="en-US"/>
              </w:rPr>
            </w:pPr>
            <w:r w:rsidRPr="008F1240">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1E1525C1" w14:textId="77777777" w:rsidR="007C6CB5" w:rsidRPr="008F1240" w:rsidRDefault="007C6CB5" w:rsidP="00487D46">
            <w:pPr>
              <w:ind w:right="-53"/>
              <w:jc w:val="center"/>
              <w:rPr>
                <w:sz w:val="22"/>
                <w:szCs w:val="22"/>
                <w:lang w:val="en-US"/>
              </w:rPr>
            </w:pPr>
            <w:r w:rsidRPr="008F1240">
              <w:rPr>
                <w:sz w:val="22"/>
                <w:szCs w:val="22"/>
                <w:lang w:val="en-US"/>
              </w:rPr>
              <w:t>x</w:t>
            </w:r>
          </w:p>
        </w:tc>
        <w:tc>
          <w:tcPr>
            <w:tcW w:w="822" w:type="dxa"/>
            <w:tcBorders>
              <w:top w:val="single" w:sz="4" w:space="0" w:color="auto"/>
              <w:left w:val="single" w:sz="4" w:space="0" w:color="auto"/>
              <w:bottom w:val="single" w:sz="4" w:space="0" w:color="auto"/>
              <w:right w:val="nil"/>
            </w:tcBorders>
            <w:shd w:val="clear" w:color="auto" w:fill="FFFFFF"/>
            <w:noWrap/>
            <w:vAlign w:val="center"/>
          </w:tcPr>
          <w:p w14:paraId="2C561696" w14:textId="77777777" w:rsidR="007C6CB5" w:rsidRPr="008F1240" w:rsidRDefault="007C6CB5" w:rsidP="00487D46">
            <w:pPr>
              <w:ind w:right="-53"/>
              <w:jc w:val="center"/>
              <w:rPr>
                <w:sz w:val="22"/>
                <w:szCs w:val="22"/>
                <w:lang w:val="en-US"/>
              </w:rPr>
            </w:pPr>
            <w:r w:rsidRPr="008F1240">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DAD382E" w14:textId="77777777" w:rsidR="007C6CB5" w:rsidRPr="008F1240" w:rsidRDefault="007C6CB5" w:rsidP="00487D46">
            <w:pPr>
              <w:ind w:right="-53"/>
              <w:jc w:val="center"/>
              <w:rPr>
                <w:sz w:val="22"/>
                <w:szCs w:val="22"/>
                <w:lang w:val="en-US"/>
              </w:rPr>
            </w:pPr>
            <w:r w:rsidRPr="008F1240">
              <w:rPr>
                <w:sz w:val="22"/>
                <w:szCs w:val="22"/>
                <w:lang w:val="en-US"/>
              </w:rPr>
              <w:t>x</w:t>
            </w:r>
          </w:p>
        </w:tc>
      </w:tr>
      <w:tr w:rsidR="007C6CB5" w:rsidRPr="008F1240" w14:paraId="70C24F2E" w14:textId="77777777" w:rsidTr="00487D46">
        <w:trPr>
          <w:cantSplit/>
          <w:trHeight w:hRule="exact" w:val="284"/>
        </w:trPr>
        <w:tc>
          <w:tcPr>
            <w:tcW w:w="1559" w:type="dxa"/>
            <w:vMerge/>
            <w:tcBorders>
              <w:left w:val="single" w:sz="4" w:space="0" w:color="auto"/>
              <w:bottom w:val="single" w:sz="4" w:space="0" w:color="auto"/>
              <w:right w:val="single" w:sz="4" w:space="0" w:color="auto"/>
            </w:tcBorders>
            <w:shd w:val="clear" w:color="auto" w:fill="auto"/>
            <w:vAlign w:val="center"/>
          </w:tcPr>
          <w:p w14:paraId="391F96D9" w14:textId="77777777" w:rsidR="007C6CB5" w:rsidRPr="008F1240" w:rsidRDefault="007C6CB5" w:rsidP="00487D46">
            <w:pPr>
              <w:ind w:right="-53"/>
              <w:jc w:val="center"/>
              <w:rPr>
                <w:sz w:val="22"/>
                <w:szCs w:val="22"/>
              </w:rPr>
            </w:pPr>
          </w:p>
        </w:tc>
        <w:tc>
          <w:tcPr>
            <w:tcW w:w="2127" w:type="dxa"/>
            <w:vMerge/>
            <w:tcBorders>
              <w:left w:val="single" w:sz="4" w:space="0" w:color="auto"/>
              <w:right w:val="single" w:sz="4" w:space="0" w:color="auto"/>
            </w:tcBorders>
            <w:shd w:val="clear" w:color="auto" w:fill="auto"/>
            <w:vAlign w:val="center"/>
          </w:tcPr>
          <w:p w14:paraId="0BEAC872" w14:textId="77777777" w:rsidR="007C6CB5" w:rsidRPr="008F1240" w:rsidRDefault="007C6CB5" w:rsidP="00487D46">
            <w:pPr>
              <w:ind w:right="-53"/>
              <w:rPr>
                <w:sz w:val="22"/>
                <w:szCs w:val="22"/>
              </w:rPr>
            </w:pPr>
          </w:p>
        </w:tc>
        <w:tc>
          <w:tcPr>
            <w:tcW w:w="1417" w:type="dxa"/>
            <w:tcBorders>
              <w:top w:val="single" w:sz="4" w:space="0" w:color="auto"/>
              <w:left w:val="nil"/>
              <w:bottom w:val="single" w:sz="4" w:space="0" w:color="auto"/>
              <w:right w:val="single" w:sz="4" w:space="0" w:color="auto"/>
            </w:tcBorders>
            <w:shd w:val="clear" w:color="auto" w:fill="auto"/>
            <w:noWrap/>
          </w:tcPr>
          <w:p w14:paraId="49186713" w14:textId="77777777" w:rsidR="007C6CB5" w:rsidRPr="008F1240" w:rsidRDefault="007C6CB5" w:rsidP="00487D46">
            <w:pPr>
              <w:jc w:val="center"/>
              <w:rPr>
                <w:sz w:val="22"/>
                <w:szCs w:val="22"/>
              </w:rPr>
            </w:pPr>
            <w:r w:rsidRPr="008F1240">
              <w:rPr>
                <w:sz w:val="22"/>
                <w:szCs w:val="22"/>
              </w:rPr>
              <w:t>с 01.07.2026</w:t>
            </w:r>
          </w:p>
        </w:tc>
        <w:tc>
          <w:tcPr>
            <w:tcW w:w="1134" w:type="dxa"/>
            <w:tcBorders>
              <w:top w:val="nil"/>
              <w:left w:val="single" w:sz="4" w:space="0" w:color="auto"/>
              <w:bottom w:val="single" w:sz="4" w:space="0" w:color="auto"/>
              <w:right w:val="single" w:sz="4" w:space="0" w:color="auto"/>
            </w:tcBorders>
            <w:shd w:val="clear" w:color="auto" w:fill="auto"/>
            <w:noWrap/>
          </w:tcPr>
          <w:p w14:paraId="48371D71" w14:textId="77777777" w:rsidR="007C6CB5" w:rsidRPr="00301D61" w:rsidRDefault="007C6CB5" w:rsidP="00487D46">
            <w:pPr>
              <w:jc w:val="center"/>
              <w:rPr>
                <w:sz w:val="22"/>
                <w:szCs w:val="22"/>
              </w:rPr>
            </w:pPr>
            <w:r w:rsidRPr="00301D61">
              <w:rPr>
                <w:sz w:val="22"/>
                <w:szCs w:val="22"/>
              </w:rPr>
              <w:t>2 730,80</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05715437" w14:textId="77777777" w:rsidR="007C6CB5" w:rsidRPr="008F1240" w:rsidRDefault="007C6CB5" w:rsidP="00487D46">
            <w:pPr>
              <w:ind w:right="-53"/>
              <w:jc w:val="center"/>
              <w:rPr>
                <w:sz w:val="22"/>
                <w:szCs w:val="22"/>
              </w:rPr>
            </w:pPr>
            <w:r w:rsidRPr="008F1240">
              <w:rPr>
                <w:sz w:val="22"/>
                <w:szCs w:val="22"/>
              </w:rPr>
              <w:t>x</w:t>
            </w:r>
          </w:p>
        </w:tc>
        <w:tc>
          <w:tcPr>
            <w:tcW w:w="850" w:type="dxa"/>
            <w:tcBorders>
              <w:top w:val="single" w:sz="4" w:space="0" w:color="auto"/>
              <w:left w:val="single" w:sz="4" w:space="0" w:color="auto"/>
              <w:bottom w:val="single" w:sz="4" w:space="0" w:color="auto"/>
              <w:right w:val="nil"/>
            </w:tcBorders>
            <w:shd w:val="clear" w:color="auto" w:fill="FFFFFF"/>
            <w:noWrap/>
            <w:vAlign w:val="center"/>
          </w:tcPr>
          <w:p w14:paraId="67B8857D" w14:textId="77777777" w:rsidR="007C6CB5" w:rsidRPr="008F1240" w:rsidRDefault="007C6CB5" w:rsidP="00487D46">
            <w:pPr>
              <w:ind w:right="-53"/>
              <w:jc w:val="center"/>
              <w:rPr>
                <w:sz w:val="22"/>
                <w:szCs w:val="22"/>
                <w:lang w:val="en-US"/>
              </w:rPr>
            </w:pPr>
            <w:r w:rsidRPr="008F1240">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2CE5FF80" w14:textId="77777777" w:rsidR="007C6CB5" w:rsidRPr="008F1240" w:rsidRDefault="007C6CB5" w:rsidP="00487D46">
            <w:pPr>
              <w:ind w:right="-53"/>
              <w:jc w:val="center"/>
              <w:rPr>
                <w:sz w:val="22"/>
                <w:szCs w:val="22"/>
                <w:lang w:val="en-US"/>
              </w:rPr>
            </w:pPr>
            <w:r w:rsidRPr="008F1240">
              <w:rPr>
                <w:sz w:val="22"/>
                <w:szCs w:val="22"/>
                <w:lang w:val="en-US"/>
              </w:rPr>
              <w:t>x</w:t>
            </w:r>
          </w:p>
        </w:tc>
        <w:tc>
          <w:tcPr>
            <w:tcW w:w="822" w:type="dxa"/>
            <w:tcBorders>
              <w:top w:val="single" w:sz="4" w:space="0" w:color="auto"/>
              <w:left w:val="single" w:sz="4" w:space="0" w:color="auto"/>
              <w:bottom w:val="single" w:sz="4" w:space="0" w:color="auto"/>
              <w:right w:val="nil"/>
            </w:tcBorders>
            <w:shd w:val="clear" w:color="auto" w:fill="FFFFFF"/>
            <w:noWrap/>
            <w:vAlign w:val="center"/>
          </w:tcPr>
          <w:p w14:paraId="0E87AB58" w14:textId="77777777" w:rsidR="007C6CB5" w:rsidRPr="008F1240" w:rsidRDefault="007C6CB5" w:rsidP="00487D46">
            <w:pPr>
              <w:ind w:right="-53"/>
              <w:jc w:val="center"/>
              <w:rPr>
                <w:sz w:val="22"/>
                <w:szCs w:val="22"/>
                <w:lang w:val="en-US"/>
              </w:rPr>
            </w:pPr>
            <w:r w:rsidRPr="008F1240">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5C4FA48" w14:textId="77777777" w:rsidR="007C6CB5" w:rsidRPr="008F1240" w:rsidRDefault="007C6CB5" w:rsidP="00487D46">
            <w:pPr>
              <w:ind w:right="-53"/>
              <w:jc w:val="center"/>
              <w:rPr>
                <w:sz w:val="22"/>
                <w:szCs w:val="22"/>
                <w:lang w:val="en-US"/>
              </w:rPr>
            </w:pPr>
            <w:r w:rsidRPr="008F1240">
              <w:rPr>
                <w:sz w:val="22"/>
                <w:szCs w:val="22"/>
                <w:lang w:val="en-US"/>
              </w:rPr>
              <w:t>x</w:t>
            </w:r>
          </w:p>
        </w:tc>
      </w:tr>
      <w:tr w:rsidR="007C6CB5" w:rsidRPr="008F1240" w14:paraId="0154A6E6" w14:textId="77777777" w:rsidTr="00487D46">
        <w:trPr>
          <w:cantSplit/>
          <w:trHeight w:hRule="exact" w:val="284"/>
        </w:trPr>
        <w:tc>
          <w:tcPr>
            <w:tcW w:w="1559" w:type="dxa"/>
            <w:vMerge/>
            <w:tcBorders>
              <w:left w:val="single" w:sz="4" w:space="0" w:color="auto"/>
              <w:bottom w:val="single" w:sz="4" w:space="0" w:color="auto"/>
              <w:right w:val="single" w:sz="4" w:space="0" w:color="auto"/>
            </w:tcBorders>
            <w:shd w:val="clear" w:color="auto" w:fill="auto"/>
            <w:vAlign w:val="center"/>
          </w:tcPr>
          <w:p w14:paraId="69648C4C" w14:textId="77777777" w:rsidR="007C6CB5" w:rsidRPr="008F1240" w:rsidRDefault="007C6CB5" w:rsidP="00487D46">
            <w:pPr>
              <w:ind w:right="-53"/>
              <w:jc w:val="center"/>
              <w:rPr>
                <w:sz w:val="22"/>
                <w:szCs w:val="22"/>
              </w:rPr>
            </w:pPr>
          </w:p>
        </w:tc>
        <w:tc>
          <w:tcPr>
            <w:tcW w:w="2127" w:type="dxa"/>
            <w:vMerge/>
            <w:tcBorders>
              <w:left w:val="single" w:sz="4" w:space="0" w:color="auto"/>
              <w:right w:val="single" w:sz="4" w:space="0" w:color="auto"/>
            </w:tcBorders>
            <w:shd w:val="clear" w:color="auto" w:fill="auto"/>
            <w:vAlign w:val="center"/>
          </w:tcPr>
          <w:p w14:paraId="516731B9" w14:textId="77777777" w:rsidR="007C6CB5" w:rsidRPr="008F1240" w:rsidRDefault="007C6CB5" w:rsidP="00487D46">
            <w:pPr>
              <w:ind w:right="-53"/>
              <w:rPr>
                <w:sz w:val="22"/>
                <w:szCs w:val="22"/>
              </w:rPr>
            </w:pPr>
          </w:p>
        </w:tc>
        <w:tc>
          <w:tcPr>
            <w:tcW w:w="1417" w:type="dxa"/>
            <w:tcBorders>
              <w:top w:val="single" w:sz="4" w:space="0" w:color="auto"/>
              <w:left w:val="nil"/>
              <w:bottom w:val="single" w:sz="4" w:space="0" w:color="auto"/>
              <w:right w:val="single" w:sz="4" w:space="0" w:color="auto"/>
            </w:tcBorders>
            <w:shd w:val="clear" w:color="auto" w:fill="auto"/>
            <w:noWrap/>
          </w:tcPr>
          <w:p w14:paraId="7EEB788B" w14:textId="77777777" w:rsidR="007C6CB5" w:rsidRPr="008F1240" w:rsidRDefault="007C6CB5" w:rsidP="00487D46">
            <w:pPr>
              <w:jc w:val="center"/>
              <w:rPr>
                <w:sz w:val="22"/>
                <w:szCs w:val="22"/>
              </w:rPr>
            </w:pPr>
            <w:r w:rsidRPr="008F1240">
              <w:rPr>
                <w:sz w:val="22"/>
                <w:szCs w:val="22"/>
              </w:rPr>
              <w:t>с 01.01.2027</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2A7C73BE" w14:textId="77777777" w:rsidR="007C6CB5" w:rsidRPr="008F1240" w:rsidRDefault="007C6CB5" w:rsidP="00487D46">
            <w:pPr>
              <w:jc w:val="center"/>
              <w:rPr>
                <w:sz w:val="22"/>
                <w:szCs w:val="22"/>
              </w:rPr>
            </w:pPr>
            <w:r w:rsidRPr="008F1240">
              <w:rPr>
                <w:sz w:val="22"/>
                <w:szCs w:val="22"/>
              </w:rPr>
              <w:t>2 730,80</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0371149F" w14:textId="77777777" w:rsidR="007C6CB5" w:rsidRPr="008F1240" w:rsidRDefault="007C6CB5" w:rsidP="00487D46">
            <w:pPr>
              <w:ind w:right="-53"/>
              <w:jc w:val="center"/>
              <w:rPr>
                <w:sz w:val="22"/>
                <w:szCs w:val="22"/>
              </w:rPr>
            </w:pPr>
            <w:r w:rsidRPr="008F1240">
              <w:rPr>
                <w:sz w:val="22"/>
                <w:szCs w:val="22"/>
              </w:rPr>
              <w:t>x</w:t>
            </w:r>
          </w:p>
        </w:tc>
        <w:tc>
          <w:tcPr>
            <w:tcW w:w="850" w:type="dxa"/>
            <w:tcBorders>
              <w:top w:val="single" w:sz="4" w:space="0" w:color="auto"/>
              <w:left w:val="single" w:sz="4" w:space="0" w:color="auto"/>
              <w:bottom w:val="single" w:sz="4" w:space="0" w:color="auto"/>
              <w:right w:val="nil"/>
            </w:tcBorders>
            <w:shd w:val="clear" w:color="auto" w:fill="FFFFFF"/>
            <w:noWrap/>
            <w:vAlign w:val="center"/>
          </w:tcPr>
          <w:p w14:paraId="2430CE03" w14:textId="77777777" w:rsidR="007C6CB5" w:rsidRPr="008F1240" w:rsidRDefault="007C6CB5" w:rsidP="00487D46">
            <w:pPr>
              <w:ind w:right="-53"/>
              <w:jc w:val="center"/>
              <w:rPr>
                <w:sz w:val="22"/>
                <w:szCs w:val="22"/>
                <w:lang w:val="en-US"/>
              </w:rPr>
            </w:pPr>
            <w:r w:rsidRPr="008F1240">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7F5C100B" w14:textId="77777777" w:rsidR="007C6CB5" w:rsidRPr="008F1240" w:rsidRDefault="007C6CB5" w:rsidP="00487D46">
            <w:pPr>
              <w:ind w:right="-53"/>
              <w:jc w:val="center"/>
              <w:rPr>
                <w:sz w:val="22"/>
                <w:szCs w:val="22"/>
                <w:lang w:val="en-US"/>
              </w:rPr>
            </w:pPr>
            <w:r w:rsidRPr="008F1240">
              <w:rPr>
                <w:sz w:val="22"/>
                <w:szCs w:val="22"/>
                <w:lang w:val="en-US"/>
              </w:rPr>
              <w:t>x</w:t>
            </w:r>
          </w:p>
        </w:tc>
        <w:tc>
          <w:tcPr>
            <w:tcW w:w="822" w:type="dxa"/>
            <w:tcBorders>
              <w:top w:val="single" w:sz="4" w:space="0" w:color="auto"/>
              <w:left w:val="single" w:sz="4" w:space="0" w:color="auto"/>
              <w:bottom w:val="single" w:sz="4" w:space="0" w:color="auto"/>
              <w:right w:val="nil"/>
            </w:tcBorders>
            <w:shd w:val="clear" w:color="auto" w:fill="FFFFFF"/>
            <w:noWrap/>
            <w:vAlign w:val="center"/>
          </w:tcPr>
          <w:p w14:paraId="09E076BA" w14:textId="77777777" w:rsidR="007C6CB5" w:rsidRPr="008F1240" w:rsidRDefault="007C6CB5" w:rsidP="00487D46">
            <w:pPr>
              <w:ind w:right="-53"/>
              <w:jc w:val="center"/>
              <w:rPr>
                <w:sz w:val="22"/>
                <w:szCs w:val="22"/>
                <w:lang w:val="en-US"/>
              </w:rPr>
            </w:pPr>
            <w:r w:rsidRPr="008F1240">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3377373" w14:textId="77777777" w:rsidR="007C6CB5" w:rsidRPr="008F1240" w:rsidRDefault="007C6CB5" w:rsidP="00487D46">
            <w:pPr>
              <w:ind w:right="-53"/>
              <w:jc w:val="center"/>
              <w:rPr>
                <w:sz w:val="22"/>
                <w:szCs w:val="22"/>
                <w:lang w:val="en-US"/>
              </w:rPr>
            </w:pPr>
            <w:r w:rsidRPr="008F1240">
              <w:rPr>
                <w:sz w:val="22"/>
                <w:szCs w:val="22"/>
                <w:lang w:val="en-US"/>
              </w:rPr>
              <w:t>x</w:t>
            </w:r>
          </w:p>
        </w:tc>
      </w:tr>
      <w:tr w:rsidR="007C6CB5" w:rsidRPr="008F1240" w14:paraId="464E7DC4" w14:textId="77777777" w:rsidTr="00487D46">
        <w:trPr>
          <w:cantSplit/>
          <w:trHeight w:hRule="exact" w:val="284"/>
        </w:trPr>
        <w:tc>
          <w:tcPr>
            <w:tcW w:w="1559" w:type="dxa"/>
            <w:vMerge/>
            <w:tcBorders>
              <w:left w:val="single" w:sz="4" w:space="0" w:color="auto"/>
              <w:bottom w:val="single" w:sz="4" w:space="0" w:color="auto"/>
              <w:right w:val="single" w:sz="4" w:space="0" w:color="auto"/>
            </w:tcBorders>
            <w:shd w:val="clear" w:color="auto" w:fill="auto"/>
            <w:vAlign w:val="center"/>
          </w:tcPr>
          <w:p w14:paraId="279367CD" w14:textId="77777777" w:rsidR="007C6CB5" w:rsidRPr="008F1240" w:rsidRDefault="007C6CB5" w:rsidP="00487D46">
            <w:pPr>
              <w:ind w:right="-53"/>
              <w:jc w:val="center"/>
              <w:rPr>
                <w:sz w:val="22"/>
                <w:szCs w:val="22"/>
              </w:rPr>
            </w:pPr>
          </w:p>
        </w:tc>
        <w:tc>
          <w:tcPr>
            <w:tcW w:w="2127" w:type="dxa"/>
            <w:vMerge/>
            <w:tcBorders>
              <w:left w:val="single" w:sz="4" w:space="0" w:color="auto"/>
              <w:right w:val="single" w:sz="4" w:space="0" w:color="auto"/>
            </w:tcBorders>
            <w:shd w:val="clear" w:color="auto" w:fill="auto"/>
            <w:vAlign w:val="center"/>
          </w:tcPr>
          <w:p w14:paraId="5D01EE52" w14:textId="77777777" w:rsidR="007C6CB5" w:rsidRPr="008F1240" w:rsidRDefault="007C6CB5" w:rsidP="00487D46">
            <w:pPr>
              <w:ind w:right="-53"/>
              <w:rPr>
                <w:sz w:val="22"/>
                <w:szCs w:val="22"/>
              </w:rPr>
            </w:pPr>
          </w:p>
        </w:tc>
        <w:tc>
          <w:tcPr>
            <w:tcW w:w="1417" w:type="dxa"/>
            <w:tcBorders>
              <w:top w:val="single" w:sz="4" w:space="0" w:color="auto"/>
              <w:left w:val="nil"/>
              <w:bottom w:val="single" w:sz="4" w:space="0" w:color="auto"/>
              <w:right w:val="single" w:sz="4" w:space="0" w:color="auto"/>
            </w:tcBorders>
            <w:shd w:val="clear" w:color="auto" w:fill="auto"/>
            <w:noWrap/>
          </w:tcPr>
          <w:p w14:paraId="2E209818" w14:textId="77777777" w:rsidR="007C6CB5" w:rsidRPr="008F1240" w:rsidRDefault="007C6CB5" w:rsidP="00487D46">
            <w:pPr>
              <w:jc w:val="center"/>
              <w:rPr>
                <w:sz w:val="22"/>
                <w:szCs w:val="22"/>
              </w:rPr>
            </w:pPr>
            <w:r w:rsidRPr="008F1240">
              <w:rPr>
                <w:sz w:val="22"/>
                <w:szCs w:val="22"/>
              </w:rPr>
              <w:t>с 01.07.2027</w:t>
            </w:r>
          </w:p>
        </w:tc>
        <w:tc>
          <w:tcPr>
            <w:tcW w:w="1134" w:type="dxa"/>
            <w:tcBorders>
              <w:top w:val="nil"/>
              <w:left w:val="single" w:sz="4" w:space="0" w:color="auto"/>
              <w:bottom w:val="single" w:sz="4" w:space="0" w:color="auto"/>
              <w:right w:val="single" w:sz="4" w:space="0" w:color="auto"/>
            </w:tcBorders>
            <w:shd w:val="clear" w:color="auto" w:fill="auto"/>
            <w:noWrap/>
          </w:tcPr>
          <w:p w14:paraId="337799DA" w14:textId="77777777" w:rsidR="007C6CB5" w:rsidRPr="008F1240" w:rsidRDefault="007C6CB5" w:rsidP="00487D46">
            <w:pPr>
              <w:jc w:val="center"/>
              <w:rPr>
                <w:sz w:val="22"/>
                <w:szCs w:val="22"/>
              </w:rPr>
            </w:pPr>
            <w:r w:rsidRPr="008F1240">
              <w:rPr>
                <w:sz w:val="22"/>
                <w:szCs w:val="22"/>
              </w:rPr>
              <w:t>3 066,64</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0E55FE77" w14:textId="77777777" w:rsidR="007C6CB5" w:rsidRPr="008F1240" w:rsidRDefault="007C6CB5" w:rsidP="00487D46">
            <w:pPr>
              <w:ind w:right="-53"/>
              <w:jc w:val="center"/>
              <w:rPr>
                <w:sz w:val="22"/>
                <w:szCs w:val="22"/>
              </w:rPr>
            </w:pPr>
            <w:r w:rsidRPr="008F1240">
              <w:rPr>
                <w:sz w:val="22"/>
                <w:szCs w:val="22"/>
              </w:rPr>
              <w:t>x</w:t>
            </w:r>
          </w:p>
        </w:tc>
        <w:tc>
          <w:tcPr>
            <w:tcW w:w="850" w:type="dxa"/>
            <w:tcBorders>
              <w:top w:val="single" w:sz="4" w:space="0" w:color="auto"/>
              <w:left w:val="single" w:sz="4" w:space="0" w:color="auto"/>
              <w:bottom w:val="single" w:sz="4" w:space="0" w:color="auto"/>
              <w:right w:val="nil"/>
            </w:tcBorders>
            <w:shd w:val="clear" w:color="auto" w:fill="FFFFFF"/>
            <w:noWrap/>
            <w:vAlign w:val="center"/>
          </w:tcPr>
          <w:p w14:paraId="140FCC89" w14:textId="77777777" w:rsidR="007C6CB5" w:rsidRPr="008F1240" w:rsidRDefault="007C6CB5" w:rsidP="00487D46">
            <w:pPr>
              <w:ind w:right="-53"/>
              <w:jc w:val="center"/>
              <w:rPr>
                <w:sz w:val="22"/>
                <w:szCs w:val="22"/>
                <w:lang w:val="en-US"/>
              </w:rPr>
            </w:pPr>
            <w:r w:rsidRPr="008F1240">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3D266B2D" w14:textId="77777777" w:rsidR="007C6CB5" w:rsidRPr="008F1240" w:rsidRDefault="007C6CB5" w:rsidP="00487D46">
            <w:pPr>
              <w:ind w:right="-53"/>
              <w:jc w:val="center"/>
              <w:rPr>
                <w:sz w:val="22"/>
                <w:szCs w:val="22"/>
                <w:lang w:val="en-US"/>
              </w:rPr>
            </w:pPr>
            <w:r w:rsidRPr="008F1240">
              <w:rPr>
                <w:sz w:val="22"/>
                <w:szCs w:val="22"/>
                <w:lang w:val="en-US"/>
              </w:rPr>
              <w:t>x</w:t>
            </w:r>
          </w:p>
        </w:tc>
        <w:tc>
          <w:tcPr>
            <w:tcW w:w="822" w:type="dxa"/>
            <w:tcBorders>
              <w:top w:val="single" w:sz="4" w:space="0" w:color="auto"/>
              <w:left w:val="single" w:sz="4" w:space="0" w:color="auto"/>
              <w:bottom w:val="single" w:sz="4" w:space="0" w:color="auto"/>
              <w:right w:val="nil"/>
            </w:tcBorders>
            <w:shd w:val="clear" w:color="auto" w:fill="FFFFFF"/>
            <w:noWrap/>
            <w:vAlign w:val="center"/>
          </w:tcPr>
          <w:p w14:paraId="05EA7B29" w14:textId="77777777" w:rsidR="007C6CB5" w:rsidRPr="008F1240" w:rsidRDefault="007C6CB5" w:rsidP="00487D46">
            <w:pPr>
              <w:ind w:right="-53"/>
              <w:jc w:val="center"/>
              <w:rPr>
                <w:sz w:val="22"/>
                <w:szCs w:val="22"/>
                <w:lang w:val="en-US"/>
              </w:rPr>
            </w:pPr>
            <w:r w:rsidRPr="008F1240">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F839742" w14:textId="77777777" w:rsidR="007C6CB5" w:rsidRPr="008F1240" w:rsidRDefault="007C6CB5" w:rsidP="00487D46">
            <w:pPr>
              <w:ind w:right="-53"/>
              <w:jc w:val="center"/>
              <w:rPr>
                <w:sz w:val="22"/>
                <w:szCs w:val="22"/>
                <w:lang w:val="en-US"/>
              </w:rPr>
            </w:pPr>
            <w:r w:rsidRPr="008F1240">
              <w:rPr>
                <w:sz w:val="22"/>
                <w:szCs w:val="22"/>
                <w:lang w:val="en-US"/>
              </w:rPr>
              <w:t>x</w:t>
            </w:r>
          </w:p>
        </w:tc>
      </w:tr>
      <w:tr w:rsidR="007C6CB5" w:rsidRPr="008F1240" w14:paraId="680ED4C6" w14:textId="77777777" w:rsidTr="00487D46">
        <w:trPr>
          <w:cantSplit/>
          <w:trHeight w:hRule="exact" w:val="284"/>
        </w:trPr>
        <w:tc>
          <w:tcPr>
            <w:tcW w:w="1559" w:type="dxa"/>
            <w:vMerge/>
            <w:tcBorders>
              <w:left w:val="single" w:sz="4" w:space="0" w:color="auto"/>
              <w:bottom w:val="single" w:sz="4" w:space="0" w:color="auto"/>
              <w:right w:val="single" w:sz="4" w:space="0" w:color="auto"/>
            </w:tcBorders>
            <w:shd w:val="clear" w:color="auto" w:fill="auto"/>
            <w:vAlign w:val="center"/>
          </w:tcPr>
          <w:p w14:paraId="4C3BAA49" w14:textId="77777777" w:rsidR="007C6CB5" w:rsidRPr="008F1240" w:rsidRDefault="007C6CB5" w:rsidP="00487D46">
            <w:pPr>
              <w:ind w:right="-53"/>
              <w:jc w:val="center"/>
              <w:rPr>
                <w:sz w:val="22"/>
                <w:szCs w:val="22"/>
              </w:rPr>
            </w:pPr>
          </w:p>
        </w:tc>
        <w:tc>
          <w:tcPr>
            <w:tcW w:w="2127" w:type="dxa"/>
            <w:vMerge/>
            <w:tcBorders>
              <w:left w:val="single" w:sz="4" w:space="0" w:color="auto"/>
              <w:right w:val="single" w:sz="4" w:space="0" w:color="auto"/>
            </w:tcBorders>
            <w:shd w:val="clear" w:color="auto" w:fill="auto"/>
            <w:vAlign w:val="center"/>
          </w:tcPr>
          <w:p w14:paraId="28008372" w14:textId="77777777" w:rsidR="007C6CB5" w:rsidRPr="008F1240" w:rsidRDefault="007C6CB5" w:rsidP="00487D46">
            <w:pPr>
              <w:ind w:right="-53"/>
              <w:rPr>
                <w:sz w:val="22"/>
                <w:szCs w:val="22"/>
              </w:rPr>
            </w:pPr>
          </w:p>
        </w:tc>
        <w:tc>
          <w:tcPr>
            <w:tcW w:w="1417" w:type="dxa"/>
            <w:tcBorders>
              <w:top w:val="single" w:sz="4" w:space="0" w:color="auto"/>
              <w:left w:val="nil"/>
              <w:bottom w:val="single" w:sz="4" w:space="0" w:color="auto"/>
              <w:right w:val="single" w:sz="4" w:space="0" w:color="auto"/>
            </w:tcBorders>
            <w:shd w:val="clear" w:color="auto" w:fill="auto"/>
            <w:noWrap/>
          </w:tcPr>
          <w:p w14:paraId="36BF667C" w14:textId="77777777" w:rsidR="007C6CB5" w:rsidRPr="008F1240" w:rsidRDefault="007C6CB5" w:rsidP="00487D46">
            <w:pPr>
              <w:jc w:val="center"/>
              <w:rPr>
                <w:sz w:val="22"/>
                <w:szCs w:val="22"/>
              </w:rPr>
            </w:pPr>
            <w:r w:rsidRPr="008F1240">
              <w:rPr>
                <w:sz w:val="22"/>
                <w:szCs w:val="22"/>
              </w:rPr>
              <w:t>с 01.01.2028</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7CB741E" w14:textId="77777777" w:rsidR="007C6CB5" w:rsidRPr="008F1240" w:rsidRDefault="007C6CB5" w:rsidP="00487D46">
            <w:pPr>
              <w:jc w:val="center"/>
              <w:rPr>
                <w:sz w:val="22"/>
                <w:szCs w:val="22"/>
              </w:rPr>
            </w:pPr>
            <w:r w:rsidRPr="008F1240">
              <w:rPr>
                <w:sz w:val="22"/>
                <w:szCs w:val="22"/>
              </w:rPr>
              <w:t>3 066,64</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03329146" w14:textId="77777777" w:rsidR="007C6CB5" w:rsidRPr="008F1240" w:rsidRDefault="007C6CB5" w:rsidP="00487D46">
            <w:pPr>
              <w:ind w:right="-53"/>
              <w:jc w:val="center"/>
              <w:rPr>
                <w:sz w:val="22"/>
                <w:szCs w:val="22"/>
              </w:rPr>
            </w:pPr>
            <w:r w:rsidRPr="008F1240">
              <w:rPr>
                <w:sz w:val="22"/>
                <w:szCs w:val="22"/>
              </w:rPr>
              <w:t>x</w:t>
            </w:r>
          </w:p>
        </w:tc>
        <w:tc>
          <w:tcPr>
            <w:tcW w:w="850" w:type="dxa"/>
            <w:tcBorders>
              <w:top w:val="single" w:sz="4" w:space="0" w:color="auto"/>
              <w:left w:val="single" w:sz="4" w:space="0" w:color="auto"/>
              <w:bottom w:val="single" w:sz="4" w:space="0" w:color="auto"/>
              <w:right w:val="nil"/>
            </w:tcBorders>
            <w:shd w:val="clear" w:color="auto" w:fill="FFFFFF"/>
            <w:noWrap/>
            <w:vAlign w:val="center"/>
          </w:tcPr>
          <w:p w14:paraId="45FBCCE6" w14:textId="77777777" w:rsidR="007C6CB5" w:rsidRPr="008F1240" w:rsidRDefault="007C6CB5" w:rsidP="00487D46">
            <w:pPr>
              <w:ind w:right="-53"/>
              <w:jc w:val="center"/>
              <w:rPr>
                <w:sz w:val="22"/>
                <w:szCs w:val="22"/>
                <w:lang w:val="en-US"/>
              </w:rPr>
            </w:pPr>
            <w:r w:rsidRPr="008F1240">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67F05C4F" w14:textId="77777777" w:rsidR="007C6CB5" w:rsidRPr="008F1240" w:rsidRDefault="007C6CB5" w:rsidP="00487D46">
            <w:pPr>
              <w:ind w:right="-53"/>
              <w:jc w:val="center"/>
              <w:rPr>
                <w:sz w:val="22"/>
                <w:szCs w:val="22"/>
                <w:lang w:val="en-US"/>
              </w:rPr>
            </w:pPr>
            <w:r w:rsidRPr="008F1240">
              <w:rPr>
                <w:sz w:val="22"/>
                <w:szCs w:val="22"/>
                <w:lang w:val="en-US"/>
              </w:rPr>
              <w:t>x</w:t>
            </w:r>
          </w:p>
        </w:tc>
        <w:tc>
          <w:tcPr>
            <w:tcW w:w="822" w:type="dxa"/>
            <w:tcBorders>
              <w:top w:val="single" w:sz="4" w:space="0" w:color="auto"/>
              <w:left w:val="single" w:sz="4" w:space="0" w:color="auto"/>
              <w:bottom w:val="single" w:sz="4" w:space="0" w:color="auto"/>
              <w:right w:val="nil"/>
            </w:tcBorders>
            <w:shd w:val="clear" w:color="auto" w:fill="FFFFFF"/>
            <w:noWrap/>
            <w:vAlign w:val="center"/>
          </w:tcPr>
          <w:p w14:paraId="0B1241DB" w14:textId="77777777" w:rsidR="007C6CB5" w:rsidRPr="008F1240" w:rsidRDefault="007C6CB5" w:rsidP="00487D46">
            <w:pPr>
              <w:ind w:right="-53"/>
              <w:jc w:val="center"/>
              <w:rPr>
                <w:sz w:val="22"/>
                <w:szCs w:val="22"/>
                <w:lang w:val="en-US"/>
              </w:rPr>
            </w:pPr>
            <w:r w:rsidRPr="008F1240">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6752B66" w14:textId="77777777" w:rsidR="007C6CB5" w:rsidRPr="008F1240" w:rsidRDefault="007C6CB5" w:rsidP="00487D46">
            <w:pPr>
              <w:ind w:right="-53"/>
              <w:jc w:val="center"/>
              <w:rPr>
                <w:sz w:val="22"/>
                <w:szCs w:val="22"/>
                <w:lang w:val="en-US"/>
              </w:rPr>
            </w:pPr>
            <w:r w:rsidRPr="008F1240">
              <w:rPr>
                <w:sz w:val="22"/>
                <w:szCs w:val="22"/>
                <w:lang w:val="en-US"/>
              </w:rPr>
              <w:t>x</w:t>
            </w:r>
          </w:p>
        </w:tc>
      </w:tr>
      <w:tr w:rsidR="007C6CB5" w:rsidRPr="008F1240" w14:paraId="7643AE41" w14:textId="77777777" w:rsidTr="00487D46">
        <w:trPr>
          <w:cantSplit/>
          <w:trHeight w:hRule="exact" w:val="284"/>
        </w:trPr>
        <w:tc>
          <w:tcPr>
            <w:tcW w:w="1559" w:type="dxa"/>
            <w:vMerge/>
            <w:tcBorders>
              <w:left w:val="single" w:sz="4" w:space="0" w:color="auto"/>
              <w:bottom w:val="single" w:sz="4" w:space="0" w:color="auto"/>
              <w:right w:val="single" w:sz="4" w:space="0" w:color="auto"/>
            </w:tcBorders>
            <w:shd w:val="clear" w:color="auto" w:fill="auto"/>
            <w:vAlign w:val="center"/>
          </w:tcPr>
          <w:p w14:paraId="1C059F47" w14:textId="77777777" w:rsidR="007C6CB5" w:rsidRPr="008F1240" w:rsidRDefault="007C6CB5" w:rsidP="00487D46">
            <w:pPr>
              <w:ind w:right="-53"/>
              <w:jc w:val="center"/>
              <w:rPr>
                <w:sz w:val="22"/>
                <w:szCs w:val="22"/>
              </w:rPr>
            </w:pPr>
          </w:p>
        </w:tc>
        <w:tc>
          <w:tcPr>
            <w:tcW w:w="2127" w:type="dxa"/>
            <w:vMerge/>
            <w:tcBorders>
              <w:left w:val="single" w:sz="4" w:space="0" w:color="auto"/>
              <w:bottom w:val="single" w:sz="4" w:space="0" w:color="000000"/>
              <w:right w:val="single" w:sz="4" w:space="0" w:color="auto"/>
            </w:tcBorders>
            <w:shd w:val="clear" w:color="auto" w:fill="auto"/>
            <w:vAlign w:val="center"/>
          </w:tcPr>
          <w:p w14:paraId="1EBC1720" w14:textId="77777777" w:rsidR="007C6CB5" w:rsidRPr="008F1240" w:rsidRDefault="007C6CB5" w:rsidP="00487D46">
            <w:pPr>
              <w:ind w:right="-53"/>
              <w:rPr>
                <w:sz w:val="22"/>
                <w:szCs w:val="22"/>
              </w:rPr>
            </w:pPr>
          </w:p>
        </w:tc>
        <w:tc>
          <w:tcPr>
            <w:tcW w:w="1417" w:type="dxa"/>
            <w:tcBorders>
              <w:top w:val="single" w:sz="4" w:space="0" w:color="auto"/>
              <w:left w:val="nil"/>
              <w:bottom w:val="single" w:sz="4" w:space="0" w:color="auto"/>
              <w:right w:val="single" w:sz="4" w:space="0" w:color="auto"/>
            </w:tcBorders>
            <w:shd w:val="clear" w:color="auto" w:fill="auto"/>
            <w:noWrap/>
          </w:tcPr>
          <w:p w14:paraId="30CFE02C" w14:textId="77777777" w:rsidR="007C6CB5" w:rsidRPr="008F1240" w:rsidRDefault="007C6CB5" w:rsidP="00487D46">
            <w:pPr>
              <w:jc w:val="center"/>
              <w:rPr>
                <w:sz w:val="22"/>
                <w:szCs w:val="22"/>
              </w:rPr>
            </w:pPr>
            <w:r w:rsidRPr="008F1240">
              <w:rPr>
                <w:sz w:val="22"/>
                <w:szCs w:val="22"/>
              </w:rPr>
              <w:t>с 01.07.2028</w:t>
            </w:r>
          </w:p>
        </w:tc>
        <w:tc>
          <w:tcPr>
            <w:tcW w:w="1134" w:type="dxa"/>
            <w:tcBorders>
              <w:top w:val="nil"/>
              <w:left w:val="single" w:sz="4" w:space="0" w:color="auto"/>
              <w:bottom w:val="single" w:sz="4" w:space="0" w:color="auto"/>
              <w:right w:val="single" w:sz="4" w:space="0" w:color="auto"/>
            </w:tcBorders>
            <w:shd w:val="clear" w:color="auto" w:fill="auto"/>
            <w:noWrap/>
          </w:tcPr>
          <w:p w14:paraId="31D7BEA5" w14:textId="77777777" w:rsidR="007C6CB5" w:rsidRPr="008F1240" w:rsidRDefault="007C6CB5" w:rsidP="00487D46">
            <w:pPr>
              <w:jc w:val="center"/>
              <w:rPr>
                <w:sz w:val="22"/>
                <w:szCs w:val="22"/>
              </w:rPr>
            </w:pPr>
            <w:r w:rsidRPr="008F1240">
              <w:rPr>
                <w:sz w:val="22"/>
                <w:szCs w:val="22"/>
              </w:rPr>
              <w:t>3 419,45</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3CB97E6F" w14:textId="77777777" w:rsidR="007C6CB5" w:rsidRPr="008F1240" w:rsidRDefault="007C6CB5" w:rsidP="00487D46">
            <w:pPr>
              <w:ind w:right="-53"/>
              <w:jc w:val="center"/>
              <w:rPr>
                <w:sz w:val="22"/>
                <w:szCs w:val="22"/>
              </w:rPr>
            </w:pPr>
            <w:r w:rsidRPr="008F1240">
              <w:rPr>
                <w:sz w:val="22"/>
                <w:szCs w:val="22"/>
              </w:rPr>
              <w:t>x</w:t>
            </w:r>
          </w:p>
        </w:tc>
        <w:tc>
          <w:tcPr>
            <w:tcW w:w="850" w:type="dxa"/>
            <w:tcBorders>
              <w:top w:val="single" w:sz="4" w:space="0" w:color="auto"/>
              <w:left w:val="single" w:sz="4" w:space="0" w:color="auto"/>
              <w:bottom w:val="single" w:sz="4" w:space="0" w:color="auto"/>
              <w:right w:val="nil"/>
            </w:tcBorders>
            <w:shd w:val="clear" w:color="auto" w:fill="FFFFFF"/>
            <w:noWrap/>
            <w:vAlign w:val="center"/>
          </w:tcPr>
          <w:p w14:paraId="33342E88" w14:textId="77777777" w:rsidR="007C6CB5" w:rsidRPr="008F1240" w:rsidRDefault="007C6CB5" w:rsidP="00487D46">
            <w:pPr>
              <w:ind w:right="-53"/>
              <w:jc w:val="center"/>
              <w:rPr>
                <w:sz w:val="22"/>
                <w:szCs w:val="22"/>
                <w:lang w:val="en-US"/>
              </w:rPr>
            </w:pPr>
            <w:r w:rsidRPr="008F1240">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73E9F8CF" w14:textId="77777777" w:rsidR="007C6CB5" w:rsidRPr="008F1240" w:rsidRDefault="007C6CB5" w:rsidP="00487D46">
            <w:pPr>
              <w:ind w:right="-53"/>
              <w:jc w:val="center"/>
              <w:rPr>
                <w:sz w:val="22"/>
                <w:szCs w:val="22"/>
                <w:lang w:val="en-US"/>
              </w:rPr>
            </w:pPr>
            <w:r w:rsidRPr="008F1240">
              <w:rPr>
                <w:sz w:val="22"/>
                <w:szCs w:val="22"/>
                <w:lang w:val="en-US"/>
              </w:rPr>
              <w:t>x</w:t>
            </w:r>
          </w:p>
        </w:tc>
        <w:tc>
          <w:tcPr>
            <w:tcW w:w="822" w:type="dxa"/>
            <w:tcBorders>
              <w:top w:val="single" w:sz="4" w:space="0" w:color="auto"/>
              <w:left w:val="single" w:sz="4" w:space="0" w:color="auto"/>
              <w:bottom w:val="single" w:sz="4" w:space="0" w:color="auto"/>
              <w:right w:val="nil"/>
            </w:tcBorders>
            <w:shd w:val="clear" w:color="auto" w:fill="FFFFFF"/>
            <w:noWrap/>
            <w:vAlign w:val="center"/>
          </w:tcPr>
          <w:p w14:paraId="71FB227E" w14:textId="77777777" w:rsidR="007C6CB5" w:rsidRPr="008F1240" w:rsidRDefault="007C6CB5" w:rsidP="00487D46">
            <w:pPr>
              <w:ind w:right="-53"/>
              <w:jc w:val="center"/>
              <w:rPr>
                <w:sz w:val="22"/>
                <w:szCs w:val="22"/>
                <w:lang w:val="en-US"/>
              </w:rPr>
            </w:pPr>
            <w:r w:rsidRPr="008F1240">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A67415F" w14:textId="77777777" w:rsidR="007C6CB5" w:rsidRPr="008F1240" w:rsidRDefault="007C6CB5" w:rsidP="00487D46">
            <w:pPr>
              <w:ind w:right="-53"/>
              <w:jc w:val="center"/>
              <w:rPr>
                <w:sz w:val="22"/>
                <w:szCs w:val="22"/>
                <w:lang w:val="en-US"/>
              </w:rPr>
            </w:pPr>
            <w:r w:rsidRPr="008F1240">
              <w:rPr>
                <w:sz w:val="22"/>
                <w:szCs w:val="22"/>
                <w:lang w:val="en-US"/>
              </w:rPr>
              <w:t>x</w:t>
            </w:r>
          </w:p>
        </w:tc>
      </w:tr>
      <w:tr w:rsidR="007C6CB5" w:rsidRPr="008F1240" w14:paraId="3255F03D" w14:textId="77777777" w:rsidTr="00487D46">
        <w:trPr>
          <w:cantSplit/>
          <w:trHeight w:val="451"/>
        </w:trPr>
        <w:tc>
          <w:tcPr>
            <w:tcW w:w="1559" w:type="dxa"/>
            <w:vMerge/>
            <w:tcBorders>
              <w:left w:val="single" w:sz="4" w:space="0" w:color="auto"/>
              <w:bottom w:val="single" w:sz="4" w:space="0" w:color="auto"/>
              <w:right w:val="single" w:sz="4" w:space="0" w:color="auto"/>
            </w:tcBorders>
            <w:shd w:val="clear" w:color="auto" w:fill="auto"/>
            <w:vAlign w:val="center"/>
            <w:hideMark/>
          </w:tcPr>
          <w:p w14:paraId="1D80DE2A" w14:textId="77777777" w:rsidR="007C6CB5" w:rsidRPr="008F1240" w:rsidRDefault="007C6CB5" w:rsidP="00487D46">
            <w:pPr>
              <w:ind w:right="-53"/>
              <w:jc w:val="center"/>
              <w:rPr>
                <w:sz w:val="22"/>
                <w:szCs w:val="22"/>
              </w:rPr>
            </w:pPr>
          </w:p>
        </w:tc>
        <w:tc>
          <w:tcPr>
            <w:tcW w:w="2127" w:type="dxa"/>
            <w:tcBorders>
              <w:top w:val="nil"/>
              <w:left w:val="single" w:sz="4" w:space="0" w:color="auto"/>
              <w:bottom w:val="single" w:sz="4" w:space="0" w:color="auto"/>
              <w:right w:val="nil"/>
            </w:tcBorders>
            <w:shd w:val="clear" w:color="auto" w:fill="auto"/>
            <w:noWrap/>
            <w:vAlign w:val="center"/>
            <w:hideMark/>
          </w:tcPr>
          <w:p w14:paraId="73D7B01F" w14:textId="77777777" w:rsidR="007C6CB5" w:rsidRPr="008F1240" w:rsidRDefault="007C6CB5" w:rsidP="00487D46">
            <w:pPr>
              <w:ind w:right="-53"/>
              <w:jc w:val="center"/>
              <w:rPr>
                <w:sz w:val="22"/>
                <w:szCs w:val="22"/>
              </w:rPr>
            </w:pPr>
            <w:r w:rsidRPr="008F1240">
              <w:rPr>
                <w:sz w:val="22"/>
                <w:szCs w:val="22"/>
              </w:rPr>
              <w:t>Двухставочный</w:t>
            </w:r>
          </w:p>
        </w:tc>
        <w:tc>
          <w:tcPr>
            <w:tcW w:w="1417" w:type="dxa"/>
            <w:tcBorders>
              <w:top w:val="nil"/>
              <w:left w:val="single" w:sz="4" w:space="0" w:color="auto"/>
              <w:bottom w:val="single" w:sz="4" w:space="0" w:color="auto"/>
              <w:right w:val="nil"/>
            </w:tcBorders>
            <w:shd w:val="clear" w:color="auto" w:fill="auto"/>
            <w:noWrap/>
            <w:vAlign w:val="center"/>
          </w:tcPr>
          <w:p w14:paraId="348C7E50" w14:textId="77777777" w:rsidR="007C6CB5" w:rsidRPr="008F1240" w:rsidRDefault="007C6CB5" w:rsidP="00487D46">
            <w:pPr>
              <w:ind w:right="-53"/>
              <w:jc w:val="center"/>
              <w:rPr>
                <w:sz w:val="22"/>
                <w:szCs w:val="22"/>
              </w:rPr>
            </w:pPr>
            <w:r w:rsidRPr="008F1240">
              <w:rPr>
                <w:sz w:val="22"/>
                <w:szCs w:val="22"/>
              </w:rPr>
              <w:t>x</w:t>
            </w:r>
          </w:p>
        </w:tc>
        <w:tc>
          <w:tcPr>
            <w:tcW w:w="1134" w:type="dxa"/>
            <w:tcBorders>
              <w:top w:val="nil"/>
              <w:left w:val="single" w:sz="4" w:space="0" w:color="auto"/>
              <w:bottom w:val="single" w:sz="4" w:space="0" w:color="auto"/>
              <w:right w:val="nil"/>
            </w:tcBorders>
            <w:shd w:val="clear" w:color="auto" w:fill="auto"/>
            <w:noWrap/>
            <w:vAlign w:val="center"/>
          </w:tcPr>
          <w:p w14:paraId="0CD69004" w14:textId="77777777" w:rsidR="007C6CB5" w:rsidRPr="008F1240" w:rsidRDefault="007C6CB5" w:rsidP="00487D46">
            <w:pPr>
              <w:ind w:right="-53"/>
              <w:jc w:val="center"/>
              <w:rPr>
                <w:sz w:val="22"/>
                <w:szCs w:val="22"/>
              </w:rPr>
            </w:pPr>
            <w:r w:rsidRPr="008F1240">
              <w:rPr>
                <w:sz w:val="22"/>
                <w:szCs w:val="22"/>
              </w:rPr>
              <w:t>x</w:t>
            </w:r>
          </w:p>
        </w:tc>
        <w:tc>
          <w:tcPr>
            <w:tcW w:w="851" w:type="dxa"/>
            <w:tcBorders>
              <w:top w:val="nil"/>
              <w:left w:val="single" w:sz="4" w:space="0" w:color="auto"/>
              <w:bottom w:val="single" w:sz="4" w:space="0" w:color="auto"/>
              <w:right w:val="nil"/>
            </w:tcBorders>
            <w:shd w:val="clear" w:color="auto" w:fill="auto"/>
            <w:noWrap/>
            <w:vAlign w:val="center"/>
          </w:tcPr>
          <w:p w14:paraId="1E5FB1D6" w14:textId="77777777" w:rsidR="007C6CB5" w:rsidRPr="008F1240" w:rsidRDefault="007C6CB5" w:rsidP="00487D46">
            <w:pPr>
              <w:ind w:right="-53"/>
              <w:jc w:val="center"/>
              <w:rPr>
                <w:sz w:val="22"/>
                <w:szCs w:val="22"/>
              </w:rPr>
            </w:pPr>
            <w:r w:rsidRPr="008F1240">
              <w:rPr>
                <w:sz w:val="22"/>
                <w:szCs w:val="22"/>
              </w:rPr>
              <w:t>x</w:t>
            </w:r>
          </w:p>
        </w:tc>
        <w:tc>
          <w:tcPr>
            <w:tcW w:w="850" w:type="dxa"/>
            <w:tcBorders>
              <w:top w:val="nil"/>
              <w:left w:val="single" w:sz="4" w:space="0" w:color="auto"/>
              <w:bottom w:val="single" w:sz="4" w:space="0" w:color="auto"/>
              <w:right w:val="nil"/>
            </w:tcBorders>
            <w:shd w:val="clear" w:color="auto" w:fill="auto"/>
            <w:noWrap/>
            <w:vAlign w:val="center"/>
          </w:tcPr>
          <w:p w14:paraId="5836240D" w14:textId="77777777" w:rsidR="007C6CB5" w:rsidRPr="008F1240" w:rsidRDefault="007C6CB5" w:rsidP="00487D46">
            <w:pPr>
              <w:ind w:right="-53"/>
              <w:jc w:val="center"/>
              <w:rPr>
                <w:sz w:val="22"/>
                <w:szCs w:val="22"/>
                <w:lang w:val="en-US"/>
              </w:rPr>
            </w:pPr>
            <w:r w:rsidRPr="008F1240">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tcPr>
          <w:p w14:paraId="3011E13D" w14:textId="77777777" w:rsidR="007C6CB5" w:rsidRPr="008F1240" w:rsidRDefault="007C6CB5" w:rsidP="00487D46">
            <w:pPr>
              <w:ind w:right="-53"/>
              <w:jc w:val="center"/>
              <w:rPr>
                <w:sz w:val="22"/>
                <w:szCs w:val="22"/>
                <w:lang w:val="en-US"/>
              </w:rPr>
            </w:pPr>
            <w:r w:rsidRPr="008F1240">
              <w:rPr>
                <w:sz w:val="22"/>
                <w:szCs w:val="22"/>
                <w:lang w:val="en-US"/>
              </w:rPr>
              <w:t>x</w:t>
            </w:r>
          </w:p>
        </w:tc>
        <w:tc>
          <w:tcPr>
            <w:tcW w:w="822" w:type="dxa"/>
            <w:tcBorders>
              <w:top w:val="nil"/>
              <w:left w:val="single" w:sz="4" w:space="0" w:color="auto"/>
              <w:bottom w:val="single" w:sz="4" w:space="0" w:color="auto"/>
              <w:right w:val="nil"/>
            </w:tcBorders>
            <w:shd w:val="clear" w:color="auto" w:fill="auto"/>
            <w:noWrap/>
            <w:vAlign w:val="center"/>
          </w:tcPr>
          <w:p w14:paraId="38FAA4D2" w14:textId="77777777" w:rsidR="007C6CB5" w:rsidRPr="008F1240" w:rsidRDefault="007C6CB5" w:rsidP="00487D46">
            <w:pPr>
              <w:ind w:right="-53"/>
              <w:jc w:val="center"/>
              <w:rPr>
                <w:sz w:val="22"/>
                <w:szCs w:val="22"/>
                <w:lang w:val="en-US"/>
              </w:rPr>
            </w:pPr>
            <w:r w:rsidRPr="008F1240">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0291E6F5" w14:textId="77777777" w:rsidR="007C6CB5" w:rsidRPr="008F1240" w:rsidRDefault="007C6CB5" w:rsidP="00487D46">
            <w:pPr>
              <w:ind w:right="-53"/>
              <w:jc w:val="center"/>
              <w:rPr>
                <w:sz w:val="22"/>
                <w:szCs w:val="22"/>
                <w:lang w:val="en-US"/>
              </w:rPr>
            </w:pPr>
            <w:r w:rsidRPr="008F1240">
              <w:rPr>
                <w:sz w:val="22"/>
                <w:szCs w:val="22"/>
                <w:lang w:val="en-US"/>
              </w:rPr>
              <w:t>x</w:t>
            </w:r>
          </w:p>
        </w:tc>
      </w:tr>
      <w:tr w:rsidR="007C6CB5" w:rsidRPr="008F1240" w14:paraId="72224B8A" w14:textId="77777777" w:rsidTr="00487D46">
        <w:trPr>
          <w:cantSplit/>
          <w:trHeight w:val="270"/>
        </w:trPr>
        <w:tc>
          <w:tcPr>
            <w:tcW w:w="1559" w:type="dxa"/>
            <w:vMerge/>
            <w:tcBorders>
              <w:left w:val="single" w:sz="4" w:space="0" w:color="auto"/>
              <w:bottom w:val="single" w:sz="4" w:space="0" w:color="auto"/>
              <w:right w:val="single" w:sz="4" w:space="0" w:color="auto"/>
            </w:tcBorders>
            <w:shd w:val="clear" w:color="auto" w:fill="auto"/>
            <w:vAlign w:val="center"/>
            <w:hideMark/>
          </w:tcPr>
          <w:p w14:paraId="25EE2696" w14:textId="77777777" w:rsidR="007C6CB5" w:rsidRPr="008F1240" w:rsidRDefault="007C6CB5" w:rsidP="00487D46">
            <w:pPr>
              <w:ind w:right="-53"/>
              <w:jc w:val="center"/>
              <w:rPr>
                <w:sz w:val="22"/>
                <w:szCs w:val="22"/>
              </w:rPr>
            </w:pPr>
          </w:p>
        </w:tc>
        <w:tc>
          <w:tcPr>
            <w:tcW w:w="2127" w:type="dxa"/>
            <w:tcBorders>
              <w:top w:val="nil"/>
              <w:left w:val="single" w:sz="4" w:space="0" w:color="auto"/>
              <w:bottom w:val="single" w:sz="4" w:space="0" w:color="000000"/>
              <w:right w:val="single" w:sz="4" w:space="0" w:color="auto"/>
            </w:tcBorders>
            <w:shd w:val="clear" w:color="auto" w:fill="auto"/>
            <w:vAlign w:val="center"/>
            <w:hideMark/>
          </w:tcPr>
          <w:p w14:paraId="3C4B0B7B" w14:textId="77777777" w:rsidR="007C6CB5" w:rsidRPr="008F1240" w:rsidRDefault="007C6CB5" w:rsidP="00487D46">
            <w:pPr>
              <w:ind w:right="-53"/>
              <w:jc w:val="center"/>
              <w:rPr>
                <w:sz w:val="22"/>
                <w:szCs w:val="22"/>
              </w:rPr>
            </w:pPr>
            <w:r w:rsidRPr="008F1240">
              <w:rPr>
                <w:sz w:val="22"/>
                <w:szCs w:val="22"/>
              </w:rPr>
              <w:t>Ставка за тепловую энергию, руб./Гкал</w:t>
            </w:r>
          </w:p>
        </w:tc>
        <w:tc>
          <w:tcPr>
            <w:tcW w:w="1417" w:type="dxa"/>
            <w:tcBorders>
              <w:top w:val="nil"/>
              <w:left w:val="nil"/>
              <w:bottom w:val="single" w:sz="4" w:space="0" w:color="auto"/>
              <w:right w:val="nil"/>
            </w:tcBorders>
            <w:shd w:val="clear" w:color="auto" w:fill="auto"/>
            <w:noWrap/>
            <w:vAlign w:val="center"/>
            <w:hideMark/>
          </w:tcPr>
          <w:p w14:paraId="26042FFF" w14:textId="77777777" w:rsidR="007C6CB5" w:rsidRPr="008F1240" w:rsidRDefault="007C6CB5" w:rsidP="00487D46">
            <w:pPr>
              <w:ind w:right="-53"/>
              <w:jc w:val="center"/>
              <w:rPr>
                <w:sz w:val="22"/>
                <w:szCs w:val="22"/>
              </w:rPr>
            </w:pPr>
            <w:r w:rsidRPr="008F1240">
              <w:rPr>
                <w:sz w:val="22"/>
                <w:szCs w:val="22"/>
              </w:rPr>
              <w:t>x</w:t>
            </w:r>
          </w:p>
        </w:tc>
        <w:tc>
          <w:tcPr>
            <w:tcW w:w="1134" w:type="dxa"/>
            <w:tcBorders>
              <w:top w:val="nil"/>
              <w:left w:val="single" w:sz="4" w:space="0" w:color="auto"/>
              <w:bottom w:val="single" w:sz="4" w:space="0" w:color="auto"/>
              <w:right w:val="nil"/>
            </w:tcBorders>
            <w:shd w:val="clear" w:color="auto" w:fill="auto"/>
            <w:noWrap/>
            <w:vAlign w:val="center"/>
            <w:hideMark/>
          </w:tcPr>
          <w:p w14:paraId="09B219F7" w14:textId="77777777" w:rsidR="007C6CB5" w:rsidRPr="008F1240" w:rsidRDefault="007C6CB5" w:rsidP="00487D46">
            <w:pPr>
              <w:ind w:right="-53"/>
              <w:jc w:val="center"/>
              <w:rPr>
                <w:sz w:val="22"/>
                <w:szCs w:val="22"/>
              </w:rPr>
            </w:pPr>
            <w:r w:rsidRPr="008F1240">
              <w:rPr>
                <w:sz w:val="22"/>
                <w:szCs w:val="22"/>
              </w:rPr>
              <w:t>x</w:t>
            </w:r>
          </w:p>
        </w:tc>
        <w:tc>
          <w:tcPr>
            <w:tcW w:w="851" w:type="dxa"/>
            <w:tcBorders>
              <w:top w:val="nil"/>
              <w:left w:val="single" w:sz="4" w:space="0" w:color="auto"/>
              <w:bottom w:val="single" w:sz="4" w:space="0" w:color="auto"/>
              <w:right w:val="nil"/>
            </w:tcBorders>
            <w:shd w:val="clear" w:color="auto" w:fill="auto"/>
            <w:noWrap/>
            <w:vAlign w:val="center"/>
            <w:hideMark/>
          </w:tcPr>
          <w:p w14:paraId="109AC16B" w14:textId="77777777" w:rsidR="007C6CB5" w:rsidRPr="008F1240" w:rsidRDefault="007C6CB5" w:rsidP="00487D46">
            <w:pPr>
              <w:ind w:right="-53"/>
              <w:jc w:val="center"/>
              <w:rPr>
                <w:sz w:val="22"/>
                <w:szCs w:val="22"/>
              </w:rPr>
            </w:pPr>
            <w:r w:rsidRPr="008F1240">
              <w:rPr>
                <w:sz w:val="22"/>
                <w:szCs w:val="22"/>
              </w:rPr>
              <w:t>x</w:t>
            </w:r>
          </w:p>
        </w:tc>
        <w:tc>
          <w:tcPr>
            <w:tcW w:w="850" w:type="dxa"/>
            <w:tcBorders>
              <w:top w:val="nil"/>
              <w:left w:val="single" w:sz="4" w:space="0" w:color="auto"/>
              <w:bottom w:val="single" w:sz="4" w:space="0" w:color="auto"/>
              <w:right w:val="nil"/>
            </w:tcBorders>
            <w:shd w:val="clear" w:color="auto" w:fill="auto"/>
            <w:noWrap/>
            <w:vAlign w:val="center"/>
            <w:hideMark/>
          </w:tcPr>
          <w:p w14:paraId="1BFAF18D" w14:textId="77777777" w:rsidR="007C6CB5" w:rsidRPr="008F1240" w:rsidRDefault="007C6CB5" w:rsidP="00487D46">
            <w:pPr>
              <w:ind w:right="-53"/>
              <w:jc w:val="center"/>
              <w:rPr>
                <w:sz w:val="22"/>
                <w:szCs w:val="22"/>
                <w:lang w:val="en-US"/>
              </w:rPr>
            </w:pPr>
            <w:r w:rsidRPr="008F1240">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0511733C" w14:textId="77777777" w:rsidR="007C6CB5" w:rsidRPr="008F1240" w:rsidRDefault="007C6CB5" w:rsidP="00487D46">
            <w:pPr>
              <w:ind w:right="-53"/>
              <w:jc w:val="center"/>
              <w:rPr>
                <w:sz w:val="22"/>
                <w:szCs w:val="22"/>
                <w:lang w:val="en-US"/>
              </w:rPr>
            </w:pPr>
            <w:r w:rsidRPr="008F1240">
              <w:rPr>
                <w:sz w:val="22"/>
                <w:szCs w:val="22"/>
                <w:lang w:val="en-US"/>
              </w:rPr>
              <w:t>x</w:t>
            </w:r>
          </w:p>
        </w:tc>
        <w:tc>
          <w:tcPr>
            <w:tcW w:w="822" w:type="dxa"/>
            <w:tcBorders>
              <w:top w:val="nil"/>
              <w:left w:val="single" w:sz="4" w:space="0" w:color="auto"/>
              <w:bottom w:val="single" w:sz="4" w:space="0" w:color="auto"/>
              <w:right w:val="nil"/>
            </w:tcBorders>
            <w:shd w:val="clear" w:color="auto" w:fill="auto"/>
            <w:noWrap/>
            <w:vAlign w:val="center"/>
            <w:hideMark/>
          </w:tcPr>
          <w:p w14:paraId="097E8371" w14:textId="77777777" w:rsidR="007C6CB5" w:rsidRPr="008F1240" w:rsidRDefault="007C6CB5" w:rsidP="00487D46">
            <w:pPr>
              <w:ind w:right="-53"/>
              <w:jc w:val="center"/>
              <w:rPr>
                <w:sz w:val="22"/>
                <w:szCs w:val="22"/>
                <w:lang w:val="en-US"/>
              </w:rPr>
            </w:pPr>
            <w:r w:rsidRPr="008F1240">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58533D5" w14:textId="77777777" w:rsidR="007C6CB5" w:rsidRPr="008F1240" w:rsidRDefault="007C6CB5" w:rsidP="00487D46">
            <w:pPr>
              <w:ind w:right="-53"/>
              <w:jc w:val="center"/>
              <w:rPr>
                <w:sz w:val="22"/>
                <w:szCs w:val="22"/>
                <w:lang w:val="en-US"/>
              </w:rPr>
            </w:pPr>
            <w:r w:rsidRPr="008F1240">
              <w:rPr>
                <w:sz w:val="22"/>
                <w:szCs w:val="22"/>
                <w:lang w:val="en-US"/>
              </w:rPr>
              <w:t>x</w:t>
            </w:r>
          </w:p>
        </w:tc>
      </w:tr>
      <w:tr w:rsidR="007C6CB5" w:rsidRPr="008F1240" w14:paraId="3BDC7A8C" w14:textId="77777777" w:rsidTr="00487D46">
        <w:trPr>
          <w:cantSplit/>
          <w:trHeight w:val="270"/>
        </w:trPr>
        <w:tc>
          <w:tcPr>
            <w:tcW w:w="1559" w:type="dxa"/>
            <w:vMerge/>
            <w:tcBorders>
              <w:left w:val="single" w:sz="4" w:space="0" w:color="auto"/>
              <w:bottom w:val="single" w:sz="4" w:space="0" w:color="auto"/>
              <w:right w:val="single" w:sz="4" w:space="0" w:color="auto"/>
            </w:tcBorders>
            <w:shd w:val="clear" w:color="auto" w:fill="auto"/>
            <w:vAlign w:val="center"/>
            <w:hideMark/>
          </w:tcPr>
          <w:p w14:paraId="28B8F32E" w14:textId="77777777" w:rsidR="007C6CB5" w:rsidRPr="008F1240" w:rsidRDefault="007C6CB5" w:rsidP="00487D46">
            <w:pPr>
              <w:ind w:right="-53"/>
              <w:jc w:val="center"/>
              <w:rPr>
                <w:sz w:val="22"/>
                <w:szCs w:val="22"/>
              </w:rPr>
            </w:pPr>
          </w:p>
        </w:tc>
        <w:tc>
          <w:tcPr>
            <w:tcW w:w="2127" w:type="dxa"/>
            <w:tcBorders>
              <w:top w:val="nil"/>
              <w:left w:val="single" w:sz="4" w:space="0" w:color="auto"/>
              <w:bottom w:val="single" w:sz="4" w:space="0" w:color="000000"/>
              <w:right w:val="single" w:sz="4" w:space="0" w:color="auto"/>
            </w:tcBorders>
            <w:shd w:val="clear" w:color="auto" w:fill="auto"/>
            <w:vAlign w:val="center"/>
            <w:hideMark/>
          </w:tcPr>
          <w:p w14:paraId="5A5603E6" w14:textId="77777777" w:rsidR="007C6CB5" w:rsidRPr="008F1240" w:rsidRDefault="007C6CB5" w:rsidP="00487D46">
            <w:pPr>
              <w:ind w:right="-53"/>
              <w:jc w:val="center"/>
              <w:rPr>
                <w:sz w:val="22"/>
                <w:szCs w:val="22"/>
              </w:rPr>
            </w:pPr>
            <w:r w:rsidRPr="008F1240">
              <w:rPr>
                <w:sz w:val="22"/>
                <w:szCs w:val="22"/>
              </w:rPr>
              <w:t>Ставка за содержание тепловой мощности, тыс. руб./Гкал/ч в мес.</w:t>
            </w:r>
          </w:p>
        </w:tc>
        <w:tc>
          <w:tcPr>
            <w:tcW w:w="1417" w:type="dxa"/>
            <w:tcBorders>
              <w:top w:val="nil"/>
              <w:left w:val="nil"/>
              <w:bottom w:val="single" w:sz="4" w:space="0" w:color="auto"/>
              <w:right w:val="nil"/>
            </w:tcBorders>
            <w:shd w:val="clear" w:color="auto" w:fill="auto"/>
            <w:noWrap/>
            <w:vAlign w:val="center"/>
            <w:hideMark/>
          </w:tcPr>
          <w:p w14:paraId="30E086BE" w14:textId="77777777" w:rsidR="007C6CB5" w:rsidRPr="008F1240" w:rsidRDefault="007C6CB5" w:rsidP="00487D46">
            <w:pPr>
              <w:ind w:right="-53"/>
              <w:jc w:val="center"/>
              <w:rPr>
                <w:sz w:val="22"/>
                <w:szCs w:val="22"/>
              </w:rPr>
            </w:pPr>
            <w:r w:rsidRPr="008F1240">
              <w:rPr>
                <w:sz w:val="22"/>
                <w:szCs w:val="22"/>
              </w:rPr>
              <w:t>x</w:t>
            </w:r>
          </w:p>
        </w:tc>
        <w:tc>
          <w:tcPr>
            <w:tcW w:w="1134" w:type="dxa"/>
            <w:tcBorders>
              <w:top w:val="nil"/>
              <w:left w:val="single" w:sz="4" w:space="0" w:color="auto"/>
              <w:bottom w:val="single" w:sz="4" w:space="0" w:color="auto"/>
              <w:right w:val="nil"/>
            </w:tcBorders>
            <w:shd w:val="clear" w:color="auto" w:fill="auto"/>
            <w:noWrap/>
            <w:vAlign w:val="center"/>
            <w:hideMark/>
          </w:tcPr>
          <w:p w14:paraId="309DE7FD" w14:textId="77777777" w:rsidR="007C6CB5" w:rsidRPr="008F1240" w:rsidRDefault="007C6CB5" w:rsidP="00487D46">
            <w:pPr>
              <w:ind w:right="-53"/>
              <w:jc w:val="center"/>
              <w:rPr>
                <w:sz w:val="22"/>
                <w:szCs w:val="22"/>
              </w:rPr>
            </w:pPr>
            <w:r w:rsidRPr="008F1240">
              <w:rPr>
                <w:sz w:val="22"/>
                <w:szCs w:val="22"/>
              </w:rPr>
              <w:t>x</w:t>
            </w:r>
          </w:p>
        </w:tc>
        <w:tc>
          <w:tcPr>
            <w:tcW w:w="851" w:type="dxa"/>
            <w:tcBorders>
              <w:top w:val="nil"/>
              <w:left w:val="single" w:sz="4" w:space="0" w:color="auto"/>
              <w:bottom w:val="single" w:sz="4" w:space="0" w:color="auto"/>
              <w:right w:val="nil"/>
            </w:tcBorders>
            <w:shd w:val="clear" w:color="auto" w:fill="auto"/>
            <w:noWrap/>
            <w:vAlign w:val="center"/>
            <w:hideMark/>
          </w:tcPr>
          <w:p w14:paraId="34D99AE5" w14:textId="77777777" w:rsidR="007C6CB5" w:rsidRPr="008F1240" w:rsidRDefault="007C6CB5" w:rsidP="00487D46">
            <w:pPr>
              <w:ind w:right="-53"/>
              <w:jc w:val="center"/>
              <w:rPr>
                <w:sz w:val="22"/>
                <w:szCs w:val="22"/>
              </w:rPr>
            </w:pPr>
            <w:r w:rsidRPr="008F1240">
              <w:rPr>
                <w:sz w:val="22"/>
                <w:szCs w:val="22"/>
              </w:rPr>
              <w:t>x</w:t>
            </w:r>
          </w:p>
        </w:tc>
        <w:tc>
          <w:tcPr>
            <w:tcW w:w="850" w:type="dxa"/>
            <w:tcBorders>
              <w:top w:val="nil"/>
              <w:left w:val="single" w:sz="4" w:space="0" w:color="auto"/>
              <w:bottom w:val="single" w:sz="4" w:space="0" w:color="auto"/>
              <w:right w:val="nil"/>
            </w:tcBorders>
            <w:shd w:val="clear" w:color="auto" w:fill="auto"/>
            <w:noWrap/>
            <w:vAlign w:val="center"/>
            <w:hideMark/>
          </w:tcPr>
          <w:p w14:paraId="1B180FB2" w14:textId="77777777" w:rsidR="007C6CB5" w:rsidRPr="008F1240" w:rsidRDefault="007C6CB5" w:rsidP="00487D46">
            <w:pPr>
              <w:ind w:right="-53"/>
              <w:jc w:val="center"/>
              <w:rPr>
                <w:sz w:val="22"/>
                <w:szCs w:val="22"/>
                <w:lang w:val="en-US"/>
              </w:rPr>
            </w:pPr>
            <w:r w:rsidRPr="008F1240">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051EE49A" w14:textId="77777777" w:rsidR="007C6CB5" w:rsidRPr="008F1240" w:rsidRDefault="007C6CB5" w:rsidP="00487D46">
            <w:pPr>
              <w:ind w:right="-53"/>
              <w:jc w:val="center"/>
              <w:rPr>
                <w:sz w:val="22"/>
                <w:szCs w:val="22"/>
                <w:lang w:val="en-US"/>
              </w:rPr>
            </w:pPr>
            <w:r w:rsidRPr="008F1240">
              <w:rPr>
                <w:sz w:val="22"/>
                <w:szCs w:val="22"/>
                <w:lang w:val="en-US"/>
              </w:rPr>
              <w:t>x</w:t>
            </w:r>
          </w:p>
        </w:tc>
        <w:tc>
          <w:tcPr>
            <w:tcW w:w="822" w:type="dxa"/>
            <w:tcBorders>
              <w:top w:val="nil"/>
              <w:left w:val="single" w:sz="4" w:space="0" w:color="auto"/>
              <w:bottom w:val="single" w:sz="4" w:space="0" w:color="auto"/>
              <w:right w:val="nil"/>
            </w:tcBorders>
            <w:shd w:val="clear" w:color="auto" w:fill="auto"/>
            <w:noWrap/>
            <w:vAlign w:val="center"/>
            <w:hideMark/>
          </w:tcPr>
          <w:p w14:paraId="0D349F9F" w14:textId="77777777" w:rsidR="007C6CB5" w:rsidRPr="008F1240" w:rsidRDefault="007C6CB5" w:rsidP="00487D46">
            <w:pPr>
              <w:ind w:right="-53"/>
              <w:jc w:val="center"/>
              <w:rPr>
                <w:sz w:val="22"/>
                <w:szCs w:val="22"/>
                <w:lang w:val="en-US"/>
              </w:rPr>
            </w:pPr>
            <w:r w:rsidRPr="008F1240">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6DC48AA" w14:textId="77777777" w:rsidR="007C6CB5" w:rsidRPr="008F1240" w:rsidRDefault="007C6CB5" w:rsidP="00487D46">
            <w:pPr>
              <w:ind w:right="-53"/>
              <w:jc w:val="center"/>
              <w:rPr>
                <w:sz w:val="22"/>
                <w:szCs w:val="22"/>
                <w:lang w:val="en-US"/>
              </w:rPr>
            </w:pPr>
            <w:r w:rsidRPr="008F1240">
              <w:rPr>
                <w:sz w:val="22"/>
                <w:szCs w:val="22"/>
                <w:lang w:val="en-US"/>
              </w:rPr>
              <w:t>x</w:t>
            </w:r>
          </w:p>
        </w:tc>
      </w:tr>
    </w:tbl>
    <w:p w14:paraId="14563011" w14:textId="77777777" w:rsidR="007C6CB5" w:rsidRDefault="007C6CB5" w:rsidP="007C6CB5"/>
    <w:p w14:paraId="497EC288" w14:textId="77777777" w:rsidR="007C6CB5" w:rsidRDefault="007C6CB5" w:rsidP="007C6CB5"/>
    <w:p w14:paraId="1EF9CAC1" w14:textId="77777777" w:rsidR="007C6CB5" w:rsidRDefault="007C6CB5" w:rsidP="007C6CB5"/>
    <w:p w14:paraId="6FE3FE70" w14:textId="77777777" w:rsidR="007C6CB5" w:rsidRDefault="007C6CB5" w:rsidP="007C6CB5"/>
    <w:p w14:paraId="18A514F6" w14:textId="77777777" w:rsidR="007C6CB5" w:rsidRDefault="007C6CB5" w:rsidP="007C6CB5"/>
    <w:p w14:paraId="1021E807" w14:textId="77777777" w:rsidR="007C6CB5" w:rsidRDefault="007C6CB5" w:rsidP="007C6CB5"/>
    <w:p w14:paraId="7FCF1308" w14:textId="77777777" w:rsidR="007C6CB5" w:rsidRDefault="007C6CB5" w:rsidP="007C6CB5"/>
    <w:p w14:paraId="6CAB4816" w14:textId="77777777" w:rsidR="007C6CB5" w:rsidRDefault="007C6CB5" w:rsidP="007C6CB5">
      <w:pPr>
        <w:sectPr w:rsidR="007C6CB5" w:rsidSect="007C6CB5">
          <w:pgSz w:w="11906" w:h="16838" w:code="9"/>
          <w:pgMar w:top="1418" w:right="567" w:bottom="709" w:left="567" w:header="680" w:footer="709" w:gutter="0"/>
          <w:cols w:space="708"/>
          <w:titlePg/>
          <w:docGrid w:linePitch="360"/>
        </w:sectPr>
      </w:pPr>
    </w:p>
    <w:p w14:paraId="461A067A" w14:textId="77777777" w:rsidR="007C6CB5" w:rsidRDefault="007C6CB5" w:rsidP="007C6CB5"/>
    <w:tbl>
      <w:tblPr>
        <w:tblpPr w:leftFromText="180" w:rightFromText="180" w:vertAnchor="text" w:tblpX="69" w:tblpY="1"/>
        <w:tblOverlap w:val="never"/>
        <w:tblW w:w="10886" w:type="dxa"/>
        <w:tblLayout w:type="fixed"/>
        <w:tblLook w:val="04A0" w:firstRow="1" w:lastRow="0" w:firstColumn="1" w:lastColumn="0" w:noHBand="0" w:noVBand="1"/>
      </w:tblPr>
      <w:tblGrid>
        <w:gridCol w:w="1559"/>
        <w:gridCol w:w="2127"/>
        <w:gridCol w:w="1417"/>
        <w:gridCol w:w="1134"/>
        <w:gridCol w:w="851"/>
        <w:gridCol w:w="850"/>
        <w:gridCol w:w="992"/>
        <w:gridCol w:w="822"/>
        <w:gridCol w:w="1134"/>
      </w:tblGrid>
      <w:tr w:rsidR="007C6CB5" w:rsidRPr="00000E96" w14:paraId="6D2238E3" w14:textId="77777777" w:rsidTr="00487D46">
        <w:trPr>
          <w:cantSplit/>
          <w:trHeight w:val="227"/>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F7757CD" w14:textId="77777777" w:rsidR="007C6CB5" w:rsidRDefault="007C6CB5" w:rsidP="00487D46">
            <w:pPr>
              <w:ind w:left="-220" w:right="-53"/>
              <w:jc w:val="center"/>
              <w:rPr>
                <w:bCs/>
                <w:color w:val="000000"/>
                <w:kern w:val="32"/>
              </w:rPr>
            </w:pPr>
            <w:r>
              <w:rPr>
                <w:bCs/>
                <w:color w:val="000000"/>
                <w:kern w:val="32"/>
              </w:rPr>
              <w:t>1</w:t>
            </w:r>
          </w:p>
        </w:tc>
        <w:tc>
          <w:tcPr>
            <w:tcW w:w="2127" w:type="dxa"/>
            <w:tcBorders>
              <w:top w:val="single" w:sz="4" w:space="0" w:color="auto"/>
              <w:left w:val="single" w:sz="4" w:space="0" w:color="auto"/>
              <w:bottom w:val="single" w:sz="4" w:space="0" w:color="auto"/>
              <w:right w:val="nil"/>
            </w:tcBorders>
            <w:shd w:val="clear" w:color="auto" w:fill="auto"/>
            <w:noWrap/>
            <w:vAlign w:val="center"/>
          </w:tcPr>
          <w:p w14:paraId="50703960" w14:textId="77777777" w:rsidR="007C6CB5" w:rsidRPr="00000E96" w:rsidRDefault="007C6CB5" w:rsidP="00487D46">
            <w:pPr>
              <w:ind w:right="-53"/>
              <w:jc w:val="center"/>
              <w:rPr>
                <w:sz w:val="22"/>
                <w:szCs w:val="22"/>
              </w:rPr>
            </w:pPr>
            <w:r>
              <w:rPr>
                <w:sz w:val="22"/>
                <w:szCs w:val="22"/>
              </w:rPr>
              <w:t>2</w:t>
            </w:r>
          </w:p>
        </w:tc>
        <w:tc>
          <w:tcPr>
            <w:tcW w:w="1417" w:type="dxa"/>
            <w:tcBorders>
              <w:top w:val="single" w:sz="4" w:space="0" w:color="auto"/>
              <w:left w:val="single" w:sz="4" w:space="0" w:color="auto"/>
              <w:bottom w:val="single" w:sz="4" w:space="0" w:color="auto"/>
              <w:right w:val="nil"/>
            </w:tcBorders>
            <w:shd w:val="clear" w:color="auto" w:fill="auto"/>
            <w:noWrap/>
            <w:vAlign w:val="center"/>
          </w:tcPr>
          <w:p w14:paraId="7C55F2E9" w14:textId="77777777" w:rsidR="007C6CB5" w:rsidRPr="00000E96" w:rsidRDefault="007C6CB5" w:rsidP="00487D46">
            <w:pPr>
              <w:ind w:right="-53"/>
              <w:jc w:val="center"/>
              <w:rPr>
                <w:sz w:val="22"/>
                <w:szCs w:val="22"/>
              </w:rPr>
            </w:pPr>
            <w:r>
              <w:rPr>
                <w:sz w:val="22"/>
                <w:szCs w:val="22"/>
              </w:rPr>
              <w:t>3</w:t>
            </w:r>
          </w:p>
        </w:tc>
        <w:tc>
          <w:tcPr>
            <w:tcW w:w="1134" w:type="dxa"/>
            <w:tcBorders>
              <w:top w:val="single" w:sz="4" w:space="0" w:color="auto"/>
              <w:left w:val="single" w:sz="4" w:space="0" w:color="auto"/>
              <w:bottom w:val="single" w:sz="4" w:space="0" w:color="auto"/>
              <w:right w:val="nil"/>
            </w:tcBorders>
            <w:shd w:val="clear" w:color="auto" w:fill="auto"/>
            <w:noWrap/>
            <w:vAlign w:val="center"/>
          </w:tcPr>
          <w:p w14:paraId="0854C916" w14:textId="77777777" w:rsidR="007C6CB5" w:rsidRPr="00000E96" w:rsidRDefault="007C6CB5" w:rsidP="00487D46">
            <w:pPr>
              <w:ind w:right="-53"/>
              <w:jc w:val="center"/>
              <w:rPr>
                <w:sz w:val="22"/>
                <w:szCs w:val="22"/>
              </w:rPr>
            </w:pPr>
            <w:r>
              <w:rPr>
                <w:sz w:val="22"/>
                <w:szCs w:val="22"/>
              </w:rPr>
              <w:t>4</w:t>
            </w:r>
          </w:p>
        </w:tc>
        <w:tc>
          <w:tcPr>
            <w:tcW w:w="851" w:type="dxa"/>
            <w:tcBorders>
              <w:top w:val="single" w:sz="4" w:space="0" w:color="auto"/>
              <w:left w:val="single" w:sz="4" w:space="0" w:color="auto"/>
              <w:bottom w:val="single" w:sz="4" w:space="0" w:color="auto"/>
              <w:right w:val="nil"/>
            </w:tcBorders>
            <w:shd w:val="clear" w:color="auto" w:fill="auto"/>
            <w:noWrap/>
            <w:vAlign w:val="center"/>
          </w:tcPr>
          <w:p w14:paraId="37B30EF5" w14:textId="77777777" w:rsidR="007C6CB5" w:rsidRPr="00000E96" w:rsidRDefault="007C6CB5" w:rsidP="00487D46">
            <w:pPr>
              <w:ind w:right="-53"/>
              <w:jc w:val="center"/>
              <w:rPr>
                <w:sz w:val="22"/>
                <w:szCs w:val="22"/>
              </w:rPr>
            </w:pPr>
            <w:r>
              <w:rPr>
                <w:sz w:val="22"/>
                <w:szCs w:val="22"/>
              </w:rPr>
              <w:t>5</w:t>
            </w:r>
          </w:p>
        </w:tc>
        <w:tc>
          <w:tcPr>
            <w:tcW w:w="850" w:type="dxa"/>
            <w:tcBorders>
              <w:top w:val="single" w:sz="4" w:space="0" w:color="auto"/>
              <w:left w:val="single" w:sz="4" w:space="0" w:color="auto"/>
              <w:bottom w:val="single" w:sz="4" w:space="0" w:color="auto"/>
              <w:right w:val="nil"/>
            </w:tcBorders>
            <w:shd w:val="clear" w:color="auto" w:fill="auto"/>
            <w:noWrap/>
            <w:vAlign w:val="center"/>
          </w:tcPr>
          <w:p w14:paraId="6B51AF28" w14:textId="77777777" w:rsidR="007C6CB5" w:rsidRPr="00000E96" w:rsidRDefault="007C6CB5" w:rsidP="00487D46">
            <w:pPr>
              <w:ind w:right="-53"/>
              <w:jc w:val="center"/>
              <w:rPr>
                <w:sz w:val="22"/>
                <w:szCs w:val="22"/>
              </w:rPr>
            </w:pPr>
            <w:r>
              <w:rPr>
                <w:sz w:val="22"/>
                <w:szCs w:val="22"/>
              </w:rPr>
              <w:t>6</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37B98FC9" w14:textId="77777777" w:rsidR="007C6CB5" w:rsidRPr="00000E96" w:rsidRDefault="007C6CB5" w:rsidP="00487D46">
            <w:pPr>
              <w:ind w:right="-53"/>
              <w:jc w:val="center"/>
              <w:rPr>
                <w:sz w:val="22"/>
                <w:szCs w:val="22"/>
              </w:rPr>
            </w:pPr>
            <w:r>
              <w:rPr>
                <w:sz w:val="22"/>
                <w:szCs w:val="22"/>
              </w:rPr>
              <w:t>7</w:t>
            </w:r>
          </w:p>
        </w:tc>
        <w:tc>
          <w:tcPr>
            <w:tcW w:w="822" w:type="dxa"/>
            <w:tcBorders>
              <w:top w:val="single" w:sz="4" w:space="0" w:color="auto"/>
              <w:left w:val="single" w:sz="4" w:space="0" w:color="auto"/>
              <w:bottom w:val="single" w:sz="4" w:space="0" w:color="auto"/>
              <w:right w:val="nil"/>
            </w:tcBorders>
            <w:shd w:val="clear" w:color="auto" w:fill="auto"/>
            <w:noWrap/>
            <w:vAlign w:val="center"/>
          </w:tcPr>
          <w:p w14:paraId="64CDEE67" w14:textId="77777777" w:rsidR="007C6CB5" w:rsidRPr="00000E96" w:rsidRDefault="007C6CB5" w:rsidP="00487D46">
            <w:pPr>
              <w:ind w:right="-53"/>
              <w:jc w:val="center"/>
              <w:rPr>
                <w:sz w:val="22"/>
                <w:szCs w:val="22"/>
              </w:rPr>
            </w:pPr>
            <w:r>
              <w:rPr>
                <w:sz w:val="22"/>
                <w:szCs w:val="22"/>
              </w:rPr>
              <w:t>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3FE432" w14:textId="77777777" w:rsidR="007C6CB5" w:rsidRPr="00000E96" w:rsidRDefault="007C6CB5" w:rsidP="00487D46">
            <w:pPr>
              <w:ind w:right="-53"/>
              <w:jc w:val="center"/>
              <w:rPr>
                <w:sz w:val="22"/>
                <w:szCs w:val="22"/>
              </w:rPr>
            </w:pPr>
            <w:r>
              <w:rPr>
                <w:sz w:val="22"/>
                <w:szCs w:val="22"/>
              </w:rPr>
              <w:t>9</w:t>
            </w:r>
          </w:p>
        </w:tc>
      </w:tr>
      <w:tr w:rsidR="007C6CB5" w:rsidRPr="00000E96" w14:paraId="3257823D" w14:textId="77777777" w:rsidTr="00487D46">
        <w:trPr>
          <w:cantSplit/>
          <w:trHeight w:val="227"/>
        </w:trPr>
        <w:tc>
          <w:tcPr>
            <w:tcW w:w="1559" w:type="dxa"/>
            <w:vMerge w:val="restart"/>
            <w:tcBorders>
              <w:top w:val="single" w:sz="4" w:space="0" w:color="auto"/>
              <w:left w:val="single" w:sz="4" w:space="0" w:color="auto"/>
              <w:right w:val="single" w:sz="4" w:space="0" w:color="auto"/>
            </w:tcBorders>
            <w:shd w:val="clear" w:color="auto" w:fill="auto"/>
            <w:vAlign w:val="center"/>
          </w:tcPr>
          <w:p w14:paraId="54ED5DCA" w14:textId="77777777" w:rsidR="007C6CB5" w:rsidRPr="008F1240" w:rsidRDefault="007C6CB5" w:rsidP="00487D46">
            <w:pPr>
              <w:ind w:right="-53"/>
              <w:jc w:val="center"/>
              <w:rPr>
                <w:sz w:val="22"/>
                <w:szCs w:val="22"/>
              </w:rPr>
            </w:pPr>
          </w:p>
        </w:tc>
        <w:tc>
          <w:tcPr>
            <w:tcW w:w="9327"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3133FC01" w14:textId="77777777" w:rsidR="007C6CB5" w:rsidRDefault="007C6CB5" w:rsidP="00487D46">
            <w:pPr>
              <w:ind w:right="-53"/>
              <w:jc w:val="center"/>
              <w:rPr>
                <w:sz w:val="22"/>
                <w:szCs w:val="22"/>
              </w:rPr>
            </w:pPr>
            <w:r w:rsidRPr="008F1240">
              <w:rPr>
                <w:sz w:val="22"/>
                <w:szCs w:val="22"/>
              </w:rPr>
              <w:t>Население (тарифы указываются с учетом НДС)*</w:t>
            </w:r>
          </w:p>
        </w:tc>
      </w:tr>
      <w:tr w:rsidR="007C6CB5" w:rsidRPr="00000E96" w14:paraId="2F249E69" w14:textId="77777777" w:rsidTr="00487D46">
        <w:trPr>
          <w:cantSplit/>
          <w:trHeight w:val="227"/>
        </w:trPr>
        <w:tc>
          <w:tcPr>
            <w:tcW w:w="1559" w:type="dxa"/>
            <w:vMerge/>
            <w:tcBorders>
              <w:left w:val="single" w:sz="4" w:space="0" w:color="auto"/>
              <w:right w:val="single" w:sz="4" w:space="0" w:color="auto"/>
            </w:tcBorders>
            <w:shd w:val="clear" w:color="auto" w:fill="auto"/>
            <w:vAlign w:val="center"/>
          </w:tcPr>
          <w:p w14:paraId="622C29C3" w14:textId="77777777" w:rsidR="007C6CB5" w:rsidRPr="008F1240" w:rsidRDefault="007C6CB5" w:rsidP="00487D46">
            <w:pPr>
              <w:ind w:right="-53"/>
              <w:jc w:val="center"/>
              <w:rPr>
                <w:sz w:val="22"/>
                <w:szCs w:val="22"/>
              </w:rPr>
            </w:pPr>
          </w:p>
        </w:tc>
        <w:tc>
          <w:tcPr>
            <w:tcW w:w="2127" w:type="dxa"/>
            <w:vMerge w:val="restart"/>
            <w:tcBorders>
              <w:top w:val="nil"/>
              <w:left w:val="single" w:sz="4" w:space="0" w:color="auto"/>
              <w:right w:val="single" w:sz="4" w:space="0" w:color="auto"/>
            </w:tcBorders>
            <w:shd w:val="clear" w:color="auto" w:fill="auto"/>
            <w:noWrap/>
            <w:vAlign w:val="center"/>
          </w:tcPr>
          <w:p w14:paraId="534B023E" w14:textId="77777777" w:rsidR="007C6CB5" w:rsidRPr="008F1240" w:rsidRDefault="007C6CB5" w:rsidP="00487D46">
            <w:pPr>
              <w:ind w:right="-53"/>
              <w:jc w:val="center"/>
              <w:rPr>
                <w:sz w:val="22"/>
                <w:szCs w:val="22"/>
              </w:rPr>
            </w:pPr>
            <w:r w:rsidRPr="008F1240">
              <w:rPr>
                <w:sz w:val="22"/>
                <w:szCs w:val="22"/>
              </w:rPr>
              <w:t>Одноставочный, руб./Гкал</w:t>
            </w:r>
          </w:p>
        </w:tc>
        <w:tc>
          <w:tcPr>
            <w:tcW w:w="1417" w:type="dxa"/>
            <w:tcBorders>
              <w:top w:val="single" w:sz="4" w:space="0" w:color="auto"/>
              <w:left w:val="nil"/>
              <w:bottom w:val="single" w:sz="4" w:space="0" w:color="auto"/>
              <w:right w:val="single" w:sz="4" w:space="0" w:color="auto"/>
            </w:tcBorders>
            <w:shd w:val="clear" w:color="auto" w:fill="auto"/>
            <w:noWrap/>
          </w:tcPr>
          <w:p w14:paraId="7FA1EDA5" w14:textId="77777777" w:rsidR="007C6CB5" w:rsidRPr="008F1240" w:rsidRDefault="007C6CB5" w:rsidP="00487D46">
            <w:pPr>
              <w:jc w:val="center"/>
              <w:rPr>
                <w:sz w:val="22"/>
                <w:szCs w:val="22"/>
              </w:rPr>
            </w:pPr>
            <w:r w:rsidRPr="008F1240">
              <w:rPr>
                <w:sz w:val="22"/>
                <w:szCs w:val="22"/>
              </w:rPr>
              <w:t>с 01.01.2024</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0226CD14" w14:textId="77777777" w:rsidR="007C6CB5" w:rsidRPr="008F1240" w:rsidRDefault="007C6CB5" w:rsidP="00487D46">
            <w:pPr>
              <w:jc w:val="center"/>
              <w:rPr>
                <w:sz w:val="22"/>
                <w:szCs w:val="22"/>
              </w:rPr>
            </w:pPr>
            <w:r w:rsidRPr="008F1240">
              <w:rPr>
                <w:sz w:val="22"/>
                <w:szCs w:val="22"/>
              </w:rPr>
              <w:t>2 374,34</w:t>
            </w:r>
          </w:p>
        </w:tc>
        <w:tc>
          <w:tcPr>
            <w:tcW w:w="851" w:type="dxa"/>
            <w:tcBorders>
              <w:top w:val="nil"/>
              <w:left w:val="single" w:sz="4" w:space="0" w:color="auto"/>
              <w:bottom w:val="single" w:sz="4" w:space="0" w:color="auto"/>
              <w:right w:val="nil"/>
            </w:tcBorders>
            <w:shd w:val="clear" w:color="auto" w:fill="auto"/>
            <w:noWrap/>
            <w:vAlign w:val="center"/>
          </w:tcPr>
          <w:p w14:paraId="25962EBE" w14:textId="77777777" w:rsidR="007C6CB5" w:rsidRPr="008F1240" w:rsidRDefault="007C6CB5" w:rsidP="00487D46">
            <w:pPr>
              <w:ind w:right="-53"/>
              <w:jc w:val="center"/>
              <w:rPr>
                <w:sz w:val="22"/>
                <w:szCs w:val="22"/>
                <w:lang w:val="en-US"/>
              </w:rPr>
            </w:pPr>
            <w:r w:rsidRPr="008F1240">
              <w:rPr>
                <w:sz w:val="22"/>
                <w:szCs w:val="22"/>
                <w:lang w:val="en-US"/>
              </w:rPr>
              <w:t>x</w:t>
            </w:r>
          </w:p>
        </w:tc>
        <w:tc>
          <w:tcPr>
            <w:tcW w:w="850" w:type="dxa"/>
            <w:tcBorders>
              <w:top w:val="nil"/>
              <w:left w:val="single" w:sz="4" w:space="0" w:color="auto"/>
              <w:bottom w:val="single" w:sz="4" w:space="0" w:color="auto"/>
              <w:right w:val="nil"/>
            </w:tcBorders>
            <w:shd w:val="clear" w:color="auto" w:fill="auto"/>
            <w:noWrap/>
            <w:vAlign w:val="center"/>
          </w:tcPr>
          <w:p w14:paraId="0D8BE487" w14:textId="77777777" w:rsidR="007C6CB5" w:rsidRPr="008F1240" w:rsidRDefault="007C6CB5" w:rsidP="00487D46">
            <w:pPr>
              <w:ind w:right="-53"/>
              <w:jc w:val="center"/>
              <w:rPr>
                <w:sz w:val="22"/>
                <w:szCs w:val="22"/>
                <w:lang w:val="en-US"/>
              </w:rPr>
            </w:pPr>
            <w:r w:rsidRPr="008F1240">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tcPr>
          <w:p w14:paraId="4ACACDAF" w14:textId="77777777" w:rsidR="007C6CB5" w:rsidRPr="008F1240" w:rsidRDefault="007C6CB5" w:rsidP="00487D46">
            <w:pPr>
              <w:ind w:right="-53"/>
              <w:jc w:val="center"/>
              <w:rPr>
                <w:sz w:val="22"/>
                <w:szCs w:val="22"/>
                <w:lang w:val="en-US"/>
              </w:rPr>
            </w:pPr>
            <w:r w:rsidRPr="008F1240">
              <w:rPr>
                <w:sz w:val="22"/>
                <w:szCs w:val="22"/>
                <w:lang w:val="en-US"/>
              </w:rPr>
              <w:t>x</w:t>
            </w:r>
          </w:p>
        </w:tc>
        <w:tc>
          <w:tcPr>
            <w:tcW w:w="822" w:type="dxa"/>
            <w:tcBorders>
              <w:top w:val="nil"/>
              <w:left w:val="single" w:sz="4" w:space="0" w:color="auto"/>
              <w:bottom w:val="single" w:sz="4" w:space="0" w:color="auto"/>
              <w:right w:val="nil"/>
            </w:tcBorders>
            <w:shd w:val="clear" w:color="auto" w:fill="auto"/>
            <w:noWrap/>
            <w:vAlign w:val="center"/>
          </w:tcPr>
          <w:p w14:paraId="614186B8" w14:textId="77777777" w:rsidR="007C6CB5" w:rsidRPr="008F1240" w:rsidRDefault="007C6CB5" w:rsidP="00487D46">
            <w:pPr>
              <w:ind w:right="-53"/>
              <w:jc w:val="center"/>
              <w:rPr>
                <w:sz w:val="22"/>
                <w:szCs w:val="22"/>
                <w:lang w:val="en-US"/>
              </w:rPr>
            </w:pPr>
            <w:r w:rsidRPr="008F1240">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29DA1A03" w14:textId="77777777" w:rsidR="007C6CB5" w:rsidRPr="008F1240" w:rsidRDefault="007C6CB5" w:rsidP="00487D46">
            <w:pPr>
              <w:ind w:right="-53"/>
              <w:jc w:val="center"/>
              <w:rPr>
                <w:sz w:val="22"/>
                <w:szCs w:val="22"/>
                <w:lang w:val="en-US"/>
              </w:rPr>
            </w:pPr>
            <w:r w:rsidRPr="008F1240">
              <w:rPr>
                <w:sz w:val="22"/>
                <w:szCs w:val="22"/>
                <w:lang w:val="en-US"/>
              </w:rPr>
              <w:t>x</w:t>
            </w:r>
          </w:p>
        </w:tc>
      </w:tr>
      <w:tr w:rsidR="007C6CB5" w:rsidRPr="00000E96" w14:paraId="2180F011" w14:textId="77777777" w:rsidTr="00487D46">
        <w:trPr>
          <w:cantSplit/>
          <w:trHeight w:val="227"/>
        </w:trPr>
        <w:tc>
          <w:tcPr>
            <w:tcW w:w="1559" w:type="dxa"/>
            <w:vMerge/>
            <w:tcBorders>
              <w:left w:val="single" w:sz="4" w:space="0" w:color="auto"/>
              <w:right w:val="single" w:sz="4" w:space="0" w:color="auto"/>
            </w:tcBorders>
            <w:shd w:val="clear" w:color="auto" w:fill="auto"/>
            <w:vAlign w:val="center"/>
          </w:tcPr>
          <w:p w14:paraId="2ADDFA43" w14:textId="77777777" w:rsidR="007C6CB5" w:rsidRPr="008F1240" w:rsidRDefault="007C6CB5" w:rsidP="00487D46">
            <w:pPr>
              <w:ind w:right="-53"/>
              <w:jc w:val="center"/>
              <w:rPr>
                <w:sz w:val="22"/>
                <w:szCs w:val="22"/>
              </w:rPr>
            </w:pPr>
          </w:p>
        </w:tc>
        <w:tc>
          <w:tcPr>
            <w:tcW w:w="2127" w:type="dxa"/>
            <w:vMerge/>
            <w:tcBorders>
              <w:left w:val="single" w:sz="4" w:space="0" w:color="auto"/>
              <w:right w:val="single" w:sz="4" w:space="0" w:color="auto"/>
            </w:tcBorders>
            <w:shd w:val="clear" w:color="auto" w:fill="auto"/>
            <w:noWrap/>
            <w:vAlign w:val="center"/>
          </w:tcPr>
          <w:p w14:paraId="20D6A732" w14:textId="77777777" w:rsidR="007C6CB5" w:rsidRPr="008F1240" w:rsidRDefault="007C6CB5" w:rsidP="00487D46">
            <w:pPr>
              <w:ind w:right="-53"/>
              <w:rPr>
                <w:sz w:val="22"/>
                <w:szCs w:val="22"/>
              </w:rPr>
            </w:pPr>
          </w:p>
        </w:tc>
        <w:tc>
          <w:tcPr>
            <w:tcW w:w="1417" w:type="dxa"/>
            <w:tcBorders>
              <w:top w:val="single" w:sz="4" w:space="0" w:color="auto"/>
              <w:left w:val="nil"/>
              <w:bottom w:val="single" w:sz="4" w:space="0" w:color="auto"/>
              <w:right w:val="single" w:sz="4" w:space="0" w:color="auto"/>
            </w:tcBorders>
            <w:shd w:val="clear" w:color="auto" w:fill="auto"/>
            <w:noWrap/>
          </w:tcPr>
          <w:p w14:paraId="65D8EE3F" w14:textId="77777777" w:rsidR="007C6CB5" w:rsidRPr="008F1240" w:rsidRDefault="007C6CB5" w:rsidP="00487D46">
            <w:pPr>
              <w:jc w:val="center"/>
              <w:rPr>
                <w:sz w:val="22"/>
                <w:szCs w:val="22"/>
              </w:rPr>
            </w:pPr>
            <w:r w:rsidRPr="008F1240">
              <w:rPr>
                <w:sz w:val="22"/>
                <w:szCs w:val="22"/>
              </w:rPr>
              <w:t>с 01.07.2024</w:t>
            </w:r>
          </w:p>
        </w:tc>
        <w:tc>
          <w:tcPr>
            <w:tcW w:w="1134" w:type="dxa"/>
            <w:tcBorders>
              <w:top w:val="nil"/>
              <w:left w:val="single" w:sz="4" w:space="0" w:color="auto"/>
              <w:bottom w:val="single" w:sz="4" w:space="0" w:color="auto"/>
              <w:right w:val="single" w:sz="4" w:space="0" w:color="auto"/>
            </w:tcBorders>
            <w:shd w:val="clear" w:color="auto" w:fill="auto"/>
            <w:noWrap/>
          </w:tcPr>
          <w:p w14:paraId="4E38D2DC" w14:textId="77777777" w:rsidR="007C6CB5" w:rsidRPr="00301D61" w:rsidRDefault="007C6CB5" w:rsidP="00487D46">
            <w:pPr>
              <w:jc w:val="center"/>
              <w:rPr>
                <w:sz w:val="22"/>
                <w:szCs w:val="22"/>
              </w:rPr>
            </w:pPr>
            <w:r w:rsidRPr="00301D61">
              <w:rPr>
                <w:sz w:val="22"/>
                <w:szCs w:val="22"/>
              </w:rPr>
              <w:t>2 602,28</w:t>
            </w:r>
          </w:p>
        </w:tc>
        <w:tc>
          <w:tcPr>
            <w:tcW w:w="851" w:type="dxa"/>
            <w:tcBorders>
              <w:top w:val="nil"/>
              <w:left w:val="single" w:sz="4" w:space="0" w:color="auto"/>
              <w:bottom w:val="single" w:sz="4" w:space="0" w:color="auto"/>
              <w:right w:val="nil"/>
            </w:tcBorders>
            <w:shd w:val="clear" w:color="auto" w:fill="auto"/>
            <w:noWrap/>
            <w:vAlign w:val="center"/>
          </w:tcPr>
          <w:p w14:paraId="74FE11F1" w14:textId="77777777" w:rsidR="007C6CB5" w:rsidRPr="008F1240" w:rsidRDefault="007C6CB5" w:rsidP="00487D46">
            <w:pPr>
              <w:ind w:right="-53"/>
              <w:jc w:val="center"/>
              <w:rPr>
                <w:sz w:val="22"/>
                <w:szCs w:val="22"/>
                <w:lang w:val="en-US"/>
              </w:rPr>
            </w:pPr>
            <w:r w:rsidRPr="008F1240">
              <w:rPr>
                <w:sz w:val="22"/>
                <w:szCs w:val="22"/>
                <w:lang w:val="en-US"/>
              </w:rPr>
              <w:t>x</w:t>
            </w:r>
          </w:p>
        </w:tc>
        <w:tc>
          <w:tcPr>
            <w:tcW w:w="850" w:type="dxa"/>
            <w:tcBorders>
              <w:top w:val="nil"/>
              <w:left w:val="single" w:sz="4" w:space="0" w:color="auto"/>
              <w:bottom w:val="single" w:sz="4" w:space="0" w:color="auto"/>
              <w:right w:val="nil"/>
            </w:tcBorders>
            <w:shd w:val="clear" w:color="auto" w:fill="auto"/>
            <w:noWrap/>
            <w:vAlign w:val="center"/>
          </w:tcPr>
          <w:p w14:paraId="52034A74" w14:textId="77777777" w:rsidR="007C6CB5" w:rsidRPr="008F1240" w:rsidRDefault="007C6CB5" w:rsidP="00487D46">
            <w:pPr>
              <w:ind w:right="-53"/>
              <w:jc w:val="center"/>
              <w:rPr>
                <w:sz w:val="22"/>
                <w:szCs w:val="22"/>
                <w:lang w:val="en-US"/>
              </w:rPr>
            </w:pPr>
            <w:r w:rsidRPr="008F1240">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tcPr>
          <w:p w14:paraId="634C2060" w14:textId="77777777" w:rsidR="007C6CB5" w:rsidRPr="008F1240" w:rsidRDefault="007C6CB5" w:rsidP="00487D46">
            <w:pPr>
              <w:ind w:right="-53"/>
              <w:jc w:val="center"/>
              <w:rPr>
                <w:sz w:val="22"/>
                <w:szCs w:val="22"/>
                <w:lang w:val="en-US"/>
              </w:rPr>
            </w:pPr>
            <w:r w:rsidRPr="008F1240">
              <w:rPr>
                <w:sz w:val="22"/>
                <w:szCs w:val="22"/>
                <w:lang w:val="en-US"/>
              </w:rPr>
              <w:t>x</w:t>
            </w:r>
          </w:p>
        </w:tc>
        <w:tc>
          <w:tcPr>
            <w:tcW w:w="822" w:type="dxa"/>
            <w:tcBorders>
              <w:top w:val="nil"/>
              <w:left w:val="single" w:sz="4" w:space="0" w:color="auto"/>
              <w:bottom w:val="single" w:sz="4" w:space="0" w:color="auto"/>
              <w:right w:val="nil"/>
            </w:tcBorders>
            <w:shd w:val="clear" w:color="auto" w:fill="auto"/>
            <w:noWrap/>
            <w:vAlign w:val="center"/>
          </w:tcPr>
          <w:p w14:paraId="7A82F3B7" w14:textId="77777777" w:rsidR="007C6CB5" w:rsidRPr="008F1240" w:rsidRDefault="007C6CB5" w:rsidP="00487D46">
            <w:pPr>
              <w:ind w:right="-53"/>
              <w:jc w:val="center"/>
              <w:rPr>
                <w:sz w:val="22"/>
                <w:szCs w:val="22"/>
                <w:lang w:val="en-US"/>
              </w:rPr>
            </w:pPr>
            <w:r w:rsidRPr="008F1240">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0CCCA274" w14:textId="77777777" w:rsidR="007C6CB5" w:rsidRPr="008F1240" w:rsidRDefault="007C6CB5" w:rsidP="00487D46">
            <w:pPr>
              <w:ind w:right="-53"/>
              <w:jc w:val="center"/>
              <w:rPr>
                <w:sz w:val="22"/>
                <w:szCs w:val="22"/>
                <w:lang w:val="en-US"/>
              </w:rPr>
            </w:pPr>
            <w:r w:rsidRPr="008F1240">
              <w:rPr>
                <w:sz w:val="22"/>
                <w:szCs w:val="22"/>
                <w:lang w:val="en-US"/>
              </w:rPr>
              <w:t>x</w:t>
            </w:r>
          </w:p>
        </w:tc>
      </w:tr>
      <w:tr w:rsidR="007C6CB5" w:rsidRPr="00000E96" w14:paraId="7D897675" w14:textId="77777777" w:rsidTr="00487D46">
        <w:trPr>
          <w:cantSplit/>
          <w:trHeight w:val="227"/>
        </w:trPr>
        <w:tc>
          <w:tcPr>
            <w:tcW w:w="1559" w:type="dxa"/>
            <w:vMerge/>
            <w:tcBorders>
              <w:left w:val="single" w:sz="4" w:space="0" w:color="auto"/>
              <w:right w:val="single" w:sz="4" w:space="0" w:color="auto"/>
            </w:tcBorders>
            <w:shd w:val="clear" w:color="auto" w:fill="auto"/>
            <w:vAlign w:val="center"/>
          </w:tcPr>
          <w:p w14:paraId="6A86914B" w14:textId="77777777" w:rsidR="007C6CB5" w:rsidRPr="008F1240" w:rsidRDefault="007C6CB5" w:rsidP="00487D46">
            <w:pPr>
              <w:ind w:right="-53"/>
              <w:jc w:val="center"/>
              <w:rPr>
                <w:sz w:val="22"/>
                <w:szCs w:val="22"/>
              </w:rPr>
            </w:pPr>
          </w:p>
        </w:tc>
        <w:tc>
          <w:tcPr>
            <w:tcW w:w="2127" w:type="dxa"/>
            <w:vMerge/>
            <w:tcBorders>
              <w:left w:val="single" w:sz="4" w:space="0" w:color="auto"/>
              <w:right w:val="single" w:sz="4" w:space="0" w:color="auto"/>
            </w:tcBorders>
            <w:shd w:val="clear" w:color="auto" w:fill="auto"/>
            <w:noWrap/>
            <w:vAlign w:val="center"/>
          </w:tcPr>
          <w:p w14:paraId="4780D146" w14:textId="77777777" w:rsidR="007C6CB5" w:rsidRPr="008F1240" w:rsidRDefault="007C6CB5" w:rsidP="00487D46">
            <w:pPr>
              <w:ind w:right="-53"/>
              <w:rPr>
                <w:sz w:val="22"/>
                <w:szCs w:val="22"/>
              </w:rPr>
            </w:pPr>
          </w:p>
        </w:tc>
        <w:tc>
          <w:tcPr>
            <w:tcW w:w="1417" w:type="dxa"/>
            <w:tcBorders>
              <w:top w:val="single" w:sz="4" w:space="0" w:color="auto"/>
              <w:left w:val="nil"/>
              <w:bottom w:val="single" w:sz="4" w:space="0" w:color="auto"/>
              <w:right w:val="single" w:sz="4" w:space="0" w:color="auto"/>
            </w:tcBorders>
            <w:shd w:val="clear" w:color="auto" w:fill="auto"/>
            <w:noWrap/>
          </w:tcPr>
          <w:p w14:paraId="33E93AE7" w14:textId="77777777" w:rsidR="007C6CB5" w:rsidRPr="008F1240" w:rsidRDefault="007C6CB5" w:rsidP="00487D46">
            <w:pPr>
              <w:jc w:val="center"/>
              <w:rPr>
                <w:sz w:val="22"/>
                <w:szCs w:val="22"/>
              </w:rPr>
            </w:pPr>
            <w:r w:rsidRPr="008F1240">
              <w:rPr>
                <w:sz w:val="22"/>
                <w:szCs w:val="22"/>
              </w:rPr>
              <w:t>с 01.01.2025</w:t>
            </w:r>
          </w:p>
        </w:tc>
        <w:tc>
          <w:tcPr>
            <w:tcW w:w="1134" w:type="dxa"/>
            <w:tcBorders>
              <w:top w:val="nil"/>
              <w:left w:val="single" w:sz="4" w:space="0" w:color="auto"/>
              <w:bottom w:val="single" w:sz="4" w:space="0" w:color="auto"/>
              <w:right w:val="single" w:sz="4" w:space="0" w:color="auto"/>
            </w:tcBorders>
            <w:shd w:val="clear" w:color="auto" w:fill="auto"/>
            <w:noWrap/>
          </w:tcPr>
          <w:p w14:paraId="15858CE8" w14:textId="77777777" w:rsidR="007C6CB5" w:rsidRPr="00301D61" w:rsidRDefault="007C6CB5" w:rsidP="00487D46">
            <w:pPr>
              <w:jc w:val="center"/>
              <w:rPr>
                <w:sz w:val="22"/>
                <w:szCs w:val="22"/>
              </w:rPr>
            </w:pPr>
            <w:r w:rsidRPr="00301D61">
              <w:rPr>
                <w:sz w:val="22"/>
                <w:szCs w:val="22"/>
              </w:rPr>
              <w:t>2 602,28</w:t>
            </w:r>
          </w:p>
        </w:tc>
        <w:tc>
          <w:tcPr>
            <w:tcW w:w="851" w:type="dxa"/>
            <w:tcBorders>
              <w:top w:val="nil"/>
              <w:left w:val="single" w:sz="4" w:space="0" w:color="auto"/>
              <w:bottom w:val="single" w:sz="4" w:space="0" w:color="auto"/>
              <w:right w:val="nil"/>
            </w:tcBorders>
            <w:shd w:val="clear" w:color="auto" w:fill="auto"/>
            <w:noWrap/>
            <w:vAlign w:val="center"/>
          </w:tcPr>
          <w:p w14:paraId="3F7B63B8" w14:textId="77777777" w:rsidR="007C6CB5" w:rsidRPr="008F1240" w:rsidRDefault="007C6CB5" w:rsidP="00487D46">
            <w:pPr>
              <w:ind w:right="-53"/>
              <w:jc w:val="center"/>
              <w:rPr>
                <w:sz w:val="22"/>
                <w:szCs w:val="22"/>
                <w:lang w:val="en-US"/>
              </w:rPr>
            </w:pPr>
            <w:r w:rsidRPr="008F1240">
              <w:rPr>
                <w:sz w:val="22"/>
                <w:szCs w:val="22"/>
                <w:lang w:val="en-US"/>
              </w:rPr>
              <w:t>x</w:t>
            </w:r>
          </w:p>
        </w:tc>
        <w:tc>
          <w:tcPr>
            <w:tcW w:w="850" w:type="dxa"/>
            <w:tcBorders>
              <w:top w:val="nil"/>
              <w:left w:val="single" w:sz="4" w:space="0" w:color="auto"/>
              <w:bottom w:val="single" w:sz="4" w:space="0" w:color="auto"/>
              <w:right w:val="nil"/>
            </w:tcBorders>
            <w:shd w:val="clear" w:color="auto" w:fill="auto"/>
            <w:noWrap/>
            <w:vAlign w:val="center"/>
          </w:tcPr>
          <w:p w14:paraId="7BAD4F99" w14:textId="77777777" w:rsidR="007C6CB5" w:rsidRPr="008F1240" w:rsidRDefault="007C6CB5" w:rsidP="00487D46">
            <w:pPr>
              <w:ind w:right="-53"/>
              <w:jc w:val="center"/>
              <w:rPr>
                <w:sz w:val="22"/>
                <w:szCs w:val="22"/>
                <w:lang w:val="en-US"/>
              </w:rPr>
            </w:pPr>
            <w:r w:rsidRPr="008F1240">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tcPr>
          <w:p w14:paraId="42D3A4E8" w14:textId="77777777" w:rsidR="007C6CB5" w:rsidRPr="008F1240" w:rsidRDefault="007C6CB5" w:rsidP="00487D46">
            <w:pPr>
              <w:ind w:right="-53"/>
              <w:jc w:val="center"/>
              <w:rPr>
                <w:sz w:val="22"/>
                <w:szCs w:val="22"/>
                <w:lang w:val="en-US"/>
              </w:rPr>
            </w:pPr>
            <w:r w:rsidRPr="008F1240">
              <w:rPr>
                <w:sz w:val="22"/>
                <w:szCs w:val="22"/>
                <w:lang w:val="en-US"/>
              </w:rPr>
              <w:t>x</w:t>
            </w:r>
          </w:p>
        </w:tc>
        <w:tc>
          <w:tcPr>
            <w:tcW w:w="822" w:type="dxa"/>
            <w:tcBorders>
              <w:top w:val="nil"/>
              <w:left w:val="single" w:sz="4" w:space="0" w:color="auto"/>
              <w:bottom w:val="single" w:sz="4" w:space="0" w:color="auto"/>
              <w:right w:val="nil"/>
            </w:tcBorders>
            <w:shd w:val="clear" w:color="auto" w:fill="auto"/>
            <w:noWrap/>
            <w:vAlign w:val="center"/>
          </w:tcPr>
          <w:p w14:paraId="4C6A29BA" w14:textId="77777777" w:rsidR="007C6CB5" w:rsidRPr="008F1240" w:rsidRDefault="007C6CB5" w:rsidP="00487D46">
            <w:pPr>
              <w:ind w:right="-53"/>
              <w:jc w:val="center"/>
              <w:rPr>
                <w:sz w:val="22"/>
                <w:szCs w:val="22"/>
                <w:lang w:val="en-US"/>
              </w:rPr>
            </w:pPr>
            <w:r w:rsidRPr="008F1240">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1FCFAF6C" w14:textId="77777777" w:rsidR="007C6CB5" w:rsidRPr="008F1240" w:rsidRDefault="007C6CB5" w:rsidP="00487D46">
            <w:pPr>
              <w:ind w:right="-53"/>
              <w:jc w:val="center"/>
              <w:rPr>
                <w:sz w:val="22"/>
                <w:szCs w:val="22"/>
                <w:lang w:val="en-US"/>
              </w:rPr>
            </w:pPr>
            <w:r w:rsidRPr="008F1240">
              <w:rPr>
                <w:sz w:val="22"/>
                <w:szCs w:val="22"/>
                <w:lang w:val="en-US"/>
              </w:rPr>
              <w:t>x</w:t>
            </w:r>
          </w:p>
        </w:tc>
      </w:tr>
      <w:tr w:rsidR="007C6CB5" w:rsidRPr="00000E96" w14:paraId="5AD1DA02" w14:textId="77777777" w:rsidTr="00487D46">
        <w:trPr>
          <w:cantSplit/>
          <w:trHeight w:val="227"/>
        </w:trPr>
        <w:tc>
          <w:tcPr>
            <w:tcW w:w="1559" w:type="dxa"/>
            <w:vMerge/>
            <w:tcBorders>
              <w:left w:val="single" w:sz="4" w:space="0" w:color="auto"/>
              <w:right w:val="single" w:sz="4" w:space="0" w:color="auto"/>
            </w:tcBorders>
            <w:shd w:val="clear" w:color="auto" w:fill="auto"/>
            <w:vAlign w:val="center"/>
          </w:tcPr>
          <w:p w14:paraId="1D925780" w14:textId="77777777" w:rsidR="007C6CB5" w:rsidRPr="008F1240" w:rsidRDefault="007C6CB5" w:rsidP="00487D46">
            <w:pPr>
              <w:ind w:right="-53"/>
              <w:jc w:val="center"/>
              <w:rPr>
                <w:sz w:val="22"/>
                <w:szCs w:val="22"/>
              </w:rPr>
            </w:pPr>
          </w:p>
        </w:tc>
        <w:tc>
          <w:tcPr>
            <w:tcW w:w="2127" w:type="dxa"/>
            <w:vMerge/>
            <w:tcBorders>
              <w:left w:val="single" w:sz="4" w:space="0" w:color="auto"/>
              <w:right w:val="single" w:sz="4" w:space="0" w:color="auto"/>
            </w:tcBorders>
            <w:shd w:val="clear" w:color="auto" w:fill="auto"/>
            <w:noWrap/>
            <w:vAlign w:val="center"/>
          </w:tcPr>
          <w:p w14:paraId="123379AF" w14:textId="77777777" w:rsidR="007C6CB5" w:rsidRPr="008F1240" w:rsidRDefault="007C6CB5" w:rsidP="00487D46">
            <w:pPr>
              <w:ind w:right="-53"/>
              <w:rPr>
                <w:sz w:val="22"/>
                <w:szCs w:val="22"/>
              </w:rPr>
            </w:pPr>
          </w:p>
        </w:tc>
        <w:tc>
          <w:tcPr>
            <w:tcW w:w="1417" w:type="dxa"/>
            <w:tcBorders>
              <w:top w:val="single" w:sz="4" w:space="0" w:color="auto"/>
              <w:left w:val="nil"/>
              <w:bottom w:val="single" w:sz="4" w:space="0" w:color="auto"/>
              <w:right w:val="single" w:sz="4" w:space="0" w:color="auto"/>
            </w:tcBorders>
            <w:shd w:val="clear" w:color="auto" w:fill="auto"/>
            <w:noWrap/>
          </w:tcPr>
          <w:p w14:paraId="5BCFDA2E" w14:textId="77777777" w:rsidR="007C6CB5" w:rsidRPr="008F1240" w:rsidRDefault="007C6CB5" w:rsidP="00487D46">
            <w:pPr>
              <w:jc w:val="center"/>
              <w:rPr>
                <w:sz w:val="22"/>
                <w:szCs w:val="22"/>
              </w:rPr>
            </w:pPr>
            <w:r w:rsidRPr="008F1240">
              <w:rPr>
                <w:sz w:val="22"/>
                <w:szCs w:val="22"/>
              </w:rPr>
              <w:t>с 01.07.2025</w:t>
            </w:r>
          </w:p>
        </w:tc>
        <w:tc>
          <w:tcPr>
            <w:tcW w:w="1134" w:type="dxa"/>
            <w:tcBorders>
              <w:top w:val="nil"/>
              <w:left w:val="single" w:sz="4" w:space="0" w:color="auto"/>
              <w:bottom w:val="single" w:sz="4" w:space="0" w:color="auto"/>
              <w:right w:val="single" w:sz="4" w:space="0" w:color="auto"/>
            </w:tcBorders>
            <w:shd w:val="clear" w:color="auto" w:fill="auto"/>
            <w:noWrap/>
          </w:tcPr>
          <w:p w14:paraId="4FF20BF9" w14:textId="77777777" w:rsidR="007C6CB5" w:rsidRPr="00301D61" w:rsidRDefault="007C6CB5" w:rsidP="00487D46">
            <w:pPr>
              <w:jc w:val="center"/>
              <w:rPr>
                <w:sz w:val="22"/>
                <w:szCs w:val="22"/>
              </w:rPr>
            </w:pPr>
            <w:r w:rsidRPr="00E53BAE">
              <w:rPr>
                <w:sz w:val="22"/>
                <w:szCs w:val="22"/>
              </w:rPr>
              <w:t>2</w:t>
            </w:r>
            <w:r>
              <w:rPr>
                <w:sz w:val="22"/>
                <w:szCs w:val="22"/>
              </w:rPr>
              <w:t xml:space="preserve"> </w:t>
            </w:r>
            <w:r w:rsidRPr="00E53BAE">
              <w:rPr>
                <w:sz w:val="22"/>
                <w:szCs w:val="22"/>
              </w:rPr>
              <w:t>998,81</w:t>
            </w:r>
          </w:p>
        </w:tc>
        <w:tc>
          <w:tcPr>
            <w:tcW w:w="851" w:type="dxa"/>
            <w:tcBorders>
              <w:top w:val="nil"/>
              <w:left w:val="single" w:sz="4" w:space="0" w:color="auto"/>
              <w:bottom w:val="single" w:sz="4" w:space="0" w:color="auto"/>
              <w:right w:val="nil"/>
            </w:tcBorders>
            <w:shd w:val="clear" w:color="auto" w:fill="auto"/>
            <w:noWrap/>
            <w:vAlign w:val="center"/>
          </w:tcPr>
          <w:p w14:paraId="13C23390" w14:textId="77777777" w:rsidR="007C6CB5" w:rsidRPr="008F1240" w:rsidRDefault="007C6CB5" w:rsidP="00487D46">
            <w:pPr>
              <w:ind w:right="-53"/>
              <w:jc w:val="center"/>
              <w:rPr>
                <w:sz w:val="22"/>
                <w:szCs w:val="22"/>
                <w:lang w:val="en-US"/>
              </w:rPr>
            </w:pPr>
            <w:r w:rsidRPr="008F1240">
              <w:rPr>
                <w:sz w:val="22"/>
                <w:szCs w:val="22"/>
                <w:lang w:val="en-US"/>
              </w:rPr>
              <w:t>x</w:t>
            </w:r>
          </w:p>
        </w:tc>
        <w:tc>
          <w:tcPr>
            <w:tcW w:w="850" w:type="dxa"/>
            <w:tcBorders>
              <w:top w:val="nil"/>
              <w:left w:val="single" w:sz="4" w:space="0" w:color="auto"/>
              <w:bottom w:val="single" w:sz="4" w:space="0" w:color="auto"/>
              <w:right w:val="nil"/>
            </w:tcBorders>
            <w:shd w:val="clear" w:color="auto" w:fill="auto"/>
            <w:noWrap/>
            <w:vAlign w:val="center"/>
          </w:tcPr>
          <w:p w14:paraId="1C40E891" w14:textId="77777777" w:rsidR="007C6CB5" w:rsidRPr="008F1240" w:rsidRDefault="007C6CB5" w:rsidP="00487D46">
            <w:pPr>
              <w:ind w:right="-53"/>
              <w:jc w:val="center"/>
              <w:rPr>
                <w:sz w:val="22"/>
                <w:szCs w:val="22"/>
                <w:lang w:val="en-US"/>
              </w:rPr>
            </w:pPr>
            <w:r w:rsidRPr="008F1240">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tcPr>
          <w:p w14:paraId="0126C092" w14:textId="77777777" w:rsidR="007C6CB5" w:rsidRPr="008F1240" w:rsidRDefault="007C6CB5" w:rsidP="00487D46">
            <w:pPr>
              <w:ind w:right="-53"/>
              <w:jc w:val="center"/>
              <w:rPr>
                <w:sz w:val="22"/>
                <w:szCs w:val="22"/>
                <w:lang w:val="en-US"/>
              </w:rPr>
            </w:pPr>
            <w:r w:rsidRPr="008F1240">
              <w:rPr>
                <w:sz w:val="22"/>
                <w:szCs w:val="22"/>
                <w:lang w:val="en-US"/>
              </w:rPr>
              <w:t>x</w:t>
            </w:r>
          </w:p>
        </w:tc>
        <w:tc>
          <w:tcPr>
            <w:tcW w:w="822" w:type="dxa"/>
            <w:tcBorders>
              <w:top w:val="nil"/>
              <w:left w:val="single" w:sz="4" w:space="0" w:color="auto"/>
              <w:bottom w:val="single" w:sz="4" w:space="0" w:color="auto"/>
              <w:right w:val="nil"/>
            </w:tcBorders>
            <w:shd w:val="clear" w:color="auto" w:fill="auto"/>
            <w:noWrap/>
            <w:vAlign w:val="center"/>
          </w:tcPr>
          <w:p w14:paraId="46B655DD" w14:textId="77777777" w:rsidR="007C6CB5" w:rsidRPr="008F1240" w:rsidRDefault="007C6CB5" w:rsidP="00487D46">
            <w:pPr>
              <w:ind w:right="-53"/>
              <w:jc w:val="center"/>
              <w:rPr>
                <w:sz w:val="22"/>
                <w:szCs w:val="22"/>
                <w:lang w:val="en-US"/>
              </w:rPr>
            </w:pPr>
            <w:r w:rsidRPr="008F1240">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C08DB4C" w14:textId="77777777" w:rsidR="007C6CB5" w:rsidRPr="008F1240" w:rsidRDefault="007C6CB5" w:rsidP="00487D46">
            <w:pPr>
              <w:ind w:right="-53"/>
              <w:jc w:val="center"/>
              <w:rPr>
                <w:sz w:val="22"/>
                <w:szCs w:val="22"/>
                <w:lang w:val="en-US"/>
              </w:rPr>
            </w:pPr>
            <w:r w:rsidRPr="008F1240">
              <w:rPr>
                <w:sz w:val="22"/>
                <w:szCs w:val="22"/>
                <w:lang w:val="en-US"/>
              </w:rPr>
              <w:t>x</w:t>
            </w:r>
          </w:p>
        </w:tc>
      </w:tr>
      <w:tr w:rsidR="007C6CB5" w:rsidRPr="00000E96" w14:paraId="18F8147D" w14:textId="77777777" w:rsidTr="00487D46">
        <w:trPr>
          <w:cantSplit/>
          <w:trHeight w:val="227"/>
        </w:trPr>
        <w:tc>
          <w:tcPr>
            <w:tcW w:w="1559" w:type="dxa"/>
            <w:vMerge/>
            <w:tcBorders>
              <w:left w:val="single" w:sz="4" w:space="0" w:color="auto"/>
              <w:right w:val="single" w:sz="4" w:space="0" w:color="auto"/>
            </w:tcBorders>
            <w:shd w:val="clear" w:color="auto" w:fill="auto"/>
            <w:vAlign w:val="center"/>
          </w:tcPr>
          <w:p w14:paraId="3FA5720B" w14:textId="77777777" w:rsidR="007C6CB5" w:rsidRPr="008F1240" w:rsidRDefault="007C6CB5" w:rsidP="00487D46">
            <w:pPr>
              <w:ind w:right="-53"/>
              <w:jc w:val="center"/>
              <w:rPr>
                <w:sz w:val="22"/>
                <w:szCs w:val="22"/>
              </w:rPr>
            </w:pPr>
          </w:p>
        </w:tc>
        <w:tc>
          <w:tcPr>
            <w:tcW w:w="2127" w:type="dxa"/>
            <w:vMerge/>
            <w:tcBorders>
              <w:left w:val="single" w:sz="4" w:space="0" w:color="auto"/>
              <w:right w:val="single" w:sz="4" w:space="0" w:color="auto"/>
            </w:tcBorders>
            <w:shd w:val="clear" w:color="auto" w:fill="auto"/>
            <w:noWrap/>
            <w:vAlign w:val="center"/>
          </w:tcPr>
          <w:p w14:paraId="4914D860" w14:textId="77777777" w:rsidR="007C6CB5" w:rsidRPr="008F1240" w:rsidRDefault="007C6CB5" w:rsidP="00487D46">
            <w:pPr>
              <w:ind w:right="-53"/>
              <w:rPr>
                <w:sz w:val="22"/>
                <w:szCs w:val="22"/>
              </w:rPr>
            </w:pPr>
          </w:p>
        </w:tc>
        <w:tc>
          <w:tcPr>
            <w:tcW w:w="1417" w:type="dxa"/>
            <w:tcBorders>
              <w:top w:val="single" w:sz="4" w:space="0" w:color="auto"/>
              <w:left w:val="nil"/>
              <w:bottom w:val="single" w:sz="4" w:space="0" w:color="auto"/>
              <w:right w:val="single" w:sz="4" w:space="0" w:color="auto"/>
            </w:tcBorders>
            <w:shd w:val="clear" w:color="auto" w:fill="auto"/>
            <w:noWrap/>
          </w:tcPr>
          <w:p w14:paraId="3FBDC68C" w14:textId="77777777" w:rsidR="007C6CB5" w:rsidRPr="008F1240" w:rsidRDefault="007C6CB5" w:rsidP="00487D46">
            <w:pPr>
              <w:jc w:val="center"/>
              <w:rPr>
                <w:sz w:val="22"/>
                <w:szCs w:val="22"/>
              </w:rPr>
            </w:pPr>
            <w:r w:rsidRPr="008F1240">
              <w:rPr>
                <w:sz w:val="22"/>
                <w:szCs w:val="22"/>
              </w:rPr>
              <w:t>с 01.01.2026</w:t>
            </w:r>
          </w:p>
        </w:tc>
        <w:tc>
          <w:tcPr>
            <w:tcW w:w="1134" w:type="dxa"/>
            <w:tcBorders>
              <w:top w:val="nil"/>
              <w:left w:val="single" w:sz="4" w:space="0" w:color="auto"/>
              <w:bottom w:val="single" w:sz="4" w:space="0" w:color="auto"/>
              <w:right w:val="single" w:sz="4" w:space="0" w:color="auto"/>
            </w:tcBorders>
            <w:shd w:val="clear" w:color="auto" w:fill="auto"/>
            <w:noWrap/>
          </w:tcPr>
          <w:p w14:paraId="6E76C35F" w14:textId="77777777" w:rsidR="007C6CB5" w:rsidRPr="00301D61" w:rsidRDefault="007C6CB5" w:rsidP="00487D46">
            <w:pPr>
              <w:jc w:val="center"/>
              <w:rPr>
                <w:sz w:val="22"/>
                <w:szCs w:val="22"/>
              </w:rPr>
            </w:pPr>
            <w:r w:rsidRPr="00301D61">
              <w:rPr>
                <w:sz w:val="22"/>
                <w:szCs w:val="22"/>
              </w:rPr>
              <w:t>2 939,08</w:t>
            </w:r>
          </w:p>
        </w:tc>
        <w:tc>
          <w:tcPr>
            <w:tcW w:w="851" w:type="dxa"/>
            <w:tcBorders>
              <w:top w:val="nil"/>
              <w:left w:val="single" w:sz="4" w:space="0" w:color="auto"/>
              <w:bottom w:val="single" w:sz="4" w:space="0" w:color="auto"/>
              <w:right w:val="nil"/>
            </w:tcBorders>
            <w:shd w:val="clear" w:color="auto" w:fill="auto"/>
            <w:noWrap/>
            <w:vAlign w:val="center"/>
          </w:tcPr>
          <w:p w14:paraId="5D31FD89" w14:textId="77777777" w:rsidR="007C6CB5" w:rsidRPr="008F1240" w:rsidRDefault="007C6CB5" w:rsidP="00487D46">
            <w:pPr>
              <w:ind w:right="-53"/>
              <w:jc w:val="center"/>
              <w:rPr>
                <w:sz w:val="22"/>
                <w:szCs w:val="22"/>
                <w:lang w:val="en-US"/>
              </w:rPr>
            </w:pPr>
            <w:r w:rsidRPr="008F1240">
              <w:rPr>
                <w:sz w:val="22"/>
                <w:szCs w:val="22"/>
                <w:lang w:val="en-US"/>
              </w:rPr>
              <w:t>x</w:t>
            </w:r>
          </w:p>
        </w:tc>
        <w:tc>
          <w:tcPr>
            <w:tcW w:w="850" w:type="dxa"/>
            <w:tcBorders>
              <w:top w:val="nil"/>
              <w:left w:val="single" w:sz="4" w:space="0" w:color="auto"/>
              <w:bottom w:val="single" w:sz="4" w:space="0" w:color="auto"/>
              <w:right w:val="nil"/>
            </w:tcBorders>
            <w:shd w:val="clear" w:color="auto" w:fill="auto"/>
            <w:noWrap/>
            <w:vAlign w:val="center"/>
          </w:tcPr>
          <w:p w14:paraId="61D84B82" w14:textId="77777777" w:rsidR="007C6CB5" w:rsidRPr="008F1240" w:rsidRDefault="007C6CB5" w:rsidP="00487D46">
            <w:pPr>
              <w:ind w:right="-53"/>
              <w:jc w:val="center"/>
              <w:rPr>
                <w:sz w:val="22"/>
                <w:szCs w:val="22"/>
                <w:lang w:val="en-US"/>
              </w:rPr>
            </w:pPr>
            <w:r w:rsidRPr="008F1240">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tcPr>
          <w:p w14:paraId="41D592CB" w14:textId="77777777" w:rsidR="007C6CB5" w:rsidRPr="008F1240" w:rsidRDefault="007C6CB5" w:rsidP="00487D46">
            <w:pPr>
              <w:ind w:right="-53"/>
              <w:jc w:val="center"/>
              <w:rPr>
                <w:sz w:val="22"/>
                <w:szCs w:val="22"/>
                <w:lang w:val="en-US"/>
              </w:rPr>
            </w:pPr>
            <w:r w:rsidRPr="008F1240">
              <w:rPr>
                <w:sz w:val="22"/>
                <w:szCs w:val="22"/>
                <w:lang w:val="en-US"/>
              </w:rPr>
              <w:t>x</w:t>
            </w:r>
          </w:p>
        </w:tc>
        <w:tc>
          <w:tcPr>
            <w:tcW w:w="822" w:type="dxa"/>
            <w:tcBorders>
              <w:top w:val="nil"/>
              <w:left w:val="single" w:sz="4" w:space="0" w:color="auto"/>
              <w:bottom w:val="single" w:sz="4" w:space="0" w:color="auto"/>
              <w:right w:val="nil"/>
            </w:tcBorders>
            <w:shd w:val="clear" w:color="auto" w:fill="auto"/>
            <w:noWrap/>
            <w:vAlign w:val="center"/>
          </w:tcPr>
          <w:p w14:paraId="396D440C" w14:textId="77777777" w:rsidR="007C6CB5" w:rsidRPr="008F1240" w:rsidRDefault="007C6CB5" w:rsidP="00487D46">
            <w:pPr>
              <w:ind w:right="-53"/>
              <w:jc w:val="center"/>
              <w:rPr>
                <w:sz w:val="22"/>
                <w:szCs w:val="22"/>
                <w:lang w:val="en-US"/>
              </w:rPr>
            </w:pPr>
            <w:r w:rsidRPr="008F1240">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2FD85315" w14:textId="77777777" w:rsidR="007C6CB5" w:rsidRPr="008F1240" w:rsidRDefault="007C6CB5" w:rsidP="00487D46">
            <w:pPr>
              <w:ind w:right="-53"/>
              <w:jc w:val="center"/>
              <w:rPr>
                <w:sz w:val="22"/>
                <w:szCs w:val="22"/>
                <w:lang w:val="en-US"/>
              </w:rPr>
            </w:pPr>
            <w:r w:rsidRPr="008F1240">
              <w:rPr>
                <w:sz w:val="22"/>
                <w:szCs w:val="22"/>
                <w:lang w:val="en-US"/>
              </w:rPr>
              <w:t>x</w:t>
            </w:r>
          </w:p>
        </w:tc>
      </w:tr>
      <w:tr w:rsidR="007C6CB5" w:rsidRPr="00000E96" w14:paraId="27F4D089" w14:textId="77777777" w:rsidTr="00487D46">
        <w:trPr>
          <w:cantSplit/>
          <w:trHeight w:val="227"/>
        </w:trPr>
        <w:tc>
          <w:tcPr>
            <w:tcW w:w="1559" w:type="dxa"/>
            <w:vMerge/>
            <w:tcBorders>
              <w:left w:val="single" w:sz="4" w:space="0" w:color="auto"/>
              <w:right w:val="single" w:sz="4" w:space="0" w:color="auto"/>
            </w:tcBorders>
            <w:shd w:val="clear" w:color="auto" w:fill="auto"/>
            <w:vAlign w:val="center"/>
          </w:tcPr>
          <w:p w14:paraId="0036BA4F" w14:textId="77777777" w:rsidR="007C6CB5" w:rsidRPr="008F1240" w:rsidRDefault="007C6CB5" w:rsidP="00487D46">
            <w:pPr>
              <w:ind w:right="-53"/>
              <w:jc w:val="center"/>
              <w:rPr>
                <w:sz w:val="22"/>
                <w:szCs w:val="22"/>
              </w:rPr>
            </w:pPr>
          </w:p>
        </w:tc>
        <w:tc>
          <w:tcPr>
            <w:tcW w:w="2127" w:type="dxa"/>
            <w:vMerge/>
            <w:tcBorders>
              <w:left w:val="single" w:sz="4" w:space="0" w:color="auto"/>
              <w:right w:val="single" w:sz="4" w:space="0" w:color="auto"/>
            </w:tcBorders>
            <w:shd w:val="clear" w:color="auto" w:fill="auto"/>
            <w:noWrap/>
            <w:vAlign w:val="center"/>
          </w:tcPr>
          <w:p w14:paraId="4E961355" w14:textId="77777777" w:rsidR="007C6CB5" w:rsidRPr="008F1240" w:rsidRDefault="007C6CB5" w:rsidP="00487D46">
            <w:pPr>
              <w:ind w:right="-53"/>
              <w:rPr>
                <w:sz w:val="22"/>
                <w:szCs w:val="22"/>
              </w:rPr>
            </w:pPr>
          </w:p>
        </w:tc>
        <w:tc>
          <w:tcPr>
            <w:tcW w:w="1417" w:type="dxa"/>
            <w:tcBorders>
              <w:top w:val="single" w:sz="4" w:space="0" w:color="auto"/>
              <w:left w:val="nil"/>
              <w:bottom w:val="single" w:sz="4" w:space="0" w:color="auto"/>
              <w:right w:val="single" w:sz="4" w:space="0" w:color="auto"/>
            </w:tcBorders>
            <w:shd w:val="clear" w:color="auto" w:fill="auto"/>
            <w:noWrap/>
          </w:tcPr>
          <w:p w14:paraId="6E708B47" w14:textId="77777777" w:rsidR="007C6CB5" w:rsidRPr="008F1240" w:rsidRDefault="007C6CB5" w:rsidP="00487D46">
            <w:pPr>
              <w:jc w:val="center"/>
              <w:rPr>
                <w:sz w:val="22"/>
                <w:szCs w:val="22"/>
              </w:rPr>
            </w:pPr>
            <w:r w:rsidRPr="008F1240">
              <w:rPr>
                <w:sz w:val="22"/>
                <w:szCs w:val="22"/>
              </w:rPr>
              <w:t>с 01.07.2026</w:t>
            </w:r>
          </w:p>
        </w:tc>
        <w:tc>
          <w:tcPr>
            <w:tcW w:w="1134" w:type="dxa"/>
            <w:tcBorders>
              <w:top w:val="nil"/>
              <w:left w:val="single" w:sz="4" w:space="0" w:color="auto"/>
              <w:bottom w:val="single" w:sz="4" w:space="0" w:color="auto"/>
              <w:right w:val="single" w:sz="4" w:space="0" w:color="auto"/>
            </w:tcBorders>
            <w:shd w:val="clear" w:color="auto" w:fill="auto"/>
            <w:noWrap/>
          </w:tcPr>
          <w:p w14:paraId="6E9C247E" w14:textId="77777777" w:rsidR="007C6CB5" w:rsidRPr="00301D61" w:rsidRDefault="007C6CB5" w:rsidP="00487D46">
            <w:pPr>
              <w:jc w:val="center"/>
              <w:rPr>
                <w:sz w:val="22"/>
                <w:szCs w:val="22"/>
              </w:rPr>
            </w:pPr>
            <w:r w:rsidRPr="00301D61">
              <w:rPr>
                <w:sz w:val="22"/>
                <w:szCs w:val="22"/>
              </w:rPr>
              <w:t>3 276,96</w:t>
            </w:r>
          </w:p>
        </w:tc>
        <w:tc>
          <w:tcPr>
            <w:tcW w:w="851" w:type="dxa"/>
            <w:tcBorders>
              <w:top w:val="nil"/>
              <w:left w:val="single" w:sz="4" w:space="0" w:color="auto"/>
              <w:bottom w:val="single" w:sz="4" w:space="0" w:color="auto"/>
              <w:right w:val="nil"/>
            </w:tcBorders>
            <w:shd w:val="clear" w:color="auto" w:fill="auto"/>
            <w:noWrap/>
            <w:vAlign w:val="center"/>
          </w:tcPr>
          <w:p w14:paraId="7730DFCB" w14:textId="77777777" w:rsidR="007C6CB5" w:rsidRPr="008F1240" w:rsidRDefault="007C6CB5" w:rsidP="00487D46">
            <w:pPr>
              <w:ind w:right="-53"/>
              <w:jc w:val="center"/>
              <w:rPr>
                <w:sz w:val="22"/>
                <w:szCs w:val="22"/>
                <w:lang w:val="en-US"/>
              </w:rPr>
            </w:pPr>
            <w:r w:rsidRPr="008F1240">
              <w:rPr>
                <w:sz w:val="22"/>
                <w:szCs w:val="22"/>
                <w:lang w:val="en-US"/>
              </w:rPr>
              <w:t>x</w:t>
            </w:r>
          </w:p>
        </w:tc>
        <w:tc>
          <w:tcPr>
            <w:tcW w:w="850" w:type="dxa"/>
            <w:tcBorders>
              <w:top w:val="nil"/>
              <w:left w:val="single" w:sz="4" w:space="0" w:color="auto"/>
              <w:bottom w:val="single" w:sz="4" w:space="0" w:color="auto"/>
              <w:right w:val="nil"/>
            </w:tcBorders>
            <w:shd w:val="clear" w:color="auto" w:fill="auto"/>
            <w:noWrap/>
            <w:vAlign w:val="center"/>
          </w:tcPr>
          <w:p w14:paraId="29066FD9" w14:textId="77777777" w:rsidR="007C6CB5" w:rsidRPr="008F1240" w:rsidRDefault="007C6CB5" w:rsidP="00487D46">
            <w:pPr>
              <w:ind w:right="-53"/>
              <w:jc w:val="center"/>
              <w:rPr>
                <w:sz w:val="22"/>
                <w:szCs w:val="22"/>
                <w:lang w:val="en-US"/>
              </w:rPr>
            </w:pPr>
            <w:r w:rsidRPr="008F1240">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tcPr>
          <w:p w14:paraId="76FDB078" w14:textId="77777777" w:rsidR="007C6CB5" w:rsidRPr="008F1240" w:rsidRDefault="007C6CB5" w:rsidP="00487D46">
            <w:pPr>
              <w:ind w:right="-53"/>
              <w:jc w:val="center"/>
              <w:rPr>
                <w:sz w:val="22"/>
                <w:szCs w:val="22"/>
                <w:lang w:val="en-US"/>
              </w:rPr>
            </w:pPr>
            <w:r w:rsidRPr="008F1240">
              <w:rPr>
                <w:sz w:val="22"/>
                <w:szCs w:val="22"/>
                <w:lang w:val="en-US"/>
              </w:rPr>
              <w:t>x</w:t>
            </w:r>
          </w:p>
        </w:tc>
        <w:tc>
          <w:tcPr>
            <w:tcW w:w="822" w:type="dxa"/>
            <w:tcBorders>
              <w:top w:val="nil"/>
              <w:left w:val="single" w:sz="4" w:space="0" w:color="auto"/>
              <w:bottom w:val="single" w:sz="4" w:space="0" w:color="auto"/>
              <w:right w:val="nil"/>
            </w:tcBorders>
            <w:shd w:val="clear" w:color="auto" w:fill="auto"/>
            <w:noWrap/>
            <w:vAlign w:val="center"/>
          </w:tcPr>
          <w:p w14:paraId="7D67E739" w14:textId="77777777" w:rsidR="007C6CB5" w:rsidRPr="008F1240" w:rsidRDefault="007C6CB5" w:rsidP="00487D46">
            <w:pPr>
              <w:ind w:right="-53"/>
              <w:jc w:val="center"/>
              <w:rPr>
                <w:sz w:val="22"/>
                <w:szCs w:val="22"/>
                <w:lang w:val="en-US"/>
              </w:rPr>
            </w:pPr>
            <w:r w:rsidRPr="008F1240">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161E6AD3" w14:textId="77777777" w:rsidR="007C6CB5" w:rsidRPr="008F1240" w:rsidRDefault="007C6CB5" w:rsidP="00487D46">
            <w:pPr>
              <w:ind w:right="-53"/>
              <w:jc w:val="center"/>
              <w:rPr>
                <w:sz w:val="22"/>
                <w:szCs w:val="22"/>
                <w:lang w:val="en-US"/>
              </w:rPr>
            </w:pPr>
            <w:r w:rsidRPr="008F1240">
              <w:rPr>
                <w:sz w:val="22"/>
                <w:szCs w:val="22"/>
                <w:lang w:val="en-US"/>
              </w:rPr>
              <w:t>x</w:t>
            </w:r>
          </w:p>
        </w:tc>
      </w:tr>
      <w:tr w:rsidR="007C6CB5" w:rsidRPr="00000E96" w14:paraId="0FB9E5C4" w14:textId="77777777" w:rsidTr="00487D46">
        <w:trPr>
          <w:cantSplit/>
          <w:trHeight w:val="227"/>
        </w:trPr>
        <w:tc>
          <w:tcPr>
            <w:tcW w:w="1559" w:type="dxa"/>
            <w:vMerge/>
            <w:tcBorders>
              <w:left w:val="single" w:sz="4" w:space="0" w:color="auto"/>
              <w:right w:val="single" w:sz="4" w:space="0" w:color="auto"/>
            </w:tcBorders>
            <w:shd w:val="clear" w:color="auto" w:fill="auto"/>
            <w:vAlign w:val="center"/>
          </w:tcPr>
          <w:p w14:paraId="75F0CDDD" w14:textId="77777777" w:rsidR="007C6CB5" w:rsidRPr="008F1240" w:rsidRDefault="007C6CB5" w:rsidP="00487D46">
            <w:pPr>
              <w:ind w:right="-53"/>
              <w:jc w:val="center"/>
              <w:rPr>
                <w:sz w:val="22"/>
                <w:szCs w:val="22"/>
              </w:rPr>
            </w:pPr>
          </w:p>
        </w:tc>
        <w:tc>
          <w:tcPr>
            <w:tcW w:w="2127" w:type="dxa"/>
            <w:vMerge/>
            <w:tcBorders>
              <w:left w:val="single" w:sz="4" w:space="0" w:color="auto"/>
              <w:right w:val="single" w:sz="4" w:space="0" w:color="auto"/>
            </w:tcBorders>
            <w:shd w:val="clear" w:color="auto" w:fill="auto"/>
            <w:noWrap/>
            <w:vAlign w:val="center"/>
          </w:tcPr>
          <w:p w14:paraId="32169D09" w14:textId="77777777" w:rsidR="007C6CB5" w:rsidRPr="008F1240" w:rsidRDefault="007C6CB5" w:rsidP="00487D46">
            <w:pPr>
              <w:ind w:right="-53"/>
              <w:rPr>
                <w:sz w:val="22"/>
                <w:szCs w:val="22"/>
              </w:rPr>
            </w:pPr>
          </w:p>
        </w:tc>
        <w:tc>
          <w:tcPr>
            <w:tcW w:w="1417" w:type="dxa"/>
            <w:tcBorders>
              <w:top w:val="single" w:sz="4" w:space="0" w:color="auto"/>
              <w:left w:val="nil"/>
              <w:bottom w:val="single" w:sz="4" w:space="0" w:color="auto"/>
              <w:right w:val="single" w:sz="4" w:space="0" w:color="auto"/>
            </w:tcBorders>
            <w:shd w:val="clear" w:color="auto" w:fill="auto"/>
            <w:noWrap/>
          </w:tcPr>
          <w:p w14:paraId="28931E97" w14:textId="77777777" w:rsidR="007C6CB5" w:rsidRPr="008F1240" w:rsidRDefault="007C6CB5" w:rsidP="00487D46">
            <w:pPr>
              <w:jc w:val="center"/>
              <w:rPr>
                <w:sz w:val="22"/>
                <w:szCs w:val="22"/>
              </w:rPr>
            </w:pPr>
            <w:r w:rsidRPr="008F1240">
              <w:rPr>
                <w:sz w:val="22"/>
                <w:szCs w:val="22"/>
              </w:rPr>
              <w:t>с 01.01.2027</w:t>
            </w:r>
          </w:p>
        </w:tc>
        <w:tc>
          <w:tcPr>
            <w:tcW w:w="1134" w:type="dxa"/>
            <w:tcBorders>
              <w:top w:val="nil"/>
              <w:left w:val="single" w:sz="4" w:space="0" w:color="auto"/>
              <w:bottom w:val="single" w:sz="4" w:space="0" w:color="auto"/>
              <w:right w:val="single" w:sz="4" w:space="0" w:color="auto"/>
            </w:tcBorders>
            <w:shd w:val="clear" w:color="auto" w:fill="auto"/>
            <w:noWrap/>
          </w:tcPr>
          <w:p w14:paraId="2F0942CD" w14:textId="77777777" w:rsidR="007C6CB5" w:rsidRPr="008F1240" w:rsidRDefault="007C6CB5" w:rsidP="00487D46">
            <w:pPr>
              <w:jc w:val="center"/>
              <w:rPr>
                <w:sz w:val="22"/>
                <w:szCs w:val="22"/>
              </w:rPr>
            </w:pPr>
            <w:r w:rsidRPr="008F1240">
              <w:rPr>
                <w:sz w:val="22"/>
                <w:szCs w:val="22"/>
              </w:rPr>
              <w:t>3 276,96</w:t>
            </w:r>
          </w:p>
        </w:tc>
        <w:tc>
          <w:tcPr>
            <w:tcW w:w="851" w:type="dxa"/>
            <w:tcBorders>
              <w:top w:val="nil"/>
              <w:left w:val="single" w:sz="4" w:space="0" w:color="auto"/>
              <w:bottom w:val="single" w:sz="4" w:space="0" w:color="auto"/>
              <w:right w:val="nil"/>
            </w:tcBorders>
            <w:shd w:val="clear" w:color="auto" w:fill="auto"/>
            <w:noWrap/>
            <w:vAlign w:val="center"/>
          </w:tcPr>
          <w:p w14:paraId="115471F1" w14:textId="77777777" w:rsidR="007C6CB5" w:rsidRPr="008F1240" w:rsidRDefault="007C6CB5" w:rsidP="00487D46">
            <w:pPr>
              <w:ind w:right="-53"/>
              <w:jc w:val="center"/>
              <w:rPr>
                <w:sz w:val="22"/>
                <w:szCs w:val="22"/>
                <w:lang w:val="en-US"/>
              </w:rPr>
            </w:pPr>
            <w:r w:rsidRPr="008F1240">
              <w:rPr>
                <w:sz w:val="22"/>
                <w:szCs w:val="22"/>
                <w:lang w:val="en-US"/>
              </w:rPr>
              <w:t>x</w:t>
            </w:r>
          </w:p>
        </w:tc>
        <w:tc>
          <w:tcPr>
            <w:tcW w:w="850" w:type="dxa"/>
            <w:tcBorders>
              <w:top w:val="nil"/>
              <w:left w:val="single" w:sz="4" w:space="0" w:color="auto"/>
              <w:bottom w:val="single" w:sz="4" w:space="0" w:color="auto"/>
              <w:right w:val="nil"/>
            </w:tcBorders>
            <w:shd w:val="clear" w:color="auto" w:fill="auto"/>
            <w:noWrap/>
            <w:vAlign w:val="center"/>
          </w:tcPr>
          <w:p w14:paraId="6FA3D841" w14:textId="77777777" w:rsidR="007C6CB5" w:rsidRPr="008F1240" w:rsidRDefault="007C6CB5" w:rsidP="00487D46">
            <w:pPr>
              <w:ind w:right="-53"/>
              <w:jc w:val="center"/>
              <w:rPr>
                <w:sz w:val="22"/>
                <w:szCs w:val="22"/>
                <w:lang w:val="en-US"/>
              </w:rPr>
            </w:pPr>
            <w:r w:rsidRPr="008F1240">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tcPr>
          <w:p w14:paraId="7BAC2E2B" w14:textId="77777777" w:rsidR="007C6CB5" w:rsidRPr="008F1240" w:rsidRDefault="007C6CB5" w:rsidP="00487D46">
            <w:pPr>
              <w:ind w:right="-53"/>
              <w:jc w:val="center"/>
              <w:rPr>
                <w:sz w:val="22"/>
                <w:szCs w:val="22"/>
                <w:lang w:val="en-US"/>
              </w:rPr>
            </w:pPr>
            <w:r w:rsidRPr="008F1240">
              <w:rPr>
                <w:sz w:val="22"/>
                <w:szCs w:val="22"/>
                <w:lang w:val="en-US"/>
              </w:rPr>
              <w:t>x</w:t>
            </w:r>
          </w:p>
        </w:tc>
        <w:tc>
          <w:tcPr>
            <w:tcW w:w="822" w:type="dxa"/>
            <w:tcBorders>
              <w:top w:val="nil"/>
              <w:left w:val="single" w:sz="4" w:space="0" w:color="auto"/>
              <w:bottom w:val="single" w:sz="4" w:space="0" w:color="auto"/>
              <w:right w:val="nil"/>
            </w:tcBorders>
            <w:shd w:val="clear" w:color="auto" w:fill="auto"/>
            <w:noWrap/>
            <w:vAlign w:val="center"/>
          </w:tcPr>
          <w:p w14:paraId="177431DE" w14:textId="77777777" w:rsidR="007C6CB5" w:rsidRPr="008F1240" w:rsidRDefault="007C6CB5" w:rsidP="00487D46">
            <w:pPr>
              <w:ind w:right="-53"/>
              <w:jc w:val="center"/>
              <w:rPr>
                <w:sz w:val="22"/>
                <w:szCs w:val="22"/>
                <w:lang w:val="en-US"/>
              </w:rPr>
            </w:pPr>
            <w:r w:rsidRPr="008F1240">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FA9CA11" w14:textId="77777777" w:rsidR="007C6CB5" w:rsidRPr="008F1240" w:rsidRDefault="007C6CB5" w:rsidP="00487D46">
            <w:pPr>
              <w:ind w:right="-53"/>
              <w:jc w:val="center"/>
              <w:rPr>
                <w:sz w:val="22"/>
                <w:szCs w:val="22"/>
                <w:lang w:val="en-US"/>
              </w:rPr>
            </w:pPr>
            <w:r w:rsidRPr="008F1240">
              <w:rPr>
                <w:sz w:val="22"/>
                <w:szCs w:val="22"/>
                <w:lang w:val="en-US"/>
              </w:rPr>
              <w:t>x</w:t>
            </w:r>
          </w:p>
        </w:tc>
      </w:tr>
      <w:tr w:rsidR="007C6CB5" w:rsidRPr="00000E96" w14:paraId="11B327EB" w14:textId="77777777" w:rsidTr="00487D46">
        <w:trPr>
          <w:cantSplit/>
          <w:trHeight w:val="227"/>
        </w:trPr>
        <w:tc>
          <w:tcPr>
            <w:tcW w:w="1559" w:type="dxa"/>
            <w:vMerge/>
            <w:tcBorders>
              <w:left w:val="single" w:sz="4" w:space="0" w:color="auto"/>
              <w:right w:val="single" w:sz="4" w:space="0" w:color="auto"/>
            </w:tcBorders>
            <w:shd w:val="clear" w:color="auto" w:fill="auto"/>
            <w:vAlign w:val="center"/>
          </w:tcPr>
          <w:p w14:paraId="69B03FC8" w14:textId="77777777" w:rsidR="007C6CB5" w:rsidRPr="008F1240" w:rsidRDefault="007C6CB5" w:rsidP="00487D46">
            <w:pPr>
              <w:ind w:right="-53"/>
              <w:jc w:val="center"/>
              <w:rPr>
                <w:sz w:val="22"/>
                <w:szCs w:val="22"/>
              </w:rPr>
            </w:pPr>
          </w:p>
        </w:tc>
        <w:tc>
          <w:tcPr>
            <w:tcW w:w="2127" w:type="dxa"/>
            <w:vMerge/>
            <w:tcBorders>
              <w:left w:val="single" w:sz="4" w:space="0" w:color="auto"/>
              <w:right w:val="single" w:sz="4" w:space="0" w:color="auto"/>
            </w:tcBorders>
            <w:shd w:val="clear" w:color="auto" w:fill="auto"/>
            <w:noWrap/>
            <w:vAlign w:val="center"/>
          </w:tcPr>
          <w:p w14:paraId="298BC29C" w14:textId="77777777" w:rsidR="007C6CB5" w:rsidRPr="008F1240" w:rsidRDefault="007C6CB5" w:rsidP="00487D46">
            <w:pPr>
              <w:ind w:right="-53"/>
              <w:rPr>
                <w:sz w:val="22"/>
                <w:szCs w:val="22"/>
              </w:rPr>
            </w:pPr>
          </w:p>
        </w:tc>
        <w:tc>
          <w:tcPr>
            <w:tcW w:w="1417" w:type="dxa"/>
            <w:tcBorders>
              <w:top w:val="single" w:sz="4" w:space="0" w:color="auto"/>
              <w:left w:val="nil"/>
              <w:bottom w:val="single" w:sz="4" w:space="0" w:color="auto"/>
              <w:right w:val="single" w:sz="4" w:space="0" w:color="auto"/>
            </w:tcBorders>
            <w:shd w:val="clear" w:color="auto" w:fill="auto"/>
            <w:noWrap/>
          </w:tcPr>
          <w:p w14:paraId="71B5A42C" w14:textId="77777777" w:rsidR="007C6CB5" w:rsidRPr="008F1240" w:rsidRDefault="007C6CB5" w:rsidP="00487D46">
            <w:pPr>
              <w:jc w:val="center"/>
              <w:rPr>
                <w:sz w:val="22"/>
                <w:szCs w:val="22"/>
              </w:rPr>
            </w:pPr>
            <w:r w:rsidRPr="008F1240">
              <w:rPr>
                <w:sz w:val="22"/>
                <w:szCs w:val="22"/>
              </w:rPr>
              <w:t>с 01.07.2027</w:t>
            </w:r>
          </w:p>
        </w:tc>
        <w:tc>
          <w:tcPr>
            <w:tcW w:w="1134" w:type="dxa"/>
            <w:tcBorders>
              <w:top w:val="nil"/>
              <w:left w:val="single" w:sz="4" w:space="0" w:color="auto"/>
              <w:bottom w:val="single" w:sz="4" w:space="0" w:color="auto"/>
              <w:right w:val="single" w:sz="4" w:space="0" w:color="auto"/>
            </w:tcBorders>
            <w:shd w:val="clear" w:color="auto" w:fill="auto"/>
            <w:noWrap/>
          </w:tcPr>
          <w:p w14:paraId="60683374" w14:textId="77777777" w:rsidR="007C6CB5" w:rsidRPr="008F1240" w:rsidRDefault="007C6CB5" w:rsidP="00487D46">
            <w:pPr>
              <w:jc w:val="center"/>
              <w:rPr>
                <w:sz w:val="22"/>
                <w:szCs w:val="22"/>
              </w:rPr>
            </w:pPr>
            <w:r w:rsidRPr="008F1240">
              <w:rPr>
                <w:sz w:val="22"/>
                <w:szCs w:val="22"/>
              </w:rPr>
              <w:t>3 679,97</w:t>
            </w:r>
          </w:p>
        </w:tc>
        <w:tc>
          <w:tcPr>
            <w:tcW w:w="851" w:type="dxa"/>
            <w:tcBorders>
              <w:top w:val="nil"/>
              <w:left w:val="single" w:sz="4" w:space="0" w:color="auto"/>
              <w:bottom w:val="single" w:sz="4" w:space="0" w:color="auto"/>
              <w:right w:val="nil"/>
            </w:tcBorders>
            <w:shd w:val="clear" w:color="auto" w:fill="auto"/>
            <w:noWrap/>
            <w:vAlign w:val="center"/>
          </w:tcPr>
          <w:p w14:paraId="188AD291" w14:textId="77777777" w:rsidR="007C6CB5" w:rsidRPr="008F1240" w:rsidRDefault="007C6CB5" w:rsidP="00487D46">
            <w:pPr>
              <w:ind w:right="-53"/>
              <w:jc w:val="center"/>
              <w:rPr>
                <w:sz w:val="22"/>
                <w:szCs w:val="22"/>
                <w:lang w:val="en-US"/>
              </w:rPr>
            </w:pPr>
            <w:r w:rsidRPr="008F1240">
              <w:rPr>
                <w:sz w:val="22"/>
                <w:szCs w:val="22"/>
                <w:lang w:val="en-US"/>
              </w:rPr>
              <w:t>x</w:t>
            </w:r>
          </w:p>
        </w:tc>
        <w:tc>
          <w:tcPr>
            <w:tcW w:w="850" w:type="dxa"/>
            <w:tcBorders>
              <w:top w:val="nil"/>
              <w:left w:val="single" w:sz="4" w:space="0" w:color="auto"/>
              <w:bottom w:val="single" w:sz="4" w:space="0" w:color="auto"/>
              <w:right w:val="nil"/>
            </w:tcBorders>
            <w:shd w:val="clear" w:color="auto" w:fill="auto"/>
            <w:noWrap/>
            <w:vAlign w:val="center"/>
          </w:tcPr>
          <w:p w14:paraId="20BCCDF5" w14:textId="77777777" w:rsidR="007C6CB5" w:rsidRPr="008F1240" w:rsidRDefault="007C6CB5" w:rsidP="00487D46">
            <w:pPr>
              <w:ind w:right="-53"/>
              <w:jc w:val="center"/>
              <w:rPr>
                <w:sz w:val="22"/>
                <w:szCs w:val="22"/>
                <w:lang w:val="en-US"/>
              </w:rPr>
            </w:pPr>
            <w:r w:rsidRPr="008F1240">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tcPr>
          <w:p w14:paraId="0635FC36" w14:textId="77777777" w:rsidR="007C6CB5" w:rsidRPr="008F1240" w:rsidRDefault="007C6CB5" w:rsidP="00487D46">
            <w:pPr>
              <w:ind w:right="-53"/>
              <w:jc w:val="center"/>
              <w:rPr>
                <w:sz w:val="22"/>
                <w:szCs w:val="22"/>
                <w:lang w:val="en-US"/>
              </w:rPr>
            </w:pPr>
            <w:r w:rsidRPr="008F1240">
              <w:rPr>
                <w:sz w:val="22"/>
                <w:szCs w:val="22"/>
                <w:lang w:val="en-US"/>
              </w:rPr>
              <w:t>x</w:t>
            </w:r>
          </w:p>
        </w:tc>
        <w:tc>
          <w:tcPr>
            <w:tcW w:w="822" w:type="dxa"/>
            <w:tcBorders>
              <w:top w:val="nil"/>
              <w:left w:val="single" w:sz="4" w:space="0" w:color="auto"/>
              <w:bottom w:val="single" w:sz="4" w:space="0" w:color="auto"/>
              <w:right w:val="nil"/>
            </w:tcBorders>
            <w:shd w:val="clear" w:color="auto" w:fill="auto"/>
            <w:noWrap/>
            <w:vAlign w:val="center"/>
          </w:tcPr>
          <w:p w14:paraId="60194CAD" w14:textId="77777777" w:rsidR="007C6CB5" w:rsidRPr="008F1240" w:rsidRDefault="007C6CB5" w:rsidP="00487D46">
            <w:pPr>
              <w:ind w:right="-53"/>
              <w:jc w:val="center"/>
              <w:rPr>
                <w:sz w:val="22"/>
                <w:szCs w:val="22"/>
                <w:lang w:val="en-US"/>
              </w:rPr>
            </w:pPr>
            <w:r w:rsidRPr="008F1240">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459F775E" w14:textId="77777777" w:rsidR="007C6CB5" w:rsidRPr="008F1240" w:rsidRDefault="007C6CB5" w:rsidP="00487D46">
            <w:pPr>
              <w:ind w:right="-53"/>
              <w:jc w:val="center"/>
              <w:rPr>
                <w:sz w:val="22"/>
                <w:szCs w:val="22"/>
                <w:lang w:val="en-US"/>
              </w:rPr>
            </w:pPr>
            <w:r w:rsidRPr="008F1240">
              <w:rPr>
                <w:sz w:val="22"/>
                <w:szCs w:val="22"/>
                <w:lang w:val="en-US"/>
              </w:rPr>
              <w:t>x</w:t>
            </w:r>
          </w:p>
        </w:tc>
      </w:tr>
      <w:tr w:rsidR="007C6CB5" w:rsidRPr="00000E96" w14:paraId="5BB9583E" w14:textId="77777777" w:rsidTr="00487D46">
        <w:trPr>
          <w:cantSplit/>
          <w:trHeight w:val="227"/>
        </w:trPr>
        <w:tc>
          <w:tcPr>
            <w:tcW w:w="1559" w:type="dxa"/>
            <w:vMerge/>
            <w:tcBorders>
              <w:left w:val="single" w:sz="4" w:space="0" w:color="auto"/>
              <w:right w:val="single" w:sz="4" w:space="0" w:color="auto"/>
            </w:tcBorders>
            <w:shd w:val="clear" w:color="auto" w:fill="auto"/>
            <w:vAlign w:val="center"/>
          </w:tcPr>
          <w:p w14:paraId="210F22E3" w14:textId="77777777" w:rsidR="007C6CB5" w:rsidRPr="008F1240" w:rsidRDefault="007C6CB5" w:rsidP="00487D46">
            <w:pPr>
              <w:ind w:right="-53"/>
              <w:jc w:val="center"/>
              <w:rPr>
                <w:sz w:val="22"/>
                <w:szCs w:val="22"/>
              </w:rPr>
            </w:pPr>
          </w:p>
        </w:tc>
        <w:tc>
          <w:tcPr>
            <w:tcW w:w="2127" w:type="dxa"/>
            <w:vMerge/>
            <w:tcBorders>
              <w:left w:val="single" w:sz="4" w:space="0" w:color="auto"/>
              <w:right w:val="single" w:sz="4" w:space="0" w:color="auto"/>
            </w:tcBorders>
            <w:shd w:val="clear" w:color="auto" w:fill="auto"/>
            <w:noWrap/>
            <w:vAlign w:val="center"/>
          </w:tcPr>
          <w:p w14:paraId="5CBA2100" w14:textId="77777777" w:rsidR="007C6CB5" w:rsidRPr="008F1240" w:rsidRDefault="007C6CB5" w:rsidP="00487D46">
            <w:pPr>
              <w:ind w:right="-53"/>
              <w:rPr>
                <w:sz w:val="22"/>
                <w:szCs w:val="22"/>
              </w:rPr>
            </w:pPr>
          </w:p>
        </w:tc>
        <w:tc>
          <w:tcPr>
            <w:tcW w:w="1417" w:type="dxa"/>
            <w:tcBorders>
              <w:top w:val="single" w:sz="4" w:space="0" w:color="auto"/>
              <w:left w:val="nil"/>
              <w:bottom w:val="single" w:sz="4" w:space="0" w:color="auto"/>
              <w:right w:val="single" w:sz="4" w:space="0" w:color="auto"/>
            </w:tcBorders>
            <w:shd w:val="clear" w:color="auto" w:fill="auto"/>
            <w:noWrap/>
          </w:tcPr>
          <w:p w14:paraId="6B90E23A" w14:textId="77777777" w:rsidR="007C6CB5" w:rsidRPr="008F1240" w:rsidRDefault="007C6CB5" w:rsidP="00487D46">
            <w:pPr>
              <w:jc w:val="center"/>
              <w:rPr>
                <w:sz w:val="22"/>
                <w:szCs w:val="22"/>
              </w:rPr>
            </w:pPr>
            <w:r w:rsidRPr="008F1240">
              <w:rPr>
                <w:sz w:val="22"/>
                <w:szCs w:val="22"/>
              </w:rPr>
              <w:t>с 01.01.2028</w:t>
            </w:r>
          </w:p>
        </w:tc>
        <w:tc>
          <w:tcPr>
            <w:tcW w:w="1134" w:type="dxa"/>
            <w:tcBorders>
              <w:top w:val="nil"/>
              <w:left w:val="single" w:sz="4" w:space="0" w:color="auto"/>
              <w:bottom w:val="single" w:sz="4" w:space="0" w:color="auto"/>
              <w:right w:val="single" w:sz="4" w:space="0" w:color="auto"/>
            </w:tcBorders>
            <w:shd w:val="clear" w:color="auto" w:fill="auto"/>
            <w:noWrap/>
          </w:tcPr>
          <w:p w14:paraId="3043B41F" w14:textId="77777777" w:rsidR="007C6CB5" w:rsidRPr="008F1240" w:rsidRDefault="007C6CB5" w:rsidP="00487D46">
            <w:pPr>
              <w:jc w:val="center"/>
              <w:rPr>
                <w:sz w:val="22"/>
                <w:szCs w:val="22"/>
              </w:rPr>
            </w:pPr>
            <w:r w:rsidRPr="008F1240">
              <w:rPr>
                <w:sz w:val="22"/>
                <w:szCs w:val="22"/>
              </w:rPr>
              <w:t>3 679,97</w:t>
            </w:r>
          </w:p>
        </w:tc>
        <w:tc>
          <w:tcPr>
            <w:tcW w:w="851" w:type="dxa"/>
            <w:tcBorders>
              <w:top w:val="nil"/>
              <w:left w:val="single" w:sz="4" w:space="0" w:color="auto"/>
              <w:bottom w:val="single" w:sz="4" w:space="0" w:color="auto"/>
              <w:right w:val="nil"/>
            </w:tcBorders>
            <w:shd w:val="clear" w:color="auto" w:fill="auto"/>
            <w:noWrap/>
            <w:vAlign w:val="center"/>
          </w:tcPr>
          <w:p w14:paraId="3061D637" w14:textId="77777777" w:rsidR="007C6CB5" w:rsidRPr="008F1240" w:rsidRDefault="007C6CB5" w:rsidP="00487D46">
            <w:pPr>
              <w:ind w:right="-53"/>
              <w:jc w:val="center"/>
              <w:rPr>
                <w:sz w:val="22"/>
                <w:szCs w:val="22"/>
                <w:lang w:val="en-US"/>
              </w:rPr>
            </w:pPr>
            <w:r w:rsidRPr="008F1240">
              <w:rPr>
                <w:sz w:val="22"/>
                <w:szCs w:val="22"/>
                <w:lang w:val="en-US"/>
              </w:rPr>
              <w:t>x</w:t>
            </w:r>
          </w:p>
        </w:tc>
        <w:tc>
          <w:tcPr>
            <w:tcW w:w="850" w:type="dxa"/>
            <w:tcBorders>
              <w:top w:val="nil"/>
              <w:left w:val="single" w:sz="4" w:space="0" w:color="auto"/>
              <w:bottom w:val="single" w:sz="4" w:space="0" w:color="auto"/>
              <w:right w:val="nil"/>
            </w:tcBorders>
            <w:shd w:val="clear" w:color="auto" w:fill="auto"/>
            <w:noWrap/>
            <w:vAlign w:val="center"/>
          </w:tcPr>
          <w:p w14:paraId="3463C45D" w14:textId="77777777" w:rsidR="007C6CB5" w:rsidRPr="008F1240" w:rsidRDefault="007C6CB5" w:rsidP="00487D46">
            <w:pPr>
              <w:ind w:right="-53"/>
              <w:jc w:val="center"/>
              <w:rPr>
                <w:sz w:val="22"/>
                <w:szCs w:val="22"/>
                <w:lang w:val="en-US"/>
              </w:rPr>
            </w:pPr>
            <w:r w:rsidRPr="008F1240">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tcPr>
          <w:p w14:paraId="7270E917" w14:textId="77777777" w:rsidR="007C6CB5" w:rsidRPr="008F1240" w:rsidRDefault="007C6CB5" w:rsidP="00487D46">
            <w:pPr>
              <w:ind w:right="-53"/>
              <w:jc w:val="center"/>
              <w:rPr>
                <w:sz w:val="22"/>
                <w:szCs w:val="22"/>
                <w:lang w:val="en-US"/>
              </w:rPr>
            </w:pPr>
            <w:r w:rsidRPr="008F1240">
              <w:rPr>
                <w:sz w:val="22"/>
                <w:szCs w:val="22"/>
                <w:lang w:val="en-US"/>
              </w:rPr>
              <w:t>x</w:t>
            </w:r>
          </w:p>
        </w:tc>
        <w:tc>
          <w:tcPr>
            <w:tcW w:w="822" w:type="dxa"/>
            <w:tcBorders>
              <w:top w:val="nil"/>
              <w:left w:val="single" w:sz="4" w:space="0" w:color="auto"/>
              <w:bottom w:val="single" w:sz="4" w:space="0" w:color="auto"/>
              <w:right w:val="nil"/>
            </w:tcBorders>
            <w:shd w:val="clear" w:color="auto" w:fill="auto"/>
            <w:noWrap/>
            <w:vAlign w:val="center"/>
          </w:tcPr>
          <w:p w14:paraId="70AB183B" w14:textId="77777777" w:rsidR="007C6CB5" w:rsidRPr="008F1240" w:rsidRDefault="007C6CB5" w:rsidP="00487D46">
            <w:pPr>
              <w:ind w:right="-53"/>
              <w:jc w:val="center"/>
              <w:rPr>
                <w:sz w:val="22"/>
                <w:szCs w:val="22"/>
                <w:lang w:val="en-US"/>
              </w:rPr>
            </w:pPr>
            <w:r w:rsidRPr="008F1240">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6ECD7974" w14:textId="77777777" w:rsidR="007C6CB5" w:rsidRPr="008F1240" w:rsidRDefault="007C6CB5" w:rsidP="00487D46">
            <w:pPr>
              <w:ind w:right="-53"/>
              <w:jc w:val="center"/>
              <w:rPr>
                <w:sz w:val="22"/>
                <w:szCs w:val="22"/>
                <w:lang w:val="en-US"/>
              </w:rPr>
            </w:pPr>
            <w:r w:rsidRPr="008F1240">
              <w:rPr>
                <w:sz w:val="22"/>
                <w:szCs w:val="22"/>
                <w:lang w:val="en-US"/>
              </w:rPr>
              <w:t>x</w:t>
            </w:r>
          </w:p>
        </w:tc>
      </w:tr>
      <w:tr w:rsidR="007C6CB5" w:rsidRPr="00000E96" w14:paraId="3E33F853" w14:textId="77777777" w:rsidTr="00487D46">
        <w:trPr>
          <w:cantSplit/>
          <w:trHeight w:val="227"/>
        </w:trPr>
        <w:tc>
          <w:tcPr>
            <w:tcW w:w="1559" w:type="dxa"/>
            <w:vMerge/>
            <w:tcBorders>
              <w:left w:val="single" w:sz="4" w:space="0" w:color="auto"/>
              <w:right w:val="single" w:sz="4" w:space="0" w:color="auto"/>
            </w:tcBorders>
            <w:shd w:val="clear" w:color="auto" w:fill="auto"/>
            <w:vAlign w:val="center"/>
          </w:tcPr>
          <w:p w14:paraId="707B1B29" w14:textId="77777777" w:rsidR="007C6CB5" w:rsidRPr="008F1240" w:rsidRDefault="007C6CB5" w:rsidP="00487D46">
            <w:pPr>
              <w:ind w:right="-53"/>
              <w:jc w:val="center"/>
              <w:rPr>
                <w:sz w:val="22"/>
                <w:szCs w:val="22"/>
              </w:rPr>
            </w:pPr>
          </w:p>
        </w:tc>
        <w:tc>
          <w:tcPr>
            <w:tcW w:w="2127" w:type="dxa"/>
            <w:vMerge/>
            <w:tcBorders>
              <w:left w:val="single" w:sz="4" w:space="0" w:color="auto"/>
              <w:bottom w:val="single" w:sz="4" w:space="0" w:color="000000"/>
              <w:right w:val="single" w:sz="4" w:space="0" w:color="auto"/>
            </w:tcBorders>
            <w:shd w:val="clear" w:color="auto" w:fill="auto"/>
            <w:noWrap/>
            <w:vAlign w:val="center"/>
          </w:tcPr>
          <w:p w14:paraId="3DCDEF87" w14:textId="77777777" w:rsidR="007C6CB5" w:rsidRPr="008F1240" w:rsidRDefault="007C6CB5" w:rsidP="00487D46">
            <w:pPr>
              <w:ind w:right="-53"/>
              <w:rPr>
                <w:sz w:val="22"/>
                <w:szCs w:val="22"/>
              </w:rPr>
            </w:pPr>
          </w:p>
        </w:tc>
        <w:tc>
          <w:tcPr>
            <w:tcW w:w="1417" w:type="dxa"/>
            <w:tcBorders>
              <w:top w:val="single" w:sz="4" w:space="0" w:color="auto"/>
              <w:left w:val="nil"/>
              <w:bottom w:val="single" w:sz="4" w:space="0" w:color="auto"/>
              <w:right w:val="single" w:sz="4" w:space="0" w:color="auto"/>
            </w:tcBorders>
            <w:shd w:val="clear" w:color="auto" w:fill="auto"/>
            <w:noWrap/>
          </w:tcPr>
          <w:p w14:paraId="206ADCCB" w14:textId="77777777" w:rsidR="007C6CB5" w:rsidRPr="008F1240" w:rsidRDefault="007C6CB5" w:rsidP="00487D46">
            <w:pPr>
              <w:jc w:val="center"/>
              <w:rPr>
                <w:sz w:val="22"/>
                <w:szCs w:val="22"/>
              </w:rPr>
            </w:pPr>
            <w:r w:rsidRPr="008F1240">
              <w:rPr>
                <w:sz w:val="22"/>
                <w:szCs w:val="22"/>
              </w:rPr>
              <w:t>с 01.07.2028</w:t>
            </w:r>
          </w:p>
        </w:tc>
        <w:tc>
          <w:tcPr>
            <w:tcW w:w="1134" w:type="dxa"/>
            <w:tcBorders>
              <w:top w:val="nil"/>
              <w:left w:val="single" w:sz="4" w:space="0" w:color="auto"/>
              <w:bottom w:val="single" w:sz="4" w:space="0" w:color="auto"/>
              <w:right w:val="single" w:sz="4" w:space="0" w:color="auto"/>
            </w:tcBorders>
            <w:shd w:val="clear" w:color="auto" w:fill="auto"/>
            <w:noWrap/>
          </w:tcPr>
          <w:p w14:paraId="3EA52DEA" w14:textId="77777777" w:rsidR="007C6CB5" w:rsidRPr="008F1240" w:rsidRDefault="007C6CB5" w:rsidP="00487D46">
            <w:pPr>
              <w:jc w:val="center"/>
              <w:rPr>
                <w:sz w:val="22"/>
                <w:szCs w:val="22"/>
              </w:rPr>
            </w:pPr>
            <w:r w:rsidRPr="008F1240">
              <w:rPr>
                <w:sz w:val="22"/>
                <w:szCs w:val="22"/>
              </w:rPr>
              <w:t>4 103,34</w:t>
            </w:r>
          </w:p>
        </w:tc>
        <w:tc>
          <w:tcPr>
            <w:tcW w:w="851" w:type="dxa"/>
            <w:tcBorders>
              <w:top w:val="nil"/>
              <w:left w:val="single" w:sz="4" w:space="0" w:color="auto"/>
              <w:bottom w:val="single" w:sz="4" w:space="0" w:color="auto"/>
              <w:right w:val="nil"/>
            </w:tcBorders>
            <w:shd w:val="clear" w:color="auto" w:fill="auto"/>
            <w:noWrap/>
            <w:vAlign w:val="center"/>
          </w:tcPr>
          <w:p w14:paraId="61DF3F80" w14:textId="77777777" w:rsidR="007C6CB5" w:rsidRPr="008F1240" w:rsidRDefault="007C6CB5" w:rsidP="00487D46">
            <w:pPr>
              <w:ind w:right="-53"/>
              <w:jc w:val="center"/>
              <w:rPr>
                <w:sz w:val="22"/>
                <w:szCs w:val="22"/>
                <w:lang w:val="en-US"/>
              </w:rPr>
            </w:pPr>
            <w:r w:rsidRPr="008F1240">
              <w:rPr>
                <w:sz w:val="22"/>
                <w:szCs w:val="22"/>
                <w:lang w:val="en-US"/>
              </w:rPr>
              <w:t>x</w:t>
            </w:r>
          </w:p>
        </w:tc>
        <w:tc>
          <w:tcPr>
            <w:tcW w:w="850" w:type="dxa"/>
            <w:tcBorders>
              <w:top w:val="nil"/>
              <w:left w:val="single" w:sz="4" w:space="0" w:color="auto"/>
              <w:bottom w:val="single" w:sz="4" w:space="0" w:color="auto"/>
              <w:right w:val="nil"/>
            </w:tcBorders>
            <w:shd w:val="clear" w:color="auto" w:fill="auto"/>
            <w:noWrap/>
            <w:vAlign w:val="center"/>
          </w:tcPr>
          <w:p w14:paraId="4C93F501" w14:textId="77777777" w:rsidR="007C6CB5" w:rsidRPr="008F1240" w:rsidRDefault="007C6CB5" w:rsidP="00487D46">
            <w:pPr>
              <w:ind w:right="-53"/>
              <w:jc w:val="center"/>
              <w:rPr>
                <w:sz w:val="22"/>
                <w:szCs w:val="22"/>
                <w:lang w:val="en-US"/>
              </w:rPr>
            </w:pPr>
            <w:r w:rsidRPr="008F1240">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tcPr>
          <w:p w14:paraId="632B0998" w14:textId="77777777" w:rsidR="007C6CB5" w:rsidRPr="008F1240" w:rsidRDefault="007C6CB5" w:rsidP="00487D46">
            <w:pPr>
              <w:ind w:right="-53"/>
              <w:jc w:val="center"/>
              <w:rPr>
                <w:sz w:val="22"/>
                <w:szCs w:val="22"/>
                <w:lang w:val="en-US"/>
              </w:rPr>
            </w:pPr>
            <w:r w:rsidRPr="008F1240">
              <w:rPr>
                <w:sz w:val="22"/>
                <w:szCs w:val="22"/>
                <w:lang w:val="en-US"/>
              </w:rPr>
              <w:t>x</w:t>
            </w:r>
          </w:p>
        </w:tc>
        <w:tc>
          <w:tcPr>
            <w:tcW w:w="822" w:type="dxa"/>
            <w:tcBorders>
              <w:top w:val="nil"/>
              <w:left w:val="single" w:sz="4" w:space="0" w:color="auto"/>
              <w:bottom w:val="single" w:sz="4" w:space="0" w:color="auto"/>
              <w:right w:val="nil"/>
            </w:tcBorders>
            <w:shd w:val="clear" w:color="auto" w:fill="auto"/>
            <w:noWrap/>
            <w:vAlign w:val="center"/>
          </w:tcPr>
          <w:p w14:paraId="051BEB15" w14:textId="77777777" w:rsidR="007C6CB5" w:rsidRPr="008F1240" w:rsidRDefault="007C6CB5" w:rsidP="00487D46">
            <w:pPr>
              <w:ind w:right="-53"/>
              <w:jc w:val="center"/>
              <w:rPr>
                <w:sz w:val="22"/>
                <w:szCs w:val="22"/>
                <w:lang w:val="en-US"/>
              </w:rPr>
            </w:pPr>
            <w:r w:rsidRPr="008F1240">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1B163675" w14:textId="77777777" w:rsidR="007C6CB5" w:rsidRPr="008F1240" w:rsidRDefault="007C6CB5" w:rsidP="00487D46">
            <w:pPr>
              <w:ind w:right="-53"/>
              <w:jc w:val="center"/>
              <w:rPr>
                <w:sz w:val="22"/>
                <w:szCs w:val="22"/>
                <w:lang w:val="en-US"/>
              </w:rPr>
            </w:pPr>
            <w:r w:rsidRPr="008F1240">
              <w:rPr>
                <w:sz w:val="22"/>
                <w:szCs w:val="22"/>
                <w:lang w:val="en-US"/>
              </w:rPr>
              <w:t>x</w:t>
            </w:r>
          </w:p>
        </w:tc>
      </w:tr>
      <w:tr w:rsidR="007C6CB5" w:rsidRPr="00000E96" w14:paraId="074BBD26" w14:textId="77777777" w:rsidTr="00487D46">
        <w:trPr>
          <w:cantSplit/>
          <w:trHeight w:val="416"/>
        </w:trPr>
        <w:tc>
          <w:tcPr>
            <w:tcW w:w="1559" w:type="dxa"/>
            <w:vMerge/>
            <w:tcBorders>
              <w:left w:val="single" w:sz="4" w:space="0" w:color="auto"/>
              <w:right w:val="single" w:sz="4" w:space="0" w:color="auto"/>
            </w:tcBorders>
            <w:shd w:val="clear" w:color="auto" w:fill="auto"/>
            <w:vAlign w:val="center"/>
            <w:hideMark/>
          </w:tcPr>
          <w:p w14:paraId="6ACA6F7A" w14:textId="77777777" w:rsidR="007C6CB5" w:rsidRPr="00000E96" w:rsidRDefault="007C6CB5" w:rsidP="00487D46">
            <w:pPr>
              <w:ind w:right="-53"/>
              <w:jc w:val="center"/>
              <w:rPr>
                <w:sz w:val="22"/>
                <w:szCs w:val="22"/>
              </w:rPr>
            </w:pPr>
          </w:p>
        </w:tc>
        <w:tc>
          <w:tcPr>
            <w:tcW w:w="2127" w:type="dxa"/>
            <w:tcBorders>
              <w:top w:val="nil"/>
              <w:left w:val="single" w:sz="4" w:space="0" w:color="auto"/>
              <w:bottom w:val="single" w:sz="4" w:space="0" w:color="auto"/>
              <w:right w:val="nil"/>
            </w:tcBorders>
            <w:shd w:val="clear" w:color="auto" w:fill="auto"/>
            <w:noWrap/>
            <w:vAlign w:val="center"/>
            <w:hideMark/>
          </w:tcPr>
          <w:p w14:paraId="732387AA" w14:textId="77777777" w:rsidR="007C6CB5" w:rsidRPr="00000E96" w:rsidRDefault="007C6CB5" w:rsidP="00487D46">
            <w:pPr>
              <w:ind w:right="-53"/>
              <w:jc w:val="center"/>
              <w:rPr>
                <w:sz w:val="22"/>
                <w:szCs w:val="22"/>
              </w:rPr>
            </w:pPr>
            <w:r>
              <w:rPr>
                <w:sz w:val="22"/>
                <w:szCs w:val="22"/>
              </w:rPr>
              <w:t>Д</w:t>
            </w:r>
            <w:r w:rsidRPr="00000E96">
              <w:rPr>
                <w:sz w:val="22"/>
                <w:szCs w:val="22"/>
              </w:rPr>
              <w:t>вухставочный</w:t>
            </w:r>
          </w:p>
        </w:tc>
        <w:tc>
          <w:tcPr>
            <w:tcW w:w="1417" w:type="dxa"/>
            <w:tcBorders>
              <w:top w:val="nil"/>
              <w:left w:val="single" w:sz="4" w:space="0" w:color="auto"/>
              <w:bottom w:val="single" w:sz="4" w:space="0" w:color="auto"/>
              <w:right w:val="nil"/>
            </w:tcBorders>
            <w:shd w:val="clear" w:color="auto" w:fill="auto"/>
            <w:noWrap/>
            <w:vAlign w:val="center"/>
            <w:hideMark/>
          </w:tcPr>
          <w:p w14:paraId="351877C6" w14:textId="77777777" w:rsidR="007C6CB5" w:rsidRPr="00211C13" w:rsidRDefault="007C6CB5" w:rsidP="00487D46">
            <w:pPr>
              <w:ind w:right="-53"/>
              <w:jc w:val="center"/>
              <w:rPr>
                <w:sz w:val="22"/>
                <w:szCs w:val="22"/>
              </w:rPr>
            </w:pPr>
            <w:r w:rsidRPr="00211C13">
              <w:rPr>
                <w:sz w:val="22"/>
                <w:szCs w:val="22"/>
              </w:rPr>
              <w:t>x</w:t>
            </w:r>
          </w:p>
        </w:tc>
        <w:tc>
          <w:tcPr>
            <w:tcW w:w="1134" w:type="dxa"/>
            <w:tcBorders>
              <w:top w:val="nil"/>
              <w:left w:val="single" w:sz="4" w:space="0" w:color="auto"/>
              <w:bottom w:val="single" w:sz="4" w:space="0" w:color="auto"/>
              <w:right w:val="nil"/>
            </w:tcBorders>
            <w:shd w:val="clear" w:color="auto" w:fill="auto"/>
            <w:noWrap/>
            <w:vAlign w:val="center"/>
            <w:hideMark/>
          </w:tcPr>
          <w:p w14:paraId="06B7B9E1" w14:textId="77777777" w:rsidR="007C6CB5" w:rsidRPr="00211C13" w:rsidRDefault="007C6CB5" w:rsidP="00487D46">
            <w:pPr>
              <w:ind w:right="-53"/>
              <w:jc w:val="center"/>
              <w:rPr>
                <w:sz w:val="22"/>
                <w:szCs w:val="22"/>
              </w:rPr>
            </w:pPr>
            <w:r w:rsidRPr="00211C13">
              <w:rPr>
                <w:sz w:val="22"/>
                <w:szCs w:val="22"/>
              </w:rPr>
              <w:t>x</w:t>
            </w:r>
          </w:p>
        </w:tc>
        <w:tc>
          <w:tcPr>
            <w:tcW w:w="851" w:type="dxa"/>
            <w:tcBorders>
              <w:top w:val="nil"/>
              <w:left w:val="single" w:sz="4" w:space="0" w:color="auto"/>
              <w:bottom w:val="single" w:sz="4" w:space="0" w:color="auto"/>
              <w:right w:val="nil"/>
            </w:tcBorders>
            <w:shd w:val="clear" w:color="auto" w:fill="auto"/>
            <w:noWrap/>
            <w:vAlign w:val="center"/>
            <w:hideMark/>
          </w:tcPr>
          <w:p w14:paraId="5162A323" w14:textId="77777777" w:rsidR="007C6CB5" w:rsidRPr="00211C13" w:rsidRDefault="007C6CB5" w:rsidP="00487D46">
            <w:pPr>
              <w:ind w:right="-53"/>
              <w:jc w:val="center"/>
              <w:rPr>
                <w:sz w:val="22"/>
                <w:szCs w:val="22"/>
              </w:rPr>
            </w:pPr>
            <w:r w:rsidRPr="00211C13">
              <w:rPr>
                <w:sz w:val="22"/>
                <w:szCs w:val="22"/>
              </w:rPr>
              <w:t>x</w:t>
            </w:r>
          </w:p>
        </w:tc>
        <w:tc>
          <w:tcPr>
            <w:tcW w:w="850" w:type="dxa"/>
            <w:tcBorders>
              <w:top w:val="nil"/>
              <w:left w:val="single" w:sz="4" w:space="0" w:color="auto"/>
              <w:bottom w:val="single" w:sz="4" w:space="0" w:color="auto"/>
              <w:right w:val="nil"/>
            </w:tcBorders>
            <w:shd w:val="clear" w:color="auto" w:fill="auto"/>
            <w:noWrap/>
            <w:vAlign w:val="center"/>
            <w:hideMark/>
          </w:tcPr>
          <w:p w14:paraId="50194A9C" w14:textId="77777777" w:rsidR="007C6CB5" w:rsidRPr="00211C13" w:rsidRDefault="007C6CB5" w:rsidP="00487D46">
            <w:pPr>
              <w:ind w:right="-53"/>
              <w:jc w:val="center"/>
              <w:rPr>
                <w:sz w:val="22"/>
                <w:szCs w:val="22"/>
                <w:lang w:val="en-US"/>
              </w:rPr>
            </w:pPr>
            <w:r w:rsidRPr="00211C13">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755014CA" w14:textId="77777777" w:rsidR="007C6CB5" w:rsidRPr="00211C13" w:rsidRDefault="007C6CB5" w:rsidP="00487D46">
            <w:pPr>
              <w:ind w:right="-53"/>
              <w:jc w:val="center"/>
              <w:rPr>
                <w:sz w:val="22"/>
                <w:szCs w:val="22"/>
                <w:lang w:val="en-US"/>
              </w:rPr>
            </w:pPr>
            <w:r w:rsidRPr="00211C13">
              <w:rPr>
                <w:sz w:val="22"/>
                <w:szCs w:val="22"/>
                <w:lang w:val="en-US"/>
              </w:rPr>
              <w:t>x</w:t>
            </w:r>
          </w:p>
        </w:tc>
        <w:tc>
          <w:tcPr>
            <w:tcW w:w="822" w:type="dxa"/>
            <w:tcBorders>
              <w:top w:val="nil"/>
              <w:left w:val="single" w:sz="4" w:space="0" w:color="auto"/>
              <w:bottom w:val="single" w:sz="4" w:space="0" w:color="auto"/>
              <w:right w:val="nil"/>
            </w:tcBorders>
            <w:shd w:val="clear" w:color="auto" w:fill="auto"/>
            <w:noWrap/>
            <w:vAlign w:val="center"/>
            <w:hideMark/>
          </w:tcPr>
          <w:p w14:paraId="1C3A8C96" w14:textId="77777777" w:rsidR="007C6CB5" w:rsidRPr="00211C13" w:rsidRDefault="007C6CB5" w:rsidP="00487D46">
            <w:pPr>
              <w:ind w:right="-53"/>
              <w:jc w:val="center"/>
              <w:rPr>
                <w:sz w:val="22"/>
                <w:szCs w:val="22"/>
                <w:lang w:val="en-US"/>
              </w:rPr>
            </w:pPr>
            <w:r w:rsidRPr="00211C13">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D300C12" w14:textId="77777777" w:rsidR="007C6CB5" w:rsidRPr="00211C13" w:rsidRDefault="007C6CB5" w:rsidP="00487D46">
            <w:pPr>
              <w:ind w:right="-53"/>
              <w:jc w:val="center"/>
              <w:rPr>
                <w:sz w:val="22"/>
                <w:szCs w:val="22"/>
                <w:lang w:val="en-US"/>
              </w:rPr>
            </w:pPr>
            <w:r w:rsidRPr="00211C13">
              <w:rPr>
                <w:sz w:val="22"/>
                <w:szCs w:val="22"/>
                <w:lang w:val="en-US"/>
              </w:rPr>
              <w:t>x</w:t>
            </w:r>
          </w:p>
        </w:tc>
      </w:tr>
      <w:tr w:rsidR="007C6CB5" w:rsidRPr="00000E96" w14:paraId="6F0296E3" w14:textId="77777777" w:rsidTr="00487D46">
        <w:trPr>
          <w:cantSplit/>
          <w:trHeight w:val="902"/>
        </w:trPr>
        <w:tc>
          <w:tcPr>
            <w:tcW w:w="1559" w:type="dxa"/>
            <w:vMerge/>
            <w:tcBorders>
              <w:left w:val="single" w:sz="4" w:space="0" w:color="auto"/>
              <w:right w:val="single" w:sz="4" w:space="0" w:color="auto"/>
            </w:tcBorders>
            <w:shd w:val="clear" w:color="auto" w:fill="auto"/>
            <w:vAlign w:val="center"/>
            <w:hideMark/>
          </w:tcPr>
          <w:p w14:paraId="7FA40D87" w14:textId="77777777" w:rsidR="007C6CB5" w:rsidRPr="00000E96" w:rsidRDefault="007C6CB5" w:rsidP="00487D46">
            <w:pPr>
              <w:ind w:right="-53"/>
              <w:jc w:val="center"/>
              <w:rPr>
                <w:sz w:val="22"/>
                <w:szCs w:val="22"/>
              </w:rPr>
            </w:pPr>
          </w:p>
        </w:tc>
        <w:tc>
          <w:tcPr>
            <w:tcW w:w="2127" w:type="dxa"/>
            <w:tcBorders>
              <w:top w:val="nil"/>
              <w:left w:val="single" w:sz="4" w:space="0" w:color="auto"/>
              <w:bottom w:val="single" w:sz="4" w:space="0" w:color="000000"/>
              <w:right w:val="single" w:sz="4" w:space="0" w:color="auto"/>
            </w:tcBorders>
            <w:shd w:val="clear" w:color="auto" w:fill="auto"/>
            <w:vAlign w:val="center"/>
            <w:hideMark/>
          </w:tcPr>
          <w:p w14:paraId="53A7F31F" w14:textId="77777777" w:rsidR="007C6CB5" w:rsidRPr="00000E96" w:rsidRDefault="007C6CB5" w:rsidP="00487D46">
            <w:pPr>
              <w:ind w:right="-53"/>
              <w:jc w:val="center"/>
              <w:rPr>
                <w:sz w:val="22"/>
                <w:szCs w:val="22"/>
              </w:rPr>
            </w:pPr>
            <w:r>
              <w:rPr>
                <w:sz w:val="22"/>
                <w:szCs w:val="22"/>
              </w:rPr>
              <w:t>С</w:t>
            </w:r>
            <w:r w:rsidRPr="00000E96">
              <w:rPr>
                <w:sz w:val="22"/>
                <w:szCs w:val="22"/>
              </w:rPr>
              <w:t>тавка за тепловую</w:t>
            </w:r>
            <w:r>
              <w:rPr>
                <w:sz w:val="22"/>
                <w:szCs w:val="22"/>
              </w:rPr>
              <w:t xml:space="preserve"> </w:t>
            </w:r>
            <w:r w:rsidRPr="00000E96">
              <w:rPr>
                <w:sz w:val="22"/>
                <w:szCs w:val="22"/>
              </w:rPr>
              <w:t>энергию, руб./Гкал</w:t>
            </w:r>
          </w:p>
        </w:tc>
        <w:tc>
          <w:tcPr>
            <w:tcW w:w="1417" w:type="dxa"/>
            <w:tcBorders>
              <w:top w:val="nil"/>
              <w:left w:val="nil"/>
              <w:bottom w:val="single" w:sz="4" w:space="0" w:color="auto"/>
              <w:right w:val="nil"/>
            </w:tcBorders>
            <w:shd w:val="clear" w:color="auto" w:fill="auto"/>
            <w:noWrap/>
            <w:vAlign w:val="center"/>
            <w:hideMark/>
          </w:tcPr>
          <w:p w14:paraId="6D26C87F" w14:textId="77777777" w:rsidR="007C6CB5" w:rsidRPr="00211C13" w:rsidRDefault="007C6CB5" w:rsidP="00487D46">
            <w:pPr>
              <w:ind w:right="-53"/>
              <w:jc w:val="center"/>
              <w:rPr>
                <w:sz w:val="22"/>
                <w:szCs w:val="22"/>
              </w:rPr>
            </w:pPr>
            <w:r w:rsidRPr="00211C13">
              <w:rPr>
                <w:sz w:val="22"/>
                <w:szCs w:val="22"/>
              </w:rPr>
              <w:t>x</w:t>
            </w:r>
          </w:p>
        </w:tc>
        <w:tc>
          <w:tcPr>
            <w:tcW w:w="1134" w:type="dxa"/>
            <w:tcBorders>
              <w:top w:val="nil"/>
              <w:left w:val="single" w:sz="4" w:space="0" w:color="auto"/>
              <w:bottom w:val="single" w:sz="4" w:space="0" w:color="auto"/>
              <w:right w:val="nil"/>
            </w:tcBorders>
            <w:shd w:val="clear" w:color="auto" w:fill="auto"/>
            <w:noWrap/>
            <w:vAlign w:val="center"/>
            <w:hideMark/>
          </w:tcPr>
          <w:p w14:paraId="03E6A0FC" w14:textId="77777777" w:rsidR="007C6CB5" w:rsidRPr="00211C13" w:rsidRDefault="007C6CB5" w:rsidP="00487D46">
            <w:pPr>
              <w:ind w:right="-53"/>
              <w:jc w:val="center"/>
              <w:rPr>
                <w:sz w:val="22"/>
                <w:szCs w:val="22"/>
              </w:rPr>
            </w:pPr>
            <w:r w:rsidRPr="00211C13">
              <w:rPr>
                <w:sz w:val="22"/>
                <w:szCs w:val="22"/>
              </w:rPr>
              <w:t>x</w:t>
            </w:r>
          </w:p>
        </w:tc>
        <w:tc>
          <w:tcPr>
            <w:tcW w:w="851" w:type="dxa"/>
            <w:tcBorders>
              <w:top w:val="nil"/>
              <w:left w:val="single" w:sz="4" w:space="0" w:color="auto"/>
              <w:bottom w:val="single" w:sz="4" w:space="0" w:color="auto"/>
              <w:right w:val="nil"/>
            </w:tcBorders>
            <w:shd w:val="clear" w:color="auto" w:fill="auto"/>
            <w:noWrap/>
            <w:vAlign w:val="center"/>
            <w:hideMark/>
          </w:tcPr>
          <w:p w14:paraId="41BA85F0" w14:textId="77777777" w:rsidR="007C6CB5" w:rsidRPr="00211C13" w:rsidRDefault="007C6CB5" w:rsidP="00487D46">
            <w:pPr>
              <w:ind w:right="-53"/>
              <w:jc w:val="center"/>
              <w:rPr>
                <w:sz w:val="22"/>
                <w:szCs w:val="22"/>
              </w:rPr>
            </w:pPr>
            <w:r w:rsidRPr="00211C13">
              <w:rPr>
                <w:sz w:val="22"/>
                <w:szCs w:val="22"/>
              </w:rPr>
              <w:t>x</w:t>
            </w:r>
          </w:p>
        </w:tc>
        <w:tc>
          <w:tcPr>
            <w:tcW w:w="850" w:type="dxa"/>
            <w:tcBorders>
              <w:top w:val="nil"/>
              <w:left w:val="single" w:sz="4" w:space="0" w:color="auto"/>
              <w:bottom w:val="single" w:sz="4" w:space="0" w:color="auto"/>
              <w:right w:val="nil"/>
            </w:tcBorders>
            <w:shd w:val="clear" w:color="auto" w:fill="auto"/>
            <w:noWrap/>
            <w:vAlign w:val="center"/>
            <w:hideMark/>
          </w:tcPr>
          <w:p w14:paraId="2BB13057" w14:textId="77777777" w:rsidR="007C6CB5" w:rsidRPr="00211C13" w:rsidRDefault="007C6CB5" w:rsidP="00487D46">
            <w:pPr>
              <w:ind w:right="-53"/>
              <w:jc w:val="center"/>
              <w:rPr>
                <w:sz w:val="22"/>
                <w:szCs w:val="22"/>
                <w:lang w:val="en-US"/>
              </w:rPr>
            </w:pPr>
            <w:r w:rsidRPr="00211C13">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47983F83" w14:textId="77777777" w:rsidR="007C6CB5" w:rsidRPr="00211C13" w:rsidRDefault="007C6CB5" w:rsidP="00487D46">
            <w:pPr>
              <w:ind w:right="-53"/>
              <w:jc w:val="center"/>
              <w:rPr>
                <w:sz w:val="22"/>
                <w:szCs w:val="22"/>
                <w:lang w:val="en-US"/>
              </w:rPr>
            </w:pPr>
            <w:r w:rsidRPr="00211C13">
              <w:rPr>
                <w:sz w:val="22"/>
                <w:szCs w:val="22"/>
                <w:lang w:val="en-US"/>
              </w:rPr>
              <w:t>x</w:t>
            </w:r>
          </w:p>
        </w:tc>
        <w:tc>
          <w:tcPr>
            <w:tcW w:w="822" w:type="dxa"/>
            <w:tcBorders>
              <w:top w:val="nil"/>
              <w:left w:val="single" w:sz="4" w:space="0" w:color="auto"/>
              <w:bottom w:val="single" w:sz="4" w:space="0" w:color="auto"/>
              <w:right w:val="nil"/>
            </w:tcBorders>
            <w:shd w:val="clear" w:color="auto" w:fill="auto"/>
            <w:noWrap/>
            <w:vAlign w:val="center"/>
            <w:hideMark/>
          </w:tcPr>
          <w:p w14:paraId="36C9707D" w14:textId="77777777" w:rsidR="007C6CB5" w:rsidRPr="00211C13" w:rsidRDefault="007C6CB5" w:rsidP="00487D46">
            <w:pPr>
              <w:ind w:right="-53"/>
              <w:jc w:val="center"/>
              <w:rPr>
                <w:sz w:val="22"/>
                <w:szCs w:val="22"/>
                <w:lang w:val="en-US"/>
              </w:rPr>
            </w:pPr>
            <w:r w:rsidRPr="00211C13">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8ED3477" w14:textId="77777777" w:rsidR="007C6CB5" w:rsidRPr="00211C13" w:rsidRDefault="007C6CB5" w:rsidP="00487D46">
            <w:pPr>
              <w:ind w:right="-53"/>
              <w:jc w:val="center"/>
              <w:rPr>
                <w:sz w:val="22"/>
                <w:szCs w:val="22"/>
                <w:lang w:val="en-US"/>
              </w:rPr>
            </w:pPr>
            <w:r w:rsidRPr="00211C13">
              <w:rPr>
                <w:sz w:val="22"/>
                <w:szCs w:val="22"/>
                <w:lang w:val="en-US"/>
              </w:rPr>
              <w:t>x</w:t>
            </w:r>
          </w:p>
        </w:tc>
      </w:tr>
      <w:tr w:rsidR="007C6CB5" w:rsidRPr="00000E96" w14:paraId="71DFA488" w14:textId="77777777" w:rsidTr="00487D46">
        <w:trPr>
          <w:cantSplit/>
          <w:trHeight w:val="171"/>
        </w:trPr>
        <w:tc>
          <w:tcPr>
            <w:tcW w:w="1559" w:type="dxa"/>
            <w:vMerge/>
            <w:tcBorders>
              <w:left w:val="single" w:sz="4" w:space="0" w:color="auto"/>
              <w:right w:val="single" w:sz="4" w:space="0" w:color="auto"/>
            </w:tcBorders>
            <w:shd w:val="clear" w:color="auto" w:fill="auto"/>
            <w:vAlign w:val="center"/>
            <w:hideMark/>
          </w:tcPr>
          <w:p w14:paraId="5163849D" w14:textId="77777777" w:rsidR="007C6CB5" w:rsidRPr="00000E96" w:rsidRDefault="007C6CB5" w:rsidP="00487D46">
            <w:pPr>
              <w:ind w:right="-53"/>
              <w:jc w:val="center"/>
              <w:rPr>
                <w:sz w:val="22"/>
                <w:szCs w:val="22"/>
              </w:rPr>
            </w:pPr>
          </w:p>
        </w:tc>
        <w:tc>
          <w:tcPr>
            <w:tcW w:w="2127" w:type="dxa"/>
            <w:tcBorders>
              <w:top w:val="nil"/>
              <w:left w:val="single" w:sz="4" w:space="0" w:color="auto"/>
              <w:bottom w:val="single" w:sz="4" w:space="0" w:color="auto"/>
              <w:right w:val="single" w:sz="4" w:space="0" w:color="auto"/>
            </w:tcBorders>
            <w:shd w:val="clear" w:color="auto" w:fill="auto"/>
            <w:vAlign w:val="center"/>
            <w:hideMark/>
          </w:tcPr>
          <w:p w14:paraId="71E36881" w14:textId="77777777" w:rsidR="007C6CB5" w:rsidRPr="00000E96" w:rsidRDefault="007C6CB5" w:rsidP="00487D46">
            <w:pPr>
              <w:ind w:right="-53"/>
              <w:jc w:val="center"/>
              <w:rPr>
                <w:sz w:val="22"/>
                <w:szCs w:val="22"/>
              </w:rPr>
            </w:pPr>
            <w:r>
              <w:rPr>
                <w:sz w:val="22"/>
                <w:szCs w:val="22"/>
              </w:rPr>
              <w:t>С</w:t>
            </w:r>
            <w:r w:rsidRPr="00000E96">
              <w:rPr>
                <w:sz w:val="22"/>
                <w:szCs w:val="22"/>
              </w:rPr>
              <w:t>тавка за содержание</w:t>
            </w:r>
            <w:r>
              <w:rPr>
                <w:sz w:val="22"/>
                <w:szCs w:val="22"/>
              </w:rPr>
              <w:t xml:space="preserve"> </w:t>
            </w:r>
            <w:r w:rsidRPr="00000E96">
              <w:rPr>
                <w:sz w:val="22"/>
                <w:szCs w:val="22"/>
              </w:rPr>
              <w:t>тепловой мощности,</w:t>
            </w:r>
            <w:r>
              <w:rPr>
                <w:sz w:val="22"/>
                <w:szCs w:val="22"/>
              </w:rPr>
              <w:t xml:space="preserve"> </w:t>
            </w:r>
            <w:r w:rsidRPr="00000E96">
              <w:rPr>
                <w:sz w:val="22"/>
                <w:szCs w:val="22"/>
              </w:rPr>
              <w:t>тыс. руб./Гкал/ч в мес.</w:t>
            </w:r>
          </w:p>
        </w:tc>
        <w:tc>
          <w:tcPr>
            <w:tcW w:w="1417" w:type="dxa"/>
            <w:tcBorders>
              <w:top w:val="nil"/>
              <w:left w:val="nil"/>
              <w:bottom w:val="single" w:sz="4" w:space="0" w:color="auto"/>
              <w:right w:val="nil"/>
            </w:tcBorders>
            <w:shd w:val="clear" w:color="auto" w:fill="auto"/>
            <w:noWrap/>
            <w:vAlign w:val="center"/>
            <w:hideMark/>
          </w:tcPr>
          <w:p w14:paraId="3C2D052A" w14:textId="77777777" w:rsidR="007C6CB5" w:rsidRPr="00211C13" w:rsidRDefault="007C6CB5" w:rsidP="00487D46">
            <w:pPr>
              <w:ind w:right="-53"/>
              <w:jc w:val="center"/>
              <w:rPr>
                <w:sz w:val="22"/>
                <w:szCs w:val="22"/>
              </w:rPr>
            </w:pPr>
            <w:r w:rsidRPr="00211C13">
              <w:rPr>
                <w:sz w:val="22"/>
                <w:szCs w:val="22"/>
              </w:rPr>
              <w:t>x</w:t>
            </w:r>
          </w:p>
        </w:tc>
        <w:tc>
          <w:tcPr>
            <w:tcW w:w="1134" w:type="dxa"/>
            <w:tcBorders>
              <w:top w:val="nil"/>
              <w:left w:val="single" w:sz="4" w:space="0" w:color="auto"/>
              <w:bottom w:val="single" w:sz="4" w:space="0" w:color="auto"/>
              <w:right w:val="nil"/>
            </w:tcBorders>
            <w:shd w:val="clear" w:color="auto" w:fill="auto"/>
            <w:noWrap/>
            <w:vAlign w:val="center"/>
            <w:hideMark/>
          </w:tcPr>
          <w:p w14:paraId="262BF01B" w14:textId="77777777" w:rsidR="007C6CB5" w:rsidRPr="00211C13" w:rsidRDefault="007C6CB5" w:rsidP="00487D46">
            <w:pPr>
              <w:ind w:right="-53"/>
              <w:jc w:val="center"/>
              <w:rPr>
                <w:sz w:val="22"/>
                <w:szCs w:val="22"/>
              </w:rPr>
            </w:pPr>
            <w:r w:rsidRPr="00211C13">
              <w:rPr>
                <w:sz w:val="22"/>
                <w:szCs w:val="22"/>
              </w:rPr>
              <w:t>x</w:t>
            </w:r>
          </w:p>
        </w:tc>
        <w:tc>
          <w:tcPr>
            <w:tcW w:w="851" w:type="dxa"/>
            <w:tcBorders>
              <w:top w:val="nil"/>
              <w:left w:val="single" w:sz="4" w:space="0" w:color="auto"/>
              <w:bottom w:val="single" w:sz="4" w:space="0" w:color="auto"/>
              <w:right w:val="nil"/>
            </w:tcBorders>
            <w:shd w:val="clear" w:color="auto" w:fill="auto"/>
            <w:noWrap/>
            <w:vAlign w:val="center"/>
            <w:hideMark/>
          </w:tcPr>
          <w:p w14:paraId="7EA6F919" w14:textId="77777777" w:rsidR="007C6CB5" w:rsidRPr="00211C13" w:rsidRDefault="007C6CB5" w:rsidP="00487D46">
            <w:pPr>
              <w:ind w:right="-53"/>
              <w:jc w:val="center"/>
              <w:rPr>
                <w:sz w:val="22"/>
                <w:szCs w:val="22"/>
              </w:rPr>
            </w:pPr>
            <w:r w:rsidRPr="00211C13">
              <w:rPr>
                <w:sz w:val="22"/>
                <w:szCs w:val="22"/>
              </w:rPr>
              <w:t>x</w:t>
            </w:r>
          </w:p>
        </w:tc>
        <w:tc>
          <w:tcPr>
            <w:tcW w:w="850" w:type="dxa"/>
            <w:tcBorders>
              <w:top w:val="nil"/>
              <w:left w:val="single" w:sz="4" w:space="0" w:color="auto"/>
              <w:bottom w:val="single" w:sz="4" w:space="0" w:color="auto"/>
              <w:right w:val="nil"/>
            </w:tcBorders>
            <w:shd w:val="clear" w:color="auto" w:fill="auto"/>
            <w:noWrap/>
            <w:vAlign w:val="center"/>
            <w:hideMark/>
          </w:tcPr>
          <w:p w14:paraId="66AF243F" w14:textId="77777777" w:rsidR="007C6CB5" w:rsidRPr="00211C13" w:rsidRDefault="007C6CB5" w:rsidP="00487D46">
            <w:pPr>
              <w:ind w:right="-53"/>
              <w:jc w:val="center"/>
              <w:rPr>
                <w:sz w:val="22"/>
                <w:szCs w:val="22"/>
                <w:lang w:val="en-US"/>
              </w:rPr>
            </w:pPr>
            <w:r w:rsidRPr="00211C13">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680E81F1" w14:textId="77777777" w:rsidR="007C6CB5" w:rsidRPr="00211C13" w:rsidRDefault="007C6CB5" w:rsidP="00487D46">
            <w:pPr>
              <w:ind w:right="-53"/>
              <w:jc w:val="center"/>
              <w:rPr>
                <w:sz w:val="22"/>
                <w:szCs w:val="22"/>
                <w:lang w:val="en-US"/>
              </w:rPr>
            </w:pPr>
            <w:r w:rsidRPr="00211C13">
              <w:rPr>
                <w:sz w:val="22"/>
                <w:szCs w:val="22"/>
                <w:lang w:val="en-US"/>
              </w:rPr>
              <w:t>x</w:t>
            </w:r>
          </w:p>
        </w:tc>
        <w:tc>
          <w:tcPr>
            <w:tcW w:w="822" w:type="dxa"/>
            <w:tcBorders>
              <w:top w:val="nil"/>
              <w:left w:val="single" w:sz="4" w:space="0" w:color="auto"/>
              <w:bottom w:val="single" w:sz="4" w:space="0" w:color="auto"/>
              <w:right w:val="nil"/>
            </w:tcBorders>
            <w:shd w:val="clear" w:color="auto" w:fill="auto"/>
            <w:noWrap/>
            <w:vAlign w:val="center"/>
            <w:hideMark/>
          </w:tcPr>
          <w:p w14:paraId="0F9BDA76" w14:textId="77777777" w:rsidR="007C6CB5" w:rsidRPr="00211C13" w:rsidRDefault="007C6CB5" w:rsidP="00487D46">
            <w:pPr>
              <w:ind w:right="-53"/>
              <w:jc w:val="center"/>
              <w:rPr>
                <w:sz w:val="22"/>
                <w:szCs w:val="22"/>
                <w:lang w:val="en-US"/>
              </w:rPr>
            </w:pPr>
            <w:r w:rsidRPr="00211C13">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918A786" w14:textId="77777777" w:rsidR="007C6CB5" w:rsidRPr="00211C13" w:rsidRDefault="007C6CB5" w:rsidP="00487D46">
            <w:pPr>
              <w:ind w:right="-53"/>
              <w:jc w:val="center"/>
              <w:rPr>
                <w:sz w:val="22"/>
                <w:szCs w:val="22"/>
                <w:lang w:val="en-US"/>
              </w:rPr>
            </w:pPr>
            <w:r w:rsidRPr="00211C13">
              <w:rPr>
                <w:sz w:val="22"/>
                <w:szCs w:val="22"/>
                <w:lang w:val="en-US"/>
              </w:rPr>
              <w:t>x</w:t>
            </w:r>
          </w:p>
        </w:tc>
      </w:tr>
      <w:tr w:rsidR="007C6CB5" w:rsidRPr="00000E96" w14:paraId="36673C6A" w14:textId="77777777" w:rsidTr="00487D46">
        <w:trPr>
          <w:cantSplit/>
          <w:trHeight w:val="634"/>
        </w:trPr>
        <w:tc>
          <w:tcPr>
            <w:tcW w:w="1559" w:type="dxa"/>
            <w:vMerge/>
            <w:tcBorders>
              <w:left w:val="single" w:sz="4" w:space="0" w:color="auto"/>
              <w:right w:val="single" w:sz="4" w:space="0" w:color="auto"/>
            </w:tcBorders>
            <w:shd w:val="clear" w:color="auto" w:fill="auto"/>
            <w:vAlign w:val="center"/>
            <w:hideMark/>
          </w:tcPr>
          <w:p w14:paraId="2BB7E1FB" w14:textId="77777777" w:rsidR="007C6CB5" w:rsidRPr="00000E96" w:rsidRDefault="007C6CB5" w:rsidP="00487D46">
            <w:pPr>
              <w:ind w:right="-53"/>
              <w:jc w:val="center"/>
              <w:rPr>
                <w:sz w:val="22"/>
                <w:szCs w:val="22"/>
              </w:rPr>
            </w:pPr>
          </w:p>
        </w:tc>
        <w:tc>
          <w:tcPr>
            <w:tcW w:w="932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865154D" w14:textId="77777777" w:rsidR="007C6CB5" w:rsidRDefault="007C6CB5" w:rsidP="00487D46">
            <w:pPr>
              <w:ind w:right="-53"/>
              <w:jc w:val="center"/>
              <w:rPr>
                <w:sz w:val="22"/>
                <w:szCs w:val="22"/>
              </w:rPr>
            </w:pPr>
            <w:r w:rsidRPr="00000E96">
              <w:rPr>
                <w:sz w:val="22"/>
                <w:szCs w:val="22"/>
              </w:rPr>
              <w:t xml:space="preserve">Потребители, подключенные к тепловой сети без дополнительного преобразования </w:t>
            </w:r>
          </w:p>
          <w:p w14:paraId="68EF10DF" w14:textId="77777777" w:rsidR="007C6CB5" w:rsidRPr="00000E96" w:rsidRDefault="007C6CB5" w:rsidP="00487D46">
            <w:pPr>
              <w:ind w:right="-53"/>
              <w:jc w:val="center"/>
              <w:rPr>
                <w:sz w:val="22"/>
                <w:szCs w:val="22"/>
              </w:rPr>
            </w:pPr>
            <w:r w:rsidRPr="00000E96">
              <w:rPr>
                <w:sz w:val="22"/>
                <w:szCs w:val="22"/>
              </w:rPr>
              <w:t>на тепловых пунктах,</w:t>
            </w:r>
            <w:r>
              <w:rPr>
                <w:sz w:val="22"/>
                <w:szCs w:val="22"/>
              </w:rPr>
              <w:t xml:space="preserve"> </w:t>
            </w:r>
            <w:r w:rsidRPr="00000E96">
              <w:rPr>
                <w:sz w:val="22"/>
                <w:szCs w:val="22"/>
              </w:rPr>
              <w:t>эксплуатируемой теплоснабжающей организацией</w:t>
            </w:r>
          </w:p>
        </w:tc>
      </w:tr>
      <w:tr w:rsidR="007C6CB5" w:rsidRPr="00000E96" w14:paraId="170D597F" w14:textId="77777777" w:rsidTr="00487D46">
        <w:trPr>
          <w:cantSplit/>
          <w:trHeight w:val="270"/>
        </w:trPr>
        <w:tc>
          <w:tcPr>
            <w:tcW w:w="1559" w:type="dxa"/>
            <w:vMerge/>
            <w:tcBorders>
              <w:left w:val="single" w:sz="4" w:space="0" w:color="auto"/>
              <w:right w:val="single" w:sz="4" w:space="0" w:color="auto"/>
            </w:tcBorders>
            <w:shd w:val="clear" w:color="auto" w:fill="auto"/>
            <w:vAlign w:val="center"/>
          </w:tcPr>
          <w:p w14:paraId="31857C96" w14:textId="77777777" w:rsidR="007C6CB5" w:rsidRPr="00000E96" w:rsidRDefault="007C6CB5" w:rsidP="00487D46">
            <w:pPr>
              <w:ind w:right="-53"/>
              <w:rPr>
                <w:sz w:val="22"/>
                <w:szCs w:val="22"/>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09444E" w14:textId="77777777" w:rsidR="007C6CB5" w:rsidRPr="00000E96" w:rsidRDefault="007C6CB5" w:rsidP="00487D46">
            <w:pPr>
              <w:ind w:right="-53"/>
              <w:jc w:val="center"/>
              <w:rPr>
                <w:sz w:val="22"/>
                <w:szCs w:val="22"/>
              </w:rPr>
            </w:pPr>
            <w:r>
              <w:rPr>
                <w:sz w:val="22"/>
                <w:szCs w:val="22"/>
              </w:rPr>
              <w:t>О</w:t>
            </w:r>
            <w:r w:rsidRPr="00000E96">
              <w:rPr>
                <w:sz w:val="22"/>
                <w:szCs w:val="22"/>
              </w:rPr>
              <w:t>дноставочный</w:t>
            </w:r>
            <w:r>
              <w:rPr>
                <w:sz w:val="22"/>
                <w:szCs w:val="22"/>
              </w:rPr>
              <w:t xml:space="preserve">, </w:t>
            </w:r>
            <w:r w:rsidRPr="00000E96">
              <w:rPr>
                <w:sz w:val="22"/>
                <w:szCs w:val="22"/>
              </w:rPr>
              <w:t>руб./Гкал</w:t>
            </w:r>
          </w:p>
        </w:tc>
        <w:tc>
          <w:tcPr>
            <w:tcW w:w="1417" w:type="dxa"/>
            <w:tcBorders>
              <w:top w:val="nil"/>
              <w:left w:val="nil"/>
              <w:bottom w:val="single" w:sz="4" w:space="0" w:color="auto"/>
              <w:right w:val="nil"/>
            </w:tcBorders>
            <w:shd w:val="clear" w:color="auto" w:fill="auto"/>
            <w:noWrap/>
            <w:vAlign w:val="center"/>
          </w:tcPr>
          <w:p w14:paraId="238E5EEC" w14:textId="77777777" w:rsidR="007C6CB5" w:rsidRPr="00000E96" w:rsidRDefault="007C6CB5" w:rsidP="00487D46">
            <w:pPr>
              <w:ind w:right="-53"/>
              <w:jc w:val="center"/>
              <w:rPr>
                <w:sz w:val="22"/>
                <w:szCs w:val="22"/>
              </w:rPr>
            </w:pPr>
            <w:r>
              <w:rPr>
                <w:sz w:val="22"/>
                <w:szCs w:val="22"/>
              </w:rPr>
              <w:t>х</w:t>
            </w:r>
          </w:p>
        </w:tc>
        <w:tc>
          <w:tcPr>
            <w:tcW w:w="1134" w:type="dxa"/>
            <w:tcBorders>
              <w:top w:val="nil"/>
              <w:left w:val="single" w:sz="4" w:space="0" w:color="auto"/>
              <w:bottom w:val="single" w:sz="4" w:space="0" w:color="auto"/>
              <w:right w:val="nil"/>
            </w:tcBorders>
            <w:shd w:val="clear" w:color="auto" w:fill="auto"/>
            <w:noWrap/>
            <w:vAlign w:val="center"/>
            <w:hideMark/>
          </w:tcPr>
          <w:p w14:paraId="27DC3D82" w14:textId="77777777" w:rsidR="007C6CB5" w:rsidRPr="00211C13" w:rsidRDefault="007C6CB5" w:rsidP="00487D46">
            <w:pPr>
              <w:ind w:right="-53"/>
              <w:jc w:val="center"/>
              <w:rPr>
                <w:sz w:val="22"/>
                <w:szCs w:val="22"/>
              </w:rPr>
            </w:pPr>
            <w:r w:rsidRPr="00211C13">
              <w:rPr>
                <w:sz w:val="22"/>
                <w:szCs w:val="22"/>
              </w:rPr>
              <w:t>x</w:t>
            </w:r>
          </w:p>
        </w:tc>
        <w:tc>
          <w:tcPr>
            <w:tcW w:w="851" w:type="dxa"/>
            <w:tcBorders>
              <w:top w:val="nil"/>
              <w:left w:val="single" w:sz="4" w:space="0" w:color="auto"/>
              <w:bottom w:val="single" w:sz="4" w:space="0" w:color="auto"/>
              <w:right w:val="nil"/>
            </w:tcBorders>
            <w:shd w:val="clear" w:color="auto" w:fill="auto"/>
            <w:noWrap/>
            <w:vAlign w:val="center"/>
            <w:hideMark/>
          </w:tcPr>
          <w:p w14:paraId="4730596D" w14:textId="77777777" w:rsidR="007C6CB5" w:rsidRPr="00211C13" w:rsidRDefault="007C6CB5" w:rsidP="00487D46">
            <w:pPr>
              <w:ind w:right="-53"/>
              <w:jc w:val="center"/>
              <w:rPr>
                <w:sz w:val="22"/>
                <w:szCs w:val="22"/>
              </w:rPr>
            </w:pPr>
            <w:r w:rsidRPr="00211C13">
              <w:rPr>
                <w:sz w:val="22"/>
                <w:szCs w:val="22"/>
              </w:rPr>
              <w:t>x</w:t>
            </w:r>
          </w:p>
        </w:tc>
        <w:tc>
          <w:tcPr>
            <w:tcW w:w="850" w:type="dxa"/>
            <w:tcBorders>
              <w:top w:val="nil"/>
              <w:left w:val="single" w:sz="4" w:space="0" w:color="auto"/>
              <w:bottom w:val="single" w:sz="4" w:space="0" w:color="auto"/>
              <w:right w:val="nil"/>
            </w:tcBorders>
            <w:shd w:val="clear" w:color="auto" w:fill="auto"/>
            <w:noWrap/>
            <w:vAlign w:val="center"/>
            <w:hideMark/>
          </w:tcPr>
          <w:p w14:paraId="24E38317" w14:textId="77777777" w:rsidR="007C6CB5" w:rsidRPr="00211C13" w:rsidRDefault="007C6CB5" w:rsidP="00487D46">
            <w:pPr>
              <w:ind w:right="-53"/>
              <w:jc w:val="center"/>
              <w:rPr>
                <w:sz w:val="22"/>
                <w:szCs w:val="22"/>
              </w:rPr>
            </w:pPr>
            <w:r w:rsidRPr="00211C13">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4728D0B0" w14:textId="77777777" w:rsidR="007C6CB5" w:rsidRPr="00211C13" w:rsidRDefault="007C6CB5" w:rsidP="00487D46">
            <w:pPr>
              <w:ind w:right="-53"/>
              <w:jc w:val="center"/>
              <w:rPr>
                <w:sz w:val="22"/>
                <w:szCs w:val="22"/>
                <w:lang w:val="en-US"/>
              </w:rPr>
            </w:pPr>
            <w:r w:rsidRPr="00211C13">
              <w:rPr>
                <w:sz w:val="22"/>
                <w:szCs w:val="22"/>
                <w:lang w:val="en-US"/>
              </w:rPr>
              <w:t>x</w:t>
            </w:r>
          </w:p>
        </w:tc>
        <w:tc>
          <w:tcPr>
            <w:tcW w:w="822" w:type="dxa"/>
            <w:tcBorders>
              <w:top w:val="nil"/>
              <w:left w:val="single" w:sz="4" w:space="0" w:color="auto"/>
              <w:bottom w:val="single" w:sz="4" w:space="0" w:color="auto"/>
              <w:right w:val="nil"/>
            </w:tcBorders>
            <w:shd w:val="clear" w:color="auto" w:fill="auto"/>
            <w:noWrap/>
            <w:vAlign w:val="center"/>
            <w:hideMark/>
          </w:tcPr>
          <w:p w14:paraId="03DAC6C9" w14:textId="77777777" w:rsidR="007C6CB5" w:rsidRPr="00211C13" w:rsidRDefault="007C6CB5" w:rsidP="00487D46">
            <w:pPr>
              <w:ind w:right="-53"/>
              <w:jc w:val="center"/>
              <w:rPr>
                <w:sz w:val="22"/>
                <w:szCs w:val="22"/>
                <w:lang w:val="en-US"/>
              </w:rPr>
            </w:pPr>
            <w:r w:rsidRPr="00211C13">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B08AE22" w14:textId="77777777" w:rsidR="007C6CB5" w:rsidRPr="00211C13" w:rsidRDefault="007C6CB5" w:rsidP="00487D46">
            <w:pPr>
              <w:ind w:right="-53"/>
              <w:jc w:val="center"/>
              <w:rPr>
                <w:sz w:val="22"/>
                <w:szCs w:val="22"/>
                <w:lang w:val="en-US"/>
              </w:rPr>
            </w:pPr>
            <w:r w:rsidRPr="00211C13">
              <w:rPr>
                <w:sz w:val="22"/>
                <w:szCs w:val="22"/>
                <w:lang w:val="en-US"/>
              </w:rPr>
              <w:t>x</w:t>
            </w:r>
          </w:p>
        </w:tc>
      </w:tr>
      <w:tr w:rsidR="007C6CB5" w:rsidRPr="00000E96" w14:paraId="10B9CB7A" w14:textId="77777777" w:rsidTr="00487D46">
        <w:trPr>
          <w:cantSplit/>
          <w:trHeight w:val="270"/>
        </w:trPr>
        <w:tc>
          <w:tcPr>
            <w:tcW w:w="1559" w:type="dxa"/>
            <w:vMerge/>
            <w:tcBorders>
              <w:left w:val="single" w:sz="4" w:space="0" w:color="auto"/>
              <w:right w:val="single" w:sz="4" w:space="0" w:color="auto"/>
            </w:tcBorders>
            <w:shd w:val="clear" w:color="auto" w:fill="auto"/>
            <w:vAlign w:val="center"/>
            <w:hideMark/>
          </w:tcPr>
          <w:p w14:paraId="762F1C73" w14:textId="77777777" w:rsidR="007C6CB5" w:rsidRPr="00000E96" w:rsidRDefault="007C6CB5" w:rsidP="00487D46">
            <w:pPr>
              <w:ind w:right="-53"/>
              <w:rPr>
                <w:sz w:val="22"/>
                <w:szCs w:val="22"/>
              </w:rPr>
            </w:pPr>
          </w:p>
        </w:tc>
        <w:tc>
          <w:tcPr>
            <w:tcW w:w="2127" w:type="dxa"/>
            <w:tcBorders>
              <w:top w:val="single" w:sz="4" w:space="0" w:color="auto"/>
              <w:left w:val="single" w:sz="4" w:space="0" w:color="auto"/>
              <w:bottom w:val="single" w:sz="4" w:space="0" w:color="auto"/>
              <w:right w:val="nil"/>
            </w:tcBorders>
            <w:shd w:val="clear" w:color="auto" w:fill="auto"/>
            <w:noWrap/>
            <w:vAlign w:val="center"/>
            <w:hideMark/>
          </w:tcPr>
          <w:p w14:paraId="08635447" w14:textId="77777777" w:rsidR="007C6CB5" w:rsidRPr="00000E96" w:rsidRDefault="007C6CB5" w:rsidP="00487D46">
            <w:pPr>
              <w:ind w:right="-53"/>
              <w:jc w:val="center"/>
              <w:rPr>
                <w:sz w:val="22"/>
                <w:szCs w:val="22"/>
              </w:rPr>
            </w:pPr>
            <w:r>
              <w:rPr>
                <w:sz w:val="22"/>
                <w:szCs w:val="22"/>
              </w:rPr>
              <w:t>Д</w:t>
            </w:r>
            <w:r w:rsidRPr="00000E96">
              <w:rPr>
                <w:sz w:val="22"/>
                <w:szCs w:val="22"/>
              </w:rPr>
              <w:t>вухставочный</w:t>
            </w:r>
          </w:p>
        </w:tc>
        <w:tc>
          <w:tcPr>
            <w:tcW w:w="1417" w:type="dxa"/>
            <w:tcBorders>
              <w:top w:val="nil"/>
              <w:left w:val="single" w:sz="4" w:space="0" w:color="auto"/>
              <w:bottom w:val="single" w:sz="4" w:space="0" w:color="auto"/>
              <w:right w:val="nil"/>
            </w:tcBorders>
            <w:shd w:val="clear" w:color="auto" w:fill="auto"/>
            <w:noWrap/>
            <w:vAlign w:val="center"/>
            <w:hideMark/>
          </w:tcPr>
          <w:p w14:paraId="65A4DBDE" w14:textId="77777777" w:rsidR="007C6CB5" w:rsidRPr="00211C13" w:rsidRDefault="007C6CB5" w:rsidP="00487D46">
            <w:pPr>
              <w:ind w:right="-53"/>
              <w:jc w:val="center"/>
              <w:rPr>
                <w:sz w:val="22"/>
                <w:szCs w:val="22"/>
              </w:rPr>
            </w:pPr>
            <w:r w:rsidRPr="00211C13">
              <w:rPr>
                <w:sz w:val="22"/>
                <w:szCs w:val="22"/>
              </w:rPr>
              <w:t>x</w:t>
            </w:r>
          </w:p>
        </w:tc>
        <w:tc>
          <w:tcPr>
            <w:tcW w:w="1134" w:type="dxa"/>
            <w:tcBorders>
              <w:top w:val="nil"/>
              <w:left w:val="single" w:sz="4" w:space="0" w:color="auto"/>
              <w:bottom w:val="single" w:sz="4" w:space="0" w:color="auto"/>
              <w:right w:val="nil"/>
            </w:tcBorders>
            <w:shd w:val="clear" w:color="auto" w:fill="auto"/>
            <w:noWrap/>
            <w:vAlign w:val="center"/>
            <w:hideMark/>
          </w:tcPr>
          <w:p w14:paraId="0093B6B5" w14:textId="77777777" w:rsidR="007C6CB5" w:rsidRPr="00211C13" w:rsidRDefault="007C6CB5" w:rsidP="00487D46">
            <w:pPr>
              <w:ind w:right="-53"/>
              <w:jc w:val="center"/>
              <w:rPr>
                <w:sz w:val="22"/>
                <w:szCs w:val="22"/>
              </w:rPr>
            </w:pPr>
            <w:r w:rsidRPr="00211C13">
              <w:rPr>
                <w:sz w:val="22"/>
                <w:szCs w:val="22"/>
              </w:rPr>
              <w:t>x</w:t>
            </w:r>
          </w:p>
        </w:tc>
        <w:tc>
          <w:tcPr>
            <w:tcW w:w="851" w:type="dxa"/>
            <w:tcBorders>
              <w:top w:val="nil"/>
              <w:left w:val="single" w:sz="4" w:space="0" w:color="auto"/>
              <w:bottom w:val="single" w:sz="4" w:space="0" w:color="auto"/>
              <w:right w:val="nil"/>
            </w:tcBorders>
            <w:shd w:val="clear" w:color="auto" w:fill="auto"/>
            <w:noWrap/>
            <w:vAlign w:val="center"/>
            <w:hideMark/>
          </w:tcPr>
          <w:p w14:paraId="3DD4F62D" w14:textId="77777777" w:rsidR="007C6CB5" w:rsidRPr="00211C13" w:rsidRDefault="007C6CB5" w:rsidP="00487D46">
            <w:pPr>
              <w:ind w:right="-53"/>
              <w:jc w:val="center"/>
              <w:rPr>
                <w:sz w:val="22"/>
                <w:szCs w:val="22"/>
              </w:rPr>
            </w:pPr>
            <w:r w:rsidRPr="00211C13">
              <w:rPr>
                <w:sz w:val="22"/>
                <w:szCs w:val="22"/>
              </w:rPr>
              <w:t>x</w:t>
            </w:r>
          </w:p>
        </w:tc>
        <w:tc>
          <w:tcPr>
            <w:tcW w:w="850" w:type="dxa"/>
            <w:tcBorders>
              <w:top w:val="nil"/>
              <w:left w:val="single" w:sz="4" w:space="0" w:color="auto"/>
              <w:bottom w:val="single" w:sz="4" w:space="0" w:color="auto"/>
              <w:right w:val="nil"/>
            </w:tcBorders>
            <w:shd w:val="clear" w:color="auto" w:fill="auto"/>
            <w:noWrap/>
            <w:vAlign w:val="center"/>
            <w:hideMark/>
          </w:tcPr>
          <w:p w14:paraId="2DF4ED93" w14:textId="77777777" w:rsidR="007C6CB5" w:rsidRPr="00211C13" w:rsidRDefault="007C6CB5" w:rsidP="00487D46">
            <w:pPr>
              <w:ind w:right="-53"/>
              <w:jc w:val="center"/>
              <w:rPr>
                <w:sz w:val="22"/>
                <w:szCs w:val="22"/>
              </w:rPr>
            </w:pPr>
            <w:r w:rsidRPr="00211C13">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284ADB73" w14:textId="77777777" w:rsidR="007C6CB5" w:rsidRPr="00211C13" w:rsidRDefault="007C6CB5" w:rsidP="00487D46">
            <w:pPr>
              <w:ind w:right="-53"/>
              <w:jc w:val="center"/>
              <w:rPr>
                <w:sz w:val="22"/>
                <w:szCs w:val="22"/>
                <w:lang w:val="en-US"/>
              </w:rPr>
            </w:pPr>
            <w:r w:rsidRPr="00211C13">
              <w:rPr>
                <w:sz w:val="22"/>
                <w:szCs w:val="22"/>
                <w:lang w:val="en-US"/>
              </w:rPr>
              <w:t>x</w:t>
            </w:r>
          </w:p>
        </w:tc>
        <w:tc>
          <w:tcPr>
            <w:tcW w:w="822" w:type="dxa"/>
            <w:tcBorders>
              <w:top w:val="nil"/>
              <w:left w:val="single" w:sz="4" w:space="0" w:color="auto"/>
              <w:bottom w:val="single" w:sz="4" w:space="0" w:color="auto"/>
              <w:right w:val="nil"/>
            </w:tcBorders>
            <w:shd w:val="clear" w:color="auto" w:fill="auto"/>
            <w:noWrap/>
            <w:vAlign w:val="center"/>
            <w:hideMark/>
          </w:tcPr>
          <w:p w14:paraId="5AD18359" w14:textId="77777777" w:rsidR="007C6CB5" w:rsidRPr="00211C13" w:rsidRDefault="007C6CB5" w:rsidP="00487D46">
            <w:pPr>
              <w:ind w:right="-53"/>
              <w:jc w:val="center"/>
              <w:rPr>
                <w:sz w:val="22"/>
                <w:szCs w:val="22"/>
                <w:lang w:val="en-US"/>
              </w:rPr>
            </w:pPr>
            <w:r w:rsidRPr="00211C13">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2A8CC7E" w14:textId="77777777" w:rsidR="007C6CB5" w:rsidRPr="00211C13" w:rsidRDefault="007C6CB5" w:rsidP="00487D46">
            <w:pPr>
              <w:ind w:right="-53"/>
              <w:jc w:val="center"/>
              <w:rPr>
                <w:sz w:val="22"/>
                <w:szCs w:val="22"/>
                <w:lang w:val="en-US"/>
              </w:rPr>
            </w:pPr>
            <w:r w:rsidRPr="00211C13">
              <w:rPr>
                <w:sz w:val="22"/>
                <w:szCs w:val="22"/>
                <w:lang w:val="en-US"/>
              </w:rPr>
              <w:t>x</w:t>
            </w:r>
          </w:p>
        </w:tc>
      </w:tr>
      <w:tr w:rsidR="007C6CB5" w:rsidRPr="00000E96" w14:paraId="158CBE71" w14:textId="77777777" w:rsidTr="00487D46">
        <w:trPr>
          <w:cantSplit/>
          <w:trHeight w:val="749"/>
        </w:trPr>
        <w:tc>
          <w:tcPr>
            <w:tcW w:w="1559" w:type="dxa"/>
            <w:vMerge/>
            <w:tcBorders>
              <w:left w:val="single" w:sz="4" w:space="0" w:color="auto"/>
              <w:right w:val="single" w:sz="4" w:space="0" w:color="auto"/>
            </w:tcBorders>
            <w:shd w:val="clear" w:color="auto" w:fill="auto"/>
            <w:vAlign w:val="center"/>
          </w:tcPr>
          <w:p w14:paraId="42BFC8A8" w14:textId="77777777" w:rsidR="007C6CB5" w:rsidRPr="00000E96" w:rsidRDefault="007C6CB5" w:rsidP="00487D46">
            <w:pPr>
              <w:ind w:right="-53"/>
              <w:rPr>
                <w:sz w:val="22"/>
                <w:szCs w:val="22"/>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281BDDB" w14:textId="77777777" w:rsidR="007C6CB5" w:rsidRDefault="007C6CB5" w:rsidP="00487D46">
            <w:pPr>
              <w:ind w:right="-53"/>
              <w:jc w:val="center"/>
              <w:rPr>
                <w:sz w:val="22"/>
                <w:szCs w:val="22"/>
              </w:rPr>
            </w:pPr>
            <w:r>
              <w:rPr>
                <w:sz w:val="22"/>
                <w:szCs w:val="22"/>
              </w:rPr>
              <w:t>С</w:t>
            </w:r>
            <w:r w:rsidRPr="00000E96">
              <w:rPr>
                <w:sz w:val="22"/>
                <w:szCs w:val="22"/>
              </w:rPr>
              <w:t>тавка за тепловую</w:t>
            </w:r>
            <w:r>
              <w:rPr>
                <w:sz w:val="22"/>
                <w:szCs w:val="22"/>
              </w:rPr>
              <w:t xml:space="preserve"> </w:t>
            </w:r>
            <w:r w:rsidRPr="00000E96">
              <w:rPr>
                <w:sz w:val="22"/>
                <w:szCs w:val="22"/>
              </w:rPr>
              <w:t>энергию, руб./Гкал</w:t>
            </w:r>
          </w:p>
        </w:tc>
        <w:tc>
          <w:tcPr>
            <w:tcW w:w="1417" w:type="dxa"/>
            <w:tcBorders>
              <w:top w:val="single" w:sz="4" w:space="0" w:color="auto"/>
              <w:left w:val="nil"/>
              <w:bottom w:val="single" w:sz="4" w:space="0" w:color="auto"/>
              <w:right w:val="nil"/>
            </w:tcBorders>
            <w:shd w:val="clear" w:color="auto" w:fill="auto"/>
            <w:noWrap/>
            <w:vAlign w:val="center"/>
          </w:tcPr>
          <w:p w14:paraId="565D58D1" w14:textId="77777777" w:rsidR="007C6CB5" w:rsidRPr="00211C13" w:rsidRDefault="007C6CB5" w:rsidP="00487D46">
            <w:pPr>
              <w:ind w:right="-53"/>
              <w:jc w:val="center"/>
              <w:rPr>
                <w:sz w:val="22"/>
                <w:szCs w:val="22"/>
              </w:rPr>
            </w:pPr>
            <w:r w:rsidRPr="00211C13">
              <w:rPr>
                <w:sz w:val="22"/>
                <w:szCs w:val="22"/>
              </w:rPr>
              <w:t>x</w:t>
            </w:r>
          </w:p>
        </w:tc>
        <w:tc>
          <w:tcPr>
            <w:tcW w:w="1134" w:type="dxa"/>
            <w:tcBorders>
              <w:top w:val="single" w:sz="4" w:space="0" w:color="auto"/>
              <w:left w:val="single" w:sz="4" w:space="0" w:color="auto"/>
              <w:bottom w:val="single" w:sz="4" w:space="0" w:color="auto"/>
              <w:right w:val="nil"/>
            </w:tcBorders>
            <w:shd w:val="clear" w:color="auto" w:fill="auto"/>
            <w:noWrap/>
            <w:vAlign w:val="center"/>
          </w:tcPr>
          <w:p w14:paraId="56253718" w14:textId="77777777" w:rsidR="007C6CB5" w:rsidRPr="00211C13" w:rsidRDefault="007C6CB5" w:rsidP="00487D46">
            <w:pPr>
              <w:ind w:right="-53"/>
              <w:jc w:val="center"/>
              <w:rPr>
                <w:sz w:val="22"/>
                <w:szCs w:val="22"/>
              </w:rPr>
            </w:pPr>
            <w:r w:rsidRPr="00211C13">
              <w:rPr>
                <w:sz w:val="22"/>
                <w:szCs w:val="22"/>
              </w:rPr>
              <w:t>x</w:t>
            </w:r>
          </w:p>
        </w:tc>
        <w:tc>
          <w:tcPr>
            <w:tcW w:w="851" w:type="dxa"/>
            <w:tcBorders>
              <w:top w:val="single" w:sz="4" w:space="0" w:color="auto"/>
              <w:left w:val="single" w:sz="4" w:space="0" w:color="auto"/>
              <w:bottom w:val="single" w:sz="4" w:space="0" w:color="auto"/>
              <w:right w:val="nil"/>
            </w:tcBorders>
            <w:shd w:val="clear" w:color="auto" w:fill="auto"/>
            <w:noWrap/>
            <w:vAlign w:val="center"/>
          </w:tcPr>
          <w:p w14:paraId="6CBF8682" w14:textId="77777777" w:rsidR="007C6CB5" w:rsidRPr="00211C13" w:rsidRDefault="007C6CB5" w:rsidP="00487D46">
            <w:pPr>
              <w:ind w:right="-53"/>
              <w:jc w:val="center"/>
              <w:rPr>
                <w:sz w:val="22"/>
                <w:szCs w:val="22"/>
              </w:rPr>
            </w:pPr>
            <w:r w:rsidRPr="00211C13">
              <w:rPr>
                <w:sz w:val="22"/>
                <w:szCs w:val="22"/>
              </w:rPr>
              <w:t>x</w:t>
            </w:r>
          </w:p>
        </w:tc>
        <w:tc>
          <w:tcPr>
            <w:tcW w:w="850" w:type="dxa"/>
            <w:tcBorders>
              <w:top w:val="single" w:sz="4" w:space="0" w:color="auto"/>
              <w:left w:val="single" w:sz="4" w:space="0" w:color="auto"/>
              <w:bottom w:val="single" w:sz="4" w:space="0" w:color="auto"/>
              <w:right w:val="nil"/>
            </w:tcBorders>
            <w:shd w:val="clear" w:color="auto" w:fill="auto"/>
            <w:noWrap/>
            <w:vAlign w:val="center"/>
          </w:tcPr>
          <w:p w14:paraId="0A980D8F" w14:textId="77777777" w:rsidR="007C6CB5" w:rsidRPr="002E5E68" w:rsidRDefault="007C6CB5" w:rsidP="00487D46">
            <w:pPr>
              <w:ind w:right="-53"/>
              <w:jc w:val="center"/>
              <w:rPr>
                <w:sz w:val="22"/>
                <w:szCs w:val="22"/>
              </w:rPr>
            </w:pPr>
            <w:r w:rsidRPr="00211C13">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064CE2D2" w14:textId="77777777" w:rsidR="007C6CB5" w:rsidRPr="002E5E68" w:rsidRDefault="007C6CB5" w:rsidP="00487D46">
            <w:pPr>
              <w:ind w:right="-53"/>
              <w:jc w:val="center"/>
              <w:rPr>
                <w:sz w:val="22"/>
                <w:szCs w:val="22"/>
              </w:rPr>
            </w:pPr>
            <w:r w:rsidRPr="00211C13">
              <w:rPr>
                <w:sz w:val="22"/>
                <w:szCs w:val="22"/>
                <w:lang w:val="en-US"/>
              </w:rPr>
              <w:t>x</w:t>
            </w:r>
          </w:p>
        </w:tc>
        <w:tc>
          <w:tcPr>
            <w:tcW w:w="822" w:type="dxa"/>
            <w:tcBorders>
              <w:top w:val="single" w:sz="4" w:space="0" w:color="auto"/>
              <w:left w:val="single" w:sz="4" w:space="0" w:color="auto"/>
              <w:bottom w:val="single" w:sz="4" w:space="0" w:color="auto"/>
              <w:right w:val="nil"/>
            </w:tcBorders>
            <w:shd w:val="clear" w:color="auto" w:fill="auto"/>
            <w:noWrap/>
            <w:vAlign w:val="center"/>
          </w:tcPr>
          <w:p w14:paraId="4EA64AC9" w14:textId="77777777" w:rsidR="007C6CB5" w:rsidRPr="002E5E68" w:rsidRDefault="007C6CB5" w:rsidP="00487D46">
            <w:pPr>
              <w:ind w:right="-53"/>
              <w:jc w:val="center"/>
              <w:rPr>
                <w:sz w:val="22"/>
                <w:szCs w:val="22"/>
              </w:rPr>
            </w:pPr>
            <w:r w:rsidRPr="00211C13">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8FD935" w14:textId="77777777" w:rsidR="007C6CB5" w:rsidRPr="002E5E68" w:rsidRDefault="007C6CB5" w:rsidP="00487D46">
            <w:pPr>
              <w:ind w:right="-53"/>
              <w:jc w:val="center"/>
              <w:rPr>
                <w:sz w:val="22"/>
                <w:szCs w:val="22"/>
              </w:rPr>
            </w:pPr>
            <w:r w:rsidRPr="00211C13">
              <w:rPr>
                <w:sz w:val="22"/>
                <w:szCs w:val="22"/>
                <w:lang w:val="en-US"/>
              </w:rPr>
              <w:t>x</w:t>
            </w:r>
          </w:p>
        </w:tc>
      </w:tr>
      <w:tr w:rsidR="007C6CB5" w:rsidRPr="00000E96" w14:paraId="4165201B" w14:textId="77777777" w:rsidTr="00487D46">
        <w:trPr>
          <w:cantSplit/>
          <w:trHeight w:val="270"/>
        </w:trPr>
        <w:tc>
          <w:tcPr>
            <w:tcW w:w="1559" w:type="dxa"/>
            <w:tcBorders>
              <w:left w:val="single" w:sz="4" w:space="0" w:color="auto"/>
              <w:right w:val="single" w:sz="4" w:space="0" w:color="auto"/>
            </w:tcBorders>
            <w:shd w:val="clear" w:color="auto" w:fill="auto"/>
            <w:vAlign w:val="center"/>
            <w:hideMark/>
          </w:tcPr>
          <w:p w14:paraId="5372B603" w14:textId="77777777" w:rsidR="007C6CB5" w:rsidRPr="008F1240" w:rsidRDefault="007C6CB5" w:rsidP="00487D46">
            <w:pPr>
              <w:ind w:right="-53"/>
              <w:jc w:val="center"/>
              <w:rPr>
                <w:sz w:val="22"/>
                <w:szCs w:val="22"/>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BD7D6F" w14:textId="77777777" w:rsidR="007C6CB5" w:rsidRPr="00000E96" w:rsidRDefault="007C6CB5" w:rsidP="00487D46">
            <w:pPr>
              <w:ind w:right="-53"/>
              <w:jc w:val="center"/>
              <w:rPr>
                <w:sz w:val="22"/>
                <w:szCs w:val="22"/>
              </w:rPr>
            </w:pPr>
            <w:r>
              <w:rPr>
                <w:sz w:val="22"/>
                <w:szCs w:val="22"/>
              </w:rPr>
              <w:t>С</w:t>
            </w:r>
            <w:r w:rsidRPr="00000E96">
              <w:rPr>
                <w:sz w:val="22"/>
                <w:szCs w:val="22"/>
              </w:rPr>
              <w:t>тавка за содержание</w:t>
            </w:r>
            <w:r>
              <w:rPr>
                <w:sz w:val="22"/>
                <w:szCs w:val="22"/>
              </w:rPr>
              <w:t xml:space="preserve"> </w:t>
            </w:r>
            <w:r w:rsidRPr="00000E96">
              <w:rPr>
                <w:sz w:val="22"/>
                <w:szCs w:val="22"/>
              </w:rPr>
              <w:t>тепловой мощности,</w:t>
            </w:r>
            <w:r>
              <w:rPr>
                <w:sz w:val="22"/>
                <w:szCs w:val="22"/>
              </w:rPr>
              <w:t xml:space="preserve"> </w:t>
            </w:r>
            <w:r w:rsidRPr="00000E96">
              <w:rPr>
                <w:sz w:val="22"/>
                <w:szCs w:val="22"/>
              </w:rPr>
              <w:t>тыс. руб./Гкал/ч в мес.</w:t>
            </w:r>
          </w:p>
        </w:tc>
        <w:tc>
          <w:tcPr>
            <w:tcW w:w="1417" w:type="dxa"/>
            <w:tcBorders>
              <w:top w:val="single" w:sz="4" w:space="0" w:color="auto"/>
              <w:left w:val="nil"/>
              <w:bottom w:val="single" w:sz="4" w:space="0" w:color="auto"/>
              <w:right w:val="nil"/>
            </w:tcBorders>
            <w:shd w:val="clear" w:color="auto" w:fill="auto"/>
            <w:noWrap/>
            <w:vAlign w:val="center"/>
            <w:hideMark/>
          </w:tcPr>
          <w:p w14:paraId="6A81FE30" w14:textId="77777777" w:rsidR="007C6CB5" w:rsidRPr="00211C13" w:rsidRDefault="007C6CB5" w:rsidP="00487D46">
            <w:pPr>
              <w:ind w:right="-53"/>
              <w:jc w:val="center"/>
              <w:rPr>
                <w:sz w:val="22"/>
                <w:szCs w:val="22"/>
              </w:rPr>
            </w:pPr>
            <w:r w:rsidRPr="00211C13">
              <w:rPr>
                <w:sz w:val="22"/>
                <w:szCs w:val="22"/>
              </w:rPr>
              <w:t>x</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14:paraId="180162D0" w14:textId="77777777" w:rsidR="007C6CB5" w:rsidRPr="00211C13" w:rsidRDefault="007C6CB5" w:rsidP="00487D46">
            <w:pPr>
              <w:ind w:right="-53"/>
              <w:jc w:val="center"/>
              <w:rPr>
                <w:sz w:val="22"/>
                <w:szCs w:val="22"/>
              </w:rPr>
            </w:pPr>
            <w:r w:rsidRPr="00211C13">
              <w:rPr>
                <w:sz w:val="22"/>
                <w:szCs w:val="22"/>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08388435" w14:textId="77777777" w:rsidR="007C6CB5" w:rsidRPr="00211C13" w:rsidRDefault="007C6CB5" w:rsidP="00487D46">
            <w:pPr>
              <w:ind w:right="-53"/>
              <w:jc w:val="center"/>
              <w:rPr>
                <w:sz w:val="22"/>
                <w:szCs w:val="22"/>
              </w:rPr>
            </w:pPr>
            <w:r w:rsidRPr="00211C13">
              <w:rPr>
                <w:sz w:val="22"/>
                <w:szCs w:val="22"/>
              </w:rPr>
              <w:t>x</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14:paraId="7B349308" w14:textId="77777777" w:rsidR="007C6CB5" w:rsidRPr="00211C13" w:rsidRDefault="007C6CB5" w:rsidP="00487D46">
            <w:pPr>
              <w:ind w:right="-53"/>
              <w:jc w:val="center"/>
              <w:rPr>
                <w:sz w:val="22"/>
                <w:szCs w:val="22"/>
                <w:lang w:val="en-US"/>
              </w:rPr>
            </w:pPr>
            <w:r w:rsidRPr="00211C13">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2AF99970" w14:textId="77777777" w:rsidR="007C6CB5" w:rsidRPr="00211C13" w:rsidRDefault="007C6CB5" w:rsidP="00487D46">
            <w:pPr>
              <w:ind w:right="-53"/>
              <w:jc w:val="center"/>
              <w:rPr>
                <w:sz w:val="22"/>
                <w:szCs w:val="22"/>
                <w:lang w:val="en-US"/>
              </w:rPr>
            </w:pPr>
            <w:r w:rsidRPr="00211C13">
              <w:rPr>
                <w:sz w:val="22"/>
                <w:szCs w:val="22"/>
                <w:lang w:val="en-US"/>
              </w:rPr>
              <w:t>x</w:t>
            </w:r>
          </w:p>
        </w:tc>
        <w:tc>
          <w:tcPr>
            <w:tcW w:w="822" w:type="dxa"/>
            <w:tcBorders>
              <w:top w:val="single" w:sz="4" w:space="0" w:color="auto"/>
              <w:left w:val="single" w:sz="4" w:space="0" w:color="auto"/>
              <w:bottom w:val="single" w:sz="4" w:space="0" w:color="auto"/>
              <w:right w:val="nil"/>
            </w:tcBorders>
            <w:shd w:val="clear" w:color="auto" w:fill="auto"/>
            <w:noWrap/>
            <w:vAlign w:val="center"/>
            <w:hideMark/>
          </w:tcPr>
          <w:p w14:paraId="44801728" w14:textId="77777777" w:rsidR="007C6CB5" w:rsidRPr="00211C13" w:rsidRDefault="007C6CB5" w:rsidP="00487D46">
            <w:pPr>
              <w:ind w:right="-53"/>
              <w:jc w:val="center"/>
              <w:rPr>
                <w:sz w:val="22"/>
                <w:szCs w:val="22"/>
                <w:lang w:val="en-US"/>
              </w:rPr>
            </w:pPr>
            <w:r w:rsidRPr="00211C13">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053F96" w14:textId="77777777" w:rsidR="007C6CB5" w:rsidRPr="00211C13" w:rsidRDefault="007C6CB5" w:rsidP="00487D46">
            <w:pPr>
              <w:ind w:right="-53"/>
              <w:jc w:val="center"/>
              <w:rPr>
                <w:sz w:val="22"/>
                <w:szCs w:val="22"/>
                <w:lang w:val="en-US"/>
              </w:rPr>
            </w:pPr>
            <w:r w:rsidRPr="00211C13">
              <w:rPr>
                <w:sz w:val="22"/>
                <w:szCs w:val="22"/>
                <w:lang w:val="en-US"/>
              </w:rPr>
              <w:t>x</w:t>
            </w:r>
          </w:p>
        </w:tc>
      </w:tr>
      <w:tr w:rsidR="007C6CB5" w:rsidRPr="00000E96" w14:paraId="4ABF659E" w14:textId="77777777" w:rsidTr="00487D46">
        <w:trPr>
          <w:cantSplit/>
          <w:trHeight w:val="399"/>
        </w:trPr>
        <w:tc>
          <w:tcPr>
            <w:tcW w:w="1559" w:type="dxa"/>
            <w:tcBorders>
              <w:left w:val="single" w:sz="4" w:space="0" w:color="auto"/>
              <w:right w:val="single" w:sz="4" w:space="0" w:color="auto"/>
            </w:tcBorders>
            <w:shd w:val="clear" w:color="auto" w:fill="auto"/>
            <w:noWrap/>
            <w:vAlign w:val="center"/>
          </w:tcPr>
          <w:p w14:paraId="5F8D71A4" w14:textId="77777777" w:rsidR="007C6CB5" w:rsidRPr="00000E96" w:rsidRDefault="007C6CB5" w:rsidP="00487D46">
            <w:pPr>
              <w:ind w:right="-53"/>
              <w:jc w:val="center"/>
              <w:rPr>
                <w:sz w:val="22"/>
                <w:szCs w:val="22"/>
              </w:rPr>
            </w:pPr>
          </w:p>
        </w:tc>
        <w:tc>
          <w:tcPr>
            <w:tcW w:w="932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04D90F8" w14:textId="77777777" w:rsidR="007C6CB5" w:rsidRPr="00000E96" w:rsidRDefault="007C6CB5" w:rsidP="00487D46">
            <w:pPr>
              <w:ind w:right="-53"/>
              <w:jc w:val="center"/>
              <w:rPr>
                <w:sz w:val="22"/>
                <w:szCs w:val="22"/>
              </w:rPr>
            </w:pPr>
            <w:r w:rsidRPr="00000E96">
              <w:rPr>
                <w:sz w:val="22"/>
                <w:szCs w:val="22"/>
              </w:rPr>
              <w:t>Население (тарифы указываются с учетом НДС) *</w:t>
            </w:r>
          </w:p>
        </w:tc>
      </w:tr>
      <w:tr w:rsidR="007C6CB5" w:rsidRPr="00000E96" w14:paraId="74098242" w14:textId="77777777" w:rsidTr="00487D46">
        <w:trPr>
          <w:cantSplit/>
          <w:trHeight w:val="510"/>
        </w:trPr>
        <w:tc>
          <w:tcPr>
            <w:tcW w:w="1559" w:type="dxa"/>
            <w:tcBorders>
              <w:left w:val="single" w:sz="4" w:space="0" w:color="auto"/>
              <w:right w:val="single" w:sz="4" w:space="0" w:color="auto"/>
            </w:tcBorders>
            <w:shd w:val="clear" w:color="auto" w:fill="auto"/>
            <w:vAlign w:val="center"/>
          </w:tcPr>
          <w:p w14:paraId="2BAA2AFA" w14:textId="77777777" w:rsidR="007C6CB5" w:rsidRPr="00000E96" w:rsidRDefault="007C6CB5" w:rsidP="00487D46">
            <w:pPr>
              <w:ind w:right="-53"/>
              <w:rPr>
                <w:sz w:val="22"/>
                <w:szCs w:val="22"/>
              </w:rPr>
            </w:pPr>
          </w:p>
        </w:tc>
        <w:tc>
          <w:tcPr>
            <w:tcW w:w="2127" w:type="dxa"/>
            <w:tcBorders>
              <w:top w:val="single" w:sz="4" w:space="0" w:color="auto"/>
              <w:left w:val="single" w:sz="4" w:space="0" w:color="auto"/>
              <w:bottom w:val="single" w:sz="4" w:space="0" w:color="auto"/>
              <w:right w:val="nil"/>
            </w:tcBorders>
            <w:shd w:val="clear" w:color="auto" w:fill="auto"/>
            <w:vAlign w:val="center"/>
            <w:hideMark/>
          </w:tcPr>
          <w:p w14:paraId="3A3F84B9" w14:textId="77777777" w:rsidR="007C6CB5" w:rsidRPr="00000E96" w:rsidRDefault="007C6CB5" w:rsidP="00487D46">
            <w:pPr>
              <w:ind w:right="-53"/>
              <w:jc w:val="center"/>
              <w:rPr>
                <w:sz w:val="22"/>
                <w:szCs w:val="22"/>
              </w:rPr>
            </w:pPr>
            <w:r>
              <w:rPr>
                <w:sz w:val="22"/>
                <w:szCs w:val="22"/>
              </w:rPr>
              <w:t>О</w:t>
            </w:r>
            <w:r w:rsidRPr="00000E96">
              <w:rPr>
                <w:sz w:val="22"/>
                <w:szCs w:val="22"/>
              </w:rPr>
              <w:t>дноставочный</w:t>
            </w:r>
            <w:r>
              <w:rPr>
                <w:sz w:val="22"/>
                <w:szCs w:val="22"/>
              </w:rPr>
              <w:t xml:space="preserve">, </w:t>
            </w:r>
            <w:r w:rsidRPr="00000E96">
              <w:rPr>
                <w:sz w:val="22"/>
                <w:szCs w:val="22"/>
              </w:rPr>
              <w:t>руб./Гкал</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14:paraId="31D3871F" w14:textId="77777777" w:rsidR="007C6CB5" w:rsidRPr="00000E96" w:rsidRDefault="007C6CB5" w:rsidP="00487D46">
            <w:pPr>
              <w:ind w:right="-53"/>
              <w:jc w:val="center"/>
              <w:rPr>
                <w:sz w:val="22"/>
                <w:szCs w:val="22"/>
              </w:rPr>
            </w:pPr>
            <w:r>
              <w:rPr>
                <w:sz w:val="22"/>
                <w:szCs w:val="22"/>
              </w:rPr>
              <w:t>х</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14:paraId="1AF388E8" w14:textId="77777777" w:rsidR="007C6CB5" w:rsidRPr="00211C13" w:rsidRDefault="007C6CB5" w:rsidP="00487D46">
            <w:pPr>
              <w:ind w:right="-53"/>
              <w:jc w:val="center"/>
              <w:rPr>
                <w:sz w:val="22"/>
                <w:szCs w:val="22"/>
              </w:rPr>
            </w:pPr>
            <w:r w:rsidRPr="00211C13">
              <w:rPr>
                <w:sz w:val="22"/>
                <w:szCs w:val="22"/>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0BD7DB31" w14:textId="77777777" w:rsidR="007C6CB5" w:rsidRPr="00211C13" w:rsidRDefault="007C6CB5" w:rsidP="00487D46">
            <w:pPr>
              <w:ind w:right="-53"/>
              <w:jc w:val="center"/>
              <w:rPr>
                <w:sz w:val="22"/>
                <w:szCs w:val="22"/>
              </w:rPr>
            </w:pPr>
            <w:r w:rsidRPr="00211C13">
              <w:rPr>
                <w:sz w:val="22"/>
                <w:szCs w:val="22"/>
              </w:rPr>
              <w:t>x</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14:paraId="73008F09" w14:textId="77777777" w:rsidR="007C6CB5" w:rsidRPr="00211C13" w:rsidRDefault="007C6CB5" w:rsidP="00487D46">
            <w:pPr>
              <w:ind w:right="-53"/>
              <w:jc w:val="center"/>
              <w:rPr>
                <w:sz w:val="22"/>
                <w:szCs w:val="22"/>
              </w:rPr>
            </w:pPr>
            <w:r w:rsidRPr="00211C13">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777C3ADC" w14:textId="77777777" w:rsidR="007C6CB5" w:rsidRPr="00211C13" w:rsidRDefault="007C6CB5" w:rsidP="00487D46">
            <w:pPr>
              <w:ind w:right="-53"/>
              <w:jc w:val="center"/>
              <w:rPr>
                <w:sz w:val="22"/>
                <w:szCs w:val="22"/>
                <w:lang w:val="en-US"/>
              </w:rPr>
            </w:pPr>
            <w:r w:rsidRPr="00211C13">
              <w:rPr>
                <w:sz w:val="22"/>
                <w:szCs w:val="22"/>
                <w:lang w:val="en-US"/>
              </w:rPr>
              <w:t>x</w:t>
            </w:r>
          </w:p>
        </w:tc>
        <w:tc>
          <w:tcPr>
            <w:tcW w:w="822" w:type="dxa"/>
            <w:tcBorders>
              <w:top w:val="single" w:sz="4" w:space="0" w:color="auto"/>
              <w:left w:val="single" w:sz="4" w:space="0" w:color="auto"/>
              <w:bottom w:val="single" w:sz="4" w:space="0" w:color="auto"/>
              <w:right w:val="nil"/>
            </w:tcBorders>
            <w:shd w:val="clear" w:color="auto" w:fill="auto"/>
            <w:noWrap/>
            <w:vAlign w:val="center"/>
            <w:hideMark/>
          </w:tcPr>
          <w:p w14:paraId="73EB0E05" w14:textId="77777777" w:rsidR="007C6CB5" w:rsidRPr="00211C13" w:rsidRDefault="007C6CB5" w:rsidP="00487D46">
            <w:pPr>
              <w:ind w:right="-53"/>
              <w:jc w:val="center"/>
              <w:rPr>
                <w:sz w:val="22"/>
                <w:szCs w:val="22"/>
                <w:lang w:val="en-US"/>
              </w:rPr>
            </w:pPr>
            <w:r w:rsidRPr="00211C13">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85B8A6" w14:textId="77777777" w:rsidR="007C6CB5" w:rsidRPr="00211C13" w:rsidRDefault="007C6CB5" w:rsidP="00487D46">
            <w:pPr>
              <w:ind w:right="-53"/>
              <w:jc w:val="center"/>
              <w:rPr>
                <w:sz w:val="22"/>
                <w:szCs w:val="22"/>
                <w:lang w:val="en-US"/>
              </w:rPr>
            </w:pPr>
            <w:r w:rsidRPr="00211C13">
              <w:rPr>
                <w:sz w:val="22"/>
                <w:szCs w:val="22"/>
                <w:lang w:val="en-US"/>
              </w:rPr>
              <w:t>x</w:t>
            </w:r>
          </w:p>
        </w:tc>
      </w:tr>
      <w:tr w:rsidR="007C6CB5" w:rsidRPr="00000E96" w14:paraId="739EF19D" w14:textId="77777777" w:rsidTr="00487D46">
        <w:trPr>
          <w:cantSplit/>
          <w:trHeight w:val="270"/>
        </w:trPr>
        <w:tc>
          <w:tcPr>
            <w:tcW w:w="1559" w:type="dxa"/>
            <w:tcBorders>
              <w:left w:val="single" w:sz="4" w:space="0" w:color="auto"/>
              <w:right w:val="single" w:sz="4" w:space="0" w:color="auto"/>
            </w:tcBorders>
            <w:shd w:val="clear" w:color="auto" w:fill="auto"/>
            <w:vAlign w:val="center"/>
            <w:hideMark/>
          </w:tcPr>
          <w:p w14:paraId="2BD70288" w14:textId="77777777" w:rsidR="007C6CB5" w:rsidRPr="00000E96" w:rsidRDefault="007C6CB5" w:rsidP="00487D46">
            <w:pPr>
              <w:ind w:right="-53"/>
              <w:rPr>
                <w:sz w:val="22"/>
                <w:szCs w:val="22"/>
              </w:rPr>
            </w:pPr>
          </w:p>
        </w:tc>
        <w:tc>
          <w:tcPr>
            <w:tcW w:w="2127" w:type="dxa"/>
            <w:tcBorders>
              <w:top w:val="single" w:sz="4" w:space="0" w:color="auto"/>
              <w:left w:val="single" w:sz="4" w:space="0" w:color="auto"/>
              <w:bottom w:val="single" w:sz="4" w:space="0" w:color="auto"/>
              <w:right w:val="nil"/>
            </w:tcBorders>
            <w:shd w:val="clear" w:color="auto" w:fill="auto"/>
            <w:noWrap/>
            <w:vAlign w:val="center"/>
            <w:hideMark/>
          </w:tcPr>
          <w:p w14:paraId="7288EC40" w14:textId="77777777" w:rsidR="007C6CB5" w:rsidRPr="00000E96" w:rsidRDefault="007C6CB5" w:rsidP="00487D46">
            <w:pPr>
              <w:ind w:right="-53"/>
              <w:jc w:val="center"/>
              <w:rPr>
                <w:sz w:val="22"/>
                <w:szCs w:val="22"/>
              </w:rPr>
            </w:pPr>
            <w:r>
              <w:rPr>
                <w:sz w:val="22"/>
                <w:szCs w:val="22"/>
              </w:rPr>
              <w:t>Д</w:t>
            </w:r>
            <w:r w:rsidRPr="00000E96">
              <w:rPr>
                <w:sz w:val="22"/>
                <w:szCs w:val="22"/>
              </w:rPr>
              <w:t>вухставочный</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14:paraId="09DC5315" w14:textId="77777777" w:rsidR="007C6CB5" w:rsidRPr="00211C13" w:rsidRDefault="007C6CB5" w:rsidP="00487D46">
            <w:pPr>
              <w:ind w:right="-53"/>
              <w:jc w:val="center"/>
              <w:rPr>
                <w:sz w:val="22"/>
                <w:szCs w:val="22"/>
              </w:rPr>
            </w:pPr>
            <w:r w:rsidRPr="00211C13">
              <w:rPr>
                <w:sz w:val="22"/>
                <w:szCs w:val="22"/>
              </w:rPr>
              <w:t>x</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14:paraId="646BFB9B" w14:textId="77777777" w:rsidR="007C6CB5" w:rsidRPr="00211C13" w:rsidRDefault="007C6CB5" w:rsidP="00487D46">
            <w:pPr>
              <w:ind w:right="-53"/>
              <w:jc w:val="center"/>
              <w:rPr>
                <w:sz w:val="22"/>
                <w:szCs w:val="22"/>
              </w:rPr>
            </w:pPr>
            <w:r w:rsidRPr="00211C13">
              <w:rPr>
                <w:sz w:val="22"/>
                <w:szCs w:val="22"/>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1DA0653E" w14:textId="77777777" w:rsidR="007C6CB5" w:rsidRPr="00211C13" w:rsidRDefault="007C6CB5" w:rsidP="00487D46">
            <w:pPr>
              <w:ind w:right="-53"/>
              <w:jc w:val="center"/>
              <w:rPr>
                <w:sz w:val="22"/>
                <w:szCs w:val="22"/>
              </w:rPr>
            </w:pPr>
            <w:r w:rsidRPr="00211C13">
              <w:rPr>
                <w:sz w:val="22"/>
                <w:szCs w:val="22"/>
              </w:rPr>
              <w:t>x</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14:paraId="2D58BFA2" w14:textId="77777777" w:rsidR="007C6CB5" w:rsidRPr="00211C13" w:rsidRDefault="007C6CB5" w:rsidP="00487D46">
            <w:pPr>
              <w:ind w:right="-53"/>
              <w:jc w:val="center"/>
              <w:rPr>
                <w:sz w:val="22"/>
                <w:szCs w:val="22"/>
                <w:lang w:val="en-US"/>
              </w:rPr>
            </w:pPr>
            <w:r w:rsidRPr="00211C13">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40BC87F6" w14:textId="77777777" w:rsidR="007C6CB5" w:rsidRPr="00211C13" w:rsidRDefault="007C6CB5" w:rsidP="00487D46">
            <w:pPr>
              <w:ind w:right="-53"/>
              <w:jc w:val="center"/>
              <w:rPr>
                <w:sz w:val="22"/>
                <w:szCs w:val="22"/>
                <w:lang w:val="en-US"/>
              </w:rPr>
            </w:pPr>
            <w:r w:rsidRPr="00211C13">
              <w:rPr>
                <w:sz w:val="22"/>
                <w:szCs w:val="22"/>
                <w:lang w:val="en-US"/>
              </w:rPr>
              <w:t>x</w:t>
            </w:r>
          </w:p>
        </w:tc>
        <w:tc>
          <w:tcPr>
            <w:tcW w:w="822" w:type="dxa"/>
            <w:tcBorders>
              <w:top w:val="single" w:sz="4" w:space="0" w:color="auto"/>
              <w:left w:val="single" w:sz="4" w:space="0" w:color="auto"/>
              <w:bottom w:val="single" w:sz="4" w:space="0" w:color="auto"/>
              <w:right w:val="nil"/>
            </w:tcBorders>
            <w:shd w:val="clear" w:color="auto" w:fill="auto"/>
            <w:noWrap/>
            <w:vAlign w:val="center"/>
            <w:hideMark/>
          </w:tcPr>
          <w:p w14:paraId="1BB8C79B" w14:textId="77777777" w:rsidR="007C6CB5" w:rsidRPr="00211C13" w:rsidRDefault="007C6CB5" w:rsidP="00487D46">
            <w:pPr>
              <w:ind w:right="-53"/>
              <w:jc w:val="center"/>
              <w:rPr>
                <w:sz w:val="22"/>
                <w:szCs w:val="22"/>
                <w:lang w:val="en-US"/>
              </w:rPr>
            </w:pPr>
            <w:r w:rsidRPr="00211C13">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CE339E" w14:textId="77777777" w:rsidR="007C6CB5" w:rsidRPr="00211C13" w:rsidRDefault="007C6CB5" w:rsidP="00487D46">
            <w:pPr>
              <w:ind w:right="-53"/>
              <w:jc w:val="center"/>
              <w:rPr>
                <w:sz w:val="22"/>
                <w:szCs w:val="22"/>
                <w:lang w:val="en-US"/>
              </w:rPr>
            </w:pPr>
            <w:r w:rsidRPr="00211C13">
              <w:rPr>
                <w:sz w:val="22"/>
                <w:szCs w:val="22"/>
                <w:lang w:val="en-US"/>
              </w:rPr>
              <w:t>x</w:t>
            </w:r>
          </w:p>
        </w:tc>
      </w:tr>
      <w:tr w:rsidR="007C6CB5" w:rsidRPr="00000E96" w14:paraId="53FD3882" w14:textId="77777777" w:rsidTr="00487D46">
        <w:trPr>
          <w:cantSplit/>
          <w:trHeight w:val="270"/>
        </w:trPr>
        <w:tc>
          <w:tcPr>
            <w:tcW w:w="1559" w:type="dxa"/>
            <w:tcBorders>
              <w:left w:val="single" w:sz="4" w:space="0" w:color="auto"/>
              <w:right w:val="single" w:sz="4" w:space="0" w:color="auto"/>
            </w:tcBorders>
            <w:shd w:val="clear" w:color="auto" w:fill="auto"/>
            <w:vAlign w:val="center"/>
            <w:hideMark/>
          </w:tcPr>
          <w:p w14:paraId="33A7FD3C" w14:textId="77777777" w:rsidR="007C6CB5" w:rsidRPr="00000E96" w:rsidRDefault="007C6CB5" w:rsidP="00487D46">
            <w:pPr>
              <w:ind w:right="-53"/>
              <w:rPr>
                <w:sz w:val="22"/>
                <w:szCs w:val="22"/>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AAC189" w14:textId="77777777" w:rsidR="007C6CB5" w:rsidRPr="00000E96" w:rsidRDefault="007C6CB5" w:rsidP="00487D46">
            <w:pPr>
              <w:ind w:right="-53"/>
              <w:jc w:val="center"/>
              <w:rPr>
                <w:sz w:val="22"/>
                <w:szCs w:val="22"/>
              </w:rPr>
            </w:pPr>
            <w:r>
              <w:rPr>
                <w:sz w:val="22"/>
                <w:szCs w:val="22"/>
              </w:rPr>
              <w:t>С</w:t>
            </w:r>
            <w:r w:rsidRPr="00000E96">
              <w:rPr>
                <w:sz w:val="22"/>
                <w:szCs w:val="22"/>
              </w:rPr>
              <w:t>тавка за тепловую</w:t>
            </w:r>
            <w:r>
              <w:rPr>
                <w:sz w:val="22"/>
                <w:szCs w:val="22"/>
              </w:rPr>
              <w:t xml:space="preserve"> </w:t>
            </w:r>
            <w:r w:rsidRPr="00000E96">
              <w:rPr>
                <w:sz w:val="22"/>
                <w:szCs w:val="22"/>
              </w:rPr>
              <w:t>энергию, руб./Гкал</w:t>
            </w:r>
          </w:p>
        </w:tc>
        <w:tc>
          <w:tcPr>
            <w:tcW w:w="1417" w:type="dxa"/>
            <w:tcBorders>
              <w:top w:val="single" w:sz="4" w:space="0" w:color="auto"/>
              <w:left w:val="nil"/>
              <w:bottom w:val="single" w:sz="4" w:space="0" w:color="auto"/>
              <w:right w:val="nil"/>
            </w:tcBorders>
            <w:shd w:val="clear" w:color="auto" w:fill="auto"/>
            <w:noWrap/>
            <w:vAlign w:val="center"/>
            <w:hideMark/>
          </w:tcPr>
          <w:p w14:paraId="07CF7D57" w14:textId="77777777" w:rsidR="007C6CB5" w:rsidRPr="00211C13" w:rsidRDefault="007C6CB5" w:rsidP="00487D46">
            <w:pPr>
              <w:ind w:right="-53"/>
              <w:jc w:val="center"/>
              <w:rPr>
                <w:sz w:val="22"/>
                <w:szCs w:val="22"/>
              </w:rPr>
            </w:pPr>
            <w:r w:rsidRPr="00211C13">
              <w:rPr>
                <w:sz w:val="22"/>
                <w:szCs w:val="22"/>
              </w:rPr>
              <w:t>x</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14:paraId="3E081A8B" w14:textId="77777777" w:rsidR="007C6CB5" w:rsidRPr="00211C13" w:rsidRDefault="007C6CB5" w:rsidP="00487D46">
            <w:pPr>
              <w:ind w:right="-53"/>
              <w:jc w:val="center"/>
              <w:rPr>
                <w:sz w:val="22"/>
                <w:szCs w:val="22"/>
              </w:rPr>
            </w:pPr>
            <w:r w:rsidRPr="00211C13">
              <w:rPr>
                <w:sz w:val="22"/>
                <w:szCs w:val="22"/>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57EF1937" w14:textId="77777777" w:rsidR="007C6CB5" w:rsidRPr="00211C13" w:rsidRDefault="007C6CB5" w:rsidP="00487D46">
            <w:pPr>
              <w:ind w:right="-53"/>
              <w:jc w:val="center"/>
              <w:rPr>
                <w:sz w:val="22"/>
                <w:szCs w:val="22"/>
              </w:rPr>
            </w:pPr>
            <w:r w:rsidRPr="00211C13">
              <w:rPr>
                <w:sz w:val="22"/>
                <w:szCs w:val="22"/>
              </w:rPr>
              <w:t>x</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14:paraId="0AA74134" w14:textId="77777777" w:rsidR="007C6CB5" w:rsidRPr="00211C13" w:rsidRDefault="007C6CB5" w:rsidP="00487D46">
            <w:pPr>
              <w:ind w:right="-53"/>
              <w:jc w:val="center"/>
              <w:rPr>
                <w:sz w:val="22"/>
                <w:szCs w:val="22"/>
                <w:lang w:val="en-US"/>
              </w:rPr>
            </w:pPr>
            <w:r w:rsidRPr="00211C13">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4D7D22C9" w14:textId="77777777" w:rsidR="007C6CB5" w:rsidRPr="00211C13" w:rsidRDefault="007C6CB5" w:rsidP="00487D46">
            <w:pPr>
              <w:ind w:right="-53"/>
              <w:jc w:val="center"/>
              <w:rPr>
                <w:sz w:val="22"/>
                <w:szCs w:val="22"/>
                <w:lang w:val="en-US"/>
              </w:rPr>
            </w:pPr>
            <w:r w:rsidRPr="00211C13">
              <w:rPr>
                <w:sz w:val="22"/>
                <w:szCs w:val="22"/>
                <w:lang w:val="en-US"/>
              </w:rPr>
              <w:t>x</w:t>
            </w:r>
          </w:p>
        </w:tc>
        <w:tc>
          <w:tcPr>
            <w:tcW w:w="822" w:type="dxa"/>
            <w:tcBorders>
              <w:top w:val="single" w:sz="4" w:space="0" w:color="auto"/>
              <w:left w:val="single" w:sz="4" w:space="0" w:color="auto"/>
              <w:bottom w:val="single" w:sz="4" w:space="0" w:color="auto"/>
              <w:right w:val="nil"/>
            </w:tcBorders>
            <w:shd w:val="clear" w:color="auto" w:fill="auto"/>
            <w:noWrap/>
            <w:vAlign w:val="center"/>
            <w:hideMark/>
          </w:tcPr>
          <w:p w14:paraId="54AC4A04" w14:textId="77777777" w:rsidR="007C6CB5" w:rsidRPr="00211C13" w:rsidRDefault="007C6CB5" w:rsidP="00487D46">
            <w:pPr>
              <w:ind w:right="-53"/>
              <w:jc w:val="center"/>
              <w:rPr>
                <w:sz w:val="22"/>
                <w:szCs w:val="22"/>
                <w:lang w:val="en-US"/>
              </w:rPr>
            </w:pPr>
            <w:r w:rsidRPr="00211C13">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A062DA" w14:textId="77777777" w:rsidR="007C6CB5" w:rsidRPr="00211C13" w:rsidRDefault="007C6CB5" w:rsidP="00487D46">
            <w:pPr>
              <w:ind w:right="-53"/>
              <w:jc w:val="center"/>
              <w:rPr>
                <w:sz w:val="22"/>
                <w:szCs w:val="22"/>
                <w:lang w:val="en-US"/>
              </w:rPr>
            </w:pPr>
            <w:r w:rsidRPr="00211C13">
              <w:rPr>
                <w:sz w:val="22"/>
                <w:szCs w:val="22"/>
                <w:lang w:val="en-US"/>
              </w:rPr>
              <w:t>x</w:t>
            </w:r>
          </w:p>
        </w:tc>
      </w:tr>
      <w:tr w:rsidR="007C6CB5" w:rsidRPr="00000E96" w14:paraId="22D7CB8C" w14:textId="77777777" w:rsidTr="00487D46">
        <w:trPr>
          <w:cantSplit/>
          <w:trHeight w:val="270"/>
        </w:trPr>
        <w:tc>
          <w:tcPr>
            <w:tcW w:w="1559" w:type="dxa"/>
            <w:tcBorders>
              <w:left w:val="single" w:sz="4" w:space="0" w:color="auto"/>
              <w:bottom w:val="single" w:sz="4" w:space="0" w:color="auto"/>
              <w:right w:val="single" w:sz="4" w:space="0" w:color="auto"/>
            </w:tcBorders>
            <w:shd w:val="clear" w:color="auto" w:fill="auto"/>
            <w:vAlign w:val="center"/>
            <w:hideMark/>
          </w:tcPr>
          <w:p w14:paraId="346DC20C" w14:textId="77777777" w:rsidR="007C6CB5" w:rsidRPr="00000E96" w:rsidRDefault="007C6CB5" w:rsidP="00487D46">
            <w:pPr>
              <w:ind w:right="-53"/>
              <w:rPr>
                <w:sz w:val="22"/>
                <w:szCs w:val="22"/>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BA12A2" w14:textId="77777777" w:rsidR="007C6CB5" w:rsidRPr="00000E96" w:rsidRDefault="007C6CB5" w:rsidP="00487D46">
            <w:pPr>
              <w:ind w:right="-53"/>
              <w:jc w:val="center"/>
              <w:rPr>
                <w:sz w:val="22"/>
                <w:szCs w:val="22"/>
              </w:rPr>
            </w:pPr>
            <w:r>
              <w:rPr>
                <w:sz w:val="22"/>
                <w:szCs w:val="22"/>
              </w:rPr>
              <w:t>С</w:t>
            </w:r>
            <w:r w:rsidRPr="00000E96">
              <w:rPr>
                <w:sz w:val="22"/>
                <w:szCs w:val="22"/>
              </w:rPr>
              <w:t>тавка за содержание</w:t>
            </w:r>
            <w:r>
              <w:rPr>
                <w:sz w:val="22"/>
                <w:szCs w:val="22"/>
              </w:rPr>
              <w:t xml:space="preserve"> </w:t>
            </w:r>
            <w:r w:rsidRPr="00000E96">
              <w:rPr>
                <w:sz w:val="22"/>
                <w:szCs w:val="22"/>
              </w:rPr>
              <w:t>тепловой мощности,</w:t>
            </w:r>
            <w:r>
              <w:rPr>
                <w:sz w:val="22"/>
                <w:szCs w:val="22"/>
              </w:rPr>
              <w:t xml:space="preserve"> </w:t>
            </w:r>
            <w:r w:rsidRPr="00000E96">
              <w:rPr>
                <w:sz w:val="22"/>
                <w:szCs w:val="22"/>
              </w:rPr>
              <w:t>тыс. руб./Гкал/ч в мес.</w:t>
            </w:r>
          </w:p>
        </w:tc>
        <w:tc>
          <w:tcPr>
            <w:tcW w:w="1417" w:type="dxa"/>
            <w:tcBorders>
              <w:top w:val="single" w:sz="4" w:space="0" w:color="auto"/>
              <w:left w:val="nil"/>
              <w:bottom w:val="single" w:sz="4" w:space="0" w:color="auto"/>
              <w:right w:val="nil"/>
            </w:tcBorders>
            <w:shd w:val="clear" w:color="auto" w:fill="auto"/>
            <w:noWrap/>
            <w:vAlign w:val="center"/>
            <w:hideMark/>
          </w:tcPr>
          <w:p w14:paraId="0A69CD9C" w14:textId="77777777" w:rsidR="007C6CB5" w:rsidRPr="00211C13" w:rsidRDefault="007C6CB5" w:rsidP="00487D46">
            <w:pPr>
              <w:ind w:right="-53"/>
              <w:jc w:val="center"/>
              <w:rPr>
                <w:sz w:val="22"/>
                <w:szCs w:val="22"/>
              </w:rPr>
            </w:pPr>
            <w:r w:rsidRPr="00211C13">
              <w:rPr>
                <w:sz w:val="22"/>
                <w:szCs w:val="22"/>
              </w:rPr>
              <w:t>x</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14:paraId="18019DC9" w14:textId="77777777" w:rsidR="007C6CB5" w:rsidRPr="00211C13" w:rsidRDefault="007C6CB5" w:rsidP="00487D46">
            <w:pPr>
              <w:ind w:right="-53"/>
              <w:jc w:val="center"/>
              <w:rPr>
                <w:sz w:val="22"/>
                <w:szCs w:val="22"/>
              </w:rPr>
            </w:pPr>
            <w:r w:rsidRPr="00211C13">
              <w:rPr>
                <w:sz w:val="22"/>
                <w:szCs w:val="22"/>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110EDFC5" w14:textId="77777777" w:rsidR="007C6CB5" w:rsidRPr="00211C13" w:rsidRDefault="007C6CB5" w:rsidP="00487D46">
            <w:pPr>
              <w:ind w:right="-53"/>
              <w:jc w:val="center"/>
              <w:rPr>
                <w:sz w:val="22"/>
                <w:szCs w:val="22"/>
              </w:rPr>
            </w:pPr>
            <w:r w:rsidRPr="00211C13">
              <w:rPr>
                <w:sz w:val="22"/>
                <w:szCs w:val="22"/>
              </w:rPr>
              <w:t>x</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14:paraId="02AB4171" w14:textId="77777777" w:rsidR="007C6CB5" w:rsidRPr="00211C13" w:rsidRDefault="007C6CB5" w:rsidP="00487D46">
            <w:pPr>
              <w:ind w:right="-53"/>
              <w:jc w:val="center"/>
              <w:rPr>
                <w:sz w:val="22"/>
                <w:szCs w:val="22"/>
                <w:lang w:val="en-US"/>
              </w:rPr>
            </w:pPr>
            <w:r w:rsidRPr="00211C13">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7EFA3A5A" w14:textId="77777777" w:rsidR="007C6CB5" w:rsidRPr="00211C13" w:rsidRDefault="007C6CB5" w:rsidP="00487D46">
            <w:pPr>
              <w:ind w:right="-53"/>
              <w:jc w:val="center"/>
              <w:rPr>
                <w:sz w:val="22"/>
                <w:szCs w:val="22"/>
                <w:lang w:val="en-US"/>
              </w:rPr>
            </w:pPr>
            <w:r w:rsidRPr="00211C13">
              <w:rPr>
                <w:sz w:val="22"/>
                <w:szCs w:val="22"/>
                <w:lang w:val="en-US"/>
              </w:rPr>
              <w:t>x</w:t>
            </w:r>
          </w:p>
        </w:tc>
        <w:tc>
          <w:tcPr>
            <w:tcW w:w="822" w:type="dxa"/>
            <w:tcBorders>
              <w:top w:val="single" w:sz="4" w:space="0" w:color="auto"/>
              <w:left w:val="single" w:sz="4" w:space="0" w:color="auto"/>
              <w:bottom w:val="single" w:sz="4" w:space="0" w:color="auto"/>
              <w:right w:val="nil"/>
            </w:tcBorders>
            <w:shd w:val="clear" w:color="auto" w:fill="auto"/>
            <w:noWrap/>
            <w:vAlign w:val="center"/>
            <w:hideMark/>
          </w:tcPr>
          <w:p w14:paraId="609D98A4" w14:textId="77777777" w:rsidR="007C6CB5" w:rsidRPr="00211C13" w:rsidRDefault="007C6CB5" w:rsidP="00487D46">
            <w:pPr>
              <w:ind w:right="-53"/>
              <w:jc w:val="center"/>
              <w:rPr>
                <w:sz w:val="22"/>
                <w:szCs w:val="22"/>
                <w:lang w:val="en-US"/>
              </w:rPr>
            </w:pPr>
            <w:r w:rsidRPr="00211C13">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F5A56B" w14:textId="77777777" w:rsidR="007C6CB5" w:rsidRPr="00211C13" w:rsidRDefault="007C6CB5" w:rsidP="00487D46">
            <w:pPr>
              <w:ind w:right="-53"/>
              <w:jc w:val="center"/>
              <w:rPr>
                <w:sz w:val="22"/>
                <w:szCs w:val="22"/>
                <w:lang w:val="en-US"/>
              </w:rPr>
            </w:pPr>
            <w:r w:rsidRPr="00211C13">
              <w:rPr>
                <w:sz w:val="22"/>
                <w:szCs w:val="22"/>
                <w:lang w:val="en-US"/>
              </w:rPr>
              <w:t>x</w:t>
            </w:r>
          </w:p>
        </w:tc>
      </w:tr>
    </w:tbl>
    <w:p w14:paraId="4BA86CE3" w14:textId="77777777" w:rsidR="007C6CB5" w:rsidRDefault="007C6CB5" w:rsidP="007C6CB5">
      <w:pPr>
        <w:ind w:left="-284" w:right="-53" w:firstLine="426"/>
        <w:jc w:val="both"/>
      </w:pPr>
    </w:p>
    <w:p w14:paraId="17660EB1" w14:textId="77777777" w:rsidR="007C6CB5" w:rsidRDefault="007C6CB5" w:rsidP="007C6CB5">
      <w:r>
        <w:br w:type="page"/>
      </w:r>
    </w:p>
    <w:p w14:paraId="414E680E" w14:textId="77777777" w:rsidR="007C6CB5" w:rsidRDefault="007C6CB5" w:rsidP="007C6CB5">
      <w:pPr>
        <w:ind w:left="-284" w:right="-53" w:firstLine="426"/>
        <w:jc w:val="both"/>
      </w:pPr>
    </w:p>
    <w:tbl>
      <w:tblPr>
        <w:tblpPr w:leftFromText="180" w:rightFromText="180" w:vertAnchor="text" w:tblpX="69" w:tblpY="1"/>
        <w:tblOverlap w:val="never"/>
        <w:tblW w:w="10886" w:type="dxa"/>
        <w:tblLayout w:type="fixed"/>
        <w:tblLook w:val="04A0" w:firstRow="1" w:lastRow="0" w:firstColumn="1" w:lastColumn="0" w:noHBand="0" w:noVBand="1"/>
      </w:tblPr>
      <w:tblGrid>
        <w:gridCol w:w="1555"/>
        <w:gridCol w:w="2131"/>
        <w:gridCol w:w="1417"/>
        <w:gridCol w:w="1134"/>
        <w:gridCol w:w="851"/>
        <w:gridCol w:w="850"/>
        <w:gridCol w:w="992"/>
        <w:gridCol w:w="822"/>
        <w:gridCol w:w="1134"/>
      </w:tblGrid>
      <w:tr w:rsidR="007C6CB5" w:rsidRPr="00000E96" w14:paraId="70F6A542" w14:textId="77777777" w:rsidTr="00487D46">
        <w:trPr>
          <w:cantSplit/>
          <w:trHeight w:val="227"/>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7FAAD0F" w14:textId="77777777" w:rsidR="007C6CB5" w:rsidRDefault="007C6CB5" w:rsidP="00487D46">
            <w:pPr>
              <w:ind w:left="-220" w:right="-53"/>
              <w:jc w:val="center"/>
              <w:rPr>
                <w:bCs/>
                <w:color w:val="000000"/>
                <w:kern w:val="32"/>
              </w:rPr>
            </w:pPr>
            <w:r>
              <w:rPr>
                <w:bCs/>
                <w:color w:val="000000"/>
                <w:kern w:val="32"/>
              </w:rPr>
              <w:t>1</w:t>
            </w:r>
          </w:p>
        </w:tc>
        <w:tc>
          <w:tcPr>
            <w:tcW w:w="2131" w:type="dxa"/>
            <w:tcBorders>
              <w:top w:val="single" w:sz="4" w:space="0" w:color="auto"/>
              <w:left w:val="single" w:sz="4" w:space="0" w:color="auto"/>
              <w:bottom w:val="single" w:sz="4" w:space="0" w:color="auto"/>
              <w:right w:val="nil"/>
            </w:tcBorders>
            <w:shd w:val="clear" w:color="auto" w:fill="auto"/>
            <w:noWrap/>
            <w:vAlign w:val="center"/>
          </w:tcPr>
          <w:p w14:paraId="66CE1FB1" w14:textId="77777777" w:rsidR="007C6CB5" w:rsidRPr="00000E96" w:rsidRDefault="007C6CB5" w:rsidP="00487D46">
            <w:pPr>
              <w:ind w:right="-53"/>
              <w:jc w:val="center"/>
              <w:rPr>
                <w:sz w:val="22"/>
                <w:szCs w:val="22"/>
              </w:rPr>
            </w:pPr>
            <w:r>
              <w:rPr>
                <w:sz w:val="22"/>
                <w:szCs w:val="22"/>
              </w:rPr>
              <w:t>2</w:t>
            </w:r>
          </w:p>
        </w:tc>
        <w:tc>
          <w:tcPr>
            <w:tcW w:w="1417" w:type="dxa"/>
            <w:tcBorders>
              <w:top w:val="single" w:sz="4" w:space="0" w:color="auto"/>
              <w:left w:val="single" w:sz="4" w:space="0" w:color="auto"/>
              <w:bottom w:val="single" w:sz="4" w:space="0" w:color="auto"/>
              <w:right w:val="nil"/>
            </w:tcBorders>
            <w:shd w:val="clear" w:color="auto" w:fill="auto"/>
            <w:noWrap/>
            <w:vAlign w:val="center"/>
          </w:tcPr>
          <w:p w14:paraId="0CA2C443" w14:textId="77777777" w:rsidR="007C6CB5" w:rsidRPr="00000E96" w:rsidRDefault="007C6CB5" w:rsidP="00487D46">
            <w:pPr>
              <w:ind w:right="-53"/>
              <w:jc w:val="center"/>
              <w:rPr>
                <w:sz w:val="22"/>
                <w:szCs w:val="22"/>
              </w:rPr>
            </w:pPr>
            <w:r>
              <w:rPr>
                <w:sz w:val="22"/>
                <w:szCs w:val="22"/>
              </w:rPr>
              <w:t>3</w:t>
            </w:r>
          </w:p>
        </w:tc>
        <w:tc>
          <w:tcPr>
            <w:tcW w:w="1134" w:type="dxa"/>
            <w:tcBorders>
              <w:top w:val="single" w:sz="4" w:space="0" w:color="auto"/>
              <w:left w:val="single" w:sz="4" w:space="0" w:color="auto"/>
              <w:bottom w:val="single" w:sz="4" w:space="0" w:color="auto"/>
              <w:right w:val="nil"/>
            </w:tcBorders>
            <w:shd w:val="clear" w:color="auto" w:fill="auto"/>
            <w:noWrap/>
            <w:vAlign w:val="center"/>
          </w:tcPr>
          <w:p w14:paraId="5B4FF496" w14:textId="77777777" w:rsidR="007C6CB5" w:rsidRPr="00000E96" w:rsidRDefault="007C6CB5" w:rsidP="00487D46">
            <w:pPr>
              <w:ind w:right="-53"/>
              <w:jc w:val="center"/>
              <w:rPr>
                <w:sz w:val="22"/>
                <w:szCs w:val="22"/>
              </w:rPr>
            </w:pPr>
            <w:r>
              <w:rPr>
                <w:sz w:val="22"/>
                <w:szCs w:val="22"/>
              </w:rPr>
              <w:t>4</w:t>
            </w:r>
          </w:p>
        </w:tc>
        <w:tc>
          <w:tcPr>
            <w:tcW w:w="851" w:type="dxa"/>
            <w:tcBorders>
              <w:top w:val="single" w:sz="4" w:space="0" w:color="auto"/>
              <w:left w:val="single" w:sz="4" w:space="0" w:color="auto"/>
              <w:bottom w:val="single" w:sz="4" w:space="0" w:color="auto"/>
              <w:right w:val="nil"/>
            </w:tcBorders>
            <w:shd w:val="clear" w:color="auto" w:fill="auto"/>
            <w:noWrap/>
            <w:vAlign w:val="center"/>
          </w:tcPr>
          <w:p w14:paraId="25670BD1" w14:textId="77777777" w:rsidR="007C6CB5" w:rsidRPr="00000E96" w:rsidRDefault="007C6CB5" w:rsidP="00487D46">
            <w:pPr>
              <w:ind w:right="-53"/>
              <w:jc w:val="center"/>
              <w:rPr>
                <w:sz w:val="22"/>
                <w:szCs w:val="22"/>
              </w:rPr>
            </w:pPr>
            <w:r>
              <w:rPr>
                <w:sz w:val="22"/>
                <w:szCs w:val="22"/>
              </w:rPr>
              <w:t>5</w:t>
            </w:r>
          </w:p>
        </w:tc>
        <w:tc>
          <w:tcPr>
            <w:tcW w:w="850" w:type="dxa"/>
            <w:tcBorders>
              <w:top w:val="single" w:sz="4" w:space="0" w:color="auto"/>
              <w:left w:val="single" w:sz="4" w:space="0" w:color="auto"/>
              <w:bottom w:val="single" w:sz="4" w:space="0" w:color="auto"/>
              <w:right w:val="nil"/>
            </w:tcBorders>
            <w:shd w:val="clear" w:color="auto" w:fill="auto"/>
            <w:noWrap/>
            <w:vAlign w:val="center"/>
          </w:tcPr>
          <w:p w14:paraId="7D3D04EC" w14:textId="77777777" w:rsidR="007C6CB5" w:rsidRPr="00000E96" w:rsidRDefault="007C6CB5" w:rsidP="00487D46">
            <w:pPr>
              <w:ind w:right="-53"/>
              <w:jc w:val="center"/>
              <w:rPr>
                <w:sz w:val="22"/>
                <w:szCs w:val="22"/>
              </w:rPr>
            </w:pPr>
            <w:r>
              <w:rPr>
                <w:sz w:val="22"/>
                <w:szCs w:val="22"/>
              </w:rPr>
              <w:t>6</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28F2D430" w14:textId="77777777" w:rsidR="007C6CB5" w:rsidRPr="00000E96" w:rsidRDefault="007C6CB5" w:rsidP="00487D46">
            <w:pPr>
              <w:ind w:right="-53"/>
              <w:jc w:val="center"/>
              <w:rPr>
                <w:sz w:val="22"/>
                <w:szCs w:val="22"/>
              </w:rPr>
            </w:pPr>
            <w:r>
              <w:rPr>
                <w:sz w:val="22"/>
                <w:szCs w:val="22"/>
              </w:rPr>
              <w:t>7</w:t>
            </w:r>
          </w:p>
        </w:tc>
        <w:tc>
          <w:tcPr>
            <w:tcW w:w="822" w:type="dxa"/>
            <w:tcBorders>
              <w:top w:val="single" w:sz="4" w:space="0" w:color="auto"/>
              <w:left w:val="single" w:sz="4" w:space="0" w:color="auto"/>
              <w:bottom w:val="single" w:sz="4" w:space="0" w:color="auto"/>
              <w:right w:val="nil"/>
            </w:tcBorders>
            <w:shd w:val="clear" w:color="auto" w:fill="auto"/>
            <w:noWrap/>
            <w:vAlign w:val="center"/>
          </w:tcPr>
          <w:p w14:paraId="06C2F20F" w14:textId="77777777" w:rsidR="007C6CB5" w:rsidRPr="00000E96" w:rsidRDefault="007C6CB5" w:rsidP="00487D46">
            <w:pPr>
              <w:ind w:right="-53"/>
              <w:jc w:val="center"/>
              <w:rPr>
                <w:sz w:val="22"/>
                <w:szCs w:val="22"/>
              </w:rPr>
            </w:pPr>
            <w:r>
              <w:rPr>
                <w:sz w:val="22"/>
                <w:szCs w:val="22"/>
              </w:rPr>
              <w:t>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CCDAE6" w14:textId="77777777" w:rsidR="007C6CB5" w:rsidRPr="00000E96" w:rsidRDefault="007C6CB5" w:rsidP="00487D46">
            <w:pPr>
              <w:ind w:right="-53"/>
              <w:jc w:val="center"/>
              <w:rPr>
                <w:sz w:val="22"/>
                <w:szCs w:val="22"/>
              </w:rPr>
            </w:pPr>
            <w:r>
              <w:rPr>
                <w:sz w:val="22"/>
                <w:szCs w:val="22"/>
              </w:rPr>
              <w:t>9</w:t>
            </w:r>
          </w:p>
        </w:tc>
      </w:tr>
      <w:tr w:rsidR="007C6CB5" w:rsidRPr="00000E96" w14:paraId="6AEA99FB" w14:textId="77777777" w:rsidTr="00487D46">
        <w:trPr>
          <w:cantSplit/>
          <w:trHeight w:val="687"/>
        </w:trPr>
        <w:tc>
          <w:tcPr>
            <w:tcW w:w="1555" w:type="dxa"/>
            <w:tcBorders>
              <w:top w:val="single" w:sz="4" w:space="0" w:color="auto"/>
              <w:left w:val="single" w:sz="4" w:space="0" w:color="auto"/>
              <w:right w:val="single" w:sz="4" w:space="0" w:color="auto"/>
            </w:tcBorders>
            <w:shd w:val="clear" w:color="auto" w:fill="auto"/>
            <w:vAlign w:val="center"/>
          </w:tcPr>
          <w:p w14:paraId="412ED0FC" w14:textId="77777777" w:rsidR="007C6CB5" w:rsidRPr="00000E96" w:rsidRDefault="007C6CB5" w:rsidP="00487D46">
            <w:pPr>
              <w:ind w:right="-53"/>
              <w:rPr>
                <w:sz w:val="22"/>
                <w:szCs w:val="22"/>
              </w:rPr>
            </w:pPr>
          </w:p>
        </w:tc>
        <w:tc>
          <w:tcPr>
            <w:tcW w:w="933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C141EB3" w14:textId="77777777" w:rsidR="007C6CB5" w:rsidRPr="00000E96" w:rsidRDefault="007C6CB5" w:rsidP="00487D46">
            <w:pPr>
              <w:ind w:right="-53"/>
              <w:jc w:val="center"/>
              <w:rPr>
                <w:sz w:val="22"/>
                <w:szCs w:val="22"/>
              </w:rPr>
            </w:pPr>
            <w:r w:rsidRPr="00000E96">
              <w:rPr>
                <w:sz w:val="22"/>
                <w:szCs w:val="22"/>
              </w:rPr>
              <w:t>Потребители, подключенные к тепловой сети после тепловых пунктов (на тепловых пунктах), эксплуатируемых теплоснабжающей организацией</w:t>
            </w:r>
          </w:p>
        </w:tc>
      </w:tr>
      <w:tr w:rsidR="007C6CB5" w:rsidRPr="00211C13" w14:paraId="6A7D2F45" w14:textId="77777777" w:rsidTr="00487D46">
        <w:trPr>
          <w:cantSplit/>
          <w:trHeight w:val="270"/>
        </w:trPr>
        <w:tc>
          <w:tcPr>
            <w:tcW w:w="1555" w:type="dxa"/>
            <w:tcBorders>
              <w:left w:val="single" w:sz="4" w:space="0" w:color="auto"/>
              <w:right w:val="single" w:sz="4" w:space="0" w:color="auto"/>
            </w:tcBorders>
            <w:shd w:val="clear" w:color="auto" w:fill="auto"/>
            <w:vAlign w:val="center"/>
            <w:hideMark/>
          </w:tcPr>
          <w:p w14:paraId="45223409" w14:textId="77777777" w:rsidR="007C6CB5" w:rsidRPr="00000E96" w:rsidRDefault="007C6CB5" w:rsidP="00487D46">
            <w:pPr>
              <w:ind w:right="-53"/>
              <w:rPr>
                <w:sz w:val="22"/>
                <w:szCs w:val="22"/>
              </w:rPr>
            </w:pPr>
          </w:p>
        </w:tc>
        <w:tc>
          <w:tcPr>
            <w:tcW w:w="21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330EDE" w14:textId="77777777" w:rsidR="007C6CB5" w:rsidRPr="00000E96" w:rsidRDefault="007C6CB5" w:rsidP="00487D46">
            <w:pPr>
              <w:ind w:right="-53"/>
              <w:jc w:val="center"/>
              <w:rPr>
                <w:sz w:val="22"/>
                <w:szCs w:val="22"/>
              </w:rPr>
            </w:pPr>
            <w:r>
              <w:rPr>
                <w:sz w:val="22"/>
                <w:szCs w:val="22"/>
              </w:rPr>
              <w:t>О</w:t>
            </w:r>
            <w:r w:rsidRPr="00000E96">
              <w:rPr>
                <w:sz w:val="22"/>
                <w:szCs w:val="22"/>
              </w:rPr>
              <w:t>дноставочный</w:t>
            </w:r>
            <w:r>
              <w:rPr>
                <w:sz w:val="22"/>
                <w:szCs w:val="22"/>
              </w:rPr>
              <w:t xml:space="preserve">, </w:t>
            </w:r>
            <w:r w:rsidRPr="00000E96">
              <w:rPr>
                <w:sz w:val="22"/>
                <w:szCs w:val="22"/>
              </w:rPr>
              <w:t>руб./Гкал</w:t>
            </w:r>
          </w:p>
        </w:tc>
        <w:tc>
          <w:tcPr>
            <w:tcW w:w="1417" w:type="dxa"/>
            <w:tcBorders>
              <w:top w:val="nil"/>
              <w:left w:val="nil"/>
              <w:bottom w:val="single" w:sz="4" w:space="0" w:color="auto"/>
              <w:right w:val="nil"/>
            </w:tcBorders>
            <w:shd w:val="clear" w:color="auto" w:fill="auto"/>
            <w:noWrap/>
            <w:vAlign w:val="center"/>
            <w:hideMark/>
          </w:tcPr>
          <w:p w14:paraId="5DCE2D11" w14:textId="77777777" w:rsidR="007C6CB5" w:rsidRPr="00000E96" w:rsidRDefault="007C6CB5" w:rsidP="00487D46">
            <w:pPr>
              <w:ind w:right="-53"/>
              <w:jc w:val="center"/>
              <w:rPr>
                <w:sz w:val="22"/>
                <w:szCs w:val="22"/>
              </w:rPr>
            </w:pPr>
            <w:r>
              <w:rPr>
                <w:sz w:val="22"/>
                <w:szCs w:val="22"/>
              </w:rPr>
              <w:t>х</w:t>
            </w:r>
          </w:p>
        </w:tc>
        <w:tc>
          <w:tcPr>
            <w:tcW w:w="1134" w:type="dxa"/>
            <w:tcBorders>
              <w:top w:val="nil"/>
              <w:left w:val="single" w:sz="4" w:space="0" w:color="auto"/>
              <w:bottom w:val="single" w:sz="4" w:space="0" w:color="auto"/>
              <w:right w:val="nil"/>
            </w:tcBorders>
            <w:shd w:val="clear" w:color="auto" w:fill="auto"/>
            <w:noWrap/>
            <w:vAlign w:val="center"/>
            <w:hideMark/>
          </w:tcPr>
          <w:p w14:paraId="49A3DDE3" w14:textId="77777777" w:rsidR="007C6CB5" w:rsidRPr="00211C13" w:rsidRDefault="007C6CB5" w:rsidP="00487D46">
            <w:pPr>
              <w:ind w:right="-53"/>
              <w:jc w:val="center"/>
              <w:rPr>
                <w:sz w:val="22"/>
                <w:szCs w:val="22"/>
              </w:rPr>
            </w:pPr>
            <w:r w:rsidRPr="00211C13">
              <w:rPr>
                <w:sz w:val="22"/>
                <w:szCs w:val="22"/>
              </w:rPr>
              <w:t>x</w:t>
            </w:r>
          </w:p>
        </w:tc>
        <w:tc>
          <w:tcPr>
            <w:tcW w:w="851" w:type="dxa"/>
            <w:tcBorders>
              <w:top w:val="nil"/>
              <w:left w:val="single" w:sz="4" w:space="0" w:color="auto"/>
              <w:bottom w:val="single" w:sz="4" w:space="0" w:color="auto"/>
              <w:right w:val="nil"/>
            </w:tcBorders>
            <w:shd w:val="clear" w:color="auto" w:fill="auto"/>
            <w:noWrap/>
            <w:vAlign w:val="center"/>
            <w:hideMark/>
          </w:tcPr>
          <w:p w14:paraId="2E8418D8" w14:textId="77777777" w:rsidR="007C6CB5" w:rsidRPr="00211C13" w:rsidRDefault="007C6CB5" w:rsidP="00487D46">
            <w:pPr>
              <w:ind w:right="-53"/>
              <w:jc w:val="center"/>
              <w:rPr>
                <w:sz w:val="22"/>
                <w:szCs w:val="22"/>
              </w:rPr>
            </w:pPr>
            <w:r w:rsidRPr="00211C13">
              <w:rPr>
                <w:sz w:val="22"/>
                <w:szCs w:val="22"/>
              </w:rPr>
              <w:t>x</w:t>
            </w:r>
          </w:p>
        </w:tc>
        <w:tc>
          <w:tcPr>
            <w:tcW w:w="850" w:type="dxa"/>
            <w:tcBorders>
              <w:top w:val="nil"/>
              <w:left w:val="single" w:sz="4" w:space="0" w:color="auto"/>
              <w:bottom w:val="single" w:sz="4" w:space="0" w:color="auto"/>
              <w:right w:val="nil"/>
            </w:tcBorders>
            <w:shd w:val="clear" w:color="auto" w:fill="auto"/>
            <w:noWrap/>
            <w:vAlign w:val="center"/>
            <w:hideMark/>
          </w:tcPr>
          <w:p w14:paraId="1CB9E5F8" w14:textId="77777777" w:rsidR="007C6CB5" w:rsidRPr="00211C13" w:rsidRDefault="007C6CB5" w:rsidP="00487D46">
            <w:pPr>
              <w:ind w:right="-53"/>
              <w:jc w:val="center"/>
              <w:rPr>
                <w:sz w:val="22"/>
                <w:szCs w:val="22"/>
              </w:rPr>
            </w:pPr>
            <w:r w:rsidRPr="00211C13">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22B82A38" w14:textId="77777777" w:rsidR="007C6CB5" w:rsidRPr="00211C13" w:rsidRDefault="007C6CB5" w:rsidP="00487D46">
            <w:pPr>
              <w:ind w:right="-53"/>
              <w:jc w:val="center"/>
              <w:rPr>
                <w:sz w:val="22"/>
                <w:szCs w:val="22"/>
                <w:lang w:val="en-US"/>
              </w:rPr>
            </w:pPr>
            <w:r w:rsidRPr="00211C13">
              <w:rPr>
                <w:sz w:val="22"/>
                <w:szCs w:val="22"/>
                <w:lang w:val="en-US"/>
              </w:rPr>
              <w:t>x</w:t>
            </w:r>
          </w:p>
        </w:tc>
        <w:tc>
          <w:tcPr>
            <w:tcW w:w="822" w:type="dxa"/>
            <w:tcBorders>
              <w:top w:val="nil"/>
              <w:left w:val="single" w:sz="4" w:space="0" w:color="auto"/>
              <w:bottom w:val="single" w:sz="4" w:space="0" w:color="auto"/>
              <w:right w:val="nil"/>
            </w:tcBorders>
            <w:shd w:val="clear" w:color="auto" w:fill="auto"/>
            <w:noWrap/>
            <w:vAlign w:val="center"/>
            <w:hideMark/>
          </w:tcPr>
          <w:p w14:paraId="0E3878FE" w14:textId="77777777" w:rsidR="007C6CB5" w:rsidRPr="00211C13" w:rsidRDefault="007C6CB5" w:rsidP="00487D46">
            <w:pPr>
              <w:ind w:right="-53"/>
              <w:jc w:val="center"/>
              <w:rPr>
                <w:sz w:val="22"/>
                <w:szCs w:val="22"/>
                <w:lang w:val="en-US"/>
              </w:rPr>
            </w:pPr>
            <w:r w:rsidRPr="00211C13">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786692A" w14:textId="77777777" w:rsidR="007C6CB5" w:rsidRPr="00211C13" w:rsidRDefault="007C6CB5" w:rsidP="00487D46">
            <w:pPr>
              <w:ind w:right="-53"/>
              <w:jc w:val="center"/>
              <w:rPr>
                <w:sz w:val="22"/>
                <w:szCs w:val="22"/>
                <w:lang w:val="en-US"/>
              </w:rPr>
            </w:pPr>
            <w:r w:rsidRPr="00211C13">
              <w:rPr>
                <w:sz w:val="22"/>
                <w:szCs w:val="22"/>
                <w:lang w:val="en-US"/>
              </w:rPr>
              <w:t>x</w:t>
            </w:r>
          </w:p>
        </w:tc>
      </w:tr>
      <w:tr w:rsidR="007C6CB5" w:rsidRPr="00211C13" w14:paraId="5FE914CB" w14:textId="77777777" w:rsidTr="00487D46">
        <w:trPr>
          <w:cantSplit/>
          <w:trHeight w:val="270"/>
        </w:trPr>
        <w:tc>
          <w:tcPr>
            <w:tcW w:w="1555" w:type="dxa"/>
            <w:tcBorders>
              <w:left w:val="single" w:sz="4" w:space="0" w:color="auto"/>
              <w:right w:val="single" w:sz="4" w:space="0" w:color="auto"/>
            </w:tcBorders>
            <w:shd w:val="clear" w:color="auto" w:fill="auto"/>
            <w:vAlign w:val="center"/>
            <w:hideMark/>
          </w:tcPr>
          <w:p w14:paraId="5F8B610D" w14:textId="77777777" w:rsidR="007C6CB5" w:rsidRPr="00000E96" w:rsidRDefault="007C6CB5" w:rsidP="00487D46">
            <w:pPr>
              <w:ind w:right="-53"/>
              <w:rPr>
                <w:sz w:val="22"/>
                <w:szCs w:val="22"/>
              </w:rPr>
            </w:pPr>
          </w:p>
        </w:tc>
        <w:tc>
          <w:tcPr>
            <w:tcW w:w="2131" w:type="dxa"/>
            <w:tcBorders>
              <w:top w:val="single" w:sz="4" w:space="0" w:color="auto"/>
              <w:left w:val="single" w:sz="4" w:space="0" w:color="auto"/>
              <w:bottom w:val="single" w:sz="4" w:space="0" w:color="auto"/>
              <w:right w:val="nil"/>
            </w:tcBorders>
            <w:shd w:val="clear" w:color="auto" w:fill="auto"/>
            <w:noWrap/>
            <w:vAlign w:val="center"/>
            <w:hideMark/>
          </w:tcPr>
          <w:p w14:paraId="01171AA6" w14:textId="77777777" w:rsidR="007C6CB5" w:rsidRPr="00000E96" w:rsidRDefault="007C6CB5" w:rsidP="00487D46">
            <w:pPr>
              <w:ind w:right="-53"/>
              <w:jc w:val="center"/>
              <w:rPr>
                <w:sz w:val="22"/>
                <w:szCs w:val="22"/>
              </w:rPr>
            </w:pPr>
            <w:r>
              <w:rPr>
                <w:sz w:val="22"/>
                <w:szCs w:val="22"/>
              </w:rPr>
              <w:t>Д</w:t>
            </w:r>
            <w:r w:rsidRPr="00000E96">
              <w:rPr>
                <w:sz w:val="22"/>
                <w:szCs w:val="22"/>
              </w:rPr>
              <w:t>вухставочный</w:t>
            </w:r>
          </w:p>
        </w:tc>
        <w:tc>
          <w:tcPr>
            <w:tcW w:w="1417" w:type="dxa"/>
            <w:tcBorders>
              <w:top w:val="nil"/>
              <w:left w:val="single" w:sz="4" w:space="0" w:color="auto"/>
              <w:bottom w:val="single" w:sz="4" w:space="0" w:color="auto"/>
              <w:right w:val="nil"/>
            </w:tcBorders>
            <w:shd w:val="clear" w:color="auto" w:fill="auto"/>
            <w:noWrap/>
            <w:vAlign w:val="center"/>
            <w:hideMark/>
          </w:tcPr>
          <w:p w14:paraId="6E660D7F" w14:textId="77777777" w:rsidR="007C6CB5" w:rsidRPr="00211C13" w:rsidRDefault="007C6CB5" w:rsidP="00487D46">
            <w:pPr>
              <w:ind w:right="-53"/>
              <w:jc w:val="center"/>
              <w:rPr>
                <w:sz w:val="22"/>
                <w:szCs w:val="22"/>
              </w:rPr>
            </w:pPr>
            <w:r w:rsidRPr="00211C13">
              <w:rPr>
                <w:sz w:val="22"/>
                <w:szCs w:val="22"/>
              </w:rPr>
              <w:t>x</w:t>
            </w:r>
          </w:p>
        </w:tc>
        <w:tc>
          <w:tcPr>
            <w:tcW w:w="1134" w:type="dxa"/>
            <w:tcBorders>
              <w:top w:val="nil"/>
              <w:left w:val="single" w:sz="4" w:space="0" w:color="auto"/>
              <w:bottom w:val="single" w:sz="4" w:space="0" w:color="auto"/>
              <w:right w:val="nil"/>
            </w:tcBorders>
            <w:shd w:val="clear" w:color="auto" w:fill="auto"/>
            <w:noWrap/>
            <w:vAlign w:val="center"/>
            <w:hideMark/>
          </w:tcPr>
          <w:p w14:paraId="5C20AE02" w14:textId="77777777" w:rsidR="007C6CB5" w:rsidRPr="00211C13" w:rsidRDefault="007C6CB5" w:rsidP="00487D46">
            <w:pPr>
              <w:ind w:right="-53"/>
              <w:jc w:val="center"/>
              <w:rPr>
                <w:sz w:val="22"/>
                <w:szCs w:val="22"/>
              </w:rPr>
            </w:pPr>
            <w:r w:rsidRPr="00211C13">
              <w:rPr>
                <w:sz w:val="22"/>
                <w:szCs w:val="22"/>
              </w:rPr>
              <w:t>x</w:t>
            </w:r>
          </w:p>
        </w:tc>
        <w:tc>
          <w:tcPr>
            <w:tcW w:w="851" w:type="dxa"/>
            <w:tcBorders>
              <w:top w:val="nil"/>
              <w:left w:val="single" w:sz="4" w:space="0" w:color="auto"/>
              <w:bottom w:val="single" w:sz="4" w:space="0" w:color="auto"/>
              <w:right w:val="nil"/>
            </w:tcBorders>
            <w:shd w:val="clear" w:color="auto" w:fill="auto"/>
            <w:noWrap/>
            <w:vAlign w:val="center"/>
            <w:hideMark/>
          </w:tcPr>
          <w:p w14:paraId="6CC06541" w14:textId="77777777" w:rsidR="007C6CB5" w:rsidRPr="00211C13" w:rsidRDefault="007C6CB5" w:rsidP="00487D46">
            <w:pPr>
              <w:ind w:right="-53"/>
              <w:jc w:val="center"/>
              <w:rPr>
                <w:sz w:val="22"/>
                <w:szCs w:val="22"/>
              </w:rPr>
            </w:pPr>
            <w:r w:rsidRPr="00211C13">
              <w:rPr>
                <w:sz w:val="22"/>
                <w:szCs w:val="22"/>
              </w:rPr>
              <w:t>x</w:t>
            </w:r>
          </w:p>
        </w:tc>
        <w:tc>
          <w:tcPr>
            <w:tcW w:w="850" w:type="dxa"/>
            <w:tcBorders>
              <w:top w:val="nil"/>
              <w:left w:val="single" w:sz="4" w:space="0" w:color="auto"/>
              <w:bottom w:val="single" w:sz="4" w:space="0" w:color="auto"/>
              <w:right w:val="nil"/>
            </w:tcBorders>
            <w:shd w:val="clear" w:color="auto" w:fill="auto"/>
            <w:noWrap/>
            <w:vAlign w:val="center"/>
            <w:hideMark/>
          </w:tcPr>
          <w:p w14:paraId="2BF96959" w14:textId="77777777" w:rsidR="007C6CB5" w:rsidRPr="00211C13" w:rsidRDefault="007C6CB5" w:rsidP="00487D46">
            <w:pPr>
              <w:ind w:right="-53"/>
              <w:jc w:val="center"/>
              <w:rPr>
                <w:sz w:val="22"/>
                <w:szCs w:val="22"/>
              </w:rPr>
            </w:pPr>
            <w:r w:rsidRPr="00211C13">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1A4B4331" w14:textId="77777777" w:rsidR="007C6CB5" w:rsidRPr="00211C13" w:rsidRDefault="007C6CB5" w:rsidP="00487D46">
            <w:pPr>
              <w:ind w:right="-53"/>
              <w:jc w:val="center"/>
              <w:rPr>
                <w:sz w:val="22"/>
                <w:szCs w:val="22"/>
                <w:lang w:val="en-US"/>
              </w:rPr>
            </w:pPr>
            <w:r w:rsidRPr="00211C13">
              <w:rPr>
                <w:sz w:val="22"/>
                <w:szCs w:val="22"/>
                <w:lang w:val="en-US"/>
              </w:rPr>
              <w:t>x</w:t>
            </w:r>
          </w:p>
        </w:tc>
        <w:tc>
          <w:tcPr>
            <w:tcW w:w="822" w:type="dxa"/>
            <w:tcBorders>
              <w:top w:val="nil"/>
              <w:left w:val="single" w:sz="4" w:space="0" w:color="auto"/>
              <w:bottom w:val="single" w:sz="4" w:space="0" w:color="auto"/>
              <w:right w:val="nil"/>
            </w:tcBorders>
            <w:shd w:val="clear" w:color="auto" w:fill="auto"/>
            <w:noWrap/>
            <w:vAlign w:val="center"/>
            <w:hideMark/>
          </w:tcPr>
          <w:p w14:paraId="545D69B2" w14:textId="77777777" w:rsidR="007C6CB5" w:rsidRPr="00211C13" w:rsidRDefault="007C6CB5" w:rsidP="00487D46">
            <w:pPr>
              <w:ind w:right="-53"/>
              <w:jc w:val="center"/>
              <w:rPr>
                <w:sz w:val="22"/>
                <w:szCs w:val="22"/>
                <w:lang w:val="en-US"/>
              </w:rPr>
            </w:pPr>
            <w:r w:rsidRPr="00211C13">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EACA2AA" w14:textId="77777777" w:rsidR="007C6CB5" w:rsidRPr="00211C13" w:rsidRDefault="007C6CB5" w:rsidP="00487D46">
            <w:pPr>
              <w:ind w:right="-53"/>
              <w:jc w:val="center"/>
              <w:rPr>
                <w:sz w:val="22"/>
                <w:szCs w:val="22"/>
                <w:lang w:val="en-US"/>
              </w:rPr>
            </w:pPr>
            <w:r w:rsidRPr="00211C13">
              <w:rPr>
                <w:sz w:val="22"/>
                <w:szCs w:val="22"/>
                <w:lang w:val="en-US"/>
              </w:rPr>
              <w:t>x</w:t>
            </w:r>
          </w:p>
        </w:tc>
      </w:tr>
      <w:tr w:rsidR="007C6CB5" w:rsidRPr="00211C13" w14:paraId="3A4C6E52" w14:textId="77777777" w:rsidTr="00487D46">
        <w:trPr>
          <w:cantSplit/>
          <w:trHeight w:val="270"/>
        </w:trPr>
        <w:tc>
          <w:tcPr>
            <w:tcW w:w="1555" w:type="dxa"/>
            <w:tcBorders>
              <w:left w:val="single" w:sz="4" w:space="0" w:color="auto"/>
              <w:right w:val="single" w:sz="4" w:space="0" w:color="auto"/>
            </w:tcBorders>
            <w:shd w:val="clear" w:color="auto" w:fill="auto"/>
            <w:vAlign w:val="center"/>
            <w:hideMark/>
          </w:tcPr>
          <w:p w14:paraId="0BCFA310" w14:textId="77777777" w:rsidR="007C6CB5" w:rsidRPr="00000E96" w:rsidRDefault="007C6CB5" w:rsidP="00487D46">
            <w:pPr>
              <w:ind w:right="-53"/>
              <w:rPr>
                <w:sz w:val="22"/>
                <w:szCs w:val="22"/>
              </w:rPr>
            </w:pPr>
          </w:p>
        </w:tc>
        <w:tc>
          <w:tcPr>
            <w:tcW w:w="2131" w:type="dxa"/>
            <w:tcBorders>
              <w:top w:val="nil"/>
              <w:left w:val="single" w:sz="4" w:space="0" w:color="auto"/>
              <w:bottom w:val="single" w:sz="4" w:space="0" w:color="000000"/>
              <w:right w:val="single" w:sz="4" w:space="0" w:color="auto"/>
            </w:tcBorders>
            <w:shd w:val="clear" w:color="auto" w:fill="auto"/>
            <w:vAlign w:val="center"/>
            <w:hideMark/>
          </w:tcPr>
          <w:p w14:paraId="37AF6532" w14:textId="77777777" w:rsidR="007C6CB5" w:rsidRPr="00000E96" w:rsidRDefault="007C6CB5" w:rsidP="00487D46">
            <w:pPr>
              <w:ind w:right="-53"/>
              <w:jc w:val="center"/>
              <w:rPr>
                <w:sz w:val="22"/>
                <w:szCs w:val="22"/>
              </w:rPr>
            </w:pPr>
            <w:r>
              <w:rPr>
                <w:sz w:val="22"/>
                <w:szCs w:val="22"/>
              </w:rPr>
              <w:t>С</w:t>
            </w:r>
            <w:r w:rsidRPr="00000E96">
              <w:rPr>
                <w:sz w:val="22"/>
                <w:szCs w:val="22"/>
              </w:rPr>
              <w:t>тавка за тепловую</w:t>
            </w:r>
            <w:r>
              <w:rPr>
                <w:sz w:val="22"/>
                <w:szCs w:val="22"/>
              </w:rPr>
              <w:t xml:space="preserve"> </w:t>
            </w:r>
            <w:r w:rsidRPr="00000E96">
              <w:rPr>
                <w:sz w:val="22"/>
                <w:szCs w:val="22"/>
              </w:rPr>
              <w:t>энергию, руб./Гкал</w:t>
            </w:r>
          </w:p>
        </w:tc>
        <w:tc>
          <w:tcPr>
            <w:tcW w:w="1417" w:type="dxa"/>
            <w:tcBorders>
              <w:top w:val="nil"/>
              <w:left w:val="nil"/>
              <w:bottom w:val="single" w:sz="4" w:space="0" w:color="auto"/>
              <w:right w:val="nil"/>
            </w:tcBorders>
            <w:shd w:val="clear" w:color="auto" w:fill="auto"/>
            <w:noWrap/>
            <w:vAlign w:val="center"/>
            <w:hideMark/>
          </w:tcPr>
          <w:p w14:paraId="5EC9F479" w14:textId="77777777" w:rsidR="007C6CB5" w:rsidRPr="00211C13" w:rsidRDefault="007C6CB5" w:rsidP="00487D46">
            <w:pPr>
              <w:ind w:right="-53"/>
              <w:jc w:val="center"/>
              <w:rPr>
                <w:sz w:val="22"/>
                <w:szCs w:val="22"/>
              </w:rPr>
            </w:pPr>
            <w:r w:rsidRPr="00211C13">
              <w:rPr>
                <w:sz w:val="22"/>
                <w:szCs w:val="22"/>
              </w:rPr>
              <w:t>x</w:t>
            </w:r>
          </w:p>
        </w:tc>
        <w:tc>
          <w:tcPr>
            <w:tcW w:w="1134" w:type="dxa"/>
            <w:tcBorders>
              <w:top w:val="nil"/>
              <w:left w:val="single" w:sz="4" w:space="0" w:color="auto"/>
              <w:bottom w:val="single" w:sz="4" w:space="0" w:color="auto"/>
              <w:right w:val="nil"/>
            </w:tcBorders>
            <w:shd w:val="clear" w:color="auto" w:fill="auto"/>
            <w:noWrap/>
            <w:vAlign w:val="center"/>
            <w:hideMark/>
          </w:tcPr>
          <w:p w14:paraId="04B4A079" w14:textId="77777777" w:rsidR="007C6CB5" w:rsidRPr="00211C13" w:rsidRDefault="007C6CB5" w:rsidP="00487D46">
            <w:pPr>
              <w:ind w:right="-53"/>
              <w:jc w:val="center"/>
              <w:rPr>
                <w:sz w:val="22"/>
                <w:szCs w:val="22"/>
              </w:rPr>
            </w:pPr>
            <w:r w:rsidRPr="00211C13">
              <w:rPr>
                <w:sz w:val="22"/>
                <w:szCs w:val="22"/>
              </w:rPr>
              <w:t>x</w:t>
            </w:r>
          </w:p>
        </w:tc>
        <w:tc>
          <w:tcPr>
            <w:tcW w:w="851" w:type="dxa"/>
            <w:tcBorders>
              <w:top w:val="nil"/>
              <w:left w:val="single" w:sz="4" w:space="0" w:color="auto"/>
              <w:bottom w:val="single" w:sz="4" w:space="0" w:color="auto"/>
              <w:right w:val="nil"/>
            </w:tcBorders>
            <w:shd w:val="clear" w:color="auto" w:fill="auto"/>
            <w:noWrap/>
            <w:vAlign w:val="center"/>
            <w:hideMark/>
          </w:tcPr>
          <w:p w14:paraId="207D059F" w14:textId="77777777" w:rsidR="007C6CB5" w:rsidRPr="00211C13" w:rsidRDefault="007C6CB5" w:rsidP="00487D46">
            <w:pPr>
              <w:ind w:right="-53"/>
              <w:jc w:val="center"/>
              <w:rPr>
                <w:sz w:val="22"/>
                <w:szCs w:val="22"/>
              </w:rPr>
            </w:pPr>
            <w:r w:rsidRPr="00211C13">
              <w:rPr>
                <w:sz w:val="22"/>
                <w:szCs w:val="22"/>
              </w:rPr>
              <w:t>x</w:t>
            </w:r>
          </w:p>
        </w:tc>
        <w:tc>
          <w:tcPr>
            <w:tcW w:w="850" w:type="dxa"/>
            <w:tcBorders>
              <w:top w:val="nil"/>
              <w:left w:val="single" w:sz="4" w:space="0" w:color="auto"/>
              <w:bottom w:val="single" w:sz="4" w:space="0" w:color="auto"/>
              <w:right w:val="nil"/>
            </w:tcBorders>
            <w:shd w:val="clear" w:color="auto" w:fill="auto"/>
            <w:noWrap/>
            <w:vAlign w:val="center"/>
            <w:hideMark/>
          </w:tcPr>
          <w:p w14:paraId="774D590F" w14:textId="77777777" w:rsidR="007C6CB5" w:rsidRPr="00211C13" w:rsidRDefault="007C6CB5" w:rsidP="00487D46">
            <w:pPr>
              <w:ind w:right="-53"/>
              <w:jc w:val="center"/>
              <w:rPr>
                <w:sz w:val="22"/>
                <w:szCs w:val="22"/>
                <w:lang w:val="en-US"/>
              </w:rPr>
            </w:pPr>
            <w:r w:rsidRPr="00211C13">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6D5E8C68" w14:textId="77777777" w:rsidR="007C6CB5" w:rsidRPr="00211C13" w:rsidRDefault="007C6CB5" w:rsidP="00487D46">
            <w:pPr>
              <w:ind w:right="-53"/>
              <w:jc w:val="center"/>
              <w:rPr>
                <w:sz w:val="22"/>
                <w:szCs w:val="22"/>
                <w:lang w:val="en-US"/>
              </w:rPr>
            </w:pPr>
            <w:r w:rsidRPr="00211C13">
              <w:rPr>
                <w:sz w:val="22"/>
                <w:szCs w:val="22"/>
                <w:lang w:val="en-US"/>
              </w:rPr>
              <w:t>x</w:t>
            </w:r>
          </w:p>
        </w:tc>
        <w:tc>
          <w:tcPr>
            <w:tcW w:w="822" w:type="dxa"/>
            <w:tcBorders>
              <w:top w:val="nil"/>
              <w:left w:val="single" w:sz="4" w:space="0" w:color="auto"/>
              <w:bottom w:val="single" w:sz="4" w:space="0" w:color="auto"/>
              <w:right w:val="nil"/>
            </w:tcBorders>
            <w:shd w:val="clear" w:color="auto" w:fill="auto"/>
            <w:noWrap/>
            <w:vAlign w:val="center"/>
            <w:hideMark/>
          </w:tcPr>
          <w:p w14:paraId="5F3D6AA4" w14:textId="77777777" w:rsidR="007C6CB5" w:rsidRPr="00211C13" w:rsidRDefault="007C6CB5" w:rsidP="00487D46">
            <w:pPr>
              <w:ind w:right="-53"/>
              <w:jc w:val="center"/>
              <w:rPr>
                <w:sz w:val="22"/>
                <w:szCs w:val="22"/>
                <w:lang w:val="en-US"/>
              </w:rPr>
            </w:pPr>
            <w:r w:rsidRPr="00211C13">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230EEF7" w14:textId="77777777" w:rsidR="007C6CB5" w:rsidRPr="00211C13" w:rsidRDefault="007C6CB5" w:rsidP="00487D46">
            <w:pPr>
              <w:ind w:right="-53"/>
              <w:jc w:val="center"/>
              <w:rPr>
                <w:sz w:val="22"/>
                <w:szCs w:val="22"/>
                <w:lang w:val="en-US"/>
              </w:rPr>
            </w:pPr>
            <w:r w:rsidRPr="00211C13">
              <w:rPr>
                <w:sz w:val="22"/>
                <w:szCs w:val="22"/>
                <w:lang w:val="en-US"/>
              </w:rPr>
              <w:t>x</w:t>
            </w:r>
          </w:p>
        </w:tc>
      </w:tr>
      <w:tr w:rsidR="007C6CB5" w:rsidRPr="00211C13" w14:paraId="241109B7" w14:textId="77777777" w:rsidTr="00487D46">
        <w:trPr>
          <w:cantSplit/>
          <w:trHeight w:val="270"/>
        </w:trPr>
        <w:tc>
          <w:tcPr>
            <w:tcW w:w="1555" w:type="dxa"/>
            <w:tcBorders>
              <w:left w:val="single" w:sz="4" w:space="0" w:color="auto"/>
              <w:right w:val="single" w:sz="4" w:space="0" w:color="auto"/>
            </w:tcBorders>
            <w:shd w:val="clear" w:color="auto" w:fill="auto"/>
            <w:vAlign w:val="center"/>
            <w:hideMark/>
          </w:tcPr>
          <w:p w14:paraId="21310B8B" w14:textId="77777777" w:rsidR="007C6CB5" w:rsidRPr="00000E96" w:rsidRDefault="007C6CB5" w:rsidP="00487D46">
            <w:pPr>
              <w:ind w:right="-53"/>
              <w:rPr>
                <w:sz w:val="22"/>
                <w:szCs w:val="22"/>
              </w:rPr>
            </w:pPr>
          </w:p>
        </w:tc>
        <w:tc>
          <w:tcPr>
            <w:tcW w:w="2131" w:type="dxa"/>
            <w:tcBorders>
              <w:top w:val="nil"/>
              <w:left w:val="single" w:sz="4" w:space="0" w:color="auto"/>
              <w:bottom w:val="single" w:sz="4" w:space="0" w:color="000000"/>
              <w:right w:val="single" w:sz="4" w:space="0" w:color="auto"/>
            </w:tcBorders>
            <w:shd w:val="clear" w:color="auto" w:fill="auto"/>
            <w:vAlign w:val="center"/>
            <w:hideMark/>
          </w:tcPr>
          <w:p w14:paraId="71949F78" w14:textId="77777777" w:rsidR="007C6CB5" w:rsidRPr="00000E96" w:rsidRDefault="007C6CB5" w:rsidP="00487D46">
            <w:pPr>
              <w:ind w:right="-53"/>
              <w:jc w:val="center"/>
              <w:rPr>
                <w:sz w:val="22"/>
                <w:szCs w:val="22"/>
              </w:rPr>
            </w:pPr>
            <w:r>
              <w:rPr>
                <w:sz w:val="22"/>
                <w:szCs w:val="22"/>
              </w:rPr>
              <w:t>С</w:t>
            </w:r>
            <w:r w:rsidRPr="00000E96">
              <w:rPr>
                <w:sz w:val="22"/>
                <w:szCs w:val="22"/>
              </w:rPr>
              <w:t>тавка за содержание</w:t>
            </w:r>
            <w:r>
              <w:rPr>
                <w:sz w:val="22"/>
                <w:szCs w:val="22"/>
              </w:rPr>
              <w:t xml:space="preserve"> </w:t>
            </w:r>
            <w:r w:rsidRPr="00000E96">
              <w:rPr>
                <w:sz w:val="22"/>
                <w:szCs w:val="22"/>
              </w:rPr>
              <w:t>тепловой мощности,</w:t>
            </w:r>
            <w:r>
              <w:rPr>
                <w:sz w:val="22"/>
                <w:szCs w:val="22"/>
              </w:rPr>
              <w:t xml:space="preserve"> </w:t>
            </w:r>
            <w:r w:rsidRPr="00000E96">
              <w:rPr>
                <w:sz w:val="22"/>
                <w:szCs w:val="22"/>
              </w:rPr>
              <w:t>тыс. руб./Гкал/ч в мес.</w:t>
            </w:r>
          </w:p>
        </w:tc>
        <w:tc>
          <w:tcPr>
            <w:tcW w:w="1417" w:type="dxa"/>
            <w:tcBorders>
              <w:top w:val="nil"/>
              <w:left w:val="nil"/>
              <w:bottom w:val="single" w:sz="4" w:space="0" w:color="auto"/>
              <w:right w:val="nil"/>
            </w:tcBorders>
            <w:shd w:val="clear" w:color="auto" w:fill="auto"/>
            <w:noWrap/>
            <w:vAlign w:val="center"/>
            <w:hideMark/>
          </w:tcPr>
          <w:p w14:paraId="6DB6C5D6" w14:textId="77777777" w:rsidR="007C6CB5" w:rsidRPr="00211C13" w:rsidRDefault="007C6CB5" w:rsidP="00487D46">
            <w:pPr>
              <w:ind w:right="-53"/>
              <w:jc w:val="center"/>
              <w:rPr>
                <w:sz w:val="22"/>
                <w:szCs w:val="22"/>
              </w:rPr>
            </w:pPr>
            <w:r w:rsidRPr="00211C13">
              <w:rPr>
                <w:sz w:val="22"/>
                <w:szCs w:val="22"/>
              </w:rPr>
              <w:t>x</w:t>
            </w:r>
          </w:p>
        </w:tc>
        <w:tc>
          <w:tcPr>
            <w:tcW w:w="1134" w:type="dxa"/>
            <w:tcBorders>
              <w:top w:val="nil"/>
              <w:left w:val="single" w:sz="4" w:space="0" w:color="auto"/>
              <w:bottom w:val="single" w:sz="4" w:space="0" w:color="auto"/>
              <w:right w:val="nil"/>
            </w:tcBorders>
            <w:shd w:val="clear" w:color="auto" w:fill="auto"/>
            <w:noWrap/>
            <w:vAlign w:val="center"/>
            <w:hideMark/>
          </w:tcPr>
          <w:p w14:paraId="17D09DB4" w14:textId="77777777" w:rsidR="007C6CB5" w:rsidRPr="00211C13" w:rsidRDefault="007C6CB5" w:rsidP="00487D46">
            <w:pPr>
              <w:ind w:right="-53"/>
              <w:jc w:val="center"/>
              <w:rPr>
                <w:sz w:val="22"/>
                <w:szCs w:val="22"/>
              </w:rPr>
            </w:pPr>
            <w:r w:rsidRPr="00211C13">
              <w:rPr>
                <w:sz w:val="22"/>
                <w:szCs w:val="22"/>
              </w:rPr>
              <w:t>x</w:t>
            </w:r>
          </w:p>
        </w:tc>
        <w:tc>
          <w:tcPr>
            <w:tcW w:w="851" w:type="dxa"/>
            <w:tcBorders>
              <w:top w:val="nil"/>
              <w:left w:val="single" w:sz="4" w:space="0" w:color="auto"/>
              <w:bottom w:val="single" w:sz="4" w:space="0" w:color="auto"/>
              <w:right w:val="nil"/>
            </w:tcBorders>
            <w:shd w:val="clear" w:color="auto" w:fill="auto"/>
            <w:noWrap/>
            <w:vAlign w:val="center"/>
            <w:hideMark/>
          </w:tcPr>
          <w:p w14:paraId="393EB8B7" w14:textId="77777777" w:rsidR="007C6CB5" w:rsidRPr="00211C13" w:rsidRDefault="007C6CB5" w:rsidP="00487D46">
            <w:pPr>
              <w:ind w:right="-53"/>
              <w:jc w:val="center"/>
              <w:rPr>
                <w:sz w:val="22"/>
                <w:szCs w:val="22"/>
              </w:rPr>
            </w:pPr>
            <w:r w:rsidRPr="00211C13">
              <w:rPr>
                <w:sz w:val="22"/>
                <w:szCs w:val="22"/>
              </w:rPr>
              <w:t>x</w:t>
            </w:r>
          </w:p>
        </w:tc>
        <w:tc>
          <w:tcPr>
            <w:tcW w:w="850" w:type="dxa"/>
            <w:tcBorders>
              <w:top w:val="nil"/>
              <w:left w:val="single" w:sz="4" w:space="0" w:color="auto"/>
              <w:bottom w:val="single" w:sz="4" w:space="0" w:color="auto"/>
              <w:right w:val="nil"/>
            </w:tcBorders>
            <w:shd w:val="clear" w:color="auto" w:fill="auto"/>
            <w:noWrap/>
            <w:vAlign w:val="center"/>
            <w:hideMark/>
          </w:tcPr>
          <w:p w14:paraId="36411268" w14:textId="77777777" w:rsidR="007C6CB5" w:rsidRPr="00211C13" w:rsidRDefault="007C6CB5" w:rsidP="00487D46">
            <w:pPr>
              <w:ind w:right="-53"/>
              <w:jc w:val="center"/>
              <w:rPr>
                <w:sz w:val="22"/>
                <w:szCs w:val="22"/>
                <w:lang w:val="en-US"/>
              </w:rPr>
            </w:pPr>
            <w:r w:rsidRPr="00211C13">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796BF605" w14:textId="77777777" w:rsidR="007C6CB5" w:rsidRPr="00211C13" w:rsidRDefault="007C6CB5" w:rsidP="00487D46">
            <w:pPr>
              <w:ind w:right="-53"/>
              <w:jc w:val="center"/>
              <w:rPr>
                <w:sz w:val="22"/>
                <w:szCs w:val="22"/>
                <w:lang w:val="en-US"/>
              </w:rPr>
            </w:pPr>
            <w:r w:rsidRPr="00211C13">
              <w:rPr>
                <w:sz w:val="22"/>
                <w:szCs w:val="22"/>
                <w:lang w:val="en-US"/>
              </w:rPr>
              <w:t>x</w:t>
            </w:r>
          </w:p>
        </w:tc>
        <w:tc>
          <w:tcPr>
            <w:tcW w:w="822" w:type="dxa"/>
            <w:tcBorders>
              <w:top w:val="nil"/>
              <w:left w:val="single" w:sz="4" w:space="0" w:color="auto"/>
              <w:bottom w:val="single" w:sz="4" w:space="0" w:color="auto"/>
              <w:right w:val="nil"/>
            </w:tcBorders>
            <w:shd w:val="clear" w:color="auto" w:fill="auto"/>
            <w:noWrap/>
            <w:vAlign w:val="center"/>
            <w:hideMark/>
          </w:tcPr>
          <w:p w14:paraId="3DCA20A4" w14:textId="77777777" w:rsidR="007C6CB5" w:rsidRPr="00211C13" w:rsidRDefault="007C6CB5" w:rsidP="00487D46">
            <w:pPr>
              <w:ind w:right="-53"/>
              <w:jc w:val="center"/>
              <w:rPr>
                <w:sz w:val="22"/>
                <w:szCs w:val="22"/>
                <w:lang w:val="en-US"/>
              </w:rPr>
            </w:pPr>
            <w:r w:rsidRPr="00211C13">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E53131D" w14:textId="77777777" w:rsidR="007C6CB5" w:rsidRPr="00211C13" w:rsidRDefault="007C6CB5" w:rsidP="00487D46">
            <w:pPr>
              <w:ind w:right="-53"/>
              <w:jc w:val="center"/>
              <w:rPr>
                <w:sz w:val="22"/>
                <w:szCs w:val="22"/>
                <w:lang w:val="en-US"/>
              </w:rPr>
            </w:pPr>
            <w:r w:rsidRPr="00211C13">
              <w:rPr>
                <w:sz w:val="22"/>
                <w:szCs w:val="22"/>
                <w:lang w:val="en-US"/>
              </w:rPr>
              <w:t>x</w:t>
            </w:r>
          </w:p>
        </w:tc>
      </w:tr>
      <w:tr w:rsidR="007C6CB5" w:rsidRPr="00000E96" w14:paraId="1F284019" w14:textId="77777777" w:rsidTr="00487D46">
        <w:trPr>
          <w:cantSplit/>
          <w:trHeight w:val="144"/>
        </w:trPr>
        <w:tc>
          <w:tcPr>
            <w:tcW w:w="1555" w:type="dxa"/>
            <w:tcBorders>
              <w:left w:val="single" w:sz="4" w:space="0" w:color="auto"/>
              <w:right w:val="single" w:sz="4" w:space="0" w:color="auto"/>
            </w:tcBorders>
            <w:shd w:val="clear" w:color="auto" w:fill="auto"/>
            <w:noWrap/>
            <w:vAlign w:val="center"/>
          </w:tcPr>
          <w:p w14:paraId="3CAE8494" w14:textId="77777777" w:rsidR="007C6CB5" w:rsidRPr="00000E96" w:rsidRDefault="007C6CB5" w:rsidP="00487D46">
            <w:pPr>
              <w:ind w:right="-53"/>
              <w:rPr>
                <w:sz w:val="22"/>
                <w:szCs w:val="22"/>
              </w:rPr>
            </w:pPr>
          </w:p>
        </w:tc>
        <w:tc>
          <w:tcPr>
            <w:tcW w:w="933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E20E61B" w14:textId="77777777" w:rsidR="007C6CB5" w:rsidRPr="00000E96" w:rsidRDefault="007C6CB5" w:rsidP="00487D46">
            <w:pPr>
              <w:ind w:right="-53"/>
              <w:jc w:val="center"/>
              <w:rPr>
                <w:sz w:val="22"/>
                <w:szCs w:val="22"/>
              </w:rPr>
            </w:pPr>
            <w:r w:rsidRPr="00000E96">
              <w:rPr>
                <w:sz w:val="22"/>
                <w:szCs w:val="22"/>
              </w:rPr>
              <w:t>Население (тарифы указываются с учетом НДС) *</w:t>
            </w:r>
          </w:p>
        </w:tc>
      </w:tr>
      <w:tr w:rsidR="007C6CB5" w:rsidRPr="00211C13" w14:paraId="049217DA" w14:textId="77777777" w:rsidTr="00487D46">
        <w:trPr>
          <w:cantSplit/>
          <w:trHeight w:val="270"/>
        </w:trPr>
        <w:tc>
          <w:tcPr>
            <w:tcW w:w="1555" w:type="dxa"/>
            <w:vMerge w:val="restart"/>
            <w:tcBorders>
              <w:left w:val="single" w:sz="4" w:space="0" w:color="auto"/>
              <w:right w:val="single" w:sz="4" w:space="0" w:color="auto"/>
            </w:tcBorders>
            <w:shd w:val="clear" w:color="auto" w:fill="auto"/>
            <w:vAlign w:val="center"/>
            <w:hideMark/>
          </w:tcPr>
          <w:p w14:paraId="662FD1F3" w14:textId="77777777" w:rsidR="007C6CB5" w:rsidRPr="00E94276" w:rsidRDefault="007C6CB5" w:rsidP="00487D46">
            <w:pPr>
              <w:ind w:right="-53"/>
              <w:rPr>
                <w:i/>
                <w:sz w:val="22"/>
                <w:szCs w:val="22"/>
              </w:rPr>
            </w:pPr>
          </w:p>
        </w:tc>
        <w:tc>
          <w:tcPr>
            <w:tcW w:w="21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96536F" w14:textId="77777777" w:rsidR="007C6CB5" w:rsidRPr="00000E96" w:rsidRDefault="007C6CB5" w:rsidP="00487D46">
            <w:pPr>
              <w:ind w:right="-53"/>
              <w:jc w:val="center"/>
              <w:rPr>
                <w:sz w:val="22"/>
                <w:szCs w:val="22"/>
              </w:rPr>
            </w:pPr>
            <w:r>
              <w:rPr>
                <w:sz w:val="22"/>
                <w:szCs w:val="22"/>
              </w:rPr>
              <w:t>О</w:t>
            </w:r>
            <w:r w:rsidRPr="00000E96">
              <w:rPr>
                <w:sz w:val="22"/>
                <w:szCs w:val="22"/>
              </w:rPr>
              <w:t>дноставочный</w:t>
            </w:r>
            <w:r>
              <w:rPr>
                <w:sz w:val="22"/>
                <w:szCs w:val="22"/>
              </w:rPr>
              <w:t xml:space="preserve">, </w:t>
            </w:r>
            <w:r w:rsidRPr="00000E96">
              <w:rPr>
                <w:sz w:val="22"/>
                <w:szCs w:val="22"/>
              </w:rPr>
              <w:t>руб./Гкал</w:t>
            </w:r>
          </w:p>
        </w:tc>
        <w:tc>
          <w:tcPr>
            <w:tcW w:w="1417" w:type="dxa"/>
            <w:tcBorders>
              <w:top w:val="nil"/>
              <w:left w:val="nil"/>
              <w:bottom w:val="single" w:sz="4" w:space="0" w:color="auto"/>
              <w:right w:val="nil"/>
            </w:tcBorders>
            <w:shd w:val="clear" w:color="auto" w:fill="auto"/>
            <w:noWrap/>
            <w:vAlign w:val="center"/>
            <w:hideMark/>
          </w:tcPr>
          <w:p w14:paraId="490BA257" w14:textId="77777777" w:rsidR="007C6CB5" w:rsidRPr="00000E96" w:rsidRDefault="007C6CB5" w:rsidP="00487D46">
            <w:pPr>
              <w:ind w:right="-53"/>
              <w:jc w:val="center"/>
              <w:rPr>
                <w:sz w:val="22"/>
                <w:szCs w:val="22"/>
              </w:rPr>
            </w:pPr>
            <w:r>
              <w:rPr>
                <w:sz w:val="22"/>
                <w:szCs w:val="22"/>
              </w:rPr>
              <w:t>х</w:t>
            </w:r>
          </w:p>
        </w:tc>
        <w:tc>
          <w:tcPr>
            <w:tcW w:w="1134" w:type="dxa"/>
            <w:tcBorders>
              <w:top w:val="nil"/>
              <w:left w:val="single" w:sz="4" w:space="0" w:color="auto"/>
              <w:bottom w:val="single" w:sz="4" w:space="0" w:color="auto"/>
              <w:right w:val="nil"/>
            </w:tcBorders>
            <w:shd w:val="clear" w:color="auto" w:fill="auto"/>
            <w:noWrap/>
            <w:vAlign w:val="center"/>
            <w:hideMark/>
          </w:tcPr>
          <w:p w14:paraId="5E5FB55A" w14:textId="77777777" w:rsidR="007C6CB5" w:rsidRPr="00211C13" w:rsidRDefault="007C6CB5" w:rsidP="00487D46">
            <w:pPr>
              <w:ind w:right="-53"/>
              <w:jc w:val="center"/>
              <w:rPr>
                <w:sz w:val="22"/>
                <w:szCs w:val="22"/>
              </w:rPr>
            </w:pPr>
            <w:r w:rsidRPr="00211C13">
              <w:rPr>
                <w:sz w:val="22"/>
                <w:szCs w:val="22"/>
              </w:rPr>
              <w:t>x</w:t>
            </w:r>
          </w:p>
        </w:tc>
        <w:tc>
          <w:tcPr>
            <w:tcW w:w="851" w:type="dxa"/>
            <w:tcBorders>
              <w:top w:val="nil"/>
              <w:left w:val="single" w:sz="4" w:space="0" w:color="auto"/>
              <w:bottom w:val="single" w:sz="4" w:space="0" w:color="auto"/>
              <w:right w:val="nil"/>
            </w:tcBorders>
            <w:shd w:val="clear" w:color="auto" w:fill="auto"/>
            <w:noWrap/>
            <w:vAlign w:val="center"/>
            <w:hideMark/>
          </w:tcPr>
          <w:p w14:paraId="18BD1E0E" w14:textId="77777777" w:rsidR="007C6CB5" w:rsidRPr="00211C13" w:rsidRDefault="007C6CB5" w:rsidP="00487D46">
            <w:pPr>
              <w:ind w:right="-53"/>
              <w:jc w:val="center"/>
              <w:rPr>
                <w:sz w:val="22"/>
                <w:szCs w:val="22"/>
              </w:rPr>
            </w:pPr>
            <w:r w:rsidRPr="00211C13">
              <w:rPr>
                <w:sz w:val="22"/>
                <w:szCs w:val="22"/>
              </w:rPr>
              <w:t>x</w:t>
            </w:r>
          </w:p>
        </w:tc>
        <w:tc>
          <w:tcPr>
            <w:tcW w:w="850" w:type="dxa"/>
            <w:tcBorders>
              <w:top w:val="nil"/>
              <w:left w:val="single" w:sz="4" w:space="0" w:color="auto"/>
              <w:bottom w:val="single" w:sz="4" w:space="0" w:color="auto"/>
              <w:right w:val="nil"/>
            </w:tcBorders>
            <w:shd w:val="clear" w:color="auto" w:fill="auto"/>
            <w:noWrap/>
            <w:vAlign w:val="center"/>
            <w:hideMark/>
          </w:tcPr>
          <w:p w14:paraId="2A36C931" w14:textId="77777777" w:rsidR="007C6CB5" w:rsidRPr="00211C13" w:rsidRDefault="007C6CB5" w:rsidP="00487D46">
            <w:pPr>
              <w:ind w:right="-53"/>
              <w:jc w:val="center"/>
              <w:rPr>
                <w:sz w:val="22"/>
                <w:szCs w:val="22"/>
              </w:rPr>
            </w:pPr>
            <w:r w:rsidRPr="00211C13">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12D128EE" w14:textId="77777777" w:rsidR="007C6CB5" w:rsidRPr="00211C13" w:rsidRDefault="007C6CB5" w:rsidP="00487D46">
            <w:pPr>
              <w:ind w:right="-53"/>
              <w:jc w:val="center"/>
              <w:rPr>
                <w:sz w:val="22"/>
                <w:szCs w:val="22"/>
                <w:lang w:val="en-US"/>
              </w:rPr>
            </w:pPr>
            <w:r w:rsidRPr="00211C13">
              <w:rPr>
                <w:sz w:val="22"/>
                <w:szCs w:val="22"/>
                <w:lang w:val="en-US"/>
              </w:rPr>
              <w:t>x</w:t>
            </w:r>
          </w:p>
        </w:tc>
        <w:tc>
          <w:tcPr>
            <w:tcW w:w="822" w:type="dxa"/>
            <w:tcBorders>
              <w:top w:val="nil"/>
              <w:left w:val="single" w:sz="4" w:space="0" w:color="auto"/>
              <w:bottom w:val="single" w:sz="4" w:space="0" w:color="auto"/>
              <w:right w:val="nil"/>
            </w:tcBorders>
            <w:shd w:val="clear" w:color="auto" w:fill="auto"/>
            <w:noWrap/>
            <w:vAlign w:val="center"/>
            <w:hideMark/>
          </w:tcPr>
          <w:p w14:paraId="7D1BFAEA" w14:textId="77777777" w:rsidR="007C6CB5" w:rsidRPr="00211C13" w:rsidRDefault="007C6CB5" w:rsidP="00487D46">
            <w:pPr>
              <w:ind w:right="-53"/>
              <w:jc w:val="center"/>
              <w:rPr>
                <w:sz w:val="22"/>
                <w:szCs w:val="22"/>
                <w:lang w:val="en-US"/>
              </w:rPr>
            </w:pPr>
            <w:r w:rsidRPr="00211C13">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575D5A6" w14:textId="77777777" w:rsidR="007C6CB5" w:rsidRPr="00211C13" w:rsidRDefault="007C6CB5" w:rsidP="00487D46">
            <w:pPr>
              <w:ind w:right="-53"/>
              <w:jc w:val="center"/>
              <w:rPr>
                <w:sz w:val="22"/>
                <w:szCs w:val="22"/>
                <w:lang w:val="en-US"/>
              </w:rPr>
            </w:pPr>
            <w:r w:rsidRPr="00211C13">
              <w:rPr>
                <w:sz w:val="22"/>
                <w:szCs w:val="22"/>
                <w:lang w:val="en-US"/>
              </w:rPr>
              <w:t>x</w:t>
            </w:r>
          </w:p>
        </w:tc>
      </w:tr>
      <w:tr w:rsidR="007C6CB5" w:rsidRPr="00211C13" w14:paraId="122CA3E8" w14:textId="77777777" w:rsidTr="00487D46">
        <w:trPr>
          <w:cantSplit/>
          <w:trHeight w:val="270"/>
        </w:trPr>
        <w:tc>
          <w:tcPr>
            <w:tcW w:w="1555" w:type="dxa"/>
            <w:vMerge/>
            <w:tcBorders>
              <w:left w:val="single" w:sz="4" w:space="0" w:color="auto"/>
              <w:right w:val="single" w:sz="4" w:space="0" w:color="auto"/>
            </w:tcBorders>
            <w:shd w:val="clear" w:color="auto" w:fill="auto"/>
            <w:vAlign w:val="center"/>
            <w:hideMark/>
          </w:tcPr>
          <w:p w14:paraId="73A9B1CD" w14:textId="77777777" w:rsidR="007C6CB5" w:rsidRPr="00E94276" w:rsidRDefault="007C6CB5" w:rsidP="00487D46">
            <w:pPr>
              <w:ind w:right="-53"/>
              <w:rPr>
                <w:i/>
                <w:sz w:val="22"/>
                <w:szCs w:val="22"/>
              </w:rPr>
            </w:pPr>
          </w:p>
        </w:tc>
        <w:tc>
          <w:tcPr>
            <w:tcW w:w="2131" w:type="dxa"/>
            <w:tcBorders>
              <w:top w:val="single" w:sz="4" w:space="0" w:color="auto"/>
              <w:left w:val="single" w:sz="4" w:space="0" w:color="auto"/>
              <w:bottom w:val="single" w:sz="4" w:space="0" w:color="auto"/>
              <w:right w:val="nil"/>
            </w:tcBorders>
            <w:shd w:val="clear" w:color="auto" w:fill="auto"/>
            <w:noWrap/>
            <w:vAlign w:val="center"/>
            <w:hideMark/>
          </w:tcPr>
          <w:p w14:paraId="5016FABC" w14:textId="77777777" w:rsidR="007C6CB5" w:rsidRPr="00000E96" w:rsidRDefault="007C6CB5" w:rsidP="00487D46">
            <w:pPr>
              <w:ind w:right="-53"/>
              <w:jc w:val="center"/>
              <w:rPr>
                <w:sz w:val="22"/>
                <w:szCs w:val="22"/>
              </w:rPr>
            </w:pPr>
            <w:r>
              <w:rPr>
                <w:sz w:val="22"/>
                <w:szCs w:val="22"/>
              </w:rPr>
              <w:t>Д</w:t>
            </w:r>
            <w:r w:rsidRPr="00000E96">
              <w:rPr>
                <w:sz w:val="22"/>
                <w:szCs w:val="22"/>
              </w:rPr>
              <w:t>вухставочны</w:t>
            </w:r>
            <w:r>
              <w:rPr>
                <w:sz w:val="22"/>
                <w:szCs w:val="22"/>
              </w:rPr>
              <w:t>й</w:t>
            </w:r>
          </w:p>
        </w:tc>
        <w:tc>
          <w:tcPr>
            <w:tcW w:w="1417" w:type="dxa"/>
            <w:tcBorders>
              <w:top w:val="nil"/>
              <w:left w:val="single" w:sz="4" w:space="0" w:color="auto"/>
              <w:bottom w:val="single" w:sz="4" w:space="0" w:color="auto"/>
              <w:right w:val="nil"/>
            </w:tcBorders>
            <w:shd w:val="clear" w:color="auto" w:fill="auto"/>
            <w:noWrap/>
            <w:vAlign w:val="center"/>
            <w:hideMark/>
          </w:tcPr>
          <w:p w14:paraId="1C9DE27A" w14:textId="77777777" w:rsidR="007C6CB5" w:rsidRPr="00211C13" w:rsidRDefault="007C6CB5" w:rsidP="00487D46">
            <w:pPr>
              <w:ind w:right="-53"/>
              <w:jc w:val="center"/>
              <w:rPr>
                <w:sz w:val="22"/>
                <w:szCs w:val="22"/>
              </w:rPr>
            </w:pPr>
            <w:r w:rsidRPr="00211C13">
              <w:rPr>
                <w:sz w:val="22"/>
                <w:szCs w:val="22"/>
              </w:rPr>
              <w:t>x</w:t>
            </w:r>
          </w:p>
        </w:tc>
        <w:tc>
          <w:tcPr>
            <w:tcW w:w="1134" w:type="dxa"/>
            <w:tcBorders>
              <w:top w:val="nil"/>
              <w:left w:val="single" w:sz="4" w:space="0" w:color="auto"/>
              <w:bottom w:val="single" w:sz="4" w:space="0" w:color="auto"/>
              <w:right w:val="nil"/>
            </w:tcBorders>
            <w:shd w:val="clear" w:color="auto" w:fill="auto"/>
            <w:noWrap/>
            <w:vAlign w:val="center"/>
            <w:hideMark/>
          </w:tcPr>
          <w:p w14:paraId="70063689" w14:textId="77777777" w:rsidR="007C6CB5" w:rsidRPr="00211C13" w:rsidRDefault="007C6CB5" w:rsidP="00487D46">
            <w:pPr>
              <w:ind w:right="-53"/>
              <w:jc w:val="center"/>
              <w:rPr>
                <w:sz w:val="22"/>
                <w:szCs w:val="22"/>
              </w:rPr>
            </w:pPr>
            <w:r w:rsidRPr="00211C13">
              <w:rPr>
                <w:sz w:val="22"/>
                <w:szCs w:val="22"/>
              </w:rPr>
              <w:t>x</w:t>
            </w:r>
          </w:p>
        </w:tc>
        <w:tc>
          <w:tcPr>
            <w:tcW w:w="851" w:type="dxa"/>
            <w:tcBorders>
              <w:top w:val="nil"/>
              <w:left w:val="single" w:sz="4" w:space="0" w:color="auto"/>
              <w:bottom w:val="single" w:sz="4" w:space="0" w:color="auto"/>
              <w:right w:val="nil"/>
            </w:tcBorders>
            <w:shd w:val="clear" w:color="auto" w:fill="auto"/>
            <w:noWrap/>
            <w:vAlign w:val="center"/>
            <w:hideMark/>
          </w:tcPr>
          <w:p w14:paraId="39672C44" w14:textId="77777777" w:rsidR="007C6CB5" w:rsidRPr="00211C13" w:rsidRDefault="007C6CB5" w:rsidP="00487D46">
            <w:pPr>
              <w:ind w:right="-53"/>
              <w:jc w:val="center"/>
              <w:rPr>
                <w:sz w:val="22"/>
                <w:szCs w:val="22"/>
              </w:rPr>
            </w:pPr>
            <w:r w:rsidRPr="00211C13">
              <w:rPr>
                <w:sz w:val="22"/>
                <w:szCs w:val="22"/>
              </w:rPr>
              <w:t>x</w:t>
            </w:r>
          </w:p>
        </w:tc>
        <w:tc>
          <w:tcPr>
            <w:tcW w:w="850" w:type="dxa"/>
            <w:tcBorders>
              <w:top w:val="nil"/>
              <w:left w:val="single" w:sz="4" w:space="0" w:color="auto"/>
              <w:bottom w:val="single" w:sz="4" w:space="0" w:color="auto"/>
              <w:right w:val="nil"/>
            </w:tcBorders>
            <w:shd w:val="clear" w:color="auto" w:fill="auto"/>
            <w:noWrap/>
            <w:vAlign w:val="center"/>
            <w:hideMark/>
          </w:tcPr>
          <w:p w14:paraId="461A0857" w14:textId="77777777" w:rsidR="007C6CB5" w:rsidRPr="00211C13" w:rsidRDefault="007C6CB5" w:rsidP="00487D46">
            <w:pPr>
              <w:ind w:right="-53"/>
              <w:jc w:val="center"/>
              <w:rPr>
                <w:sz w:val="22"/>
                <w:szCs w:val="22"/>
                <w:lang w:val="en-US"/>
              </w:rPr>
            </w:pPr>
            <w:r w:rsidRPr="00211C13">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6FBED110" w14:textId="77777777" w:rsidR="007C6CB5" w:rsidRPr="00211C13" w:rsidRDefault="007C6CB5" w:rsidP="00487D46">
            <w:pPr>
              <w:ind w:right="-53"/>
              <w:jc w:val="center"/>
              <w:rPr>
                <w:sz w:val="22"/>
                <w:szCs w:val="22"/>
                <w:lang w:val="en-US"/>
              </w:rPr>
            </w:pPr>
            <w:r w:rsidRPr="00211C13">
              <w:rPr>
                <w:sz w:val="22"/>
                <w:szCs w:val="22"/>
                <w:lang w:val="en-US"/>
              </w:rPr>
              <w:t>x</w:t>
            </w:r>
          </w:p>
        </w:tc>
        <w:tc>
          <w:tcPr>
            <w:tcW w:w="822" w:type="dxa"/>
            <w:tcBorders>
              <w:top w:val="nil"/>
              <w:left w:val="single" w:sz="4" w:space="0" w:color="auto"/>
              <w:bottom w:val="single" w:sz="4" w:space="0" w:color="auto"/>
              <w:right w:val="nil"/>
            </w:tcBorders>
            <w:shd w:val="clear" w:color="auto" w:fill="auto"/>
            <w:noWrap/>
            <w:vAlign w:val="center"/>
            <w:hideMark/>
          </w:tcPr>
          <w:p w14:paraId="06673C64" w14:textId="77777777" w:rsidR="007C6CB5" w:rsidRPr="00211C13" w:rsidRDefault="007C6CB5" w:rsidP="00487D46">
            <w:pPr>
              <w:ind w:right="-53"/>
              <w:jc w:val="center"/>
              <w:rPr>
                <w:sz w:val="22"/>
                <w:szCs w:val="22"/>
                <w:lang w:val="en-US"/>
              </w:rPr>
            </w:pPr>
            <w:r w:rsidRPr="00211C13">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1847942" w14:textId="77777777" w:rsidR="007C6CB5" w:rsidRPr="00211C13" w:rsidRDefault="007C6CB5" w:rsidP="00487D46">
            <w:pPr>
              <w:ind w:right="-53"/>
              <w:jc w:val="center"/>
              <w:rPr>
                <w:sz w:val="22"/>
                <w:szCs w:val="22"/>
                <w:lang w:val="en-US"/>
              </w:rPr>
            </w:pPr>
            <w:r w:rsidRPr="00211C13">
              <w:rPr>
                <w:sz w:val="22"/>
                <w:szCs w:val="22"/>
                <w:lang w:val="en-US"/>
              </w:rPr>
              <w:t>x</w:t>
            </w:r>
          </w:p>
        </w:tc>
      </w:tr>
      <w:tr w:rsidR="007C6CB5" w:rsidRPr="00211C13" w14:paraId="58E2D556" w14:textId="77777777" w:rsidTr="00487D46">
        <w:trPr>
          <w:cantSplit/>
          <w:trHeight w:val="270"/>
        </w:trPr>
        <w:tc>
          <w:tcPr>
            <w:tcW w:w="1555" w:type="dxa"/>
            <w:vMerge/>
            <w:tcBorders>
              <w:left w:val="single" w:sz="4" w:space="0" w:color="auto"/>
              <w:right w:val="single" w:sz="4" w:space="0" w:color="auto"/>
            </w:tcBorders>
            <w:shd w:val="clear" w:color="auto" w:fill="auto"/>
            <w:vAlign w:val="center"/>
            <w:hideMark/>
          </w:tcPr>
          <w:p w14:paraId="5598C755" w14:textId="77777777" w:rsidR="007C6CB5" w:rsidRPr="00E94276" w:rsidRDefault="007C6CB5" w:rsidP="00487D46">
            <w:pPr>
              <w:ind w:right="-53"/>
              <w:jc w:val="center"/>
              <w:rPr>
                <w:i/>
                <w:sz w:val="22"/>
                <w:szCs w:val="22"/>
              </w:rPr>
            </w:pPr>
          </w:p>
        </w:tc>
        <w:tc>
          <w:tcPr>
            <w:tcW w:w="2131"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123EFBA" w14:textId="77777777" w:rsidR="007C6CB5" w:rsidRPr="00000E96" w:rsidRDefault="007C6CB5" w:rsidP="00487D46">
            <w:pPr>
              <w:ind w:right="-53"/>
              <w:jc w:val="center"/>
              <w:rPr>
                <w:sz w:val="22"/>
                <w:szCs w:val="22"/>
              </w:rPr>
            </w:pPr>
            <w:r>
              <w:rPr>
                <w:sz w:val="22"/>
                <w:szCs w:val="22"/>
              </w:rPr>
              <w:t>С</w:t>
            </w:r>
            <w:r w:rsidRPr="00000E96">
              <w:rPr>
                <w:sz w:val="22"/>
                <w:szCs w:val="22"/>
              </w:rPr>
              <w:t>тавка за тепловую</w:t>
            </w:r>
            <w:r>
              <w:rPr>
                <w:sz w:val="22"/>
                <w:szCs w:val="22"/>
              </w:rPr>
              <w:t xml:space="preserve"> </w:t>
            </w:r>
            <w:r w:rsidRPr="00000E96">
              <w:rPr>
                <w:sz w:val="22"/>
                <w:szCs w:val="22"/>
              </w:rPr>
              <w:t>энергию, руб./Гкал</w:t>
            </w:r>
          </w:p>
        </w:tc>
        <w:tc>
          <w:tcPr>
            <w:tcW w:w="1417" w:type="dxa"/>
            <w:tcBorders>
              <w:top w:val="single" w:sz="4" w:space="0" w:color="auto"/>
              <w:left w:val="nil"/>
              <w:bottom w:val="single" w:sz="4" w:space="0" w:color="auto"/>
              <w:right w:val="nil"/>
            </w:tcBorders>
            <w:shd w:val="clear" w:color="auto" w:fill="auto"/>
            <w:noWrap/>
            <w:vAlign w:val="center"/>
            <w:hideMark/>
          </w:tcPr>
          <w:p w14:paraId="3AB0A955" w14:textId="77777777" w:rsidR="007C6CB5" w:rsidRPr="00211C13" w:rsidRDefault="007C6CB5" w:rsidP="00487D46">
            <w:pPr>
              <w:ind w:right="-53"/>
              <w:jc w:val="center"/>
              <w:rPr>
                <w:sz w:val="22"/>
                <w:szCs w:val="22"/>
              </w:rPr>
            </w:pPr>
            <w:r w:rsidRPr="00211C13">
              <w:rPr>
                <w:sz w:val="22"/>
                <w:szCs w:val="22"/>
              </w:rPr>
              <w:t>x</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14:paraId="265CF7E6" w14:textId="77777777" w:rsidR="007C6CB5" w:rsidRPr="00211C13" w:rsidRDefault="007C6CB5" w:rsidP="00487D46">
            <w:pPr>
              <w:ind w:right="-53"/>
              <w:jc w:val="center"/>
              <w:rPr>
                <w:sz w:val="22"/>
                <w:szCs w:val="22"/>
              </w:rPr>
            </w:pPr>
            <w:r w:rsidRPr="00211C13">
              <w:rPr>
                <w:sz w:val="22"/>
                <w:szCs w:val="22"/>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579EFA1C" w14:textId="77777777" w:rsidR="007C6CB5" w:rsidRPr="00211C13" w:rsidRDefault="007C6CB5" w:rsidP="00487D46">
            <w:pPr>
              <w:ind w:right="-53"/>
              <w:jc w:val="center"/>
              <w:rPr>
                <w:sz w:val="22"/>
                <w:szCs w:val="22"/>
              </w:rPr>
            </w:pPr>
            <w:r w:rsidRPr="00211C13">
              <w:rPr>
                <w:sz w:val="22"/>
                <w:szCs w:val="22"/>
              </w:rPr>
              <w:t>x</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14:paraId="08EDEFEC" w14:textId="77777777" w:rsidR="007C6CB5" w:rsidRPr="00211C13" w:rsidRDefault="007C6CB5" w:rsidP="00487D46">
            <w:pPr>
              <w:ind w:right="-53"/>
              <w:jc w:val="center"/>
              <w:rPr>
                <w:sz w:val="22"/>
                <w:szCs w:val="22"/>
                <w:lang w:val="en-US"/>
              </w:rPr>
            </w:pPr>
            <w:r w:rsidRPr="00211C13">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2B19EBDB" w14:textId="77777777" w:rsidR="007C6CB5" w:rsidRPr="00211C13" w:rsidRDefault="007C6CB5" w:rsidP="00487D46">
            <w:pPr>
              <w:ind w:right="-53"/>
              <w:jc w:val="center"/>
              <w:rPr>
                <w:sz w:val="22"/>
                <w:szCs w:val="22"/>
                <w:lang w:val="en-US"/>
              </w:rPr>
            </w:pPr>
            <w:r w:rsidRPr="00211C13">
              <w:rPr>
                <w:sz w:val="22"/>
                <w:szCs w:val="22"/>
                <w:lang w:val="en-US"/>
              </w:rPr>
              <w:t>x</w:t>
            </w:r>
          </w:p>
        </w:tc>
        <w:tc>
          <w:tcPr>
            <w:tcW w:w="822" w:type="dxa"/>
            <w:tcBorders>
              <w:top w:val="single" w:sz="4" w:space="0" w:color="auto"/>
              <w:left w:val="single" w:sz="4" w:space="0" w:color="auto"/>
              <w:bottom w:val="single" w:sz="4" w:space="0" w:color="auto"/>
              <w:right w:val="nil"/>
            </w:tcBorders>
            <w:shd w:val="clear" w:color="auto" w:fill="auto"/>
            <w:noWrap/>
            <w:vAlign w:val="center"/>
            <w:hideMark/>
          </w:tcPr>
          <w:p w14:paraId="1C79F01A" w14:textId="77777777" w:rsidR="007C6CB5" w:rsidRPr="00211C13" w:rsidRDefault="007C6CB5" w:rsidP="00487D46">
            <w:pPr>
              <w:ind w:right="-53"/>
              <w:jc w:val="center"/>
              <w:rPr>
                <w:sz w:val="22"/>
                <w:szCs w:val="22"/>
                <w:lang w:val="en-US"/>
              </w:rPr>
            </w:pPr>
            <w:r w:rsidRPr="00211C13">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FCCA20" w14:textId="77777777" w:rsidR="007C6CB5" w:rsidRPr="00211C13" w:rsidRDefault="007C6CB5" w:rsidP="00487D46">
            <w:pPr>
              <w:ind w:right="-53"/>
              <w:jc w:val="center"/>
              <w:rPr>
                <w:sz w:val="22"/>
                <w:szCs w:val="22"/>
                <w:lang w:val="en-US"/>
              </w:rPr>
            </w:pPr>
            <w:r w:rsidRPr="00211C13">
              <w:rPr>
                <w:sz w:val="22"/>
                <w:szCs w:val="22"/>
                <w:lang w:val="en-US"/>
              </w:rPr>
              <w:t>x</w:t>
            </w:r>
          </w:p>
        </w:tc>
      </w:tr>
      <w:tr w:rsidR="007C6CB5" w:rsidRPr="00211C13" w14:paraId="5EB0C6E4" w14:textId="77777777" w:rsidTr="00487D46">
        <w:trPr>
          <w:cantSplit/>
          <w:trHeight w:val="270"/>
        </w:trPr>
        <w:tc>
          <w:tcPr>
            <w:tcW w:w="1555" w:type="dxa"/>
            <w:vMerge/>
            <w:tcBorders>
              <w:left w:val="single" w:sz="4" w:space="0" w:color="auto"/>
              <w:bottom w:val="single" w:sz="4" w:space="0" w:color="auto"/>
              <w:right w:val="single" w:sz="4" w:space="0" w:color="auto"/>
            </w:tcBorders>
            <w:shd w:val="clear" w:color="auto" w:fill="auto"/>
            <w:vAlign w:val="center"/>
            <w:hideMark/>
          </w:tcPr>
          <w:p w14:paraId="111F286D" w14:textId="77777777" w:rsidR="007C6CB5" w:rsidRPr="00000E96" w:rsidRDefault="007C6CB5" w:rsidP="00487D46">
            <w:pPr>
              <w:ind w:right="-53"/>
              <w:rPr>
                <w:sz w:val="22"/>
                <w:szCs w:val="22"/>
              </w:rPr>
            </w:pPr>
          </w:p>
        </w:tc>
        <w:tc>
          <w:tcPr>
            <w:tcW w:w="2131" w:type="dxa"/>
            <w:tcBorders>
              <w:top w:val="nil"/>
              <w:left w:val="single" w:sz="4" w:space="0" w:color="auto"/>
              <w:bottom w:val="single" w:sz="4" w:space="0" w:color="auto"/>
              <w:right w:val="single" w:sz="4" w:space="0" w:color="auto"/>
            </w:tcBorders>
            <w:shd w:val="clear" w:color="auto" w:fill="auto"/>
            <w:vAlign w:val="center"/>
            <w:hideMark/>
          </w:tcPr>
          <w:p w14:paraId="735E8B73" w14:textId="77777777" w:rsidR="007C6CB5" w:rsidRPr="00000E96" w:rsidRDefault="007C6CB5" w:rsidP="00487D46">
            <w:pPr>
              <w:ind w:right="-53"/>
              <w:jc w:val="center"/>
              <w:rPr>
                <w:sz w:val="22"/>
                <w:szCs w:val="22"/>
              </w:rPr>
            </w:pPr>
            <w:r>
              <w:rPr>
                <w:sz w:val="22"/>
                <w:szCs w:val="22"/>
              </w:rPr>
              <w:t>С</w:t>
            </w:r>
            <w:r w:rsidRPr="00000E96">
              <w:rPr>
                <w:sz w:val="22"/>
                <w:szCs w:val="22"/>
              </w:rPr>
              <w:t>тавка за содержание</w:t>
            </w:r>
            <w:r>
              <w:rPr>
                <w:sz w:val="22"/>
                <w:szCs w:val="22"/>
              </w:rPr>
              <w:t xml:space="preserve"> </w:t>
            </w:r>
            <w:r w:rsidRPr="00000E96">
              <w:rPr>
                <w:sz w:val="22"/>
                <w:szCs w:val="22"/>
              </w:rPr>
              <w:t>тепловой мощности,</w:t>
            </w:r>
            <w:r>
              <w:rPr>
                <w:sz w:val="22"/>
                <w:szCs w:val="22"/>
              </w:rPr>
              <w:t xml:space="preserve"> </w:t>
            </w:r>
            <w:r w:rsidRPr="00000E96">
              <w:rPr>
                <w:sz w:val="22"/>
                <w:szCs w:val="22"/>
              </w:rPr>
              <w:t>тыс. руб./Гкал/ч в мес.</w:t>
            </w:r>
          </w:p>
        </w:tc>
        <w:tc>
          <w:tcPr>
            <w:tcW w:w="1417" w:type="dxa"/>
            <w:tcBorders>
              <w:top w:val="nil"/>
              <w:left w:val="nil"/>
              <w:bottom w:val="single" w:sz="4" w:space="0" w:color="auto"/>
              <w:right w:val="nil"/>
            </w:tcBorders>
            <w:shd w:val="clear" w:color="auto" w:fill="auto"/>
            <w:noWrap/>
            <w:vAlign w:val="center"/>
            <w:hideMark/>
          </w:tcPr>
          <w:p w14:paraId="0D18C147" w14:textId="77777777" w:rsidR="007C6CB5" w:rsidRPr="00211C13" w:rsidRDefault="007C6CB5" w:rsidP="00487D46">
            <w:pPr>
              <w:ind w:right="-53"/>
              <w:jc w:val="center"/>
              <w:rPr>
                <w:sz w:val="22"/>
                <w:szCs w:val="22"/>
              </w:rPr>
            </w:pPr>
            <w:r w:rsidRPr="00211C13">
              <w:rPr>
                <w:sz w:val="22"/>
                <w:szCs w:val="22"/>
              </w:rPr>
              <w:t>x</w:t>
            </w:r>
          </w:p>
        </w:tc>
        <w:tc>
          <w:tcPr>
            <w:tcW w:w="1134" w:type="dxa"/>
            <w:tcBorders>
              <w:top w:val="nil"/>
              <w:left w:val="single" w:sz="4" w:space="0" w:color="auto"/>
              <w:bottom w:val="single" w:sz="4" w:space="0" w:color="auto"/>
              <w:right w:val="nil"/>
            </w:tcBorders>
            <w:shd w:val="clear" w:color="auto" w:fill="auto"/>
            <w:noWrap/>
            <w:vAlign w:val="center"/>
            <w:hideMark/>
          </w:tcPr>
          <w:p w14:paraId="09BB7612" w14:textId="77777777" w:rsidR="007C6CB5" w:rsidRPr="00211C13" w:rsidRDefault="007C6CB5" w:rsidP="00487D46">
            <w:pPr>
              <w:ind w:right="-53"/>
              <w:jc w:val="center"/>
              <w:rPr>
                <w:sz w:val="22"/>
                <w:szCs w:val="22"/>
              </w:rPr>
            </w:pPr>
            <w:r w:rsidRPr="00211C13">
              <w:rPr>
                <w:sz w:val="22"/>
                <w:szCs w:val="22"/>
              </w:rPr>
              <w:t>x</w:t>
            </w:r>
          </w:p>
        </w:tc>
        <w:tc>
          <w:tcPr>
            <w:tcW w:w="851" w:type="dxa"/>
            <w:tcBorders>
              <w:top w:val="nil"/>
              <w:left w:val="single" w:sz="4" w:space="0" w:color="auto"/>
              <w:bottom w:val="single" w:sz="4" w:space="0" w:color="auto"/>
              <w:right w:val="nil"/>
            </w:tcBorders>
            <w:shd w:val="clear" w:color="auto" w:fill="auto"/>
            <w:noWrap/>
            <w:vAlign w:val="center"/>
            <w:hideMark/>
          </w:tcPr>
          <w:p w14:paraId="77AD49A2" w14:textId="77777777" w:rsidR="007C6CB5" w:rsidRPr="00211C13" w:rsidRDefault="007C6CB5" w:rsidP="00487D46">
            <w:pPr>
              <w:ind w:right="-53"/>
              <w:jc w:val="center"/>
              <w:rPr>
                <w:sz w:val="22"/>
                <w:szCs w:val="22"/>
              </w:rPr>
            </w:pPr>
            <w:r w:rsidRPr="00211C13">
              <w:rPr>
                <w:sz w:val="22"/>
                <w:szCs w:val="22"/>
              </w:rPr>
              <w:t>x</w:t>
            </w:r>
          </w:p>
        </w:tc>
        <w:tc>
          <w:tcPr>
            <w:tcW w:w="850" w:type="dxa"/>
            <w:tcBorders>
              <w:top w:val="nil"/>
              <w:left w:val="single" w:sz="4" w:space="0" w:color="auto"/>
              <w:bottom w:val="single" w:sz="4" w:space="0" w:color="auto"/>
              <w:right w:val="nil"/>
            </w:tcBorders>
            <w:shd w:val="clear" w:color="auto" w:fill="auto"/>
            <w:noWrap/>
            <w:vAlign w:val="center"/>
            <w:hideMark/>
          </w:tcPr>
          <w:p w14:paraId="4DEEB56D" w14:textId="77777777" w:rsidR="007C6CB5" w:rsidRPr="00211C13" w:rsidRDefault="007C6CB5" w:rsidP="00487D46">
            <w:pPr>
              <w:ind w:right="-53"/>
              <w:jc w:val="center"/>
              <w:rPr>
                <w:sz w:val="22"/>
                <w:szCs w:val="22"/>
                <w:lang w:val="en-US"/>
              </w:rPr>
            </w:pPr>
            <w:r w:rsidRPr="00211C13">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59B2EDE3" w14:textId="77777777" w:rsidR="007C6CB5" w:rsidRPr="00211C13" w:rsidRDefault="007C6CB5" w:rsidP="00487D46">
            <w:pPr>
              <w:ind w:right="-53"/>
              <w:jc w:val="center"/>
              <w:rPr>
                <w:sz w:val="22"/>
                <w:szCs w:val="22"/>
                <w:lang w:val="en-US"/>
              </w:rPr>
            </w:pPr>
            <w:r w:rsidRPr="00211C13">
              <w:rPr>
                <w:sz w:val="22"/>
                <w:szCs w:val="22"/>
                <w:lang w:val="en-US"/>
              </w:rPr>
              <w:t>x</w:t>
            </w:r>
          </w:p>
        </w:tc>
        <w:tc>
          <w:tcPr>
            <w:tcW w:w="822" w:type="dxa"/>
            <w:tcBorders>
              <w:top w:val="nil"/>
              <w:left w:val="single" w:sz="4" w:space="0" w:color="auto"/>
              <w:bottom w:val="single" w:sz="4" w:space="0" w:color="auto"/>
              <w:right w:val="nil"/>
            </w:tcBorders>
            <w:shd w:val="clear" w:color="auto" w:fill="auto"/>
            <w:noWrap/>
            <w:vAlign w:val="center"/>
            <w:hideMark/>
          </w:tcPr>
          <w:p w14:paraId="405D0EC2" w14:textId="77777777" w:rsidR="007C6CB5" w:rsidRPr="00211C13" w:rsidRDefault="007C6CB5" w:rsidP="00487D46">
            <w:pPr>
              <w:ind w:right="-53"/>
              <w:jc w:val="center"/>
              <w:rPr>
                <w:sz w:val="22"/>
                <w:szCs w:val="22"/>
                <w:lang w:val="en-US"/>
              </w:rPr>
            </w:pPr>
            <w:r w:rsidRPr="00211C13">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D0BF487" w14:textId="77777777" w:rsidR="007C6CB5" w:rsidRPr="00211C13" w:rsidRDefault="007C6CB5" w:rsidP="00487D46">
            <w:pPr>
              <w:ind w:right="-53"/>
              <w:jc w:val="center"/>
              <w:rPr>
                <w:sz w:val="22"/>
                <w:szCs w:val="22"/>
                <w:lang w:val="en-US"/>
              </w:rPr>
            </w:pPr>
            <w:r w:rsidRPr="00211C13">
              <w:rPr>
                <w:sz w:val="22"/>
                <w:szCs w:val="22"/>
                <w:lang w:val="en-US"/>
              </w:rPr>
              <w:t>x</w:t>
            </w:r>
          </w:p>
        </w:tc>
      </w:tr>
    </w:tbl>
    <w:p w14:paraId="3ECB0F97" w14:textId="77777777" w:rsidR="007C6CB5" w:rsidRDefault="007C6CB5" w:rsidP="007C6CB5">
      <w:pPr>
        <w:ind w:left="-284" w:right="-53" w:firstLine="426"/>
        <w:jc w:val="both"/>
      </w:pPr>
    </w:p>
    <w:p w14:paraId="0F21E9E0" w14:textId="77777777" w:rsidR="007C6CB5" w:rsidRPr="00240585" w:rsidRDefault="007C6CB5" w:rsidP="007C6CB5">
      <w:pPr>
        <w:ind w:left="426" w:right="-53" w:firstLine="425"/>
        <w:jc w:val="both"/>
        <w:rPr>
          <w:color w:val="000000"/>
          <w:sz w:val="26"/>
          <w:szCs w:val="26"/>
        </w:rPr>
      </w:pPr>
      <w:r w:rsidRPr="00240585">
        <w:rPr>
          <w:sz w:val="26"/>
          <w:szCs w:val="26"/>
        </w:rPr>
        <w:t>* Выделяется в целях реализации пункта 6 статьи 168 Налогового кодекса Российской Федерации (часть вторая).</w:t>
      </w:r>
      <w:r>
        <w:rPr>
          <w:sz w:val="26"/>
          <w:szCs w:val="26"/>
        </w:rPr>
        <w:t xml:space="preserve"> </w:t>
      </w:r>
      <w:r w:rsidRPr="00240585">
        <w:rPr>
          <w:sz w:val="26"/>
          <w:szCs w:val="26"/>
        </w:rPr>
        <w:t xml:space="preserve"> </w:t>
      </w:r>
    </w:p>
    <w:p w14:paraId="2315FDEF" w14:textId="77777777" w:rsidR="007C6CB5" w:rsidRDefault="007C6CB5" w:rsidP="007C6CB5">
      <w:pPr>
        <w:ind w:left="426" w:right="-53" w:firstLine="425"/>
        <w:rPr>
          <w:color w:val="000000"/>
          <w:sz w:val="28"/>
          <w:szCs w:val="28"/>
        </w:rPr>
        <w:sectPr w:rsidR="007C6CB5" w:rsidSect="007C6CB5">
          <w:pgSz w:w="11906" w:h="16838" w:code="9"/>
          <w:pgMar w:top="1418" w:right="567" w:bottom="709" w:left="567" w:header="680" w:footer="709" w:gutter="0"/>
          <w:cols w:space="708"/>
          <w:titlePg/>
          <w:docGrid w:linePitch="360"/>
        </w:sectPr>
      </w:pPr>
    </w:p>
    <w:p w14:paraId="53F90B3C" w14:textId="797000FE" w:rsidR="007C6CB5" w:rsidRPr="00F01343" w:rsidRDefault="007C6CB5" w:rsidP="007C6CB5">
      <w:pPr>
        <w:tabs>
          <w:tab w:val="left" w:pos="270"/>
          <w:tab w:val="right" w:pos="9355"/>
        </w:tabs>
        <w:ind w:left="-5132" w:firstLine="11653"/>
      </w:pPr>
      <w:r w:rsidRPr="00F01343">
        <w:lastRenderedPageBreak/>
        <w:t>Приложение</w:t>
      </w:r>
      <w:r>
        <w:t xml:space="preserve"> № 1</w:t>
      </w:r>
      <w:r w:rsidRPr="00FB30E7">
        <w:t>6</w:t>
      </w:r>
      <w:r>
        <w:t xml:space="preserve"> к протоколу</w:t>
      </w:r>
      <w:r w:rsidRPr="00F01343">
        <w:t xml:space="preserve"> № </w:t>
      </w:r>
      <w:r>
        <w:t>89</w:t>
      </w:r>
    </w:p>
    <w:p w14:paraId="1430EDDE" w14:textId="77777777" w:rsidR="007C6CB5" w:rsidRPr="00F01343" w:rsidRDefault="007C6CB5" w:rsidP="007C6CB5">
      <w:pPr>
        <w:tabs>
          <w:tab w:val="left" w:pos="3686"/>
          <w:tab w:val="left" w:pos="9498"/>
        </w:tabs>
        <w:ind w:left="-5132" w:right="-569" w:firstLine="11653"/>
      </w:pPr>
      <w:r w:rsidRPr="00F01343">
        <w:t>заседания правления Региональной</w:t>
      </w:r>
    </w:p>
    <w:p w14:paraId="342214CC" w14:textId="77777777" w:rsidR="007C6CB5" w:rsidRPr="00F01343" w:rsidRDefault="007C6CB5" w:rsidP="007C6CB5">
      <w:pPr>
        <w:tabs>
          <w:tab w:val="left" w:pos="3686"/>
          <w:tab w:val="left" w:pos="9498"/>
        </w:tabs>
        <w:ind w:left="-5132" w:right="-569" w:firstLine="11653"/>
      </w:pPr>
      <w:r w:rsidRPr="00F01343">
        <w:t>энергетической комиссии</w:t>
      </w:r>
    </w:p>
    <w:p w14:paraId="1A84A3F6" w14:textId="77777777" w:rsidR="007C6CB5" w:rsidRPr="00FB30E7" w:rsidRDefault="007C6CB5" w:rsidP="007C6CB5">
      <w:pPr>
        <w:tabs>
          <w:tab w:val="left" w:pos="3686"/>
          <w:tab w:val="left" w:pos="9498"/>
        </w:tabs>
        <w:ind w:left="-5132" w:right="-569" w:firstLine="11653"/>
      </w:pPr>
      <w:r w:rsidRPr="00F01343">
        <w:t xml:space="preserve">Кузбасса от </w:t>
      </w:r>
      <w:r>
        <w:t>18</w:t>
      </w:r>
      <w:r w:rsidRPr="00F01343">
        <w:t>.</w:t>
      </w:r>
      <w:r>
        <w:t>12</w:t>
      </w:r>
      <w:r w:rsidRPr="00F01343">
        <w:t>.2024</w:t>
      </w:r>
    </w:p>
    <w:p w14:paraId="76F327ED" w14:textId="77777777" w:rsidR="007C6CB5" w:rsidRPr="00FD033C" w:rsidRDefault="007C6CB5" w:rsidP="007C6CB5">
      <w:pPr>
        <w:ind w:right="-53"/>
        <w:rPr>
          <w:color w:val="000000"/>
          <w:sz w:val="4"/>
          <w:szCs w:val="4"/>
        </w:rPr>
      </w:pPr>
    </w:p>
    <w:p w14:paraId="694FA9AE" w14:textId="77777777" w:rsidR="007C6CB5" w:rsidRPr="005F2C33" w:rsidRDefault="007C6CB5" w:rsidP="007C6CB5">
      <w:pPr>
        <w:ind w:left="851" w:right="536" w:firstLine="284"/>
        <w:jc w:val="center"/>
        <w:rPr>
          <w:b/>
          <w:bCs/>
          <w:sz w:val="20"/>
          <w:szCs w:val="20"/>
        </w:rPr>
      </w:pPr>
    </w:p>
    <w:p w14:paraId="302D5858" w14:textId="77777777" w:rsidR="007C6CB5" w:rsidRDefault="007C6CB5" w:rsidP="007C6CB5">
      <w:pPr>
        <w:ind w:left="851" w:right="425" w:firstLine="284"/>
        <w:jc w:val="center"/>
        <w:rPr>
          <w:b/>
          <w:bCs/>
          <w:color w:val="000000"/>
          <w:kern w:val="32"/>
          <w:sz w:val="28"/>
          <w:szCs w:val="28"/>
        </w:rPr>
      </w:pPr>
      <w:r w:rsidRPr="0042696F">
        <w:rPr>
          <w:b/>
          <w:bCs/>
          <w:sz w:val="28"/>
          <w:szCs w:val="28"/>
        </w:rPr>
        <w:t xml:space="preserve">Долгосрочные </w:t>
      </w:r>
      <w:r w:rsidRPr="0042696F">
        <w:rPr>
          <w:b/>
          <w:bCs/>
          <w:sz w:val="28"/>
          <w:szCs w:val="28"/>
          <w:lang w:val="x-none"/>
        </w:rPr>
        <w:t xml:space="preserve">тарифы </w:t>
      </w:r>
      <w:r>
        <w:rPr>
          <w:b/>
          <w:bCs/>
          <w:color w:val="000000"/>
          <w:kern w:val="32"/>
          <w:sz w:val="28"/>
          <w:szCs w:val="28"/>
        </w:rPr>
        <w:t>на тепловую энергию АО «</w:t>
      </w:r>
      <w:r w:rsidRPr="009C4507">
        <w:rPr>
          <w:b/>
          <w:bCs/>
          <w:color w:val="000000"/>
          <w:kern w:val="32"/>
          <w:sz w:val="28"/>
          <w:szCs w:val="28"/>
        </w:rPr>
        <w:t>Кемеровская генерация</w:t>
      </w:r>
      <w:r>
        <w:rPr>
          <w:b/>
          <w:bCs/>
          <w:color w:val="000000"/>
          <w:kern w:val="32"/>
          <w:sz w:val="28"/>
          <w:szCs w:val="28"/>
        </w:rPr>
        <w:t>»</w:t>
      </w:r>
      <w:r w:rsidRPr="004B0C78">
        <w:rPr>
          <w:b/>
          <w:bCs/>
          <w:color w:val="000000"/>
          <w:kern w:val="32"/>
          <w:sz w:val="28"/>
          <w:szCs w:val="28"/>
        </w:rPr>
        <w:t>,</w:t>
      </w:r>
    </w:p>
    <w:p w14:paraId="56A30388" w14:textId="77777777" w:rsidR="007C6CB5" w:rsidRDefault="007C6CB5" w:rsidP="007C6CB5">
      <w:pPr>
        <w:ind w:left="851" w:right="425" w:firstLine="284"/>
        <w:jc w:val="center"/>
        <w:rPr>
          <w:b/>
          <w:bCs/>
          <w:color w:val="000000"/>
          <w:kern w:val="32"/>
          <w:sz w:val="28"/>
          <w:szCs w:val="28"/>
        </w:rPr>
      </w:pPr>
      <w:r w:rsidRPr="004B0C78">
        <w:rPr>
          <w:b/>
          <w:bCs/>
          <w:color w:val="000000"/>
          <w:kern w:val="32"/>
          <w:sz w:val="28"/>
          <w:szCs w:val="28"/>
        </w:rPr>
        <w:t>поставляемую теплоснабжающим, теплосетевым организациям,</w:t>
      </w:r>
    </w:p>
    <w:p w14:paraId="46CB50E5" w14:textId="77777777" w:rsidR="007C6CB5" w:rsidRDefault="007C6CB5" w:rsidP="007C6CB5">
      <w:pPr>
        <w:ind w:left="851" w:right="425" w:firstLine="284"/>
        <w:jc w:val="center"/>
        <w:rPr>
          <w:b/>
          <w:bCs/>
          <w:color w:val="000000"/>
          <w:kern w:val="32"/>
          <w:sz w:val="28"/>
          <w:szCs w:val="28"/>
        </w:rPr>
      </w:pPr>
      <w:r w:rsidRPr="004B0C78">
        <w:rPr>
          <w:b/>
          <w:bCs/>
          <w:color w:val="000000"/>
          <w:kern w:val="32"/>
          <w:sz w:val="28"/>
          <w:szCs w:val="28"/>
        </w:rPr>
        <w:t>пр</w:t>
      </w:r>
      <w:r>
        <w:rPr>
          <w:b/>
          <w:bCs/>
          <w:color w:val="000000"/>
          <w:kern w:val="32"/>
          <w:sz w:val="28"/>
          <w:szCs w:val="28"/>
        </w:rPr>
        <w:t>и</w:t>
      </w:r>
      <w:r w:rsidRPr="004B0C78">
        <w:rPr>
          <w:b/>
          <w:bCs/>
          <w:color w:val="000000"/>
          <w:kern w:val="32"/>
          <w:sz w:val="28"/>
          <w:szCs w:val="28"/>
        </w:rPr>
        <w:t xml:space="preserve">обретающим тепловую энергию с целью компенсации потерь </w:t>
      </w:r>
    </w:p>
    <w:p w14:paraId="00EB4EE4" w14:textId="77777777" w:rsidR="007C6CB5" w:rsidRDefault="007C6CB5" w:rsidP="007C6CB5">
      <w:pPr>
        <w:ind w:left="851" w:right="425" w:firstLine="284"/>
        <w:jc w:val="center"/>
        <w:rPr>
          <w:b/>
          <w:bCs/>
          <w:color w:val="000000"/>
          <w:kern w:val="32"/>
          <w:sz w:val="28"/>
          <w:szCs w:val="28"/>
        </w:rPr>
      </w:pPr>
      <w:r w:rsidRPr="004B0C78">
        <w:rPr>
          <w:b/>
          <w:bCs/>
          <w:color w:val="000000"/>
          <w:kern w:val="32"/>
          <w:sz w:val="28"/>
          <w:szCs w:val="28"/>
        </w:rPr>
        <w:t>тепловой энергии,</w:t>
      </w:r>
      <w:r>
        <w:rPr>
          <w:b/>
          <w:bCs/>
          <w:color w:val="000000"/>
          <w:kern w:val="32"/>
          <w:sz w:val="28"/>
          <w:szCs w:val="28"/>
        </w:rPr>
        <w:t xml:space="preserve"> на период с 01.01.2024 по 31.12.2028</w:t>
      </w:r>
    </w:p>
    <w:p w14:paraId="5E3E314E" w14:textId="77777777" w:rsidR="007C6CB5" w:rsidRDefault="007C6CB5" w:rsidP="007C6CB5">
      <w:pPr>
        <w:ind w:left="851" w:right="536" w:firstLine="284"/>
        <w:jc w:val="center"/>
        <w:rPr>
          <w:b/>
          <w:bCs/>
          <w:color w:val="000000"/>
          <w:kern w:val="32"/>
          <w:sz w:val="28"/>
          <w:szCs w:val="28"/>
        </w:rPr>
      </w:pPr>
    </w:p>
    <w:p w14:paraId="12F66B2F" w14:textId="77777777" w:rsidR="007C6CB5" w:rsidRPr="00E94276" w:rsidRDefault="007C6CB5" w:rsidP="007C6CB5">
      <w:pPr>
        <w:ind w:right="423"/>
        <w:jc w:val="right"/>
      </w:pPr>
      <w:r w:rsidRPr="00E94276">
        <w:t>(без НДС)</w:t>
      </w:r>
    </w:p>
    <w:p w14:paraId="127AB3F5" w14:textId="77777777" w:rsidR="007C6CB5" w:rsidRPr="00825325" w:rsidRDefault="007C6CB5" w:rsidP="007C6CB5">
      <w:pPr>
        <w:ind w:right="-994"/>
        <w:jc w:val="right"/>
        <w:rPr>
          <w:sz w:val="12"/>
          <w:szCs w:val="12"/>
        </w:rPr>
      </w:pPr>
    </w:p>
    <w:tbl>
      <w:tblPr>
        <w:tblW w:w="10115" w:type="dxa"/>
        <w:tblInd w:w="392" w:type="dxa"/>
        <w:tblLayout w:type="fixed"/>
        <w:tblLook w:val="04A0" w:firstRow="1" w:lastRow="0" w:firstColumn="1" w:lastColumn="0" w:noHBand="0" w:noVBand="1"/>
      </w:tblPr>
      <w:tblGrid>
        <w:gridCol w:w="1313"/>
        <w:gridCol w:w="1971"/>
        <w:gridCol w:w="1313"/>
        <w:gridCol w:w="919"/>
        <w:gridCol w:w="920"/>
        <w:gridCol w:w="919"/>
        <w:gridCol w:w="919"/>
        <w:gridCol w:w="921"/>
        <w:gridCol w:w="920"/>
      </w:tblGrid>
      <w:tr w:rsidR="007C6CB5" w:rsidRPr="007C6CB5" w14:paraId="3EBEA500" w14:textId="77777777" w:rsidTr="007C6CB5">
        <w:trPr>
          <w:trHeight w:val="414"/>
        </w:trPr>
        <w:tc>
          <w:tcPr>
            <w:tcW w:w="1313" w:type="dxa"/>
            <w:vMerge w:val="restart"/>
            <w:tcBorders>
              <w:top w:val="single" w:sz="4" w:space="0" w:color="auto"/>
              <w:left w:val="single" w:sz="4" w:space="0" w:color="auto"/>
              <w:bottom w:val="single" w:sz="4" w:space="0" w:color="000000"/>
              <w:right w:val="nil"/>
            </w:tcBorders>
            <w:shd w:val="clear" w:color="auto" w:fill="auto"/>
            <w:vAlign w:val="center"/>
            <w:hideMark/>
          </w:tcPr>
          <w:p w14:paraId="0856753B" w14:textId="77777777" w:rsidR="007C6CB5" w:rsidRPr="007C6CB5" w:rsidRDefault="007C6CB5" w:rsidP="00487D46">
            <w:pPr>
              <w:jc w:val="center"/>
              <w:rPr>
                <w:sz w:val="20"/>
                <w:szCs w:val="20"/>
              </w:rPr>
            </w:pPr>
            <w:r w:rsidRPr="007C6CB5">
              <w:rPr>
                <w:sz w:val="20"/>
                <w:szCs w:val="20"/>
              </w:rPr>
              <w:t>Наимено-вание регули-руемой организации</w:t>
            </w:r>
          </w:p>
        </w:tc>
        <w:tc>
          <w:tcPr>
            <w:tcW w:w="1971"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77DC06E3" w14:textId="77777777" w:rsidR="007C6CB5" w:rsidRPr="007C6CB5" w:rsidRDefault="007C6CB5" w:rsidP="00487D46">
            <w:pPr>
              <w:jc w:val="center"/>
              <w:rPr>
                <w:sz w:val="20"/>
                <w:szCs w:val="20"/>
              </w:rPr>
            </w:pPr>
            <w:r w:rsidRPr="007C6CB5">
              <w:rPr>
                <w:sz w:val="20"/>
                <w:szCs w:val="20"/>
              </w:rPr>
              <w:t>Вид тарифа</w:t>
            </w:r>
          </w:p>
        </w:tc>
        <w:tc>
          <w:tcPr>
            <w:tcW w:w="1313"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4F0123FB" w14:textId="77777777" w:rsidR="007C6CB5" w:rsidRPr="007C6CB5" w:rsidRDefault="007C6CB5" w:rsidP="00487D46">
            <w:pPr>
              <w:jc w:val="center"/>
              <w:rPr>
                <w:sz w:val="20"/>
                <w:szCs w:val="20"/>
              </w:rPr>
            </w:pPr>
            <w:r w:rsidRPr="007C6CB5">
              <w:rPr>
                <w:sz w:val="20"/>
                <w:szCs w:val="20"/>
              </w:rPr>
              <w:t>Период</w:t>
            </w:r>
          </w:p>
        </w:tc>
        <w:tc>
          <w:tcPr>
            <w:tcW w:w="919"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79CE3536" w14:textId="77777777" w:rsidR="007C6CB5" w:rsidRPr="007C6CB5" w:rsidRDefault="007C6CB5" w:rsidP="00487D46">
            <w:pPr>
              <w:jc w:val="center"/>
              <w:rPr>
                <w:sz w:val="20"/>
                <w:szCs w:val="20"/>
              </w:rPr>
            </w:pPr>
            <w:r w:rsidRPr="007C6CB5">
              <w:rPr>
                <w:sz w:val="20"/>
                <w:szCs w:val="20"/>
              </w:rPr>
              <w:t>Вода</w:t>
            </w:r>
          </w:p>
        </w:tc>
        <w:tc>
          <w:tcPr>
            <w:tcW w:w="3679" w:type="dxa"/>
            <w:gridSpan w:val="4"/>
            <w:tcBorders>
              <w:top w:val="single" w:sz="4" w:space="0" w:color="auto"/>
              <w:left w:val="single" w:sz="4" w:space="0" w:color="auto"/>
              <w:bottom w:val="single" w:sz="4" w:space="0" w:color="auto"/>
              <w:right w:val="nil"/>
            </w:tcBorders>
            <w:shd w:val="clear" w:color="auto" w:fill="auto"/>
            <w:noWrap/>
            <w:vAlign w:val="center"/>
            <w:hideMark/>
          </w:tcPr>
          <w:p w14:paraId="76DC616F" w14:textId="77777777" w:rsidR="007C6CB5" w:rsidRPr="007C6CB5" w:rsidRDefault="007C6CB5" w:rsidP="00487D46">
            <w:pPr>
              <w:jc w:val="center"/>
              <w:rPr>
                <w:sz w:val="20"/>
                <w:szCs w:val="20"/>
              </w:rPr>
            </w:pPr>
            <w:r w:rsidRPr="007C6CB5">
              <w:rPr>
                <w:sz w:val="20"/>
                <w:szCs w:val="20"/>
              </w:rPr>
              <w:t>Отборный пар давлением</w:t>
            </w:r>
          </w:p>
        </w:tc>
        <w:tc>
          <w:tcPr>
            <w:tcW w:w="920" w:type="dxa"/>
            <w:vMerge w:val="restart"/>
            <w:tcBorders>
              <w:top w:val="single" w:sz="4" w:space="0" w:color="auto"/>
              <w:left w:val="single" w:sz="4" w:space="0" w:color="auto"/>
              <w:right w:val="single" w:sz="4" w:space="0" w:color="auto"/>
            </w:tcBorders>
            <w:shd w:val="clear" w:color="auto" w:fill="auto"/>
            <w:vAlign w:val="center"/>
            <w:hideMark/>
          </w:tcPr>
          <w:p w14:paraId="7F92D33C" w14:textId="77777777" w:rsidR="007C6CB5" w:rsidRPr="007C6CB5" w:rsidRDefault="007C6CB5" w:rsidP="00487D46">
            <w:pPr>
              <w:jc w:val="center"/>
              <w:rPr>
                <w:sz w:val="20"/>
                <w:szCs w:val="20"/>
              </w:rPr>
            </w:pPr>
            <w:r w:rsidRPr="007C6CB5">
              <w:rPr>
                <w:sz w:val="20"/>
                <w:szCs w:val="20"/>
              </w:rPr>
              <w:t>Острый и реду-циро-ванный пар </w:t>
            </w:r>
          </w:p>
        </w:tc>
      </w:tr>
      <w:tr w:rsidR="007C6CB5" w:rsidRPr="007C6CB5" w14:paraId="6ECAC772" w14:textId="77777777" w:rsidTr="007C6CB5">
        <w:trPr>
          <w:trHeight w:val="519"/>
        </w:trPr>
        <w:tc>
          <w:tcPr>
            <w:tcW w:w="1313" w:type="dxa"/>
            <w:vMerge/>
            <w:tcBorders>
              <w:top w:val="single" w:sz="4" w:space="0" w:color="auto"/>
              <w:left w:val="single" w:sz="4" w:space="0" w:color="auto"/>
              <w:bottom w:val="single" w:sz="4" w:space="0" w:color="auto"/>
              <w:right w:val="nil"/>
            </w:tcBorders>
            <w:vAlign w:val="center"/>
            <w:hideMark/>
          </w:tcPr>
          <w:p w14:paraId="32CCC2BF" w14:textId="77777777" w:rsidR="007C6CB5" w:rsidRPr="007C6CB5" w:rsidRDefault="007C6CB5" w:rsidP="00487D46">
            <w:pPr>
              <w:rPr>
                <w:sz w:val="20"/>
                <w:szCs w:val="20"/>
              </w:rPr>
            </w:pPr>
          </w:p>
        </w:tc>
        <w:tc>
          <w:tcPr>
            <w:tcW w:w="1971" w:type="dxa"/>
            <w:vMerge/>
            <w:tcBorders>
              <w:top w:val="single" w:sz="4" w:space="0" w:color="auto"/>
              <w:left w:val="single" w:sz="4" w:space="0" w:color="auto"/>
              <w:bottom w:val="single" w:sz="4" w:space="0" w:color="auto"/>
              <w:right w:val="nil"/>
            </w:tcBorders>
            <w:vAlign w:val="center"/>
            <w:hideMark/>
          </w:tcPr>
          <w:p w14:paraId="7457F9BE" w14:textId="77777777" w:rsidR="007C6CB5" w:rsidRPr="007C6CB5" w:rsidRDefault="007C6CB5" w:rsidP="00487D46">
            <w:pPr>
              <w:rPr>
                <w:sz w:val="20"/>
                <w:szCs w:val="20"/>
              </w:rPr>
            </w:pPr>
          </w:p>
        </w:tc>
        <w:tc>
          <w:tcPr>
            <w:tcW w:w="1313" w:type="dxa"/>
            <w:vMerge/>
            <w:tcBorders>
              <w:top w:val="single" w:sz="4" w:space="0" w:color="auto"/>
              <w:left w:val="single" w:sz="4" w:space="0" w:color="auto"/>
              <w:bottom w:val="single" w:sz="4" w:space="0" w:color="auto"/>
              <w:right w:val="nil"/>
            </w:tcBorders>
            <w:vAlign w:val="center"/>
            <w:hideMark/>
          </w:tcPr>
          <w:p w14:paraId="6E14DE7D" w14:textId="77777777" w:rsidR="007C6CB5" w:rsidRPr="007C6CB5" w:rsidRDefault="007C6CB5" w:rsidP="00487D46">
            <w:pPr>
              <w:rPr>
                <w:sz w:val="20"/>
                <w:szCs w:val="20"/>
              </w:rPr>
            </w:pPr>
          </w:p>
        </w:tc>
        <w:tc>
          <w:tcPr>
            <w:tcW w:w="919" w:type="dxa"/>
            <w:vMerge/>
            <w:tcBorders>
              <w:top w:val="single" w:sz="4" w:space="0" w:color="auto"/>
              <w:left w:val="single" w:sz="4" w:space="0" w:color="auto"/>
              <w:bottom w:val="single" w:sz="4" w:space="0" w:color="auto"/>
              <w:right w:val="nil"/>
            </w:tcBorders>
            <w:vAlign w:val="center"/>
            <w:hideMark/>
          </w:tcPr>
          <w:p w14:paraId="31A853FA" w14:textId="77777777" w:rsidR="007C6CB5" w:rsidRPr="007C6CB5" w:rsidRDefault="007C6CB5" w:rsidP="00487D46">
            <w:pPr>
              <w:rPr>
                <w:sz w:val="20"/>
                <w:szCs w:val="20"/>
              </w:rPr>
            </w:pPr>
          </w:p>
        </w:tc>
        <w:tc>
          <w:tcPr>
            <w:tcW w:w="920" w:type="dxa"/>
            <w:tcBorders>
              <w:top w:val="nil"/>
              <w:left w:val="single" w:sz="4" w:space="0" w:color="auto"/>
              <w:bottom w:val="single" w:sz="4" w:space="0" w:color="auto"/>
              <w:right w:val="nil"/>
            </w:tcBorders>
            <w:shd w:val="clear" w:color="auto" w:fill="auto"/>
            <w:vAlign w:val="center"/>
            <w:hideMark/>
          </w:tcPr>
          <w:p w14:paraId="21AA6D52" w14:textId="77777777" w:rsidR="007C6CB5" w:rsidRPr="007C6CB5" w:rsidRDefault="007C6CB5" w:rsidP="00487D46">
            <w:pPr>
              <w:jc w:val="center"/>
              <w:rPr>
                <w:sz w:val="20"/>
                <w:szCs w:val="20"/>
              </w:rPr>
            </w:pPr>
            <w:r w:rsidRPr="007C6CB5">
              <w:rPr>
                <w:sz w:val="20"/>
                <w:szCs w:val="20"/>
              </w:rPr>
              <w:t>от 1,2 до 2,5 кг/см</w:t>
            </w:r>
            <w:r w:rsidRPr="007C6CB5">
              <w:rPr>
                <w:sz w:val="20"/>
                <w:szCs w:val="20"/>
                <w:vertAlign w:val="superscript"/>
              </w:rPr>
              <w:t>2</w:t>
            </w:r>
          </w:p>
        </w:tc>
        <w:tc>
          <w:tcPr>
            <w:tcW w:w="919" w:type="dxa"/>
            <w:tcBorders>
              <w:top w:val="nil"/>
              <w:left w:val="single" w:sz="4" w:space="0" w:color="auto"/>
              <w:bottom w:val="single" w:sz="4" w:space="0" w:color="auto"/>
              <w:right w:val="nil"/>
            </w:tcBorders>
            <w:shd w:val="clear" w:color="auto" w:fill="auto"/>
            <w:vAlign w:val="center"/>
            <w:hideMark/>
          </w:tcPr>
          <w:p w14:paraId="2230B1EA" w14:textId="77777777" w:rsidR="007C6CB5" w:rsidRPr="007C6CB5" w:rsidRDefault="007C6CB5" w:rsidP="00487D46">
            <w:pPr>
              <w:jc w:val="center"/>
              <w:rPr>
                <w:sz w:val="20"/>
                <w:szCs w:val="20"/>
              </w:rPr>
            </w:pPr>
            <w:r w:rsidRPr="007C6CB5">
              <w:rPr>
                <w:sz w:val="20"/>
                <w:szCs w:val="20"/>
              </w:rPr>
              <w:t>от 2,5 до 7,0 кг/см</w:t>
            </w:r>
            <w:r w:rsidRPr="007C6CB5">
              <w:rPr>
                <w:sz w:val="20"/>
                <w:szCs w:val="20"/>
                <w:vertAlign w:val="superscript"/>
              </w:rPr>
              <w:t>2</w:t>
            </w:r>
          </w:p>
        </w:tc>
        <w:tc>
          <w:tcPr>
            <w:tcW w:w="919" w:type="dxa"/>
            <w:tcBorders>
              <w:top w:val="nil"/>
              <w:left w:val="single" w:sz="4" w:space="0" w:color="auto"/>
              <w:bottom w:val="single" w:sz="4" w:space="0" w:color="auto"/>
              <w:right w:val="nil"/>
            </w:tcBorders>
            <w:shd w:val="clear" w:color="auto" w:fill="auto"/>
            <w:vAlign w:val="center"/>
            <w:hideMark/>
          </w:tcPr>
          <w:p w14:paraId="412630A7" w14:textId="77777777" w:rsidR="007C6CB5" w:rsidRPr="007C6CB5" w:rsidRDefault="007C6CB5" w:rsidP="00487D46">
            <w:pPr>
              <w:jc w:val="center"/>
              <w:rPr>
                <w:sz w:val="20"/>
                <w:szCs w:val="20"/>
              </w:rPr>
            </w:pPr>
            <w:r w:rsidRPr="007C6CB5">
              <w:rPr>
                <w:sz w:val="20"/>
                <w:szCs w:val="20"/>
              </w:rPr>
              <w:t>от 7,0 до 13,0 кг/см</w:t>
            </w:r>
            <w:r w:rsidRPr="007C6CB5">
              <w:rPr>
                <w:sz w:val="20"/>
                <w:szCs w:val="20"/>
                <w:vertAlign w:val="superscript"/>
              </w:rPr>
              <w:t>2</w:t>
            </w:r>
          </w:p>
        </w:tc>
        <w:tc>
          <w:tcPr>
            <w:tcW w:w="919" w:type="dxa"/>
            <w:tcBorders>
              <w:top w:val="nil"/>
              <w:left w:val="single" w:sz="4" w:space="0" w:color="auto"/>
              <w:bottom w:val="single" w:sz="4" w:space="0" w:color="auto"/>
              <w:right w:val="nil"/>
            </w:tcBorders>
            <w:shd w:val="clear" w:color="auto" w:fill="auto"/>
            <w:vAlign w:val="center"/>
            <w:hideMark/>
          </w:tcPr>
          <w:p w14:paraId="71255DEB" w14:textId="77777777" w:rsidR="007C6CB5" w:rsidRPr="007C6CB5" w:rsidRDefault="007C6CB5" w:rsidP="00487D46">
            <w:pPr>
              <w:jc w:val="center"/>
              <w:rPr>
                <w:sz w:val="20"/>
                <w:szCs w:val="20"/>
              </w:rPr>
            </w:pPr>
            <w:r w:rsidRPr="007C6CB5">
              <w:rPr>
                <w:sz w:val="20"/>
                <w:szCs w:val="20"/>
              </w:rPr>
              <w:t>свыше</w:t>
            </w:r>
            <w:r w:rsidRPr="007C6CB5">
              <w:rPr>
                <w:sz w:val="20"/>
                <w:szCs w:val="20"/>
              </w:rPr>
              <w:br/>
              <w:t>13,0 кг/см</w:t>
            </w:r>
            <w:r w:rsidRPr="007C6CB5">
              <w:rPr>
                <w:sz w:val="20"/>
                <w:szCs w:val="20"/>
                <w:vertAlign w:val="superscript"/>
              </w:rPr>
              <w:t>2</w:t>
            </w:r>
          </w:p>
        </w:tc>
        <w:tc>
          <w:tcPr>
            <w:tcW w:w="920" w:type="dxa"/>
            <w:vMerge/>
            <w:tcBorders>
              <w:left w:val="single" w:sz="4" w:space="0" w:color="auto"/>
              <w:bottom w:val="single" w:sz="4" w:space="0" w:color="auto"/>
              <w:right w:val="single" w:sz="4" w:space="0" w:color="auto"/>
            </w:tcBorders>
            <w:shd w:val="clear" w:color="auto" w:fill="auto"/>
            <w:noWrap/>
            <w:vAlign w:val="center"/>
            <w:hideMark/>
          </w:tcPr>
          <w:p w14:paraId="4190E5C0" w14:textId="77777777" w:rsidR="007C6CB5" w:rsidRPr="007C6CB5" w:rsidRDefault="007C6CB5" w:rsidP="00487D46">
            <w:pPr>
              <w:jc w:val="center"/>
              <w:rPr>
                <w:sz w:val="20"/>
                <w:szCs w:val="20"/>
              </w:rPr>
            </w:pPr>
          </w:p>
        </w:tc>
      </w:tr>
      <w:tr w:rsidR="007C6CB5" w:rsidRPr="007C6CB5" w14:paraId="6D006343" w14:textId="77777777" w:rsidTr="007C6CB5">
        <w:trPr>
          <w:trHeight w:val="259"/>
        </w:trPr>
        <w:tc>
          <w:tcPr>
            <w:tcW w:w="1313" w:type="dxa"/>
            <w:vMerge w:val="restart"/>
            <w:tcBorders>
              <w:top w:val="single" w:sz="4" w:space="0" w:color="auto"/>
              <w:left w:val="single" w:sz="4" w:space="0" w:color="auto"/>
              <w:right w:val="single" w:sz="4" w:space="0" w:color="auto"/>
            </w:tcBorders>
            <w:shd w:val="clear" w:color="auto" w:fill="auto"/>
            <w:tcMar>
              <w:left w:w="57" w:type="dxa"/>
              <w:right w:w="57" w:type="dxa"/>
            </w:tcMar>
            <w:vAlign w:val="center"/>
          </w:tcPr>
          <w:p w14:paraId="7452524D" w14:textId="77777777" w:rsidR="007C6CB5" w:rsidRPr="007C6CB5" w:rsidRDefault="007C6CB5" w:rsidP="00487D46">
            <w:pPr>
              <w:ind w:right="-53"/>
              <w:jc w:val="center"/>
              <w:rPr>
                <w:sz w:val="20"/>
                <w:szCs w:val="20"/>
              </w:rPr>
            </w:pPr>
            <w:r w:rsidRPr="007C6CB5">
              <w:rPr>
                <w:sz w:val="20"/>
                <w:szCs w:val="20"/>
              </w:rPr>
              <w:t>АО «Кемеровская генерация»</w:t>
            </w:r>
          </w:p>
          <w:p w14:paraId="152C57C6" w14:textId="77777777" w:rsidR="007C6CB5" w:rsidRPr="007C6CB5" w:rsidRDefault="007C6CB5" w:rsidP="00487D46">
            <w:pPr>
              <w:ind w:right="-53"/>
              <w:jc w:val="center"/>
              <w:rPr>
                <w:sz w:val="20"/>
                <w:szCs w:val="20"/>
              </w:rPr>
            </w:pPr>
            <w:r w:rsidRPr="007C6CB5">
              <w:rPr>
                <w:sz w:val="20"/>
                <w:szCs w:val="20"/>
              </w:rPr>
              <w:t>(Кемеровская ГРЭС)</w:t>
            </w:r>
          </w:p>
        </w:tc>
        <w:tc>
          <w:tcPr>
            <w:tcW w:w="1971" w:type="dxa"/>
            <w:vMerge w:val="restart"/>
            <w:tcBorders>
              <w:top w:val="single" w:sz="4" w:space="0" w:color="auto"/>
              <w:left w:val="single" w:sz="4" w:space="0" w:color="auto"/>
              <w:right w:val="single" w:sz="4" w:space="0" w:color="auto"/>
            </w:tcBorders>
            <w:shd w:val="clear" w:color="auto" w:fill="auto"/>
            <w:vAlign w:val="center"/>
            <w:hideMark/>
          </w:tcPr>
          <w:p w14:paraId="61300DE3" w14:textId="77777777" w:rsidR="007C6CB5" w:rsidRPr="007C6CB5" w:rsidRDefault="007C6CB5" w:rsidP="00487D46">
            <w:pPr>
              <w:ind w:right="-53"/>
              <w:jc w:val="center"/>
              <w:rPr>
                <w:sz w:val="20"/>
                <w:szCs w:val="20"/>
              </w:rPr>
            </w:pPr>
            <w:r w:rsidRPr="007C6CB5">
              <w:rPr>
                <w:sz w:val="20"/>
                <w:szCs w:val="20"/>
              </w:rPr>
              <w:t>Одноставочный, руб./Гкал</w:t>
            </w:r>
          </w:p>
        </w:tc>
        <w:tc>
          <w:tcPr>
            <w:tcW w:w="1313" w:type="dxa"/>
            <w:tcBorders>
              <w:top w:val="single" w:sz="4" w:space="0" w:color="auto"/>
              <w:left w:val="single" w:sz="4" w:space="0" w:color="auto"/>
              <w:bottom w:val="single" w:sz="4" w:space="0" w:color="auto"/>
              <w:right w:val="single" w:sz="4" w:space="0" w:color="auto"/>
            </w:tcBorders>
            <w:shd w:val="clear" w:color="auto" w:fill="auto"/>
            <w:noWrap/>
            <w:hideMark/>
          </w:tcPr>
          <w:p w14:paraId="0B9197D5" w14:textId="77777777" w:rsidR="007C6CB5" w:rsidRPr="007C6CB5" w:rsidRDefault="007C6CB5" w:rsidP="00487D46">
            <w:pPr>
              <w:jc w:val="center"/>
              <w:rPr>
                <w:sz w:val="20"/>
                <w:szCs w:val="20"/>
              </w:rPr>
            </w:pPr>
            <w:r w:rsidRPr="007C6CB5">
              <w:rPr>
                <w:sz w:val="20"/>
                <w:szCs w:val="20"/>
              </w:rPr>
              <w:t>с 01.01.2024</w:t>
            </w:r>
          </w:p>
        </w:tc>
        <w:tc>
          <w:tcPr>
            <w:tcW w:w="919" w:type="dxa"/>
            <w:tcBorders>
              <w:top w:val="single" w:sz="4" w:space="0" w:color="auto"/>
              <w:left w:val="single" w:sz="4" w:space="0" w:color="auto"/>
              <w:bottom w:val="single" w:sz="4" w:space="0" w:color="auto"/>
              <w:right w:val="single" w:sz="4" w:space="0" w:color="auto"/>
            </w:tcBorders>
            <w:shd w:val="clear" w:color="auto" w:fill="auto"/>
            <w:noWrap/>
          </w:tcPr>
          <w:p w14:paraId="6B7A7C1A" w14:textId="77777777" w:rsidR="007C6CB5" w:rsidRPr="007C6CB5" w:rsidRDefault="007C6CB5" w:rsidP="00487D46">
            <w:pPr>
              <w:jc w:val="center"/>
              <w:rPr>
                <w:sz w:val="20"/>
                <w:szCs w:val="20"/>
              </w:rPr>
            </w:pPr>
            <w:r w:rsidRPr="007C6CB5">
              <w:rPr>
                <w:sz w:val="20"/>
                <w:szCs w:val="20"/>
              </w:rPr>
              <w:t>793,57</w:t>
            </w:r>
          </w:p>
        </w:tc>
        <w:tc>
          <w:tcPr>
            <w:tcW w:w="920" w:type="dxa"/>
            <w:tcBorders>
              <w:top w:val="single" w:sz="4" w:space="0" w:color="auto"/>
              <w:left w:val="single" w:sz="4" w:space="0" w:color="auto"/>
              <w:bottom w:val="single" w:sz="4" w:space="0" w:color="auto"/>
              <w:right w:val="nil"/>
            </w:tcBorders>
            <w:shd w:val="clear" w:color="auto" w:fill="auto"/>
            <w:noWrap/>
            <w:vAlign w:val="center"/>
            <w:hideMark/>
          </w:tcPr>
          <w:p w14:paraId="54F7D45A" w14:textId="77777777" w:rsidR="007C6CB5" w:rsidRPr="007C6CB5" w:rsidRDefault="007C6CB5" w:rsidP="00487D46">
            <w:pPr>
              <w:ind w:left="-33" w:right="-53"/>
              <w:jc w:val="center"/>
              <w:rPr>
                <w:sz w:val="20"/>
                <w:szCs w:val="20"/>
              </w:rPr>
            </w:pPr>
            <w:r w:rsidRPr="007C6CB5">
              <w:rPr>
                <w:sz w:val="20"/>
                <w:szCs w:val="20"/>
              </w:rPr>
              <w:t>x</w:t>
            </w:r>
          </w:p>
        </w:tc>
        <w:tc>
          <w:tcPr>
            <w:tcW w:w="919" w:type="dxa"/>
            <w:tcBorders>
              <w:top w:val="single" w:sz="4" w:space="0" w:color="auto"/>
              <w:left w:val="single" w:sz="4" w:space="0" w:color="auto"/>
              <w:bottom w:val="single" w:sz="4" w:space="0" w:color="auto"/>
              <w:right w:val="nil"/>
            </w:tcBorders>
            <w:shd w:val="clear" w:color="auto" w:fill="auto"/>
            <w:noWrap/>
            <w:vAlign w:val="center"/>
            <w:hideMark/>
          </w:tcPr>
          <w:p w14:paraId="429A518B" w14:textId="77777777" w:rsidR="007C6CB5" w:rsidRPr="007C6CB5" w:rsidRDefault="007C6CB5" w:rsidP="00487D46">
            <w:pPr>
              <w:jc w:val="center"/>
              <w:rPr>
                <w:sz w:val="20"/>
                <w:szCs w:val="20"/>
              </w:rPr>
            </w:pPr>
            <w:r w:rsidRPr="007C6CB5">
              <w:rPr>
                <w:sz w:val="20"/>
                <w:szCs w:val="20"/>
              </w:rPr>
              <w:t>x</w:t>
            </w:r>
          </w:p>
        </w:tc>
        <w:tc>
          <w:tcPr>
            <w:tcW w:w="919" w:type="dxa"/>
            <w:tcBorders>
              <w:top w:val="single" w:sz="4" w:space="0" w:color="auto"/>
              <w:left w:val="single" w:sz="4" w:space="0" w:color="auto"/>
              <w:bottom w:val="single" w:sz="4" w:space="0" w:color="auto"/>
              <w:right w:val="nil"/>
            </w:tcBorders>
            <w:shd w:val="clear" w:color="auto" w:fill="auto"/>
            <w:noWrap/>
            <w:vAlign w:val="center"/>
            <w:hideMark/>
          </w:tcPr>
          <w:p w14:paraId="35371AF6" w14:textId="77777777" w:rsidR="007C6CB5" w:rsidRPr="007C6CB5" w:rsidRDefault="007C6CB5" w:rsidP="00487D46">
            <w:pPr>
              <w:jc w:val="center"/>
              <w:rPr>
                <w:sz w:val="20"/>
                <w:szCs w:val="20"/>
              </w:rPr>
            </w:pPr>
            <w:r w:rsidRPr="007C6CB5">
              <w:rPr>
                <w:sz w:val="20"/>
                <w:szCs w:val="20"/>
              </w:rPr>
              <w:t>x</w:t>
            </w:r>
          </w:p>
        </w:tc>
        <w:tc>
          <w:tcPr>
            <w:tcW w:w="919" w:type="dxa"/>
            <w:tcBorders>
              <w:top w:val="single" w:sz="4" w:space="0" w:color="auto"/>
              <w:left w:val="single" w:sz="4" w:space="0" w:color="auto"/>
              <w:bottom w:val="single" w:sz="4" w:space="0" w:color="auto"/>
              <w:right w:val="nil"/>
            </w:tcBorders>
            <w:shd w:val="clear" w:color="auto" w:fill="auto"/>
            <w:noWrap/>
            <w:vAlign w:val="center"/>
            <w:hideMark/>
          </w:tcPr>
          <w:p w14:paraId="1E122490" w14:textId="77777777" w:rsidR="007C6CB5" w:rsidRPr="007C6CB5" w:rsidRDefault="007C6CB5" w:rsidP="00487D46">
            <w:pPr>
              <w:jc w:val="center"/>
              <w:rPr>
                <w:sz w:val="20"/>
                <w:szCs w:val="20"/>
              </w:rPr>
            </w:pPr>
            <w:r w:rsidRPr="007C6CB5">
              <w:rPr>
                <w:sz w:val="20"/>
                <w:szCs w:val="20"/>
              </w:rPr>
              <w:t>x</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116FF2" w14:textId="77777777" w:rsidR="007C6CB5" w:rsidRPr="007C6CB5" w:rsidRDefault="007C6CB5" w:rsidP="00487D46">
            <w:pPr>
              <w:ind w:right="-2"/>
              <w:jc w:val="center"/>
              <w:rPr>
                <w:sz w:val="20"/>
                <w:szCs w:val="20"/>
                <w:lang w:val="en-US"/>
              </w:rPr>
            </w:pPr>
            <w:r w:rsidRPr="007C6CB5">
              <w:rPr>
                <w:sz w:val="20"/>
                <w:szCs w:val="20"/>
                <w:lang w:val="en-US"/>
              </w:rPr>
              <w:t>x</w:t>
            </w:r>
          </w:p>
        </w:tc>
      </w:tr>
      <w:tr w:rsidR="007C6CB5" w:rsidRPr="007C6CB5" w14:paraId="4F7BF622" w14:textId="77777777" w:rsidTr="007C6CB5">
        <w:trPr>
          <w:trHeight w:val="259"/>
        </w:trPr>
        <w:tc>
          <w:tcPr>
            <w:tcW w:w="1313" w:type="dxa"/>
            <w:vMerge/>
            <w:tcBorders>
              <w:left w:val="single" w:sz="4" w:space="0" w:color="auto"/>
              <w:right w:val="single" w:sz="4" w:space="0" w:color="auto"/>
            </w:tcBorders>
            <w:shd w:val="clear" w:color="auto" w:fill="auto"/>
            <w:vAlign w:val="center"/>
            <w:hideMark/>
          </w:tcPr>
          <w:p w14:paraId="42ED0510" w14:textId="77777777" w:rsidR="007C6CB5" w:rsidRPr="007C6CB5" w:rsidRDefault="007C6CB5" w:rsidP="00487D46">
            <w:pPr>
              <w:rPr>
                <w:sz w:val="20"/>
                <w:szCs w:val="20"/>
              </w:rPr>
            </w:pPr>
          </w:p>
        </w:tc>
        <w:tc>
          <w:tcPr>
            <w:tcW w:w="1971" w:type="dxa"/>
            <w:vMerge/>
            <w:tcBorders>
              <w:left w:val="single" w:sz="4" w:space="0" w:color="auto"/>
              <w:right w:val="single" w:sz="4" w:space="0" w:color="auto"/>
            </w:tcBorders>
            <w:shd w:val="clear" w:color="auto" w:fill="auto"/>
            <w:vAlign w:val="center"/>
            <w:hideMark/>
          </w:tcPr>
          <w:p w14:paraId="19E81D3E" w14:textId="77777777" w:rsidR="007C6CB5" w:rsidRPr="007C6CB5" w:rsidRDefault="007C6CB5" w:rsidP="00487D46">
            <w:pPr>
              <w:ind w:right="-53"/>
              <w:jc w:val="center"/>
              <w:rPr>
                <w:sz w:val="20"/>
                <w:szCs w:val="20"/>
              </w:rPr>
            </w:pPr>
          </w:p>
        </w:tc>
        <w:tc>
          <w:tcPr>
            <w:tcW w:w="1313" w:type="dxa"/>
            <w:tcBorders>
              <w:top w:val="single" w:sz="4" w:space="0" w:color="auto"/>
              <w:left w:val="single" w:sz="4" w:space="0" w:color="auto"/>
              <w:bottom w:val="single" w:sz="4" w:space="0" w:color="auto"/>
              <w:right w:val="single" w:sz="4" w:space="0" w:color="auto"/>
            </w:tcBorders>
            <w:shd w:val="clear" w:color="auto" w:fill="auto"/>
            <w:noWrap/>
            <w:hideMark/>
          </w:tcPr>
          <w:p w14:paraId="78B6929C" w14:textId="77777777" w:rsidR="007C6CB5" w:rsidRPr="007C6CB5" w:rsidRDefault="007C6CB5" w:rsidP="00487D46">
            <w:pPr>
              <w:jc w:val="center"/>
              <w:rPr>
                <w:sz w:val="20"/>
                <w:szCs w:val="20"/>
              </w:rPr>
            </w:pPr>
            <w:r w:rsidRPr="007C6CB5">
              <w:rPr>
                <w:sz w:val="20"/>
                <w:szCs w:val="20"/>
              </w:rPr>
              <w:t>с 01.07.2024</w:t>
            </w:r>
          </w:p>
        </w:tc>
        <w:tc>
          <w:tcPr>
            <w:tcW w:w="919" w:type="dxa"/>
            <w:tcBorders>
              <w:top w:val="nil"/>
              <w:left w:val="single" w:sz="4" w:space="0" w:color="auto"/>
              <w:bottom w:val="single" w:sz="4" w:space="0" w:color="auto"/>
              <w:right w:val="single" w:sz="4" w:space="0" w:color="auto"/>
            </w:tcBorders>
            <w:shd w:val="clear" w:color="auto" w:fill="auto"/>
            <w:noWrap/>
          </w:tcPr>
          <w:p w14:paraId="0F2368A1" w14:textId="77777777" w:rsidR="007C6CB5" w:rsidRPr="007C6CB5" w:rsidRDefault="007C6CB5" w:rsidP="00487D46">
            <w:pPr>
              <w:jc w:val="center"/>
              <w:rPr>
                <w:sz w:val="20"/>
                <w:szCs w:val="20"/>
              </w:rPr>
            </w:pPr>
            <w:r w:rsidRPr="007C6CB5">
              <w:rPr>
                <w:sz w:val="20"/>
                <w:szCs w:val="20"/>
              </w:rPr>
              <w:t>869,76</w:t>
            </w:r>
          </w:p>
        </w:tc>
        <w:tc>
          <w:tcPr>
            <w:tcW w:w="920" w:type="dxa"/>
            <w:tcBorders>
              <w:top w:val="single" w:sz="4" w:space="0" w:color="auto"/>
              <w:left w:val="single" w:sz="4" w:space="0" w:color="auto"/>
              <w:bottom w:val="single" w:sz="4" w:space="0" w:color="auto"/>
              <w:right w:val="nil"/>
            </w:tcBorders>
            <w:shd w:val="clear" w:color="auto" w:fill="auto"/>
            <w:noWrap/>
            <w:vAlign w:val="center"/>
            <w:hideMark/>
          </w:tcPr>
          <w:p w14:paraId="5C71A900" w14:textId="77777777" w:rsidR="007C6CB5" w:rsidRPr="007C6CB5" w:rsidRDefault="007C6CB5" w:rsidP="00487D46">
            <w:pPr>
              <w:ind w:left="-33" w:right="-53"/>
              <w:jc w:val="center"/>
              <w:rPr>
                <w:sz w:val="20"/>
                <w:szCs w:val="20"/>
              </w:rPr>
            </w:pPr>
            <w:r w:rsidRPr="007C6CB5">
              <w:rPr>
                <w:sz w:val="20"/>
                <w:szCs w:val="20"/>
              </w:rPr>
              <w:t>x</w:t>
            </w:r>
          </w:p>
        </w:tc>
        <w:tc>
          <w:tcPr>
            <w:tcW w:w="919" w:type="dxa"/>
            <w:tcBorders>
              <w:top w:val="single" w:sz="4" w:space="0" w:color="auto"/>
              <w:left w:val="single" w:sz="4" w:space="0" w:color="auto"/>
              <w:bottom w:val="single" w:sz="4" w:space="0" w:color="auto"/>
              <w:right w:val="nil"/>
            </w:tcBorders>
            <w:shd w:val="clear" w:color="auto" w:fill="auto"/>
            <w:noWrap/>
            <w:vAlign w:val="center"/>
            <w:hideMark/>
          </w:tcPr>
          <w:p w14:paraId="0F6D4DE7" w14:textId="77777777" w:rsidR="007C6CB5" w:rsidRPr="007C6CB5" w:rsidRDefault="007C6CB5" w:rsidP="00487D46">
            <w:pPr>
              <w:jc w:val="center"/>
              <w:rPr>
                <w:sz w:val="20"/>
                <w:szCs w:val="20"/>
              </w:rPr>
            </w:pPr>
            <w:r w:rsidRPr="007C6CB5">
              <w:rPr>
                <w:sz w:val="20"/>
                <w:szCs w:val="20"/>
              </w:rPr>
              <w:t>x</w:t>
            </w:r>
          </w:p>
        </w:tc>
        <w:tc>
          <w:tcPr>
            <w:tcW w:w="919" w:type="dxa"/>
            <w:tcBorders>
              <w:top w:val="single" w:sz="4" w:space="0" w:color="auto"/>
              <w:left w:val="single" w:sz="4" w:space="0" w:color="auto"/>
              <w:bottom w:val="single" w:sz="4" w:space="0" w:color="auto"/>
              <w:right w:val="nil"/>
            </w:tcBorders>
            <w:shd w:val="clear" w:color="auto" w:fill="auto"/>
            <w:noWrap/>
            <w:vAlign w:val="center"/>
            <w:hideMark/>
          </w:tcPr>
          <w:p w14:paraId="6F5255C8" w14:textId="77777777" w:rsidR="007C6CB5" w:rsidRPr="007C6CB5" w:rsidRDefault="007C6CB5" w:rsidP="00487D46">
            <w:pPr>
              <w:jc w:val="center"/>
              <w:rPr>
                <w:sz w:val="20"/>
                <w:szCs w:val="20"/>
              </w:rPr>
            </w:pPr>
            <w:r w:rsidRPr="007C6CB5">
              <w:rPr>
                <w:sz w:val="20"/>
                <w:szCs w:val="20"/>
              </w:rPr>
              <w:t>x</w:t>
            </w:r>
          </w:p>
        </w:tc>
        <w:tc>
          <w:tcPr>
            <w:tcW w:w="919" w:type="dxa"/>
            <w:tcBorders>
              <w:top w:val="single" w:sz="4" w:space="0" w:color="auto"/>
              <w:left w:val="single" w:sz="4" w:space="0" w:color="auto"/>
              <w:bottom w:val="single" w:sz="4" w:space="0" w:color="auto"/>
              <w:right w:val="nil"/>
            </w:tcBorders>
            <w:shd w:val="clear" w:color="auto" w:fill="auto"/>
            <w:noWrap/>
            <w:vAlign w:val="center"/>
            <w:hideMark/>
          </w:tcPr>
          <w:p w14:paraId="44B1C2B5" w14:textId="77777777" w:rsidR="007C6CB5" w:rsidRPr="007C6CB5" w:rsidRDefault="007C6CB5" w:rsidP="00487D46">
            <w:pPr>
              <w:jc w:val="center"/>
              <w:rPr>
                <w:sz w:val="20"/>
                <w:szCs w:val="20"/>
              </w:rPr>
            </w:pPr>
            <w:r w:rsidRPr="007C6CB5">
              <w:rPr>
                <w:sz w:val="20"/>
                <w:szCs w:val="20"/>
              </w:rPr>
              <w:t>x</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8766B4" w14:textId="77777777" w:rsidR="007C6CB5" w:rsidRPr="007C6CB5" w:rsidRDefault="007C6CB5" w:rsidP="00487D46">
            <w:pPr>
              <w:ind w:right="-2"/>
              <w:jc w:val="center"/>
              <w:rPr>
                <w:sz w:val="20"/>
                <w:szCs w:val="20"/>
                <w:lang w:val="en-US"/>
              </w:rPr>
            </w:pPr>
            <w:r w:rsidRPr="007C6CB5">
              <w:rPr>
                <w:sz w:val="20"/>
                <w:szCs w:val="20"/>
                <w:lang w:val="en-US"/>
              </w:rPr>
              <w:t>x</w:t>
            </w:r>
          </w:p>
        </w:tc>
      </w:tr>
      <w:tr w:rsidR="007C6CB5" w:rsidRPr="007C6CB5" w14:paraId="7C91A6D8" w14:textId="77777777" w:rsidTr="007C6CB5">
        <w:trPr>
          <w:trHeight w:val="259"/>
        </w:trPr>
        <w:tc>
          <w:tcPr>
            <w:tcW w:w="1313" w:type="dxa"/>
            <w:vMerge/>
            <w:tcBorders>
              <w:left w:val="single" w:sz="4" w:space="0" w:color="auto"/>
              <w:right w:val="single" w:sz="4" w:space="0" w:color="auto"/>
            </w:tcBorders>
            <w:shd w:val="clear" w:color="auto" w:fill="auto"/>
            <w:vAlign w:val="center"/>
            <w:hideMark/>
          </w:tcPr>
          <w:p w14:paraId="619E622C" w14:textId="77777777" w:rsidR="007C6CB5" w:rsidRPr="007C6CB5" w:rsidRDefault="007C6CB5" w:rsidP="00487D46">
            <w:pPr>
              <w:rPr>
                <w:sz w:val="20"/>
                <w:szCs w:val="20"/>
              </w:rPr>
            </w:pPr>
          </w:p>
        </w:tc>
        <w:tc>
          <w:tcPr>
            <w:tcW w:w="1971" w:type="dxa"/>
            <w:vMerge/>
            <w:tcBorders>
              <w:left w:val="single" w:sz="4" w:space="0" w:color="auto"/>
              <w:right w:val="single" w:sz="4" w:space="0" w:color="auto"/>
            </w:tcBorders>
            <w:shd w:val="clear" w:color="auto" w:fill="auto"/>
            <w:vAlign w:val="center"/>
            <w:hideMark/>
          </w:tcPr>
          <w:p w14:paraId="14291A70" w14:textId="77777777" w:rsidR="007C6CB5" w:rsidRPr="007C6CB5" w:rsidRDefault="007C6CB5" w:rsidP="00487D46">
            <w:pPr>
              <w:ind w:right="-53"/>
              <w:jc w:val="center"/>
              <w:rPr>
                <w:sz w:val="20"/>
                <w:szCs w:val="20"/>
              </w:rPr>
            </w:pPr>
          </w:p>
        </w:tc>
        <w:tc>
          <w:tcPr>
            <w:tcW w:w="1313" w:type="dxa"/>
            <w:tcBorders>
              <w:top w:val="single" w:sz="4" w:space="0" w:color="auto"/>
              <w:left w:val="single" w:sz="4" w:space="0" w:color="auto"/>
              <w:bottom w:val="single" w:sz="4" w:space="0" w:color="auto"/>
              <w:right w:val="single" w:sz="4" w:space="0" w:color="auto"/>
            </w:tcBorders>
            <w:shd w:val="clear" w:color="auto" w:fill="auto"/>
            <w:noWrap/>
            <w:hideMark/>
          </w:tcPr>
          <w:p w14:paraId="07E7F61C" w14:textId="77777777" w:rsidR="007C6CB5" w:rsidRPr="007C6CB5" w:rsidRDefault="007C6CB5" w:rsidP="00487D46">
            <w:pPr>
              <w:jc w:val="center"/>
              <w:rPr>
                <w:sz w:val="20"/>
                <w:szCs w:val="20"/>
              </w:rPr>
            </w:pPr>
            <w:r w:rsidRPr="007C6CB5">
              <w:rPr>
                <w:sz w:val="20"/>
                <w:szCs w:val="20"/>
              </w:rPr>
              <w:t>с 01.01.2025</w:t>
            </w:r>
          </w:p>
        </w:tc>
        <w:tc>
          <w:tcPr>
            <w:tcW w:w="919" w:type="dxa"/>
            <w:tcBorders>
              <w:top w:val="single" w:sz="4" w:space="0" w:color="auto"/>
              <w:left w:val="single" w:sz="4" w:space="0" w:color="auto"/>
              <w:bottom w:val="single" w:sz="4" w:space="0" w:color="auto"/>
              <w:right w:val="single" w:sz="4" w:space="0" w:color="auto"/>
            </w:tcBorders>
            <w:shd w:val="clear" w:color="auto" w:fill="auto"/>
            <w:noWrap/>
          </w:tcPr>
          <w:p w14:paraId="68D94538" w14:textId="77777777" w:rsidR="007C6CB5" w:rsidRPr="007C6CB5" w:rsidRDefault="007C6CB5" w:rsidP="00487D46">
            <w:pPr>
              <w:jc w:val="center"/>
              <w:rPr>
                <w:sz w:val="20"/>
                <w:szCs w:val="20"/>
              </w:rPr>
            </w:pPr>
            <w:r w:rsidRPr="007C6CB5">
              <w:rPr>
                <w:sz w:val="20"/>
                <w:szCs w:val="20"/>
              </w:rPr>
              <w:t>869,76</w:t>
            </w:r>
          </w:p>
        </w:tc>
        <w:tc>
          <w:tcPr>
            <w:tcW w:w="920" w:type="dxa"/>
            <w:tcBorders>
              <w:top w:val="single" w:sz="4" w:space="0" w:color="auto"/>
              <w:left w:val="single" w:sz="4" w:space="0" w:color="auto"/>
              <w:bottom w:val="single" w:sz="4" w:space="0" w:color="auto"/>
              <w:right w:val="nil"/>
            </w:tcBorders>
            <w:shd w:val="clear" w:color="auto" w:fill="auto"/>
            <w:noWrap/>
            <w:vAlign w:val="center"/>
            <w:hideMark/>
          </w:tcPr>
          <w:p w14:paraId="72416642" w14:textId="77777777" w:rsidR="007C6CB5" w:rsidRPr="007C6CB5" w:rsidRDefault="007C6CB5" w:rsidP="00487D46">
            <w:pPr>
              <w:ind w:left="-33" w:right="-53"/>
              <w:jc w:val="center"/>
              <w:rPr>
                <w:sz w:val="20"/>
                <w:szCs w:val="20"/>
              </w:rPr>
            </w:pPr>
            <w:r w:rsidRPr="007C6CB5">
              <w:rPr>
                <w:sz w:val="20"/>
                <w:szCs w:val="20"/>
              </w:rPr>
              <w:t>x</w:t>
            </w:r>
          </w:p>
        </w:tc>
        <w:tc>
          <w:tcPr>
            <w:tcW w:w="919" w:type="dxa"/>
            <w:tcBorders>
              <w:top w:val="single" w:sz="4" w:space="0" w:color="auto"/>
              <w:left w:val="single" w:sz="4" w:space="0" w:color="auto"/>
              <w:bottom w:val="single" w:sz="4" w:space="0" w:color="auto"/>
              <w:right w:val="nil"/>
            </w:tcBorders>
            <w:shd w:val="clear" w:color="auto" w:fill="auto"/>
            <w:noWrap/>
            <w:vAlign w:val="center"/>
            <w:hideMark/>
          </w:tcPr>
          <w:p w14:paraId="51FCE7EA" w14:textId="77777777" w:rsidR="007C6CB5" w:rsidRPr="007C6CB5" w:rsidRDefault="007C6CB5" w:rsidP="00487D46">
            <w:pPr>
              <w:jc w:val="center"/>
              <w:rPr>
                <w:sz w:val="20"/>
                <w:szCs w:val="20"/>
              </w:rPr>
            </w:pPr>
            <w:r w:rsidRPr="007C6CB5">
              <w:rPr>
                <w:sz w:val="20"/>
                <w:szCs w:val="20"/>
              </w:rPr>
              <w:t>x</w:t>
            </w:r>
          </w:p>
        </w:tc>
        <w:tc>
          <w:tcPr>
            <w:tcW w:w="919" w:type="dxa"/>
            <w:tcBorders>
              <w:top w:val="single" w:sz="4" w:space="0" w:color="auto"/>
              <w:left w:val="single" w:sz="4" w:space="0" w:color="auto"/>
              <w:bottom w:val="single" w:sz="4" w:space="0" w:color="auto"/>
              <w:right w:val="nil"/>
            </w:tcBorders>
            <w:shd w:val="clear" w:color="auto" w:fill="auto"/>
            <w:noWrap/>
            <w:vAlign w:val="center"/>
            <w:hideMark/>
          </w:tcPr>
          <w:p w14:paraId="6E59D23F" w14:textId="77777777" w:rsidR="007C6CB5" w:rsidRPr="007C6CB5" w:rsidRDefault="007C6CB5" w:rsidP="00487D46">
            <w:pPr>
              <w:jc w:val="center"/>
              <w:rPr>
                <w:sz w:val="20"/>
                <w:szCs w:val="20"/>
              </w:rPr>
            </w:pPr>
            <w:r w:rsidRPr="007C6CB5">
              <w:rPr>
                <w:sz w:val="20"/>
                <w:szCs w:val="20"/>
              </w:rPr>
              <w:t>x</w:t>
            </w:r>
          </w:p>
        </w:tc>
        <w:tc>
          <w:tcPr>
            <w:tcW w:w="919" w:type="dxa"/>
            <w:tcBorders>
              <w:top w:val="single" w:sz="4" w:space="0" w:color="auto"/>
              <w:left w:val="single" w:sz="4" w:space="0" w:color="auto"/>
              <w:bottom w:val="single" w:sz="4" w:space="0" w:color="auto"/>
              <w:right w:val="nil"/>
            </w:tcBorders>
            <w:shd w:val="clear" w:color="auto" w:fill="auto"/>
            <w:noWrap/>
            <w:vAlign w:val="center"/>
            <w:hideMark/>
          </w:tcPr>
          <w:p w14:paraId="06E3BDB7" w14:textId="77777777" w:rsidR="007C6CB5" w:rsidRPr="007C6CB5" w:rsidRDefault="007C6CB5" w:rsidP="00487D46">
            <w:pPr>
              <w:jc w:val="center"/>
              <w:rPr>
                <w:sz w:val="20"/>
                <w:szCs w:val="20"/>
              </w:rPr>
            </w:pPr>
            <w:r w:rsidRPr="007C6CB5">
              <w:rPr>
                <w:sz w:val="20"/>
                <w:szCs w:val="20"/>
              </w:rPr>
              <w:t>x</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F1CEA6" w14:textId="77777777" w:rsidR="007C6CB5" w:rsidRPr="007C6CB5" w:rsidRDefault="007C6CB5" w:rsidP="00487D46">
            <w:pPr>
              <w:ind w:right="-2"/>
              <w:jc w:val="center"/>
              <w:rPr>
                <w:sz w:val="20"/>
                <w:szCs w:val="20"/>
                <w:lang w:val="en-US"/>
              </w:rPr>
            </w:pPr>
            <w:r w:rsidRPr="007C6CB5">
              <w:rPr>
                <w:sz w:val="20"/>
                <w:szCs w:val="20"/>
                <w:lang w:val="en-US"/>
              </w:rPr>
              <w:t>x</w:t>
            </w:r>
          </w:p>
        </w:tc>
      </w:tr>
      <w:tr w:rsidR="007C6CB5" w:rsidRPr="007C6CB5" w14:paraId="72557497" w14:textId="77777777" w:rsidTr="007C6CB5">
        <w:trPr>
          <w:trHeight w:val="259"/>
        </w:trPr>
        <w:tc>
          <w:tcPr>
            <w:tcW w:w="1313" w:type="dxa"/>
            <w:vMerge/>
            <w:tcBorders>
              <w:left w:val="single" w:sz="4" w:space="0" w:color="auto"/>
              <w:right w:val="single" w:sz="4" w:space="0" w:color="auto"/>
            </w:tcBorders>
            <w:shd w:val="clear" w:color="auto" w:fill="auto"/>
            <w:vAlign w:val="center"/>
            <w:hideMark/>
          </w:tcPr>
          <w:p w14:paraId="7ABAA5ED" w14:textId="77777777" w:rsidR="007C6CB5" w:rsidRPr="007C6CB5" w:rsidRDefault="007C6CB5" w:rsidP="00487D46">
            <w:pPr>
              <w:rPr>
                <w:sz w:val="20"/>
                <w:szCs w:val="20"/>
              </w:rPr>
            </w:pPr>
          </w:p>
        </w:tc>
        <w:tc>
          <w:tcPr>
            <w:tcW w:w="1971" w:type="dxa"/>
            <w:vMerge/>
            <w:tcBorders>
              <w:left w:val="single" w:sz="4" w:space="0" w:color="auto"/>
              <w:right w:val="single" w:sz="4" w:space="0" w:color="auto"/>
            </w:tcBorders>
            <w:shd w:val="clear" w:color="auto" w:fill="auto"/>
            <w:vAlign w:val="center"/>
            <w:hideMark/>
          </w:tcPr>
          <w:p w14:paraId="657C5FDE" w14:textId="77777777" w:rsidR="007C6CB5" w:rsidRPr="007C6CB5" w:rsidRDefault="007C6CB5" w:rsidP="00487D46">
            <w:pPr>
              <w:ind w:right="-53"/>
              <w:jc w:val="center"/>
              <w:rPr>
                <w:sz w:val="20"/>
                <w:szCs w:val="20"/>
              </w:rPr>
            </w:pPr>
          </w:p>
        </w:tc>
        <w:tc>
          <w:tcPr>
            <w:tcW w:w="1313" w:type="dxa"/>
            <w:tcBorders>
              <w:top w:val="single" w:sz="4" w:space="0" w:color="auto"/>
              <w:left w:val="single" w:sz="4" w:space="0" w:color="auto"/>
              <w:bottom w:val="single" w:sz="4" w:space="0" w:color="auto"/>
              <w:right w:val="single" w:sz="4" w:space="0" w:color="auto"/>
            </w:tcBorders>
            <w:shd w:val="clear" w:color="auto" w:fill="auto"/>
            <w:noWrap/>
            <w:hideMark/>
          </w:tcPr>
          <w:p w14:paraId="6F76C1B4" w14:textId="77777777" w:rsidR="007C6CB5" w:rsidRPr="007C6CB5" w:rsidRDefault="007C6CB5" w:rsidP="00487D46">
            <w:pPr>
              <w:jc w:val="center"/>
              <w:rPr>
                <w:sz w:val="20"/>
                <w:szCs w:val="20"/>
              </w:rPr>
            </w:pPr>
            <w:r w:rsidRPr="007C6CB5">
              <w:rPr>
                <w:sz w:val="20"/>
                <w:szCs w:val="20"/>
              </w:rPr>
              <w:t>с 01.07.2025</w:t>
            </w:r>
          </w:p>
        </w:tc>
        <w:tc>
          <w:tcPr>
            <w:tcW w:w="919" w:type="dxa"/>
            <w:tcBorders>
              <w:top w:val="nil"/>
              <w:left w:val="single" w:sz="4" w:space="0" w:color="auto"/>
              <w:bottom w:val="single" w:sz="4" w:space="0" w:color="auto"/>
              <w:right w:val="single" w:sz="4" w:space="0" w:color="auto"/>
            </w:tcBorders>
            <w:shd w:val="clear" w:color="auto" w:fill="auto"/>
            <w:noWrap/>
          </w:tcPr>
          <w:p w14:paraId="39F21279" w14:textId="77777777" w:rsidR="007C6CB5" w:rsidRPr="007C6CB5" w:rsidRDefault="007C6CB5" w:rsidP="00487D46">
            <w:pPr>
              <w:jc w:val="center"/>
              <w:rPr>
                <w:sz w:val="20"/>
                <w:szCs w:val="20"/>
              </w:rPr>
            </w:pPr>
            <w:r w:rsidRPr="007C6CB5">
              <w:rPr>
                <w:sz w:val="20"/>
                <w:szCs w:val="20"/>
              </w:rPr>
              <w:t>974,11</w:t>
            </w:r>
          </w:p>
        </w:tc>
        <w:tc>
          <w:tcPr>
            <w:tcW w:w="920" w:type="dxa"/>
            <w:tcBorders>
              <w:top w:val="single" w:sz="4" w:space="0" w:color="auto"/>
              <w:left w:val="single" w:sz="4" w:space="0" w:color="auto"/>
              <w:bottom w:val="single" w:sz="4" w:space="0" w:color="auto"/>
              <w:right w:val="nil"/>
            </w:tcBorders>
            <w:shd w:val="clear" w:color="auto" w:fill="auto"/>
            <w:noWrap/>
            <w:vAlign w:val="center"/>
            <w:hideMark/>
          </w:tcPr>
          <w:p w14:paraId="16BB7E02" w14:textId="77777777" w:rsidR="007C6CB5" w:rsidRPr="007C6CB5" w:rsidRDefault="007C6CB5" w:rsidP="00487D46">
            <w:pPr>
              <w:ind w:left="-33" w:right="-53"/>
              <w:jc w:val="center"/>
              <w:rPr>
                <w:sz w:val="20"/>
                <w:szCs w:val="20"/>
              </w:rPr>
            </w:pPr>
            <w:r w:rsidRPr="007C6CB5">
              <w:rPr>
                <w:sz w:val="20"/>
                <w:szCs w:val="20"/>
              </w:rPr>
              <w:t>x</w:t>
            </w:r>
          </w:p>
        </w:tc>
        <w:tc>
          <w:tcPr>
            <w:tcW w:w="919" w:type="dxa"/>
            <w:tcBorders>
              <w:top w:val="single" w:sz="4" w:space="0" w:color="auto"/>
              <w:left w:val="single" w:sz="4" w:space="0" w:color="auto"/>
              <w:bottom w:val="single" w:sz="4" w:space="0" w:color="auto"/>
              <w:right w:val="nil"/>
            </w:tcBorders>
            <w:shd w:val="clear" w:color="auto" w:fill="auto"/>
            <w:noWrap/>
            <w:vAlign w:val="center"/>
            <w:hideMark/>
          </w:tcPr>
          <w:p w14:paraId="31DDC23B" w14:textId="77777777" w:rsidR="007C6CB5" w:rsidRPr="007C6CB5" w:rsidRDefault="007C6CB5" w:rsidP="00487D46">
            <w:pPr>
              <w:jc w:val="center"/>
              <w:rPr>
                <w:sz w:val="20"/>
                <w:szCs w:val="20"/>
              </w:rPr>
            </w:pPr>
            <w:r w:rsidRPr="007C6CB5">
              <w:rPr>
                <w:sz w:val="20"/>
                <w:szCs w:val="20"/>
              </w:rPr>
              <w:t>x</w:t>
            </w:r>
          </w:p>
        </w:tc>
        <w:tc>
          <w:tcPr>
            <w:tcW w:w="919" w:type="dxa"/>
            <w:tcBorders>
              <w:top w:val="single" w:sz="4" w:space="0" w:color="auto"/>
              <w:left w:val="single" w:sz="4" w:space="0" w:color="auto"/>
              <w:bottom w:val="single" w:sz="4" w:space="0" w:color="auto"/>
              <w:right w:val="nil"/>
            </w:tcBorders>
            <w:shd w:val="clear" w:color="auto" w:fill="auto"/>
            <w:noWrap/>
            <w:vAlign w:val="center"/>
            <w:hideMark/>
          </w:tcPr>
          <w:p w14:paraId="2371316B" w14:textId="77777777" w:rsidR="007C6CB5" w:rsidRPr="007C6CB5" w:rsidRDefault="007C6CB5" w:rsidP="00487D46">
            <w:pPr>
              <w:jc w:val="center"/>
              <w:rPr>
                <w:sz w:val="20"/>
                <w:szCs w:val="20"/>
              </w:rPr>
            </w:pPr>
            <w:r w:rsidRPr="007C6CB5">
              <w:rPr>
                <w:sz w:val="20"/>
                <w:szCs w:val="20"/>
              </w:rPr>
              <w:t>x</w:t>
            </w:r>
          </w:p>
        </w:tc>
        <w:tc>
          <w:tcPr>
            <w:tcW w:w="919" w:type="dxa"/>
            <w:tcBorders>
              <w:top w:val="single" w:sz="4" w:space="0" w:color="auto"/>
              <w:left w:val="single" w:sz="4" w:space="0" w:color="auto"/>
              <w:bottom w:val="single" w:sz="4" w:space="0" w:color="auto"/>
              <w:right w:val="nil"/>
            </w:tcBorders>
            <w:shd w:val="clear" w:color="auto" w:fill="auto"/>
            <w:noWrap/>
            <w:vAlign w:val="center"/>
            <w:hideMark/>
          </w:tcPr>
          <w:p w14:paraId="4881A37F" w14:textId="77777777" w:rsidR="007C6CB5" w:rsidRPr="007C6CB5" w:rsidRDefault="007C6CB5" w:rsidP="00487D46">
            <w:pPr>
              <w:jc w:val="center"/>
              <w:rPr>
                <w:sz w:val="20"/>
                <w:szCs w:val="20"/>
              </w:rPr>
            </w:pPr>
            <w:r w:rsidRPr="007C6CB5">
              <w:rPr>
                <w:sz w:val="20"/>
                <w:szCs w:val="20"/>
              </w:rPr>
              <w:t>x</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6A1FDF" w14:textId="77777777" w:rsidR="007C6CB5" w:rsidRPr="007C6CB5" w:rsidRDefault="007C6CB5" w:rsidP="00487D46">
            <w:pPr>
              <w:ind w:right="-2"/>
              <w:jc w:val="center"/>
              <w:rPr>
                <w:sz w:val="20"/>
                <w:szCs w:val="20"/>
                <w:lang w:val="en-US"/>
              </w:rPr>
            </w:pPr>
            <w:r w:rsidRPr="007C6CB5">
              <w:rPr>
                <w:sz w:val="20"/>
                <w:szCs w:val="20"/>
                <w:lang w:val="en-US"/>
              </w:rPr>
              <w:t>x</w:t>
            </w:r>
          </w:p>
        </w:tc>
      </w:tr>
      <w:tr w:rsidR="007C6CB5" w:rsidRPr="007C6CB5" w14:paraId="69300387" w14:textId="77777777" w:rsidTr="007C6CB5">
        <w:trPr>
          <w:trHeight w:val="259"/>
        </w:trPr>
        <w:tc>
          <w:tcPr>
            <w:tcW w:w="1313" w:type="dxa"/>
            <w:vMerge/>
            <w:tcBorders>
              <w:left w:val="single" w:sz="4" w:space="0" w:color="auto"/>
              <w:right w:val="single" w:sz="4" w:space="0" w:color="auto"/>
            </w:tcBorders>
            <w:shd w:val="clear" w:color="auto" w:fill="auto"/>
            <w:vAlign w:val="center"/>
            <w:hideMark/>
          </w:tcPr>
          <w:p w14:paraId="5366C91A" w14:textId="77777777" w:rsidR="007C6CB5" w:rsidRPr="007C6CB5" w:rsidRDefault="007C6CB5" w:rsidP="00487D46">
            <w:pPr>
              <w:rPr>
                <w:sz w:val="20"/>
                <w:szCs w:val="20"/>
              </w:rPr>
            </w:pPr>
          </w:p>
        </w:tc>
        <w:tc>
          <w:tcPr>
            <w:tcW w:w="1971" w:type="dxa"/>
            <w:vMerge/>
            <w:tcBorders>
              <w:left w:val="single" w:sz="4" w:space="0" w:color="auto"/>
              <w:right w:val="single" w:sz="4" w:space="0" w:color="auto"/>
            </w:tcBorders>
            <w:shd w:val="clear" w:color="auto" w:fill="auto"/>
            <w:vAlign w:val="center"/>
            <w:hideMark/>
          </w:tcPr>
          <w:p w14:paraId="293DDB37" w14:textId="77777777" w:rsidR="007C6CB5" w:rsidRPr="007C6CB5" w:rsidRDefault="007C6CB5" w:rsidP="00487D46">
            <w:pPr>
              <w:ind w:right="-53"/>
              <w:jc w:val="center"/>
              <w:rPr>
                <w:sz w:val="20"/>
                <w:szCs w:val="20"/>
              </w:rPr>
            </w:pPr>
          </w:p>
        </w:tc>
        <w:tc>
          <w:tcPr>
            <w:tcW w:w="1313" w:type="dxa"/>
            <w:tcBorders>
              <w:top w:val="single" w:sz="4" w:space="0" w:color="auto"/>
              <w:left w:val="single" w:sz="4" w:space="0" w:color="auto"/>
              <w:bottom w:val="single" w:sz="4" w:space="0" w:color="auto"/>
              <w:right w:val="single" w:sz="4" w:space="0" w:color="auto"/>
            </w:tcBorders>
            <w:shd w:val="clear" w:color="auto" w:fill="auto"/>
            <w:noWrap/>
            <w:hideMark/>
          </w:tcPr>
          <w:p w14:paraId="450F8E9E" w14:textId="77777777" w:rsidR="007C6CB5" w:rsidRPr="007C6CB5" w:rsidRDefault="007C6CB5" w:rsidP="00487D46">
            <w:pPr>
              <w:jc w:val="center"/>
              <w:rPr>
                <w:sz w:val="20"/>
                <w:szCs w:val="20"/>
              </w:rPr>
            </w:pPr>
            <w:r w:rsidRPr="007C6CB5">
              <w:rPr>
                <w:sz w:val="20"/>
                <w:szCs w:val="20"/>
              </w:rPr>
              <w:t>с 01.01.2026</w:t>
            </w:r>
          </w:p>
        </w:tc>
        <w:tc>
          <w:tcPr>
            <w:tcW w:w="919" w:type="dxa"/>
            <w:tcBorders>
              <w:top w:val="single" w:sz="4" w:space="0" w:color="auto"/>
              <w:left w:val="single" w:sz="4" w:space="0" w:color="auto"/>
              <w:bottom w:val="single" w:sz="4" w:space="0" w:color="auto"/>
              <w:right w:val="single" w:sz="4" w:space="0" w:color="auto"/>
            </w:tcBorders>
            <w:shd w:val="clear" w:color="auto" w:fill="auto"/>
            <w:noWrap/>
          </w:tcPr>
          <w:p w14:paraId="00DF21BD" w14:textId="77777777" w:rsidR="007C6CB5" w:rsidRPr="007C6CB5" w:rsidRDefault="007C6CB5" w:rsidP="00487D46">
            <w:pPr>
              <w:jc w:val="center"/>
              <w:rPr>
                <w:sz w:val="20"/>
                <w:szCs w:val="20"/>
              </w:rPr>
            </w:pPr>
            <w:r w:rsidRPr="007C6CB5">
              <w:rPr>
                <w:sz w:val="20"/>
                <w:szCs w:val="20"/>
              </w:rPr>
              <w:t>1 089,29</w:t>
            </w:r>
          </w:p>
        </w:tc>
        <w:tc>
          <w:tcPr>
            <w:tcW w:w="920" w:type="dxa"/>
            <w:tcBorders>
              <w:top w:val="single" w:sz="4" w:space="0" w:color="auto"/>
              <w:left w:val="single" w:sz="4" w:space="0" w:color="auto"/>
              <w:bottom w:val="single" w:sz="4" w:space="0" w:color="auto"/>
              <w:right w:val="nil"/>
            </w:tcBorders>
            <w:shd w:val="clear" w:color="auto" w:fill="auto"/>
            <w:noWrap/>
            <w:vAlign w:val="center"/>
            <w:hideMark/>
          </w:tcPr>
          <w:p w14:paraId="0B1DF713" w14:textId="77777777" w:rsidR="007C6CB5" w:rsidRPr="007C6CB5" w:rsidRDefault="007C6CB5" w:rsidP="00487D46">
            <w:pPr>
              <w:ind w:left="-33" w:right="-53"/>
              <w:jc w:val="center"/>
              <w:rPr>
                <w:sz w:val="20"/>
                <w:szCs w:val="20"/>
              </w:rPr>
            </w:pPr>
            <w:r w:rsidRPr="007C6CB5">
              <w:rPr>
                <w:sz w:val="20"/>
                <w:szCs w:val="20"/>
              </w:rPr>
              <w:t>x</w:t>
            </w:r>
          </w:p>
        </w:tc>
        <w:tc>
          <w:tcPr>
            <w:tcW w:w="919" w:type="dxa"/>
            <w:tcBorders>
              <w:top w:val="single" w:sz="4" w:space="0" w:color="auto"/>
              <w:left w:val="single" w:sz="4" w:space="0" w:color="auto"/>
              <w:bottom w:val="single" w:sz="4" w:space="0" w:color="auto"/>
              <w:right w:val="nil"/>
            </w:tcBorders>
            <w:shd w:val="clear" w:color="auto" w:fill="auto"/>
            <w:noWrap/>
            <w:vAlign w:val="center"/>
            <w:hideMark/>
          </w:tcPr>
          <w:p w14:paraId="179C5C36" w14:textId="77777777" w:rsidR="007C6CB5" w:rsidRPr="007C6CB5" w:rsidRDefault="007C6CB5" w:rsidP="00487D46">
            <w:pPr>
              <w:jc w:val="center"/>
              <w:rPr>
                <w:sz w:val="20"/>
                <w:szCs w:val="20"/>
              </w:rPr>
            </w:pPr>
            <w:r w:rsidRPr="007C6CB5">
              <w:rPr>
                <w:sz w:val="20"/>
                <w:szCs w:val="20"/>
              </w:rPr>
              <w:t>x</w:t>
            </w:r>
          </w:p>
        </w:tc>
        <w:tc>
          <w:tcPr>
            <w:tcW w:w="919" w:type="dxa"/>
            <w:tcBorders>
              <w:top w:val="single" w:sz="4" w:space="0" w:color="auto"/>
              <w:left w:val="single" w:sz="4" w:space="0" w:color="auto"/>
              <w:bottom w:val="single" w:sz="4" w:space="0" w:color="auto"/>
              <w:right w:val="nil"/>
            </w:tcBorders>
            <w:shd w:val="clear" w:color="auto" w:fill="auto"/>
            <w:noWrap/>
            <w:vAlign w:val="center"/>
            <w:hideMark/>
          </w:tcPr>
          <w:p w14:paraId="648A4D75" w14:textId="77777777" w:rsidR="007C6CB5" w:rsidRPr="007C6CB5" w:rsidRDefault="007C6CB5" w:rsidP="00487D46">
            <w:pPr>
              <w:jc w:val="center"/>
              <w:rPr>
                <w:sz w:val="20"/>
                <w:szCs w:val="20"/>
              </w:rPr>
            </w:pPr>
            <w:r w:rsidRPr="007C6CB5">
              <w:rPr>
                <w:sz w:val="20"/>
                <w:szCs w:val="20"/>
              </w:rPr>
              <w:t>x</w:t>
            </w:r>
          </w:p>
        </w:tc>
        <w:tc>
          <w:tcPr>
            <w:tcW w:w="919" w:type="dxa"/>
            <w:tcBorders>
              <w:top w:val="single" w:sz="4" w:space="0" w:color="auto"/>
              <w:left w:val="single" w:sz="4" w:space="0" w:color="auto"/>
              <w:bottom w:val="single" w:sz="4" w:space="0" w:color="auto"/>
              <w:right w:val="nil"/>
            </w:tcBorders>
            <w:shd w:val="clear" w:color="auto" w:fill="auto"/>
            <w:noWrap/>
            <w:vAlign w:val="center"/>
            <w:hideMark/>
          </w:tcPr>
          <w:p w14:paraId="28CA6ECA" w14:textId="77777777" w:rsidR="007C6CB5" w:rsidRPr="007C6CB5" w:rsidRDefault="007C6CB5" w:rsidP="00487D46">
            <w:pPr>
              <w:jc w:val="center"/>
              <w:rPr>
                <w:sz w:val="20"/>
                <w:szCs w:val="20"/>
              </w:rPr>
            </w:pPr>
            <w:r w:rsidRPr="007C6CB5">
              <w:rPr>
                <w:sz w:val="20"/>
                <w:szCs w:val="20"/>
              </w:rPr>
              <w:t>x</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08FF1D" w14:textId="77777777" w:rsidR="007C6CB5" w:rsidRPr="007C6CB5" w:rsidRDefault="007C6CB5" w:rsidP="00487D46">
            <w:pPr>
              <w:ind w:right="-2"/>
              <w:jc w:val="center"/>
              <w:rPr>
                <w:sz w:val="20"/>
                <w:szCs w:val="20"/>
                <w:lang w:val="en-US"/>
              </w:rPr>
            </w:pPr>
            <w:r w:rsidRPr="007C6CB5">
              <w:rPr>
                <w:sz w:val="20"/>
                <w:szCs w:val="20"/>
                <w:lang w:val="en-US"/>
              </w:rPr>
              <w:t>x</w:t>
            </w:r>
          </w:p>
        </w:tc>
      </w:tr>
      <w:tr w:rsidR="007C6CB5" w:rsidRPr="007C6CB5" w14:paraId="5821C721" w14:textId="77777777" w:rsidTr="007C6CB5">
        <w:trPr>
          <w:trHeight w:val="259"/>
        </w:trPr>
        <w:tc>
          <w:tcPr>
            <w:tcW w:w="1313" w:type="dxa"/>
            <w:vMerge/>
            <w:tcBorders>
              <w:left w:val="single" w:sz="4" w:space="0" w:color="auto"/>
              <w:right w:val="single" w:sz="4" w:space="0" w:color="auto"/>
            </w:tcBorders>
            <w:shd w:val="clear" w:color="auto" w:fill="auto"/>
            <w:vAlign w:val="center"/>
            <w:hideMark/>
          </w:tcPr>
          <w:p w14:paraId="720445F4" w14:textId="77777777" w:rsidR="007C6CB5" w:rsidRPr="007C6CB5" w:rsidRDefault="007C6CB5" w:rsidP="00487D46">
            <w:pPr>
              <w:rPr>
                <w:sz w:val="20"/>
                <w:szCs w:val="20"/>
              </w:rPr>
            </w:pPr>
          </w:p>
        </w:tc>
        <w:tc>
          <w:tcPr>
            <w:tcW w:w="1971" w:type="dxa"/>
            <w:vMerge/>
            <w:tcBorders>
              <w:left w:val="single" w:sz="4" w:space="0" w:color="auto"/>
              <w:right w:val="single" w:sz="4" w:space="0" w:color="auto"/>
            </w:tcBorders>
            <w:shd w:val="clear" w:color="auto" w:fill="auto"/>
            <w:vAlign w:val="center"/>
            <w:hideMark/>
          </w:tcPr>
          <w:p w14:paraId="28FCA1C5" w14:textId="77777777" w:rsidR="007C6CB5" w:rsidRPr="007C6CB5" w:rsidRDefault="007C6CB5" w:rsidP="00487D46">
            <w:pPr>
              <w:ind w:right="-53"/>
              <w:jc w:val="center"/>
              <w:rPr>
                <w:sz w:val="20"/>
                <w:szCs w:val="20"/>
              </w:rPr>
            </w:pPr>
          </w:p>
        </w:tc>
        <w:tc>
          <w:tcPr>
            <w:tcW w:w="1313" w:type="dxa"/>
            <w:tcBorders>
              <w:top w:val="single" w:sz="4" w:space="0" w:color="auto"/>
              <w:left w:val="single" w:sz="4" w:space="0" w:color="auto"/>
              <w:bottom w:val="single" w:sz="4" w:space="0" w:color="auto"/>
              <w:right w:val="single" w:sz="4" w:space="0" w:color="auto"/>
            </w:tcBorders>
            <w:shd w:val="clear" w:color="auto" w:fill="auto"/>
            <w:noWrap/>
            <w:hideMark/>
          </w:tcPr>
          <w:p w14:paraId="7ED6CD6B" w14:textId="77777777" w:rsidR="007C6CB5" w:rsidRPr="007C6CB5" w:rsidRDefault="007C6CB5" w:rsidP="00487D46">
            <w:pPr>
              <w:jc w:val="center"/>
              <w:rPr>
                <w:sz w:val="20"/>
                <w:szCs w:val="20"/>
              </w:rPr>
            </w:pPr>
            <w:r w:rsidRPr="007C6CB5">
              <w:rPr>
                <w:sz w:val="20"/>
                <w:szCs w:val="20"/>
              </w:rPr>
              <w:t>с 01.07.2026</w:t>
            </w:r>
          </w:p>
        </w:tc>
        <w:tc>
          <w:tcPr>
            <w:tcW w:w="919" w:type="dxa"/>
            <w:tcBorders>
              <w:top w:val="nil"/>
              <w:left w:val="single" w:sz="4" w:space="0" w:color="auto"/>
              <w:bottom w:val="single" w:sz="4" w:space="0" w:color="auto"/>
              <w:right w:val="single" w:sz="4" w:space="0" w:color="auto"/>
            </w:tcBorders>
            <w:shd w:val="clear" w:color="auto" w:fill="auto"/>
            <w:noWrap/>
          </w:tcPr>
          <w:p w14:paraId="11936D52" w14:textId="77777777" w:rsidR="007C6CB5" w:rsidRPr="007C6CB5" w:rsidRDefault="007C6CB5" w:rsidP="00487D46">
            <w:pPr>
              <w:jc w:val="center"/>
              <w:rPr>
                <w:sz w:val="20"/>
                <w:szCs w:val="20"/>
              </w:rPr>
            </w:pPr>
            <w:r w:rsidRPr="007C6CB5">
              <w:rPr>
                <w:sz w:val="20"/>
                <w:szCs w:val="20"/>
              </w:rPr>
              <w:t>1 326,84</w:t>
            </w:r>
          </w:p>
        </w:tc>
        <w:tc>
          <w:tcPr>
            <w:tcW w:w="920" w:type="dxa"/>
            <w:tcBorders>
              <w:top w:val="single" w:sz="4" w:space="0" w:color="auto"/>
              <w:left w:val="single" w:sz="4" w:space="0" w:color="auto"/>
              <w:bottom w:val="single" w:sz="4" w:space="0" w:color="auto"/>
              <w:right w:val="nil"/>
            </w:tcBorders>
            <w:shd w:val="clear" w:color="auto" w:fill="auto"/>
            <w:noWrap/>
            <w:vAlign w:val="center"/>
            <w:hideMark/>
          </w:tcPr>
          <w:p w14:paraId="5FD5A88C" w14:textId="77777777" w:rsidR="007C6CB5" w:rsidRPr="007C6CB5" w:rsidRDefault="007C6CB5" w:rsidP="00487D46">
            <w:pPr>
              <w:ind w:left="-33" w:right="-53"/>
              <w:jc w:val="center"/>
              <w:rPr>
                <w:sz w:val="20"/>
                <w:szCs w:val="20"/>
              </w:rPr>
            </w:pPr>
            <w:r w:rsidRPr="007C6CB5">
              <w:rPr>
                <w:sz w:val="20"/>
                <w:szCs w:val="20"/>
              </w:rPr>
              <w:t>x</w:t>
            </w:r>
          </w:p>
        </w:tc>
        <w:tc>
          <w:tcPr>
            <w:tcW w:w="919" w:type="dxa"/>
            <w:tcBorders>
              <w:top w:val="single" w:sz="4" w:space="0" w:color="auto"/>
              <w:left w:val="single" w:sz="4" w:space="0" w:color="auto"/>
              <w:bottom w:val="single" w:sz="4" w:space="0" w:color="auto"/>
              <w:right w:val="nil"/>
            </w:tcBorders>
            <w:shd w:val="clear" w:color="auto" w:fill="auto"/>
            <w:noWrap/>
            <w:vAlign w:val="center"/>
            <w:hideMark/>
          </w:tcPr>
          <w:p w14:paraId="22AFE0D2" w14:textId="77777777" w:rsidR="007C6CB5" w:rsidRPr="007C6CB5" w:rsidRDefault="007C6CB5" w:rsidP="00487D46">
            <w:pPr>
              <w:jc w:val="center"/>
              <w:rPr>
                <w:sz w:val="20"/>
                <w:szCs w:val="20"/>
              </w:rPr>
            </w:pPr>
            <w:r w:rsidRPr="007C6CB5">
              <w:rPr>
                <w:sz w:val="20"/>
                <w:szCs w:val="20"/>
              </w:rPr>
              <w:t>x</w:t>
            </w:r>
          </w:p>
        </w:tc>
        <w:tc>
          <w:tcPr>
            <w:tcW w:w="919" w:type="dxa"/>
            <w:tcBorders>
              <w:top w:val="single" w:sz="4" w:space="0" w:color="auto"/>
              <w:left w:val="single" w:sz="4" w:space="0" w:color="auto"/>
              <w:bottom w:val="single" w:sz="4" w:space="0" w:color="auto"/>
              <w:right w:val="nil"/>
            </w:tcBorders>
            <w:shd w:val="clear" w:color="auto" w:fill="auto"/>
            <w:noWrap/>
            <w:vAlign w:val="center"/>
            <w:hideMark/>
          </w:tcPr>
          <w:p w14:paraId="5050A996" w14:textId="77777777" w:rsidR="007C6CB5" w:rsidRPr="007C6CB5" w:rsidRDefault="007C6CB5" w:rsidP="00487D46">
            <w:pPr>
              <w:jc w:val="center"/>
              <w:rPr>
                <w:sz w:val="20"/>
                <w:szCs w:val="20"/>
              </w:rPr>
            </w:pPr>
            <w:r w:rsidRPr="007C6CB5">
              <w:rPr>
                <w:sz w:val="20"/>
                <w:szCs w:val="20"/>
              </w:rPr>
              <w:t>x</w:t>
            </w:r>
          </w:p>
        </w:tc>
        <w:tc>
          <w:tcPr>
            <w:tcW w:w="919" w:type="dxa"/>
            <w:tcBorders>
              <w:top w:val="single" w:sz="4" w:space="0" w:color="auto"/>
              <w:left w:val="single" w:sz="4" w:space="0" w:color="auto"/>
              <w:bottom w:val="single" w:sz="4" w:space="0" w:color="auto"/>
              <w:right w:val="nil"/>
            </w:tcBorders>
            <w:shd w:val="clear" w:color="auto" w:fill="auto"/>
            <w:noWrap/>
            <w:vAlign w:val="center"/>
            <w:hideMark/>
          </w:tcPr>
          <w:p w14:paraId="4186BC67" w14:textId="77777777" w:rsidR="007C6CB5" w:rsidRPr="007C6CB5" w:rsidRDefault="007C6CB5" w:rsidP="00487D46">
            <w:pPr>
              <w:jc w:val="center"/>
              <w:rPr>
                <w:sz w:val="20"/>
                <w:szCs w:val="20"/>
              </w:rPr>
            </w:pPr>
            <w:r w:rsidRPr="007C6CB5">
              <w:rPr>
                <w:sz w:val="20"/>
                <w:szCs w:val="20"/>
              </w:rPr>
              <w:t>x</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F69E3F" w14:textId="77777777" w:rsidR="007C6CB5" w:rsidRPr="007C6CB5" w:rsidRDefault="007C6CB5" w:rsidP="00487D46">
            <w:pPr>
              <w:ind w:right="-2"/>
              <w:jc w:val="center"/>
              <w:rPr>
                <w:sz w:val="20"/>
                <w:szCs w:val="20"/>
                <w:lang w:val="en-US"/>
              </w:rPr>
            </w:pPr>
            <w:r w:rsidRPr="007C6CB5">
              <w:rPr>
                <w:sz w:val="20"/>
                <w:szCs w:val="20"/>
                <w:lang w:val="en-US"/>
              </w:rPr>
              <w:t>x</w:t>
            </w:r>
          </w:p>
        </w:tc>
      </w:tr>
      <w:tr w:rsidR="007C6CB5" w:rsidRPr="007C6CB5" w14:paraId="18E4B3DB" w14:textId="77777777" w:rsidTr="007C6CB5">
        <w:trPr>
          <w:trHeight w:val="259"/>
        </w:trPr>
        <w:tc>
          <w:tcPr>
            <w:tcW w:w="1313" w:type="dxa"/>
            <w:vMerge/>
            <w:tcBorders>
              <w:left w:val="single" w:sz="4" w:space="0" w:color="auto"/>
              <w:right w:val="single" w:sz="4" w:space="0" w:color="auto"/>
            </w:tcBorders>
            <w:shd w:val="clear" w:color="auto" w:fill="auto"/>
            <w:vAlign w:val="center"/>
            <w:hideMark/>
          </w:tcPr>
          <w:p w14:paraId="22E11A93" w14:textId="77777777" w:rsidR="007C6CB5" w:rsidRPr="007C6CB5" w:rsidRDefault="007C6CB5" w:rsidP="00487D46">
            <w:pPr>
              <w:rPr>
                <w:sz w:val="20"/>
                <w:szCs w:val="20"/>
              </w:rPr>
            </w:pPr>
          </w:p>
        </w:tc>
        <w:tc>
          <w:tcPr>
            <w:tcW w:w="1971" w:type="dxa"/>
            <w:vMerge/>
            <w:tcBorders>
              <w:left w:val="single" w:sz="4" w:space="0" w:color="auto"/>
              <w:right w:val="single" w:sz="4" w:space="0" w:color="auto"/>
            </w:tcBorders>
            <w:shd w:val="clear" w:color="auto" w:fill="auto"/>
            <w:vAlign w:val="center"/>
            <w:hideMark/>
          </w:tcPr>
          <w:p w14:paraId="30C54E39" w14:textId="77777777" w:rsidR="007C6CB5" w:rsidRPr="007C6CB5" w:rsidRDefault="007C6CB5" w:rsidP="00487D46">
            <w:pPr>
              <w:ind w:right="-53"/>
              <w:jc w:val="center"/>
              <w:rPr>
                <w:sz w:val="20"/>
                <w:szCs w:val="20"/>
              </w:rPr>
            </w:pPr>
          </w:p>
        </w:tc>
        <w:tc>
          <w:tcPr>
            <w:tcW w:w="1313" w:type="dxa"/>
            <w:tcBorders>
              <w:top w:val="single" w:sz="4" w:space="0" w:color="auto"/>
              <w:left w:val="single" w:sz="4" w:space="0" w:color="auto"/>
              <w:bottom w:val="single" w:sz="4" w:space="0" w:color="auto"/>
              <w:right w:val="single" w:sz="4" w:space="0" w:color="auto"/>
            </w:tcBorders>
            <w:shd w:val="clear" w:color="auto" w:fill="auto"/>
            <w:noWrap/>
            <w:hideMark/>
          </w:tcPr>
          <w:p w14:paraId="1C56ABDD" w14:textId="77777777" w:rsidR="007C6CB5" w:rsidRPr="007C6CB5" w:rsidRDefault="007C6CB5" w:rsidP="00487D46">
            <w:pPr>
              <w:jc w:val="center"/>
              <w:rPr>
                <w:sz w:val="20"/>
                <w:szCs w:val="20"/>
              </w:rPr>
            </w:pPr>
            <w:r w:rsidRPr="007C6CB5">
              <w:rPr>
                <w:sz w:val="20"/>
                <w:szCs w:val="20"/>
              </w:rPr>
              <w:t>с 01.01.2027</w:t>
            </w:r>
          </w:p>
        </w:tc>
        <w:tc>
          <w:tcPr>
            <w:tcW w:w="919" w:type="dxa"/>
            <w:tcBorders>
              <w:top w:val="single" w:sz="4" w:space="0" w:color="auto"/>
              <w:left w:val="single" w:sz="4" w:space="0" w:color="auto"/>
              <w:bottom w:val="single" w:sz="4" w:space="0" w:color="auto"/>
              <w:right w:val="single" w:sz="4" w:space="0" w:color="auto"/>
            </w:tcBorders>
            <w:shd w:val="clear" w:color="auto" w:fill="auto"/>
            <w:noWrap/>
          </w:tcPr>
          <w:p w14:paraId="440BF7E1" w14:textId="77777777" w:rsidR="007C6CB5" w:rsidRPr="007C6CB5" w:rsidRDefault="007C6CB5" w:rsidP="00487D46">
            <w:pPr>
              <w:jc w:val="center"/>
              <w:rPr>
                <w:sz w:val="20"/>
                <w:szCs w:val="20"/>
              </w:rPr>
            </w:pPr>
            <w:r w:rsidRPr="007C6CB5">
              <w:rPr>
                <w:sz w:val="20"/>
                <w:szCs w:val="20"/>
              </w:rPr>
              <w:t>1 326,84</w:t>
            </w:r>
          </w:p>
        </w:tc>
        <w:tc>
          <w:tcPr>
            <w:tcW w:w="920" w:type="dxa"/>
            <w:tcBorders>
              <w:top w:val="single" w:sz="4" w:space="0" w:color="auto"/>
              <w:left w:val="single" w:sz="4" w:space="0" w:color="auto"/>
              <w:bottom w:val="single" w:sz="4" w:space="0" w:color="auto"/>
              <w:right w:val="nil"/>
            </w:tcBorders>
            <w:shd w:val="clear" w:color="auto" w:fill="auto"/>
            <w:noWrap/>
            <w:vAlign w:val="center"/>
            <w:hideMark/>
          </w:tcPr>
          <w:p w14:paraId="1A314E3A" w14:textId="77777777" w:rsidR="007C6CB5" w:rsidRPr="007C6CB5" w:rsidRDefault="007C6CB5" w:rsidP="00487D46">
            <w:pPr>
              <w:ind w:left="-33" w:right="-53"/>
              <w:jc w:val="center"/>
              <w:rPr>
                <w:sz w:val="20"/>
                <w:szCs w:val="20"/>
              </w:rPr>
            </w:pPr>
            <w:r w:rsidRPr="007C6CB5">
              <w:rPr>
                <w:sz w:val="20"/>
                <w:szCs w:val="20"/>
              </w:rPr>
              <w:t>x</w:t>
            </w:r>
          </w:p>
        </w:tc>
        <w:tc>
          <w:tcPr>
            <w:tcW w:w="919" w:type="dxa"/>
            <w:tcBorders>
              <w:top w:val="single" w:sz="4" w:space="0" w:color="auto"/>
              <w:left w:val="single" w:sz="4" w:space="0" w:color="auto"/>
              <w:bottom w:val="single" w:sz="4" w:space="0" w:color="auto"/>
              <w:right w:val="nil"/>
            </w:tcBorders>
            <w:shd w:val="clear" w:color="auto" w:fill="auto"/>
            <w:noWrap/>
            <w:vAlign w:val="center"/>
            <w:hideMark/>
          </w:tcPr>
          <w:p w14:paraId="7092D897" w14:textId="77777777" w:rsidR="007C6CB5" w:rsidRPr="007C6CB5" w:rsidRDefault="007C6CB5" w:rsidP="00487D46">
            <w:pPr>
              <w:jc w:val="center"/>
              <w:rPr>
                <w:sz w:val="20"/>
                <w:szCs w:val="20"/>
              </w:rPr>
            </w:pPr>
            <w:r w:rsidRPr="007C6CB5">
              <w:rPr>
                <w:sz w:val="20"/>
                <w:szCs w:val="20"/>
              </w:rPr>
              <w:t>x</w:t>
            </w:r>
          </w:p>
        </w:tc>
        <w:tc>
          <w:tcPr>
            <w:tcW w:w="919" w:type="dxa"/>
            <w:tcBorders>
              <w:top w:val="single" w:sz="4" w:space="0" w:color="auto"/>
              <w:left w:val="single" w:sz="4" w:space="0" w:color="auto"/>
              <w:bottom w:val="single" w:sz="4" w:space="0" w:color="auto"/>
              <w:right w:val="nil"/>
            </w:tcBorders>
            <w:shd w:val="clear" w:color="auto" w:fill="auto"/>
            <w:noWrap/>
            <w:vAlign w:val="center"/>
            <w:hideMark/>
          </w:tcPr>
          <w:p w14:paraId="4C8C0AAC" w14:textId="77777777" w:rsidR="007C6CB5" w:rsidRPr="007C6CB5" w:rsidRDefault="007C6CB5" w:rsidP="00487D46">
            <w:pPr>
              <w:jc w:val="center"/>
              <w:rPr>
                <w:sz w:val="20"/>
                <w:szCs w:val="20"/>
              </w:rPr>
            </w:pPr>
            <w:r w:rsidRPr="007C6CB5">
              <w:rPr>
                <w:sz w:val="20"/>
                <w:szCs w:val="20"/>
              </w:rPr>
              <w:t>x</w:t>
            </w:r>
          </w:p>
        </w:tc>
        <w:tc>
          <w:tcPr>
            <w:tcW w:w="919" w:type="dxa"/>
            <w:tcBorders>
              <w:top w:val="single" w:sz="4" w:space="0" w:color="auto"/>
              <w:left w:val="single" w:sz="4" w:space="0" w:color="auto"/>
              <w:bottom w:val="single" w:sz="4" w:space="0" w:color="auto"/>
              <w:right w:val="nil"/>
            </w:tcBorders>
            <w:shd w:val="clear" w:color="auto" w:fill="auto"/>
            <w:noWrap/>
            <w:vAlign w:val="center"/>
            <w:hideMark/>
          </w:tcPr>
          <w:p w14:paraId="33823F07" w14:textId="77777777" w:rsidR="007C6CB5" w:rsidRPr="007C6CB5" w:rsidRDefault="007C6CB5" w:rsidP="00487D46">
            <w:pPr>
              <w:jc w:val="center"/>
              <w:rPr>
                <w:sz w:val="20"/>
                <w:szCs w:val="20"/>
              </w:rPr>
            </w:pPr>
            <w:r w:rsidRPr="007C6CB5">
              <w:rPr>
                <w:sz w:val="20"/>
                <w:szCs w:val="20"/>
              </w:rPr>
              <w:t>x</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B8C184" w14:textId="77777777" w:rsidR="007C6CB5" w:rsidRPr="007C6CB5" w:rsidRDefault="007C6CB5" w:rsidP="00487D46">
            <w:pPr>
              <w:ind w:right="-2"/>
              <w:jc w:val="center"/>
              <w:rPr>
                <w:sz w:val="20"/>
                <w:szCs w:val="20"/>
                <w:lang w:val="en-US"/>
              </w:rPr>
            </w:pPr>
            <w:r w:rsidRPr="007C6CB5">
              <w:rPr>
                <w:sz w:val="20"/>
                <w:szCs w:val="20"/>
                <w:lang w:val="en-US"/>
              </w:rPr>
              <w:t>x</w:t>
            </w:r>
          </w:p>
        </w:tc>
      </w:tr>
      <w:tr w:rsidR="007C6CB5" w:rsidRPr="007C6CB5" w14:paraId="0CD6947B" w14:textId="77777777" w:rsidTr="007C6CB5">
        <w:trPr>
          <w:trHeight w:val="259"/>
        </w:trPr>
        <w:tc>
          <w:tcPr>
            <w:tcW w:w="1313" w:type="dxa"/>
            <w:vMerge/>
            <w:tcBorders>
              <w:left w:val="single" w:sz="4" w:space="0" w:color="auto"/>
              <w:right w:val="single" w:sz="4" w:space="0" w:color="auto"/>
            </w:tcBorders>
            <w:shd w:val="clear" w:color="auto" w:fill="auto"/>
            <w:vAlign w:val="center"/>
            <w:hideMark/>
          </w:tcPr>
          <w:p w14:paraId="18D4964D" w14:textId="77777777" w:rsidR="007C6CB5" w:rsidRPr="007C6CB5" w:rsidRDefault="007C6CB5" w:rsidP="00487D46">
            <w:pPr>
              <w:rPr>
                <w:sz w:val="20"/>
                <w:szCs w:val="20"/>
              </w:rPr>
            </w:pPr>
          </w:p>
        </w:tc>
        <w:tc>
          <w:tcPr>
            <w:tcW w:w="1971" w:type="dxa"/>
            <w:vMerge/>
            <w:tcBorders>
              <w:left w:val="single" w:sz="4" w:space="0" w:color="auto"/>
              <w:right w:val="single" w:sz="4" w:space="0" w:color="auto"/>
            </w:tcBorders>
            <w:shd w:val="clear" w:color="auto" w:fill="auto"/>
            <w:vAlign w:val="center"/>
            <w:hideMark/>
          </w:tcPr>
          <w:p w14:paraId="2E96D53A" w14:textId="77777777" w:rsidR="007C6CB5" w:rsidRPr="007C6CB5" w:rsidRDefault="007C6CB5" w:rsidP="00487D46">
            <w:pPr>
              <w:ind w:right="-53"/>
              <w:jc w:val="center"/>
              <w:rPr>
                <w:sz w:val="20"/>
                <w:szCs w:val="20"/>
              </w:rPr>
            </w:pPr>
          </w:p>
        </w:tc>
        <w:tc>
          <w:tcPr>
            <w:tcW w:w="1313" w:type="dxa"/>
            <w:tcBorders>
              <w:top w:val="single" w:sz="4" w:space="0" w:color="auto"/>
              <w:left w:val="single" w:sz="4" w:space="0" w:color="auto"/>
              <w:bottom w:val="single" w:sz="4" w:space="0" w:color="auto"/>
              <w:right w:val="single" w:sz="4" w:space="0" w:color="auto"/>
            </w:tcBorders>
            <w:shd w:val="clear" w:color="auto" w:fill="auto"/>
            <w:noWrap/>
            <w:hideMark/>
          </w:tcPr>
          <w:p w14:paraId="6B7ECFF5" w14:textId="77777777" w:rsidR="007C6CB5" w:rsidRPr="007C6CB5" w:rsidRDefault="007C6CB5" w:rsidP="00487D46">
            <w:pPr>
              <w:jc w:val="center"/>
              <w:rPr>
                <w:sz w:val="20"/>
                <w:szCs w:val="20"/>
              </w:rPr>
            </w:pPr>
            <w:r w:rsidRPr="007C6CB5">
              <w:rPr>
                <w:sz w:val="20"/>
                <w:szCs w:val="20"/>
              </w:rPr>
              <w:t>с 01.07.2027</w:t>
            </w:r>
          </w:p>
        </w:tc>
        <w:tc>
          <w:tcPr>
            <w:tcW w:w="919" w:type="dxa"/>
            <w:tcBorders>
              <w:top w:val="nil"/>
              <w:left w:val="single" w:sz="4" w:space="0" w:color="auto"/>
              <w:bottom w:val="single" w:sz="4" w:space="0" w:color="auto"/>
              <w:right w:val="single" w:sz="4" w:space="0" w:color="auto"/>
            </w:tcBorders>
            <w:shd w:val="clear" w:color="auto" w:fill="auto"/>
            <w:noWrap/>
          </w:tcPr>
          <w:p w14:paraId="7AFCEB8D" w14:textId="77777777" w:rsidR="007C6CB5" w:rsidRPr="007C6CB5" w:rsidRDefault="007C6CB5" w:rsidP="00487D46">
            <w:pPr>
              <w:jc w:val="center"/>
              <w:rPr>
                <w:sz w:val="20"/>
                <w:szCs w:val="20"/>
              </w:rPr>
            </w:pPr>
            <w:r w:rsidRPr="007C6CB5">
              <w:rPr>
                <w:sz w:val="20"/>
                <w:szCs w:val="20"/>
              </w:rPr>
              <w:t>1 597,06</w:t>
            </w:r>
          </w:p>
        </w:tc>
        <w:tc>
          <w:tcPr>
            <w:tcW w:w="920" w:type="dxa"/>
            <w:tcBorders>
              <w:top w:val="single" w:sz="4" w:space="0" w:color="auto"/>
              <w:left w:val="single" w:sz="4" w:space="0" w:color="auto"/>
              <w:bottom w:val="single" w:sz="4" w:space="0" w:color="auto"/>
              <w:right w:val="nil"/>
            </w:tcBorders>
            <w:shd w:val="clear" w:color="auto" w:fill="auto"/>
            <w:noWrap/>
            <w:vAlign w:val="center"/>
            <w:hideMark/>
          </w:tcPr>
          <w:p w14:paraId="53E582AC" w14:textId="77777777" w:rsidR="007C6CB5" w:rsidRPr="007C6CB5" w:rsidRDefault="007C6CB5" w:rsidP="00487D46">
            <w:pPr>
              <w:ind w:left="-33" w:right="-53"/>
              <w:jc w:val="center"/>
              <w:rPr>
                <w:sz w:val="20"/>
                <w:szCs w:val="20"/>
              </w:rPr>
            </w:pPr>
            <w:r w:rsidRPr="007C6CB5">
              <w:rPr>
                <w:sz w:val="20"/>
                <w:szCs w:val="20"/>
              </w:rPr>
              <w:t>x</w:t>
            </w:r>
          </w:p>
        </w:tc>
        <w:tc>
          <w:tcPr>
            <w:tcW w:w="919" w:type="dxa"/>
            <w:tcBorders>
              <w:top w:val="single" w:sz="4" w:space="0" w:color="auto"/>
              <w:left w:val="single" w:sz="4" w:space="0" w:color="auto"/>
              <w:bottom w:val="single" w:sz="4" w:space="0" w:color="auto"/>
              <w:right w:val="nil"/>
            </w:tcBorders>
            <w:shd w:val="clear" w:color="auto" w:fill="auto"/>
            <w:noWrap/>
            <w:vAlign w:val="center"/>
            <w:hideMark/>
          </w:tcPr>
          <w:p w14:paraId="26D2E377" w14:textId="77777777" w:rsidR="007C6CB5" w:rsidRPr="007C6CB5" w:rsidRDefault="007C6CB5" w:rsidP="00487D46">
            <w:pPr>
              <w:jc w:val="center"/>
              <w:rPr>
                <w:sz w:val="20"/>
                <w:szCs w:val="20"/>
              </w:rPr>
            </w:pPr>
            <w:r w:rsidRPr="007C6CB5">
              <w:rPr>
                <w:sz w:val="20"/>
                <w:szCs w:val="20"/>
              </w:rPr>
              <w:t>x</w:t>
            </w:r>
          </w:p>
        </w:tc>
        <w:tc>
          <w:tcPr>
            <w:tcW w:w="919" w:type="dxa"/>
            <w:tcBorders>
              <w:top w:val="single" w:sz="4" w:space="0" w:color="auto"/>
              <w:left w:val="single" w:sz="4" w:space="0" w:color="auto"/>
              <w:bottom w:val="single" w:sz="4" w:space="0" w:color="auto"/>
              <w:right w:val="nil"/>
            </w:tcBorders>
            <w:shd w:val="clear" w:color="auto" w:fill="auto"/>
            <w:noWrap/>
            <w:vAlign w:val="center"/>
            <w:hideMark/>
          </w:tcPr>
          <w:p w14:paraId="036D240D" w14:textId="77777777" w:rsidR="007C6CB5" w:rsidRPr="007C6CB5" w:rsidRDefault="007C6CB5" w:rsidP="00487D46">
            <w:pPr>
              <w:jc w:val="center"/>
              <w:rPr>
                <w:sz w:val="20"/>
                <w:szCs w:val="20"/>
              </w:rPr>
            </w:pPr>
            <w:r w:rsidRPr="007C6CB5">
              <w:rPr>
                <w:sz w:val="20"/>
                <w:szCs w:val="20"/>
              </w:rPr>
              <w:t>x</w:t>
            </w:r>
          </w:p>
        </w:tc>
        <w:tc>
          <w:tcPr>
            <w:tcW w:w="919" w:type="dxa"/>
            <w:tcBorders>
              <w:top w:val="single" w:sz="4" w:space="0" w:color="auto"/>
              <w:left w:val="single" w:sz="4" w:space="0" w:color="auto"/>
              <w:bottom w:val="single" w:sz="4" w:space="0" w:color="auto"/>
              <w:right w:val="nil"/>
            </w:tcBorders>
            <w:shd w:val="clear" w:color="auto" w:fill="auto"/>
            <w:noWrap/>
            <w:vAlign w:val="center"/>
            <w:hideMark/>
          </w:tcPr>
          <w:p w14:paraId="0D0CB5B5" w14:textId="77777777" w:rsidR="007C6CB5" w:rsidRPr="007C6CB5" w:rsidRDefault="007C6CB5" w:rsidP="00487D46">
            <w:pPr>
              <w:jc w:val="center"/>
              <w:rPr>
                <w:sz w:val="20"/>
                <w:szCs w:val="20"/>
              </w:rPr>
            </w:pPr>
            <w:r w:rsidRPr="007C6CB5">
              <w:rPr>
                <w:sz w:val="20"/>
                <w:szCs w:val="20"/>
              </w:rPr>
              <w:t>x</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A38FF6" w14:textId="77777777" w:rsidR="007C6CB5" w:rsidRPr="007C6CB5" w:rsidRDefault="007C6CB5" w:rsidP="00487D46">
            <w:pPr>
              <w:ind w:right="-2"/>
              <w:jc w:val="center"/>
              <w:rPr>
                <w:sz w:val="20"/>
                <w:szCs w:val="20"/>
                <w:lang w:val="en-US"/>
              </w:rPr>
            </w:pPr>
            <w:r w:rsidRPr="007C6CB5">
              <w:rPr>
                <w:sz w:val="20"/>
                <w:szCs w:val="20"/>
                <w:lang w:val="en-US"/>
              </w:rPr>
              <w:t>x</w:t>
            </w:r>
          </w:p>
        </w:tc>
      </w:tr>
      <w:tr w:rsidR="007C6CB5" w:rsidRPr="007C6CB5" w14:paraId="33AA927B" w14:textId="77777777" w:rsidTr="007C6CB5">
        <w:trPr>
          <w:trHeight w:val="259"/>
        </w:trPr>
        <w:tc>
          <w:tcPr>
            <w:tcW w:w="1313" w:type="dxa"/>
            <w:vMerge/>
            <w:tcBorders>
              <w:left w:val="single" w:sz="4" w:space="0" w:color="auto"/>
              <w:right w:val="single" w:sz="4" w:space="0" w:color="auto"/>
            </w:tcBorders>
            <w:shd w:val="clear" w:color="auto" w:fill="auto"/>
            <w:vAlign w:val="center"/>
            <w:hideMark/>
          </w:tcPr>
          <w:p w14:paraId="1F0AEA6F" w14:textId="77777777" w:rsidR="007C6CB5" w:rsidRPr="007C6CB5" w:rsidRDefault="007C6CB5" w:rsidP="00487D46">
            <w:pPr>
              <w:rPr>
                <w:sz w:val="20"/>
                <w:szCs w:val="20"/>
              </w:rPr>
            </w:pPr>
          </w:p>
        </w:tc>
        <w:tc>
          <w:tcPr>
            <w:tcW w:w="1971" w:type="dxa"/>
            <w:vMerge/>
            <w:tcBorders>
              <w:left w:val="single" w:sz="4" w:space="0" w:color="auto"/>
              <w:right w:val="single" w:sz="4" w:space="0" w:color="auto"/>
            </w:tcBorders>
            <w:shd w:val="clear" w:color="auto" w:fill="auto"/>
            <w:vAlign w:val="center"/>
            <w:hideMark/>
          </w:tcPr>
          <w:p w14:paraId="00D05D33" w14:textId="77777777" w:rsidR="007C6CB5" w:rsidRPr="007C6CB5" w:rsidRDefault="007C6CB5" w:rsidP="00487D46">
            <w:pPr>
              <w:ind w:right="-53"/>
              <w:jc w:val="center"/>
              <w:rPr>
                <w:sz w:val="20"/>
                <w:szCs w:val="20"/>
              </w:rPr>
            </w:pPr>
          </w:p>
        </w:tc>
        <w:tc>
          <w:tcPr>
            <w:tcW w:w="1313" w:type="dxa"/>
            <w:tcBorders>
              <w:top w:val="single" w:sz="4" w:space="0" w:color="auto"/>
              <w:left w:val="single" w:sz="4" w:space="0" w:color="auto"/>
              <w:bottom w:val="single" w:sz="4" w:space="0" w:color="auto"/>
              <w:right w:val="single" w:sz="4" w:space="0" w:color="auto"/>
            </w:tcBorders>
            <w:shd w:val="clear" w:color="auto" w:fill="auto"/>
            <w:noWrap/>
            <w:hideMark/>
          </w:tcPr>
          <w:p w14:paraId="54941BD5" w14:textId="77777777" w:rsidR="007C6CB5" w:rsidRPr="007C6CB5" w:rsidRDefault="007C6CB5" w:rsidP="00487D46">
            <w:pPr>
              <w:jc w:val="center"/>
              <w:rPr>
                <w:sz w:val="20"/>
                <w:szCs w:val="20"/>
              </w:rPr>
            </w:pPr>
            <w:r w:rsidRPr="007C6CB5">
              <w:rPr>
                <w:sz w:val="20"/>
                <w:szCs w:val="20"/>
              </w:rPr>
              <w:t>с 01.01.2028</w:t>
            </w:r>
          </w:p>
        </w:tc>
        <w:tc>
          <w:tcPr>
            <w:tcW w:w="919" w:type="dxa"/>
            <w:tcBorders>
              <w:top w:val="single" w:sz="4" w:space="0" w:color="auto"/>
              <w:left w:val="single" w:sz="4" w:space="0" w:color="auto"/>
              <w:bottom w:val="single" w:sz="4" w:space="0" w:color="auto"/>
              <w:right w:val="single" w:sz="4" w:space="0" w:color="auto"/>
            </w:tcBorders>
            <w:shd w:val="clear" w:color="auto" w:fill="auto"/>
            <w:noWrap/>
          </w:tcPr>
          <w:p w14:paraId="50FC9DF6" w14:textId="77777777" w:rsidR="007C6CB5" w:rsidRPr="007C6CB5" w:rsidRDefault="007C6CB5" w:rsidP="00487D46">
            <w:pPr>
              <w:jc w:val="center"/>
              <w:rPr>
                <w:sz w:val="20"/>
                <w:szCs w:val="20"/>
              </w:rPr>
            </w:pPr>
            <w:r w:rsidRPr="007C6CB5">
              <w:rPr>
                <w:sz w:val="20"/>
                <w:szCs w:val="20"/>
              </w:rPr>
              <w:t>1 597,06</w:t>
            </w:r>
          </w:p>
        </w:tc>
        <w:tc>
          <w:tcPr>
            <w:tcW w:w="920" w:type="dxa"/>
            <w:tcBorders>
              <w:top w:val="single" w:sz="4" w:space="0" w:color="auto"/>
              <w:left w:val="single" w:sz="4" w:space="0" w:color="auto"/>
              <w:bottom w:val="single" w:sz="4" w:space="0" w:color="auto"/>
              <w:right w:val="nil"/>
            </w:tcBorders>
            <w:shd w:val="clear" w:color="auto" w:fill="auto"/>
            <w:noWrap/>
            <w:vAlign w:val="center"/>
            <w:hideMark/>
          </w:tcPr>
          <w:p w14:paraId="0644B4AC" w14:textId="77777777" w:rsidR="007C6CB5" w:rsidRPr="007C6CB5" w:rsidRDefault="007C6CB5" w:rsidP="00487D46">
            <w:pPr>
              <w:ind w:left="-33" w:right="-53"/>
              <w:jc w:val="center"/>
              <w:rPr>
                <w:sz w:val="20"/>
                <w:szCs w:val="20"/>
              </w:rPr>
            </w:pPr>
            <w:r w:rsidRPr="007C6CB5">
              <w:rPr>
                <w:sz w:val="20"/>
                <w:szCs w:val="20"/>
              </w:rPr>
              <w:t>x</w:t>
            </w:r>
          </w:p>
        </w:tc>
        <w:tc>
          <w:tcPr>
            <w:tcW w:w="919" w:type="dxa"/>
            <w:tcBorders>
              <w:top w:val="single" w:sz="4" w:space="0" w:color="auto"/>
              <w:left w:val="single" w:sz="4" w:space="0" w:color="auto"/>
              <w:bottom w:val="single" w:sz="4" w:space="0" w:color="auto"/>
              <w:right w:val="nil"/>
            </w:tcBorders>
            <w:shd w:val="clear" w:color="auto" w:fill="auto"/>
            <w:noWrap/>
            <w:vAlign w:val="center"/>
            <w:hideMark/>
          </w:tcPr>
          <w:p w14:paraId="14D3D6D8" w14:textId="77777777" w:rsidR="007C6CB5" w:rsidRPr="007C6CB5" w:rsidRDefault="007C6CB5" w:rsidP="00487D46">
            <w:pPr>
              <w:jc w:val="center"/>
              <w:rPr>
                <w:sz w:val="20"/>
                <w:szCs w:val="20"/>
              </w:rPr>
            </w:pPr>
            <w:r w:rsidRPr="007C6CB5">
              <w:rPr>
                <w:sz w:val="20"/>
                <w:szCs w:val="20"/>
              </w:rPr>
              <w:t>x</w:t>
            </w:r>
          </w:p>
        </w:tc>
        <w:tc>
          <w:tcPr>
            <w:tcW w:w="919" w:type="dxa"/>
            <w:tcBorders>
              <w:top w:val="single" w:sz="4" w:space="0" w:color="auto"/>
              <w:left w:val="single" w:sz="4" w:space="0" w:color="auto"/>
              <w:bottom w:val="single" w:sz="4" w:space="0" w:color="auto"/>
              <w:right w:val="nil"/>
            </w:tcBorders>
            <w:shd w:val="clear" w:color="auto" w:fill="auto"/>
            <w:noWrap/>
            <w:vAlign w:val="center"/>
            <w:hideMark/>
          </w:tcPr>
          <w:p w14:paraId="1DE5E454" w14:textId="77777777" w:rsidR="007C6CB5" w:rsidRPr="007C6CB5" w:rsidRDefault="007C6CB5" w:rsidP="00487D46">
            <w:pPr>
              <w:jc w:val="center"/>
              <w:rPr>
                <w:sz w:val="20"/>
                <w:szCs w:val="20"/>
              </w:rPr>
            </w:pPr>
            <w:r w:rsidRPr="007C6CB5">
              <w:rPr>
                <w:sz w:val="20"/>
                <w:szCs w:val="20"/>
              </w:rPr>
              <w:t>x</w:t>
            </w:r>
          </w:p>
        </w:tc>
        <w:tc>
          <w:tcPr>
            <w:tcW w:w="919" w:type="dxa"/>
            <w:tcBorders>
              <w:top w:val="single" w:sz="4" w:space="0" w:color="auto"/>
              <w:left w:val="single" w:sz="4" w:space="0" w:color="auto"/>
              <w:bottom w:val="single" w:sz="4" w:space="0" w:color="auto"/>
              <w:right w:val="nil"/>
            </w:tcBorders>
            <w:shd w:val="clear" w:color="auto" w:fill="auto"/>
            <w:noWrap/>
            <w:vAlign w:val="center"/>
            <w:hideMark/>
          </w:tcPr>
          <w:p w14:paraId="17752569" w14:textId="77777777" w:rsidR="007C6CB5" w:rsidRPr="007C6CB5" w:rsidRDefault="007C6CB5" w:rsidP="00487D46">
            <w:pPr>
              <w:jc w:val="center"/>
              <w:rPr>
                <w:sz w:val="20"/>
                <w:szCs w:val="20"/>
              </w:rPr>
            </w:pPr>
            <w:r w:rsidRPr="007C6CB5">
              <w:rPr>
                <w:sz w:val="20"/>
                <w:szCs w:val="20"/>
              </w:rPr>
              <w:t>x</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28FE25" w14:textId="77777777" w:rsidR="007C6CB5" w:rsidRPr="007C6CB5" w:rsidRDefault="007C6CB5" w:rsidP="00487D46">
            <w:pPr>
              <w:ind w:right="-2"/>
              <w:jc w:val="center"/>
              <w:rPr>
                <w:sz w:val="20"/>
                <w:szCs w:val="20"/>
                <w:lang w:val="en-US"/>
              </w:rPr>
            </w:pPr>
            <w:r w:rsidRPr="007C6CB5">
              <w:rPr>
                <w:sz w:val="20"/>
                <w:szCs w:val="20"/>
                <w:lang w:val="en-US"/>
              </w:rPr>
              <w:t>x</w:t>
            </w:r>
          </w:p>
        </w:tc>
      </w:tr>
      <w:tr w:rsidR="007C6CB5" w:rsidRPr="007C6CB5" w14:paraId="0994CE57" w14:textId="77777777" w:rsidTr="007C6CB5">
        <w:trPr>
          <w:trHeight w:val="259"/>
        </w:trPr>
        <w:tc>
          <w:tcPr>
            <w:tcW w:w="1313" w:type="dxa"/>
            <w:vMerge/>
            <w:tcBorders>
              <w:left w:val="single" w:sz="4" w:space="0" w:color="auto"/>
              <w:right w:val="single" w:sz="4" w:space="0" w:color="auto"/>
            </w:tcBorders>
            <w:shd w:val="clear" w:color="auto" w:fill="auto"/>
            <w:vAlign w:val="center"/>
            <w:hideMark/>
          </w:tcPr>
          <w:p w14:paraId="31C245A3" w14:textId="77777777" w:rsidR="007C6CB5" w:rsidRPr="007C6CB5" w:rsidRDefault="007C6CB5" w:rsidP="00487D46">
            <w:pPr>
              <w:rPr>
                <w:sz w:val="20"/>
                <w:szCs w:val="20"/>
              </w:rPr>
            </w:pPr>
          </w:p>
        </w:tc>
        <w:tc>
          <w:tcPr>
            <w:tcW w:w="1971" w:type="dxa"/>
            <w:vMerge/>
            <w:tcBorders>
              <w:left w:val="single" w:sz="4" w:space="0" w:color="auto"/>
              <w:bottom w:val="single" w:sz="4" w:space="0" w:color="auto"/>
              <w:right w:val="single" w:sz="4" w:space="0" w:color="auto"/>
            </w:tcBorders>
            <w:shd w:val="clear" w:color="auto" w:fill="auto"/>
            <w:vAlign w:val="center"/>
            <w:hideMark/>
          </w:tcPr>
          <w:p w14:paraId="04F64699" w14:textId="77777777" w:rsidR="007C6CB5" w:rsidRPr="007C6CB5" w:rsidRDefault="007C6CB5" w:rsidP="00487D46">
            <w:pPr>
              <w:ind w:right="-53"/>
              <w:jc w:val="center"/>
              <w:rPr>
                <w:sz w:val="20"/>
                <w:szCs w:val="20"/>
              </w:rPr>
            </w:pPr>
          </w:p>
        </w:tc>
        <w:tc>
          <w:tcPr>
            <w:tcW w:w="1313" w:type="dxa"/>
            <w:tcBorders>
              <w:top w:val="single" w:sz="4" w:space="0" w:color="auto"/>
              <w:left w:val="single" w:sz="4" w:space="0" w:color="auto"/>
              <w:bottom w:val="single" w:sz="4" w:space="0" w:color="auto"/>
              <w:right w:val="single" w:sz="4" w:space="0" w:color="auto"/>
            </w:tcBorders>
            <w:shd w:val="clear" w:color="auto" w:fill="auto"/>
            <w:noWrap/>
            <w:hideMark/>
          </w:tcPr>
          <w:p w14:paraId="76FF20E3" w14:textId="77777777" w:rsidR="007C6CB5" w:rsidRPr="007C6CB5" w:rsidRDefault="007C6CB5" w:rsidP="00487D46">
            <w:pPr>
              <w:jc w:val="center"/>
              <w:rPr>
                <w:sz w:val="20"/>
                <w:szCs w:val="20"/>
              </w:rPr>
            </w:pPr>
            <w:r w:rsidRPr="007C6CB5">
              <w:rPr>
                <w:sz w:val="20"/>
                <w:szCs w:val="20"/>
              </w:rPr>
              <w:t>с 01.07.2028</w:t>
            </w:r>
          </w:p>
        </w:tc>
        <w:tc>
          <w:tcPr>
            <w:tcW w:w="919" w:type="dxa"/>
            <w:tcBorders>
              <w:top w:val="nil"/>
              <w:left w:val="single" w:sz="4" w:space="0" w:color="auto"/>
              <w:bottom w:val="single" w:sz="4" w:space="0" w:color="auto"/>
              <w:right w:val="single" w:sz="4" w:space="0" w:color="auto"/>
            </w:tcBorders>
            <w:shd w:val="clear" w:color="auto" w:fill="auto"/>
            <w:noWrap/>
          </w:tcPr>
          <w:p w14:paraId="349DA558" w14:textId="77777777" w:rsidR="007C6CB5" w:rsidRPr="007C6CB5" w:rsidRDefault="007C6CB5" w:rsidP="00487D46">
            <w:pPr>
              <w:jc w:val="center"/>
              <w:rPr>
                <w:sz w:val="20"/>
                <w:szCs w:val="20"/>
              </w:rPr>
            </w:pPr>
            <w:r w:rsidRPr="007C6CB5">
              <w:rPr>
                <w:sz w:val="20"/>
                <w:szCs w:val="20"/>
              </w:rPr>
              <w:t>1 904,64</w:t>
            </w:r>
          </w:p>
        </w:tc>
        <w:tc>
          <w:tcPr>
            <w:tcW w:w="920" w:type="dxa"/>
            <w:tcBorders>
              <w:top w:val="single" w:sz="4" w:space="0" w:color="auto"/>
              <w:left w:val="single" w:sz="4" w:space="0" w:color="auto"/>
              <w:bottom w:val="single" w:sz="4" w:space="0" w:color="auto"/>
              <w:right w:val="nil"/>
            </w:tcBorders>
            <w:shd w:val="clear" w:color="auto" w:fill="auto"/>
            <w:noWrap/>
            <w:vAlign w:val="center"/>
            <w:hideMark/>
          </w:tcPr>
          <w:p w14:paraId="1EDCE4A2" w14:textId="77777777" w:rsidR="007C6CB5" w:rsidRPr="007C6CB5" w:rsidRDefault="007C6CB5" w:rsidP="00487D46">
            <w:pPr>
              <w:ind w:left="-33" w:right="-53"/>
              <w:jc w:val="center"/>
              <w:rPr>
                <w:sz w:val="20"/>
                <w:szCs w:val="20"/>
              </w:rPr>
            </w:pPr>
            <w:r w:rsidRPr="007C6CB5">
              <w:rPr>
                <w:sz w:val="20"/>
                <w:szCs w:val="20"/>
              </w:rPr>
              <w:t>x</w:t>
            </w:r>
          </w:p>
        </w:tc>
        <w:tc>
          <w:tcPr>
            <w:tcW w:w="919" w:type="dxa"/>
            <w:tcBorders>
              <w:top w:val="single" w:sz="4" w:space="0" w:color="auto"/>
              <w:left w:val="single" w:sz="4" w:space="0" w:color="auto"/>
              <w:bottom w:val="single" w:sz="4" w:space="0" w:color="auto"/>
              <w:right w:val="nil"/>
            </w:tcBorders>
            <w:shd w:val="clear" w:color="auto" w:fill="auto"/>
            <w:noWrap/>
            <w:vAlign w:val="center"/>
            <w:hideMark/>
          </w:tcPr>
          <w:p w14:paraId="1B3BCF27" w14:textId="77777777" w:rsidR="007C6CB5" w:rsidRPr="007C6CB5" w:rsidRDefault="007C6CB5" w:rsidP="00487D46">
            <w:pPr>
              <w:jc w:val="center"/>
              <w:rPr>
                <w:sz w:val="20"/>
                <w:szCs w:val="20"/>
              </w:rPr>
            </w:pPr>
            <w:r w:rsidRPr="007C6CB5">
              <w:rPr>
                <w:sz w:val="20"/>
                <w:szCs w:val="20"/>
              </w:rPr>
              <w:t>x</w:t>
            </w:r>
          </w:p>
        </w:tc>
        <w:tc>
          <w:tcPr>
            <w:tcW w:w="919" w:type="dxa"/>
            <w:tcBorders>
              <w:top w:val="single" w:sz="4" w:space="0" w:color="auto"/>
              <w:left w:val="single" w:sz="4" w:space="0" w:color="auto"/>
              <w:bottom w:val="single" w:sz="4" w:space="0" w:color="auto"/>
              <w:right w:val="nil"/>
            </w:tcBorders>
            <w:shd w:val="clear" w:color="auto" w:fill="auto"/>
            <w:noWrap/>
            <w:vAlign w:val="center"/>
            <w:hideMark/>
          </w:tcPr>
          <w:p w14:paraId="6086DCC3" w14:textId="77777777" w:rsidR="007C6CB5" w:rsidRPr="007C6CB5" w:rsidRDefault="007C6CB5" w:rsidP="00487D46">
            <w:pPr>
              <w:jc w:val="center"/>
              <w:rPr>
                <w:sz w:val="20"/>
                <w:szCs w:val="20"/>
              </w:rPr>
            </w:pPr>
            <w:r w:rsidRPr="007C6CB5">
              <w:rPr>
                <w:sz w:val="20"/>
                <w:szCs w:val="20"/>
              </w:rPr>
              <w:t>x</w:t>
            </w:r>
          </w:p>
        </w:tc>
        <w:tc>
          <w:tcPr>
            <w:tcW w:w="919" w:type="dxa"/>
            <w:tcBorders>
              <w:top w:val="single" w:sz="4" w:space="0" w:color="auto"/>
              <w:left w:val="single" w:sz="4" w:space="0" w:color="auto"/>
              <w:bottom w:val="single" w:sz="4" w:space="0" w:color="auto"/>
              <w:right w:val="nil"/>
            </w:tcBorders>
            <w:shd w:val="clear" w:color="auto" w:fill="auto"/>
            <w:noWrap/>
            <w:vAlign w:val="center"/>
            <w:hideMark/>
          </w:tcPr>
          <w:p w14:paraId="30D01DA0" w14:textId="77777777" w:rsidR="007C6CB5" w:rsidRPr="007C6CB5" w:rsidRDefault="007C6CB5" w:rsidP="00487D46">
            <w:pPr>
              <w:jc w:val="center"/>
              <w:rPr>
                <w:sz w:val="20"/>
                <w:szCs w:val="20"/>
              </w:rPr>
            </w:pPr>
            <w:r w:rsidRPr="007C6CB5">
              <w:rPr>
                <w:sz w:val="20"/>
                <w:szCs w:val="20"/>
              </w:rPr>
              <w:t>x</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D5579" w14:textId="77777777" w:rsidR="007C6CB5" w:rsidRPr="007C6CB5" w:rsidRDefault="007C6CB5" w:rsidP="00487D46">
            <w:pPr>
              <w:ind w:right="-2"/>
              <w:jc w:val="center"/>
              <w:rPr>
                <w:sz w:val="20"/>
                <w:szCs w:val="20"/>
                <w:lang w:val="en-US"/>
              </w:rPr>
            </w:pPr>
            <w:r w:rsidRPr="007C6CB5">
              <w:rPr>
                <w:sz w:val="20"/>
                <w:szCs w:val="20"/>
                <w:lang w:val="en-US"/>
              </w:rPr>
              <w:t>x</w:t>
            </w:r>
          </w:p>
        </w:tc>
      </w:tr>
      <w:tr w:rsidR="007C6CB5" w:rsidRPr="007C6CB5" w14:paraId="7E523BB0" w14:textId="77777777" w:rsidTr="007C6CB5">
        <w:trPr>
          <w:trHeight w:val="259"/>
        </w:trPr>
        <w:tc>
          <w:tcPr>
            <w:tcW w:w="1313" w:type="dxa"/>
            <w:vMerge/>
            <w:tcBorders>
              <w:left w:val="single" w:sz="4" w:space="0" w:color="auto"/>
              <w:right w:val="single" w:sz="4" w:space="0" w:color="auto"/>
            </w:tcBorders>
            <w:shd w:val="clear" w:color="auto" w:fill="auto"/>
            <w:vAlign w:val="center"/>
            <w:hideMark/>
          </w:tcPr>
          <w:p w14:paraId="2CBC88BE" w14:textId="77777777" w:rsidR="007C6CB5" w:rsidRPr="007C6CB5" w:rsidRDefault="007C6CB5" w:rsidP="00487D46">
            <w:pPr>
              <w:rPr>
                <w:sz w:val="20"/>
                <w:szCs w:val="20"/>
              </w:rPr>
            </w:pPr>
          </w:p>
        </w:tc>
        <w:tc>
          <w:tcPr>
            <w:tcW w:w="1971" w:type="dxa"/>
            <w:tcBorders>
              <w:top w:val="single" w:sz="4" w:space="0" w:color="auto"/>
              <w:left w:val="single" w:sz="4" w:space="0" w:color="auto"/>
              <w:bottom w:val="single" w:sz="4" w:space="0" w:color="auto"/>
              <w:right w:val="nil"/>
            </w:tcBorders>
            <w:shd w:val="clear" w:color="auto" w:fill="auto"/>
            <w:vAlign w:val="center"/>
            <w:hideMark/>
          </w:tcPr>
          <w:p w14:paraId="57D6B026" w14:textId="77777777" w:rsidR="007C6CB5" w:rsidRPr="007C6CB5" w:rsidRDefault="007C6CB5" w:rsidP="00487D46">
            <w:pPr>
              <w:ind w:right="-53"/>
              <w:jc w:val="center"/>
              <w:rPr>
                <w:sz w:val="20"/>
                <w:szCs w:val="20"/>
              </w:rPr>
            </w:pPr>
            <w:r w:rsidRPr="007C6CB5">
              <w:rPr>
                <w:sz w:val="20"/>
                <w:szCs w:val="20"/>
              </w:rPr>
              <w:t>Двухставочный</w:t>
            </w:r>
          </w:p>
        </w:tc>
        <w:tc>
          <w:tcPr>
            <w:tcW w:w="1313" w:type="dxa"/>
            <w:tcBorders>
              <w:top w:val="single" w:sz="4" w:space="0" w:color="auto"/>
              <w:left w:val="single" w:sz="4" w:space="0" w:color="auto"/>
              <w:bottom w:val="single" w:sz="4" w:space="0" w:color="auto"/>
              <w:right w:val="nil"/>
            </w:tcBorders>
            <w:shd w:val="clear" w:color="auto" w:fill="auto"/>
            <w:noWrap/>
            <w:vAlign w:val="center"/>
            <w:hideMark/>
          </w:tcPr>
          <w:p w14:paraId="62307473" w14:textId="77777777" w:rsidR="007C6CB5" w:rsidRPr="007C6CB5" w:rsidRDefault="007C6CB5" w:rsidP="00487D46">
            <w:pPr>
              <w:jc w:val="center"/>
              <w:rPr>
                <w:sz w:val="20"/>
                <w:szCs w:val="20"/>
              </w:rPr>
            </w:pPr>
            <w:r w:rsidRPr="007C6CB5">
              <w:rPr>
                <w:sz w:val="20"/>
                <w:szCs w:val="20"/>
              </w:rPr>
              <w:t>x</w:t>
            </w:r>
          </w:p>
        </w:tc>
        <w:tc>
          <w:tcPr>
            <w:tcW w:w="919" w:type="dxa"/>
            <w:tcBorders>
              <w:top w:val="single" w:sz="4" w:space="0" w:color="auto"/>
              <w:left w:val="single" w:sz="4" w:space="0" w:color="auto"/>
              <w:bottom w:val="single" w:sz="4" w:space="0" w:color="auto"/>
              <w:right w:val="nil"/>
            </w:tcBorders>
            <w:shd w:val="clear" w:color="auto" w:fill="auto"/>
            <w:noWrap/>
            <w:vAlign w:val="center"/>
            <w:hideMark/>
          </w:tcPr>
          <w:p w14:paraId="77F04707" w14:textId="77777777" w:rsidR="007C6CB5" w:rsidRPr="007C6CB5" w:rsidRDefault="007C6CB5" w:rsidP="00487D46">
            <w:pPr>
              <w:jc w:val="center"/>
              <w:rPr>
                <w:sz w:val="20"/>
                <w:szCs w:val="20"/>
              </w:rPr>
            </w:pPr>
            <w:r w:rsidRPr="007C6CB5">
              <w:rPr>
                <w:sz w:val="20"/>
                <w:szCs w:val="20"/>
              </w:rPr>
              <w:t>x</w:t>
            </w:r>
          </w:p>
        </w:tc>
        <w:tc>
          <w:tcPr>
            <w:tcW w:w="920" w:type="dxa"/>
            <w:tcBorders>
              <w:top w:val="single" w:sz="4" w:space="0" w:color="auto"/>
              <w:left w:val="single" w:sz="4" w:space="0" w:color="auto"/>
              <w:bottom w:val="single" w:sz="4" w:space="0" w:color="auto"/>
              <w:right w:val="nil"/>
            </w:tcBorders>
            <w:shd w:val="clear" w:color="auto" w:fill="auto"/>
            <w:noWrap/>
            <w:vAlign w:val="center"/>
            <w:hideMark/>
          </w:tcPr>
          <w:p w14:paraId="57E1BCEB" w14:textId="77777777" w:rsidR="007C6CB5" w:rsidRPr="007C6CB5" w:rsidRDefault="007C6CB5" w:rsidP="00487D46">
            <w:pPr>
              <w:ind w:left="-33" w:right="-53"/>
              <w:jc w:val="center"/>
              <w:rPr>
                <w:sz w:val="20"/>
                <w:szCs w:val="20"/>
              </w:rPr>
            </w:pPr>
            <w:r w:rsidRPr="007C6CB5">
              <w:rPr>
                <w:sz w:val="20"/>
                <w:szCs w:val="20"/>
              </w:rPr>
              <w:t>x</w:t>
            </w:r>
          </w:p>
        </w:tc>
        <w:tc>
          <w:tcPr>
            <w:tcW w:w="919" w:type="dxa"/>
            <w:tcBorders>
              <w:top w:val="single" w:sz="4" w:space="0" w:color="auto"/>
              <w:left w:val="single" w:sz="4" w:space="0" w:color="auto"/>
              <w:bottom w:val="single" w:sz="4" w:space="0" w:color="auto"/>
              <w:right w:val="nil"/>
            </w:tcBorders>
            <w:shd w:val="clear" w:color="auto" w:fill="auto"/>
            <w:noWrap/>
            <w:vAlign w:val="center"/>
            <w:hideMark/>
          </w:tcPr>
          <w:p w14:paraId="0A197A70" w14:textId="77777777" w:rsidR="007C6CB5" w:rsidRPr="007C6CB5" w:rsidRDefault="007C6CB5" w:rsidP="00487D46">
            <w:pPr>
              <w:jc w:val="center"/>
              <w:rPr>
                <w:sz w:val="20"/>
                <w:szCs w:val="20"/>
              </w:rPr>
            </w:pPr>
            <w:r w:rsidRPr="007C6CB5">
              <w:rPr>
                <w:sz w:val="20"/>
                <w:szCs w:val="20"/>
              </w:rPr>
              <w:t>x</w:t>
            </w:r>
          </w:p>
        </w:tc>
        <w:tc>
          <w:tcPr>
            <w:tcW w:w="919" w:type="dxa"/>
            <w:tcBorders>
              <w:top w:val="single" w:sz="4" w:space="0" w:color="auto"/>
              <w:left w:val="single" w:sz="4" w:space="0" w:color="auto"/>
              <w:bottom w:val="single" w:sz="4" w:space="0" w:color="auto"/>
              <w:right w:val="nil"/>
            </w:tcBorders>
            <w:shd w:val="clear" w:color="auto" w:fill="auto"/>
            <w:noWrap/>
            <w:vAlign w:val="center"/>
            <w:hideMark/>
          </w:tcPr>
          <w:p w14:paraId="0E7ABFDB" w14:textId="77777777" w:rsidR="007C6CB5" w:rsidRPr="007C6CB5" w:rsidRDefault="007C6CB5" w:rsidP="00487D46">
            <w:pPr>
              <w:jc w:val="center"/>
              <w:rPr>
                <w:sz w:val="20"/>
                <w:szCs w:val="20"/>
              </w:rPr>
            </w:pPr>
            <w:r w:rsidRPr="007C6CB5">
              <w:rPr>
                <w:sz w:val="20"/>
                <w:szCs w:val="20"/>
              </w:rPr>
              <w:t>x</w:t>
            </w:r>
          </w:p>
        </w:tc>
        <w:tc>
          <w:tcPr>
            <w:tcW w:w="919" w:type="dxa"/>
            <w:tcBorders>
              <w:top w:val="single" w:sz="4" w:space="0" w:color="auto"/>
              <w:left w:val="single" w:sz="4" w:space="0" w:color="auto"/>
              <w:bottom w:val="single" w:sz="4" w:space="0" w:color="auto"/>
              <w:right w:val="nil"/>
            </w:tcBorders>
            <w:shd w:val="clear" w:color="auto" w:fill="auto"/>
            <w:noWrap/>
            <w:vAlign w:val="center"/>
            <w:hideMark/>
          </w:tcPr>
          <w:p w14:paraId="161EEBA2" w14:textId="77777777" w:rsidR="007C6CB5" w:rsidRPr="007C6CB5" w:rsidRDefault="007C6CB5" w:rsidP="00487D46">
            <w:pPr>
              <w:jc w:val="center"/>
              <w:rPr>
                <w:sz w:val="20"/>
                <w:szCs w:val="20"/>
              </w:rPr>
            </w:pPr>
            <w:r w:rsidRPr="007C6CB5">
              <w:rPr>
                <w:sz w:val="20"/>
                <w:szCs w:val="20"/>
              </w:rPr>
              <w:t>x</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426CBC" w14:textId="77777777" w:rsidR="007C6CB5" w:rsidRPr="007C6CB5" w:rsidRDefault="007C6CB5" w:rsidP="00487D46">
            <w:pPr>
              <w:ind w:right="-2"/>
              <w:jc w:val="center"/>
              <w:rPr>
                <w:sz w:val="20"/>
                <w:szCs w:val="20"/>
                <w:lang w:val="en-US"/>
              </w:rPr>
            </w:pPr>
            <w:r w:rsidRPr="007C6CB5">
              <w:rPr>
                <w:sz w:val="20"/>
                <w:szCs w:val="20"/>
                <w:lang w:val="en-US"/>
              </w:rPr>
              <w:t>x</w:t>
            </w:r>
          </w:p>
        </w:tc>
      </w:tr>
      <w:tr w:rsidR="007C6CB5" w:rsidRPr="007C6CB5" w14:paraId="5FAFBDAA" w14:textId="77777777" w:rsidTr="007C6CB5">
        <w:trPr>
          <w:trHeight w:val="259"/>
        </w:trPr>
        <w:tc>
          <w:tcPr>
            <w:tcW w:w="1313" w:type="dxa"/>
            <w:vMerge/>
            <w:tcBorders>
              <w:left w:val="single" w:sz="4" w:space="0" w:color="auto"/>
              <w:right w:val="single" w:sz="4" w:space="0" w:color="auto"/>
            </w:tcBorders>
            <w:shd w:val="clear" w:color="auto" w:fill="auto"/>
            <w:vAlign w:val="center"/>
            <w:hideMark/>
          </w:tcPr>
          <w:p w14:paraId="33C8D583" w14:textId="77777777" w:rsidR="007C6CB5" w:rsidRPr="007C6CB5" w:rsidRDefault="007C6CB5" w:rsidP="00487D46">
            <w:pPr>
              <w:rPr>
                <w:sz w:val="20"/>
                <w:szCs w:val="20"/>
              </w:rPr>
            </w:pPr>
          </w:p>
        </w:tc>
        <w:tc>
          <w:tcPr>
            <w:tcW w:w="1971" w:type="dxa"/>
            <w:tcBorders>
              <w:top w:val="single" w:sz="4" w:space="0" w:color="auto"/>
              <w:left w:val="single" w:sz="4" w:space="0" w:color="auto"/>
              <w:bottom w:val="single" w:sz="4" w:space="0" w:color="auto"/>
              <w:right w:val="nil"/>
            </w:tcBorders>
            <w:shd w:val="clear" w:color="auto" w:fill="auto"/>
            <w:vAlign w:val="center"/>
            <w:hideMark/>
          </w:tcPr>
          <w:p w14:paraId="3AB3BEC2" w14:textId="77777777" w:rsidR="007C6CB5" w:rsidRPr="007C6CB5" w:rsidRDefault="007C6CB5" w:rsidP="00487D46">
            <w:pPr>
              <w:ind w:right="-53"/>
              <w:jc w:val="center"/>
              <w:rPr>
                <w:sz w:val="20"/>
                <w:szCs w:val="20"/>
              </w:rPr>
            </w:pPr>
            <w:r w:rsidRPr="007C6CB5">
              <w:rPr>
                <w:sz w:val="20"/>
                <w:szCs w:val="20"/>
              </w:rPr>
              <w:t>Ставка за тепловую энергию, руб./Гкал</w:t>
            </w:r>
          </w:p>
        </w:tc>
        <w:tc>
          <w:tcPr>
            <w:tcW w:w="1313" w:type="dxa"/>
            <w:tcBorders>
              <w:top w:val="single" w:sz="4" w:space="0" w:color="auto"/>
              <w:left w:val="single" w:sz="4" w:space="0" w:color="auto"/>
              <w:bottom w:val="single" w:sz="4" w:space="0" w:color="auto"/>
              <w:right w:val="nil"/>
            </w:tcBorders>
            <w:shd w:val="clear" w:color="auto" w:fill="auto"/>
            <w:noWrap/>
            <w:vAlign w:val="center"/>
            <w:hideMark/>
          </w:tcPr>
          <w:p w14:paraId="1CA9ECD9" w14:textId="77777777" w:rsidR="007C6CB5" w:rsidRPr="007C6CB5" w:rsidRDefault="007C6CB5" w:rsidP="00487D46">
            <w:pPr>
              <w:jc w:val="center"/>
              <w:rPr>
                <w:sz w:val="20"/>
                <w:szCs w:val="20"/>
              </w:rPr>
            </w:pPr>
            <w:r w:rsidRPr="007C6CB5">
              <w:rPr>
                <w:sz w:val="20"/>
                <w:szCs w:val="20"/>
              </w:rPr>
              <w:t>x</w:t>
            </w:r>
          </w:p>
        </w:tc>
        <w:tc>
          <w:tcPr>
            <w:tcW w:w="919" w:type="dxa"/>
            <w:tcBorders>
              <w:top w:val="single" w:sz="4" w:space="0" w:color="auto"/>
              <w:left w:val="single" w:sz="4" w:space="0" w:color="auto"/>
              <w:bottom w:val="single" w:sz="4" w:space="0" w:color="auto"/>
              <w:right w:val="nil"/>
            </w:tcBorders>
            <w:shd w:val="clear" w:color="auto" w:fill="auto"/>
            <w:noWrap/>
            <w:vAlign w:val="center"/>
            <w:hideMark/>
          </w:tcPr>
          <w:p w14:paraId="3DF0088A" w14:textId="77777777" w:rsidR="007C6CB5" w:rsidRPr="007C6CB5" w:rsidRDefault="007C6CB5" w:rsidP="00487D46">
            <w:pPr>
              <w:jc w:val="center"/>
              <w:rPr>
                <w:sz w:val="20"/>
                <w:szCs w:val="20"/>
              </w:rPr>
            </w:pPr>
            <w:r w:rsidRPr="007C6CB5">
              <w:rPr>
                <w:sz w:val="20"/>
                <w:szCs w:val="20"/>
              </w:rPr>
              <w:t>x</w:t>
            </w:r>
          </w:p>
        </w:tc>
        <w:tc>
          <w:tcPr>
            <w:tcW w:w="920" w:type="dxa"/>
            <w:tcBorders>
              <w:top w:val="single" w:sz="4" w:space="0" w:color="auto"/>
              <w:left w:val="single" w:sz="4" w:space="0" w:color="auto"/>
              <w:bottom w:val="single" w:sz="4" w:space="0" w:color="auto"/>
              <w:right w:val="nil"/>
            </w:tcBorders>
            <w:shd w:val="clear" w:color="auto" w:fill="auto"/>
            <w:noWrap/>
            <w:vAlign w:val="center"/>
            <w:hideMark/>
          </w:tcPr>
          <w:p w14:paraId="3C846974" w14:textId="77777777" w:rsidR="007C6CB5" w:rsidRPr="007C6CB5" w:rsidRDefault="007C6CB5" w:rsidP="00487D46">
            <w:pPr>
              <w:ind w:left="-33" w:right="-53"/>
              <w:jc w:val="center"/>
              <w:rPr>
                <w:sz w:val="20"/>
                <w:szCs w:val="20"/>
              </w:rPr>
            </w:pPr>
            <w:r w:rsidRPr="007C6CB5">
              <w:rPr>
                <w:sz w:val="20"/>
                <w:szCs w:val="20"/>
              </w:rPr>
              <w:t>x</w:t>
            </w:r>
          </w:p>
        </w:tc>
        <w:tc>
          <w:tcPr>
            <w:tcW w:w="919" w:type="dxa"/>
            <w:tcBorders>
              <w:top w:val="single" w:sz="4" w:space="0" w:color="auto"/>
              <w:left w:val="single" w:sz="4" w:space="0" w:color="auto"/>
              <w:bottom w:val="single" w:sz="4" w:space="0" w:color="auto"/>
              <w:right w:val="nil"/>
            </w:tcBorders>
            <w:shd w:val="clear" w:color="auto" w:fill="auto"/>
            <w:noWrap/>
            <w:vAlign w:val="center"/>
            <w:hideMark/>
          </w:tcPr>
          <w:p w14:paraId="3ECE6061" w14:textId="77777777" w:rsidR="007C6CB5" w:rsidRPr="007C6CB5" w:rsidRDefault="007C6CB5" w:rsidP="00487D46">
            <w:pPr>
              <w:jc w:val="center"/>
              <w:rPr>
                <w:sz w:val="20"/>
                <w:szCs w:val="20"/>
              </w:rPr>
            </w:pPr>
            <w:r w:rsidRPr="007C6CB5">
              <w:rPr>
                <w:sz w:val="20"/>
                <w:szCs w:val="20"/>
              </w:rPr>
              <w:t>x</w:t>
            </w:r>
          </w:p>
        </w:tc>
        <w:tc>
          <w:tcPr>
            <w:tcW w:w="919" w:type="dxa"/>
            <w:tcBorders>
              <w:top w:val="single" w:sz="4" w:space="0" w:color="auto"/>
              <w:left w:val="single" w:sz="4" w:space="0" w:color="auto"/>
              <w:bottom w:val="single" w:sz="4" w:space="0" w:color="auto"/>
              <w:right w:val="nil"/>
            </w:tcBorders>
            <w:shd w:val="clear" w:color="auto" w:fill="auto"/>
            <w:noWrap/>
            <w:vAlign w:val="center"/>
            <w:hideMark/>
          </w:tcPr>
          <w:p w14:paraId="0E544FE5" w14:textId="77777777" w:rsidR="007C6CB5" w:rsidRPr="007C6CB5" w:rsidRDefault="007C6CB5" w:rsidP="00487D46">
            <w:pPr>
              <w:jc w:val="center"/>
              <w:rPr>
                <w:sz w:val="20"/>
                <w:szCs w:val="20"/>
              </w:rPr>
            </w:pPr>
            <w:r w:rsidRPr="007C6CB5">
              <w:rPr>
                <w:sz w:val="20"/>
                <w:szCs w:val="20"/>
              </w:rPr>
              <w:t>x</w:t>
            </w:r>
          </w:p>
        </w:tc>
        <w:tc>
          <w:tcPr>
            <w:tcW w:w="919" w:type="dxa"/>
            <w:tcBorders>
              <w:top w:val="single" w:sz="4" w:space="0" w:color="auto"/>
              <w:left w:val="single" w:sz="4" w:space="0" w:color="auto"/>
              <w:bottom w:val="single" w:sz="4" w:space="0" w:color="auto"/>
              <w:right w:val="nil"/>
            </w:tcBorders>
            <w:shd w:val="clear" w:color="auto" w:fill="auto"/>
            <w:noWrap/>
            <w:vAlign w:val="center"/>
            <w:hideMark/>
          </w:tcPr>
          <w:p w14:paraId="5389B1D2" w14:textId="77777777" w:rsidR="007C6CB5" w:rsidRPr="007C6CB5" w:rsidRDefault="007C6CB5" w:rsidP="00487D46">
            <w:pPr>
              <w:jc w:val="center"/>
              <w:rPr>
                <w:sz w:val="20"/>
                <w:szCs w:val="20"/>
              </w:rPr>
            </w:pPr>
            <w:r w:rsidRPr="007C6CB5">
              <w:rPr>
                <w:sz w:val="20"/>
                <w:szCs w:val="20"/>
              </w:rPr>
              <w:t>x</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77B6E1" w14:textId="77777777" w:rsidR="007C6CB5" w:rsidRPr="007C6CB5" w:rsidRDefault="007C6CB5" w:rsidP="00487D46">
            <w:pPr>
              <w:ind w:right="-2"/>
              <w:jc w:val="center"/>
              <w:rPr>
                <w:sz w:val="20"/>
                <w:szCs w:val="20"/>
                <w:lang w:val="en-US"/>
              </w:rPr>
            </w:pPr>
            <w:r w:rsidRPr="007C6CB5">
              <w:rPr>
                <w:sz w:val="20"/>
                <w:szCs w:val="20"/>
                <w:lang w:val="en-US"/>
              </w:rPr>
              <w:t>x</w:t>
            </w:r>
          </w:p>
        </w:tc>
      </w:tr>
      <w:tr w:rsidR="007C6CB5" w:rsidRPr="007C6CB5" w14:paraId="0699751A" w14:textId="77777777" w:rsidTr="007C6CB5">
        <w:trPr>
          <w:trHeight w:val="259"/>
        </w:trPr>
        <w:tc>
          <w:tcPr>
            <w:tcW w:w="1313" w:type="dxa"/>
            <w:vMerge/>
            <w:tcBorders>
              <w:left w:val="single" w:sz="4" w:space="0" w:color="auto"/>
              <w:bottom w:val="single" w:sz="4" w:space="0" w:color="auto"/>
              <w:right w:val="single" w:sz="4" w:space="0" w:color="auto"/>
            </w:tcBorders>
            <w:shd w:val="clear" w:color="auto" w:fill="auto"/>
            <w:vAlign w:val="center"/>
            <w:hideMark/>
          </w:tcPr>
          <w:p w14:paraId="740BFA1F" w14:textId="77777777" w:rsidR="007C6CB5" w:rsidRPr="007C6CB5" w:rsidRDefault="007C6CB5" w:rsidP="00487D46">
            <w:pPr>
              <w:rPr>
                <w:sz w:val="20"/>
                <w:szCs w:val="20"/>
              </w:rPr>
            </w:pPr>
          </w:p>
        </w:tc>
        <w:tc>
          <w:tcPr>
            <w:tcW w:w="1971" w:type="dxa"/>
            <w:tcBorders>
              <w:top w:val="single" w:sz="4" w:space="0" w:color="auto"/>
              <w:left w:val="single" w:sz="4" w:space="0" w:color="auto"/>
              <w:bottom w:val="single" w:sz="4" w:space="0" w:color="auto"/>
              <w:right w:val="nil"/>
            </w:tcBorders>
            <w:shd w:val="clear" w:color="auto" w:fill="auto"/>
            <w:vAlign w:val="center"/>
            <w:hideMark/>
          </w:tcPr>
          <w:p w14:paraId="0A876F86" w14:textId="77777777" w:rsidR="007C6CB5" w:rsidRPr="007C6CB5" w:rsidRDefault="007C6CB5" w:rsidP="00487D46">
            <w:pPr>
              <w:ind w:right="-53"/>
              <w:jc w:val="center"/>
              <w:rPr>
                <w:sz w:val="20"/>
                <w:szCs w:val="20"/>
              </w:rPr>
            </w:pPr>
            <w:r w:rsidRPr="007C6CB5">
              <w:rPr>
                <w:sz w:val="20"/>
                <w:szCs w:val="20"/>
              </w:rPr>
              <w:t>Ставка за содержание тепловой мощности, тыс. руб./Гкал/ч в мес.</w:t>
            </w:r>
          </w:p>
        </w:tc>
        <w:tc>
          <w:tcPr>
            <w:tcW w:w="1313" w:type="dxa"/>
            <w:tcBorders>
              <w:top w:val="single" w:sz="4" w:space="0" w:color="auto"/>
              <w:left w:val="single" w:sz="4" w:space="0" w:color="auto"/>
              <w:bottom w:val="single" w:sz="4" w:space="0" w:color="auto"/>
              <w:right w:val="nil"/>
            </w:tcBorders>
            <w:shd w:val="clear" w:color="auto" w:fill="auto"/>
            <w:noWrap/>
            <w:vAlign w:val="center"/>
            <w:hideMark/>
          </w:tcPr>
          <w:p w14:paraId="08CE2FB1" w14:textId="77777777" w:rsidR="007C6CB5" w:rsidRPr="007C6CB5" w:rsidRDefault="007C6CB5" w:rsidP="00487D46">
            <w:pPr>
              <w:jc w:val="center"/>
              <w:rPr>
                <w:sz w:val="20"/>
                <w:szCs w:val="20"/>
              </w:rPr>
            </w:pPr>
            <w:r w:rsidRPr="007C6CB5">
              <w:rPr>
                <w:sz w:val="20"/>
                <w:szCs w:val="20"/>
              </w:rPr>
              <w:t>x</w:t>
            </w:r>
          </w:p>
        </w:tc>
        <w:tc>
          <w:tcPr>
            <w:tcW w:w="919" w:type="dxa"/>
            <w:tcBorders>
              <w:top w:val="single" w:sz="4" w:space="0" w:color="auto"/>
              <w:left w:val="single" w:sz="4" w:space="0" w:color="auto"/>
              <w:bottom w:val="single" w:sz="4" w:space="0" w:color="auto"/>
              <w:right w:val="nil"/>
            </w:tcBorders>
            <w:shd w:val="clear" w:color="auto" w:fill="auto"/>
            <w:noWrap/>
            <w:vAlign w:val="center"/>
            <w:hideMark/>
          </w:tcPr>
          <w:p w14:paraId="69083BC4" w14:textId="77777777" w:rsidR="007C6CB5" w:rsidRPr="007C6CB5" w:rsidRDefault="007C6CB5" w:rsidP="00487D46">
            <w:pPr>
              <w:jc w:val="center"/>
              <w:rPr>
                <w:sz w:val="20"/>
                <w:szCs w:val="20"/>
              </w:rPr>
            </w:pPr>
            <w:r w:rsidRPr="007C6CB5">
              <w:rPr>
                <w:sz w:val="20"/>
                <w:szCs w:val="20"/>
              </w:rPr>
              <w:t>x</w:t>
            </w:r>
          </w:p>
        </w:tc>
        <w:tc>
          <w:tcPr>
            <w:tcW w:w="920" w:type="dxa"/>
            <w:tcBorders>
              <w:top w:val="single" w:sz="4" w:space="0" w:color="auto"/>
              <w:left w:val="single" w:sz="4" w:space="0" w:color="auto"/>
              <w:bottom w:val="single" w:sz="4" w:space="0" w:color="auto"/>
              <w:right w:val="nil"/>
            </w:tcBorders>
            <w:shd w:val="clear" w:color="auto" w:fill="auto"/>
            <w:noWrap/>
            <w:vAlign w:val="center"/>
            <w:hideMark/>
          </w:tcPr>
          <w:p w14:paraId="7BE9BD52" w14:textId="77777777" w:rsidR="007C6CB5" w:rsidRPr="007C6CB5" w:rsidRDefault="007C6CB5" w:rsidP="00487D46">
            <w:pPr>
              <w:ind w:left="-33" w:right="-53"/>
              <w:jc w:val="center"/>
              <w:rPr>
                <w:sz w:val="20"/>
                <w:szCs w:val="20"/>
              </w:rPr>
            </w:pPr>
            <w:r w:rsidRPr="007C6CB5">
              <w:rPr>
                <w:sz w:val="20"/>
                <w:szCs w:val="20"/>
              </w:rPr>
              <w:t>x</w:t>
            </w:r>
          </w:p>
        </w:tc>
        <w:tc>
          <w:tcPr>
            <w:tcW w:w="919" w:type="dxa"/>
            <w:tcBorders>
              <w:top w:val="single" w:sz="4" w:space="0" w:color="auto"/>
              <w:left w:val="single" w:sz="4" w:space="0" w:color="auto"/>
              <w:bottom w:val="single" w:sz="4" w:space="0" w:color="auto"/>
              <w:right w:val="nil"/>
            </w:tcBorders>
            <w:shd w:val="clear" w:color="auto" w:fill="auto"/>
            <w:noWrap/>
            <w:vAlign w:val="center"/>
            <w:hideMark/>
          </w:tcPr>
          <w:p w14:paraId="5110DAF0" w14:textId="77777777" w:rsidR="007C6CB5" w:rsidRPr="007C6CB5" w:rsidRDefault="007C6CB5" w:rsidP="00487D46">
            <w:pPr>
              <w:jc w:val="center"/>
              <w:rPr>
                <w:sz w:val="20"/>
                <w:szCs w:val="20"/>
              </w:rPr>
            </w:pPr>
            <w:r w:rsidRPr="007C6CB5">
              <w:rPr>
                <w:sz w:val="20"/>
                <w:szCs w:val="20"/>
              </w:rPr>
              <w:t>x</w:t>
            </w:r>
          </w:p>
        </w:tc>
        <w:tc>
          <w:tcPr>
            <w:tcW w:w="919" w:type="dxa"/>
            <w:tcBorders>
              <w:top w:val="single" w:sz="4" w:space="0" w:color="auto"/>
              <w:left w:val="single" w:sz="4" w:space="0" w:color="auto"/>
              <w:bottom w:val="single" w:sz="4" w:space="0" w:color="auto"/>
              <w:right w:val="nil"/>
            </w:tcBorders>
            <w:shd w:val="clear" w:color="auto" w:fill="auto"/>
            <w:noWrap/>
            <w:vAlign w:val="center"/>
            <w:hideMark/>
          </w:tcPr>
          <w:p w14:paraId="0EAC159D" w14:textId="77777777" w:rsidR="007C6CB5" w:rsidRPr="007C6CB5" w:rsidRDefault="007C6CB5" w:rsidP="00487D46">
            <w:pPr>
              <w:jc w:val="center"/>
              <w:rPr>
                <w:sz w:val="20"/>
                <w:szCs w:val="20"/>
              </w:rPr>
            </w:pPr>
            <w:r w:rsidRPr="007C6CB5">
              <w:rPr>
                <w:sz w:val="20"/>
                <w:szCs w:val="20"/>
              </w:rPr>
              <w:t>x</w:t>
            </w:r>
          </w:p>
        </w:tc>
        <w:tc>
          <w:tcPr>
            <w:tcW w:w="919" w:type="dxa"/>
            <w:tcBorders>
              <w:top w:val="single" w:sz="4" w:space="0" w:color="auto"/>
              <w:left w:val="single" w:sz="4" w:space="0" w:color="auto"/>
              <w:bottom w:val="single" w:sz="4" w:space="0" w:color="auto"/>
              <w:right w:val="nil"/>
            </w:tcBorders>
            <w:shd w:val="clear" w:color="auto" w:fill="auto"/>
            <w:noWrap/>
            <w:vAlign w:val="center"/>
            <w:hideMark/>
          </w:tcPr>
          <w:p w14:paraId="7AC5D524" w14:textId="77777777" w:rsidR="007C6CB5" w:rsidRPr="007C6CB5" w:rsidRDefault="007C6CB5" w:rsidP="00487D46">
            <w:pPr>
              <w:jc w:val="center"/>
              <w:rPr>
                <w:sz w:val="20"/>
                <w:szCs w:val="20"/>
              </w:rPr>
            </w:pPr>
            <w:r w:rsidRPr="007C6CB5">
              <w:rPr>
                <w:sz w:val="20"/>
                <w:szCs w:val="20"/>
              </w:rPr>
              <w:t>x</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8EAD42" w14:textId="77777777" w:rsidR="007C6CB5" w:rsidRPr="007C6CB5" w:rsidRDefault="007C6CB5" w:rsidP="00487D46">
            <w:pPr>
              <w:ind w:right="-2"/>
              <w:jc w:val="center"/>
              <w:rPr>
                <w:sz w:val="20"/>
                <w:szCs w:val="20"/>
                <w:lang w:val="en-US"/>
              </w:rPr>
            </w:pPr>
            <w:r w:rsidRPr="007C6CB5">
              <w:rPr>
                <w:sz w:val="20"/>
                <w:szCs w:val="20"/>
                <w:lang w:val="en-US"/>
              </w:rPr>
              <w:t>x</w:t>
            </w:r>
          </w:p>
        </w:tc>
      </w:tr>
    </w:tbl>
    <w:p w14:paraId="482E1BCB" w14:textId="77777777" w:rsidR="007C6CB5" w:rsidRPr="005F2C33" w:rsidRDefault="007C6CB5" w:rsidP="007C6CB5">
      <w:pPr>
        <w:ind w:left="10620" w:right="-711" w:firstLine="437"/>
        <w:rPr>
          <w:sz w:val="28"/>
          <w:szCs w:val="28"/>
        </w:rPr>
      </w:pPr>
      <w:r>
        <w:rPr>
          <w:sz w:val="28"/>
          <w:szCs w:val="28"/>
        </w:rPr>
        <w:t>».</w:t>
      </w:r>
    </w:p>
    <w:p w14:paraId="1DD72372" w14:textId="77777777" w:rsidR="007C6CB5" w:rsidRDefault="007C6CB5" w:rsidP="007C6CB5">
      <w:pPr>
        <w:tabs>
          <w:tab w:val="left" w:pos="3686"/>
          <w:tab w:val="left" w:pos="9498"/>
        </w:tabs>
        <w:ind w:right="-569" w:firstLine="284"/>
        <w:sectPr w:rsidR="007C6CB5" w:rsidSect="00F4201B">
          <w:pgSz w:w="11906" w:h="16838"/>
          <w:pgMar w:top="1134" w:right="567" w:bottom="1134" w:left="709" w:header="567" w:footer="709" w:gutter="0"/>
          <w:cols w:space="708"/>
          <w:docGrid w:linePitch="360"/>
        </w:sectPr>
      </w:pPr>
    </w:p>
    <w:bookmarkEnd w:id="4"/>
    <w:p w14:paraId="61778715" w14:textId="54A85CF0" w:rsidR="007C6CB5" w:rsidRPr="00F01343" w:rsidRDefault="007C6CB5" w:rsidP="00CB46BC">
      <w:pPr>
        <w:tabs>
          <w:tab w:val="left" w:pos="270"/>
          <w:tab w:val="right" w:pos="9355"/>
        </w:tabs>
        <w:ind w:left="-5132" w:firstLine="10377"/>
      </w:pPr>
      <w:r w:rsidRPr="00F01343">
        <w:lastRenderedPageBreak/>
        <w:t>Приложение</w:t>
      </w:r>
      <w:r>
        <w:t xml:space="preserve"> № 1</w:t>
      </w:r>
      <w:r>
        <w:rPr>
          <w:lang w:val="en-US"/>
        </w:rPr>
        <w:t>7</w:t>
      </w:r>
      <w:r>
        <w:t xml:space="preserve"> к протоколу</w:t>
      </w:r>
      <w:r w:rsidRPr="00F01343">
        <w:t xml:space="preserve"> № </w:t>
      </w:r>
      <w:r>
        <w:t>89</w:t>
      </w:r>
    </w:p>
    <w:p w14:paraId="41861316" w14:textId="77777777" w:rsidR="007C6CB5" w:rsidRPr="00F01343" w:rsidRDefault="007C6CB5" w:rsidP="00CB46BC">
      <w:pPr>
        <w:tabs>
          <w:tab w:val="left" w:pos="3686"/>
          <w:tab w:val="left" w:pos="9498"/>
        </w:tabs>
        <w:ind w:left="-5132" w:right="-569" w:firstLine="10377"/>
      </w:pPr>
      <w:r w:rsidRPr="00F01343">
        <w:t>заседания правления Региональной</w:t>
      </w:r>
    </w:p>
    <w:p w14:paraId="4F970064" w14:textId="77777777" w:rsidR="007C6CB5" w:rsidRPr="00F01343" w:rsidRDefault="007C6CB5" w:rsidP="00CB46BC">
      <w:pPr>
        <w:tabs>
          <w:tab w:val="left" w:pos="3686"/>
          <w:tab w:val="left" w:pos="9498"/>
        </w:tabs>
        <w:ind w:left="-5132" w:right="-569" w:firstLine="10377"/>
      </w:pPr>
      <w:r w:rsidRPr="00F01343">
        <w:t>энергетической комиссии</w:t>
      </w:r>
    </w:p>
    <w:p w14:paraId="6EF6EE84" w14:textId="77777777" w:rsidR="007C6CB5" w:rsidRDefault="007C6CB5" w:rsidP="00CB46BC">
      <w:pPr>
        <w:tabs>
          <w:tab w:val="left" w:pos="3686"/>
          <w:tab w:val="left" w:pos="9498"/>
        </w:tabs>
        <w:ind w:left="-5132" w:right="-569" w:firstLine="10377"/>
      </w:pPr>
      <w:r w:rsidRPr="00F01343">
        <w:t xml:space="preserve">Кузбасса от </w:t>
      </w:r>
      <w:r>
        <w:t>18</w:t>
      </w:r>
      <w:r w:rsidRPr="00F01343">
        <w:t>.</w:t>
      </w:r>
      <w:r>
        <w:t>12</w:t>
      </w:r>
      <w:r w:rsidRPr="00F01343">
        <w:t>.2024</w:t>
      </w:r>
    </w:p>
    <w:p w14:paraId="316E6ACB" w14:textId="77777777" w:rsidR="00CB46BC" w:rsidRPr="00CB46BC" w:rsidRDefault="00CB46BC" w:rsidP="00CB46BC">
      <w:pPr>
        <w:tabs>
          <w:tab w:val="left" w:pos="3686"/>
          <w:tab w:val="left" w:pos="9498"/>
        </w:tabs>
        <w:ind w:left="-5132" w:right="-569" w:firstLine="10377"/>
      </w:pPr>
    </w:p>
    <w:p w14:paraId="3ED56F23" w14:textId="77777777" w:rsidR="00CB46BC" w:rsidRPr="00CB46BC" w:rsidRDefault="00CB46BC" w:rsidP="00CB46BC">
      <w:pPr>
        <w:jc w:val="center"/>
        <w:rPr>
          <w:snapToGrid w:val="0"/>
          <w:sz w:val="28"/>
          <w:szCs w:val="28"/>
        </w:rPr>
      </w:pPr>
      <w:r w:rsidRPr="00CB46BC">
        <w:rPr>
          <w:snapToGrid w:val="0"/>
          <w:sz w:val="28"/>
          <w:szCs w:val="28"/>
        </w:rPr>
        <w:t>Экспертное заключение</w:t>
      </w:r>
    </w:p>
    <w:p w14:paraId="1D15766C" w14:textId="77777777" w:rsidR="00CB46BC" w:rsidRPr="00CB46BC" w:rsidRDefault="00CB46BC" w:rsidP="00CB46BC">
      <w:pPr>
        <w:jc w:val="center"/>
        <w:rPr>
          <w:snapToGrid w:val="0"/>
          <w:sz w:val="28"/>
          <w:szCs w:val="28"/>
        </w:rPr>
      </w:pPr>
      <w:r w:rsidRPr="00CB46BC">
        <w:rPr>
          <w:snapToGrid w:val="0"/>
          <w:sz w:val="28"/>
          <w:szCs w:val="28"/>
        </w:rPr>
        <w:t>Региональной энергетической комиссии Кузбасса</w:t>
      </w:r>
    </w:p>
    <w:p w14:paraId="5B6CC581" w14:textId="77777777" w:rsidR="00CB46BC" w:rsidRPr="00CB46BC" w:rsidRDefault="00CB46BC" w:rsidP="00CB46BC">
      <w:pPr>
        <w:jc w:val="center"/>
        <w:rPr>
          <w:snapToGrid w:val="0"/>
          <w:sz w:val="28"/>
          <w:szCs w:val="28"/>
        </w:rPr>
      </w:pPr>
      <w:r w:rsidRPr="00CB46BC">
        <w:rPr>
          <w:snapToGrid w:val="0"/>
          <w:sz w:val="28"/>
          <w:szCs w:val="28"/>
        </w:rPr>
        <w:t>по материалам, представленным ИП Задояным Ю.Л., для установления тарифов на услуги по передаче тепловой энергии, реализуемой на потребительском рынке Кемеровского муниципального округа на 2025-2027 годы</w:t>
      </w:r>
    </w:p>
    <w:p w14:paraId="76E1CF82" w14:textId="77777777" w:rsidR="00CB46BC" w:rsidRPr="00CB46BC" w:rsidRDefault="00CB46BC" w:rsidP="00CB46BC">
      <w:pPr>
        <w:jc w:val="center"/>
        <w:rPr>
          <w:snapToGrid w:val="0"/>
          <w:sz w:val="28"/>
          <w:szCs w:val="28"/>
        </w:rPr>
      </w:pPr>
    </w:p>
    <w:p w14:paraId="4FE2B2C6" w14:textId="77777777" w:rsidR="00CB46BC" w:rsidRPr="00CB46BC" w:rsidRDefault="00CB46BC" w:rsidP="00CB46BC">
      <w:pPr>
        <w:keepNext/>
        <w:tabs>
          <w:tab w:val="left" w:pos="142"/>
          <w:tab w:val="left" w:pos="426"/>
        </w:tabs>
        <w:jc w:val="center"/>
        <w:outlineLvl w:val="0"/>
        <w:rPr>
          <w:rFonts w:cs="Arial"/>
          <w:b/>
          <w:bCs/>
          <w:snapToGrid w:val="0"/>
          <w:kern w:val="32"/>
          <w:sz w:val="28"/>
          <w:szCs w:val="32"/>
          <w:lang w:eastAsia="en-US"/>
        </w:rPr>
      </w:pPr>
      <w:bookmarkStart w:id="49" w:name="_Toc50038354"/>
      <w:r w:rsidRPr="00CB46BC">
        <w:rPr>
          <w:rFonts w:cs="Arial"/>
          <w:b/>
          <w:bCs/>
          <w:snapToGrid w:val="0"/>
          <w:kern w:val="32"/>
          <w:sz w:val="28"/>
          <w:szCs w:val="32"/>
          <w:lang w:eastAsia="en-US"/>
        </w:rPr>
        <w:t>Общая характеристика предприятия</w:t>
      </w:r>
      <w:bookmarkEnd w:id="49"/>
    </w:p>
    <w:p w14:paraId="46F13C35" w14:textId="77777777" w:rsidR="00CB46BC" w:rsidRPr="00CB46BC" w:rsidRDefault="00CB46BC" w:rsidP="00CB46BC">
      <w:pPr>
        <w:ind w:firstLine="709"/>
        <w:jc w:val="center"/>
        <w:rPr>
          <w:b/>
          <w:snapToGrid w:val="0"/>
          <w:sz w:val="28"/>
          <w:szCs w:val="28"/>
          <w:u w:val="single"/>
        </w:rPr>
      </w:pPr>
    </w:p>
    <w:p w14:paraId="2F9F94C5" w14:textId="77777777" w:rsidR="00CB46BC" w:rsidRPr="00CB46BC" w:rsidRDefault="00CB46BC" w:rsidP="00CB46BC">
      <w:pPr>
        <w:ind w:firstLine="851"/>
        <w:jc w:val="both"/>
        <w:rPr>
          <w:snapToGrid w:val="0"/>
          <w:sz w:val="28"/>
          <w:szCs w:val="28"/>
        </w:rPr>
      </w:pPr>
      <w:r w:rsidRPr="00CB46BC">
        <w:rPr>
          <w:snapToGrid w:val="0"/>
          <w:sz w:val="28"/>
          <w:szCs w:val="28"/>
        </w:rPr>
        <w:t>Полное наименование организации – Индивидуальный предприниматель Задояный Юрий Леонидович.</w:t>
      </w:r>
    </w:p>
    <w:p w14:paraId="181B2967" w14:textId="77777777" w:rsidR="00CB46BC" w:rsidRPr="00CB46BC" w:rsidRDefault="00CB46BC" w:rsidP="00CB46BC">
      <w:pPr>
        <w:ind w:firstLine="851"/>
        <w:jc w:val="both"/>
        <w:rPr>
          <w:snapToGrid w:val="0"/>
          <w:sz w:val="28"/>
          <w:szCs w:val="28"/>
        </w:rPr>
      </w:pPr>
      <w:r w:rsidRPr="00CB46BC">
        <w:rPr>
          <w:snapToGrid w:val="0"/>
          <w:sz w:val="28"/>
          <w:szCs w:val="28"/>
        </w:rPr>
        <w:t>Сокращенное наименование организации – ИП Задояный Ю.Л.</w:t>
      </w:r>
    </w:p>
    <w:p w14:paraId="6510141B" w14:textId="77777777" w:rsidR="00CB46BC" w:rsidRPr="00CB46BC" w:rsidRDefault="00CB46BC" w:rsidP="00CB46BC">
      <w:pPr>
        <w:ind w:right="-1" w:firstLine="851"/>
        <w:jc w:val="both"/>
        <w:rPr>
          <w:snapToGrid w:val="0"/>
          <w:sz w:val="28"/>
          <w:szCs w:val="28"/>
        </w:rPr>
      </w:pPr>
      <w:r w:rsidRPr="00CB46BC">
        <w:rPr>
          <w:snapToGrid w:val="0"/>
          <w:sz w:val="28"/>
          <w:szCs w:val="28"/>
        </w:rPr>
        <w:t xml:space="preserve">Юридический адрес: </w:t>
      </w:r>
      <w:bookmarkStart w:id="50" w:name="_Hlk168496551"/>
      <w:r w:rsidRPr="00CB46BC">
        <w:rPr>
          <w:snapToGrid w:val="0"/>
          <w:sz w:val="28"/>
          <w:szCs w:val="28"/>
        </w:rPr>
        <w:t xml:space="preserve">614503, Пермский край, Пермский район, </w:t>
      </w:r>
      <w:r w:rsidRPr="00CB46BC">
        <w:rPr>
          <w:snapToGrid w:val="0"/>
          <w:sz w:val="28"/>
          <w:szCs w:val="28"/>
        </w:rPr>
        <w:br/>
        <w:t xml:space="preserve">с. Троица, ул. Вишневская, </w:t>
      </w:r>
      <w:bookmarkEnd w:id="50"/>
      <w:r w:rsidRPr="00CB46BC">
        <w:rPr>
          <w:snapToGrid w:val="0"/>
          <w:sz w:val="28"/>
          <w:szCs w:val="28"/>
        </w:rPr>
        <w:t>22.</w:t>
      </w:r>
    </w:p>
    <w:p w14:paraId="34E038C9" w14:textId="77777777" w:rsidR="00CB46BC" w:rsidRPr="00CB46BC" w:rsidRDefault="00CB46BC" w:rsidP="00CB46BC">
      <w:pPr>
        <w:ind w:right="-1" w:firstLine="851"/>
        <w:jc w:val="both"/>
        <w:rPr>
          <w:snapToGrid w:val="0"/>
          <w:sz w:val="28"/>
          <w:szCs w:val="28"/>
        </w:rPr>
      </w:pPr>
      <w:r w:rsidRPr="00CB46BC">
        <w:rPr>
          <w:snapToGrid w:val="0"/>
          <w:sz w:val="28"/>
          <w:szCs w:val="28"/>
        </w:rPr>
        <w:t xml:space="preserve">Фактический адрес: 398027, Липецкая область, г. Липецк, </w:t>
      </w:r>
      <w:r w:rsidRPr="00CB46BC">
        <w:rPr>
          <w:snapToGrid w:val="0"/>
          <w:sz w:val="28"/>
          <w:szCs w:val="28"/>
        </w:rPr>
        <w:br/>
        <w:t>ул. И.В. Свиридова, 4-41.</w:t>
      </w:r>
    </w:p>
    <w:p w14:paraId="18EF3CDB" w14:textId="77777777" w:rsidR="00CB46BC" w:rsidRPr="00CB46BC" w:rsidRDefault="00CB46BC" w:rsidP="00CB46BC">
      <w:pPr>
        <w:autoSpaceDE w:val="0"/>
        <w:autoSpaceDN w:val="0"/>
        <w:adjustRightInd w:val="0"/>
        <w:ind w:firstLine="851"/>
        <w:jc w:val="both"/>
        <w:rPr>
          <w:snapToGrid w:val="0"/>
          <w:sz w:val="28"/>
          <w:szCs w:val="28"/>
        </w:rPr>
      </w:pPr>
      <w:r w:rsidRPr="00CB46BC">
        <w:rPr>
          <w:snapToGrid w:val="0"/>
          <w:sz w:val="28"/>
          <w:szCs w:val="28"/>
        </w:rPr>
        <w:t>ИП Задояный Ю.Л. применяет упрощённую систему налогообложения, в связи с этим экономически обоснованные расходы предприятия, включаемые в состав НВВ, указаны с учётом НДС.</w:t>
      </w:r>
    </w:p>
    <w:p w14:paraId="2CFE5C20" w14:textId="77777777" w:rsidR="00CB46BC" w:rsidRPr="00CB46BC" w:rsidRDefault="00CB46BC" w:rsidP="00CB46BC">
      <w:pPr>
        <w:ind w:firstLine="851"/>
        <w:jc w:val="both"/>
        <w:rPr>
          <w:sz w:val="28"/>
          <w:szCs w:val="28"/>
        </w:rPr>
      </w:pPr>
      <w:r w:rsidRPr="00CB46BC">
        <w:rPr>
          <w:sz w:val="28"/>
          <w:szCs w:val="28"/>
        </w:rPr>
        <w:t xml:space="preserve">ИП Задояный Ю.Л. осуществляет свою деятельность </w:t>
      </w:r>
      <w:r w:rsidRPr="00CB46BC">
        <w:rPr>
          <w:sz w:val="28"/>
          <w:szCs w:val="28"/>
        </w:rPr>
        <w:br/>
        <w:t>в соответствии с действующим на территории Российской Федерации законодательством, выпиской из Единого государственного реестра индивидуальных предпринимателей.</w:t>
      </w:r>
    </w:p>
    <w:p w14:paraId="352104CD" w14:textId="77777777" w:rsidR="00CB46BC" w:rsidRPr="00CB46BC" w:rsidRDefault="00CB46BC" w:rsidP="00CB46BC">
      <w:pPr>
        <w:ind w:firstLine="851"/>
        <w:jc w:val="both"/>
        <w:rPr>
          <w:sz w:val="28"/>
          <w:szCs w:val="28"/>
        </w:rPr>
      </w:pPr>
      <w:r w:rsidRPr="00CB46BC">
        <w:rPr>
          <w:sz w:val="28"/>
          <w:szCs w:val="28"/>
        </w:rPr>
        <w:t xml:space="preserve">В соответствии со статьей 8 Федерального закона от 27.07.2010 </w:t>
      </w:r>
      <w:r w:rsidRPr="00CB46BC">
        <w:rPr>
          <w:sz w:val="28"/>
          <w:szCs w:val="28"/>
        </w:rPr>
        <w:br/>
        <w:t>№ 190-ФЗ «О теплоснабжении», цены (тарифы) на товары, услуги в сфере теплоснабжения подлежат государственному регулированию.</w:t>
      </w:r>
    </w:p>
    <w:p w14:paraId="4EC209C2" w14:textId="77777777" w:rsidR="00CB46BC" w:rsidRPr="00CB46BC" w:rsidRDefault="00CB46BC" w:rsidP="00CB46BC">
      <w:pPr>
        <w:ind w:firstLine="851"/>
        <w:jc w:val="both"/>
        <w:rPr>
          <w:sz w:val="28"/>
          <w:szCs w:val="28"/>
        </w:rPr>
      </w:pPr>
      <w:r w:rsidRPr="00CB46BC">
        <w:rPr>
          <w:sz w:val="28"/>
          <w:szCs w:val="28"/>
        </w:rPr>
        <w:t xml:space="preserve">В соответствии с пунктами 3, 4, 5 Основ ценообразования в сфере теплоснабжения, утвержденных постановлением Правительства </w:t>
      </w:r>
      <w:r w:rsidRPr="00CB46BC">
        <w:rPr>
          <w:sz w:val="28"/>
          <w:szCs w:val="28"/>
        </w:rPr>
        <w:br/>
        <w:t xml:space="preserve">РФ от 22.10.2012 № 1075 «О ценообразовании в сфере теплоснабжения», </w:t>
      </w:r>
      <w:r w:rsidRPr="00CB46BC">
        <w:rPr>
          <w:sz w:val="28"/>
          <w:szCs w:val="28"/>
        </w:rPr>
        <w:br/>
        <w:t xml:space="preserve"> цены (тарифы) на услуги в сфере теплоснабжения, оказываемые </w:t>
      </w:r>
      <w:r w:rsidRPr="00CB46BC">
        <w:rPr>
          <w:sz w:val="28"/>
          <w:szCs w:val="28"/>
        </w:rPr>
        <w:br/>
        <w:t xml:space="preserve">предприятием посредством собственного теплосетевого имущества, подлежат государственному регулированию. В качестве подтверждения права владения тепловыми сетями предоставлена выписка из ЕГРН на тепловые сети </w:t>
      </w:r>
      <w:r w:rsidRPr="00CB46BC">
        <w:rPr>
          <w:sz w:val="28"/>
          <w:szCs w:val="28"/>
        </w:rPr>
        <w:br/>
        <w:t>с кадастровым номером 42:04:0352001:6198.</w:t>
      </w:r>
    </w:p>
    <w:p w14:paraId="04FD36CA" w14:textId="77777777" w:rsidR="00CB46BC" w:rsidRPr="00CB46BC" w:rsidRDefault="00CB46BC" w:rsidP="00CB46BC">
      <w:pPr>
        <w:ind w:firstLine="851"/>
        <w:jc w:val="both"/>
        <w:rPr>
          <w:sz w:val="28"/>
          <w:szCs w:val="28"/>
        </w:rPr>
      </w:pPr>
      <w:r w:rsidRPr="00CB46BC">
        <w:rPr>
          <w:sz w:val="28"/>
          <w:szCs w:val="28"/>
        </w:rPr>
        <w:t xml:space="preserve">Расходы предприятия рассчитываются в соответствии с пунктами </w:t>
      </w:r>
      <w:r w:rsidRPr="00CB46BC">
        <w:rPr>
          <w:sz w:val="28"/>
          <w:szCs w:val="28"/>
        </w:rPr>
        <w:br/>
        <w:t>28 и 31 Основ ценообразования.</w:t>
      </w:r>
    </w:p>
    <w:p w14:paraId="012B98A9" w14:textId="77777777" w:rsidR="00CB46BC" w:rsidRPr="00CB46BC" w:rsidRDefault="00CB46BC" w:rsidP="00CB46BC">
      <w:pPr>
        <w:ind w:firstLine="709"/>
        <w:jc w:val="both"/>
        <w:rPr>
          <w:sz w:val="28"/>
          <w:szCs w:val="28"/>
        </w:rPr>
      </w:pPr>
      <w:r w:rsidRPr="00CB46BC">
        <w:rPr>
          <w:sz w:val="28"/>
          <w:szCs w:val="28"/>
        </w:rPr>
        <w:t xml:space="preserve">Учёт затрат и порядок формирования себестоимости продукции </w:t>
      </w:r>
      <w:r w:rsidRPr="00CB46BC">
        <w:rPr>
          <w:sz w:val="28"/>
          <w:szCs w:val="28"/>
        </w:rPr>
        <w:br/>
        <w:t>ИП Задояного Ю.Л. производится в соответствии с учётной политикой организации.</w:t>
      </w:r>
    </w:p>
    <w:p w14:paraId="008C447E" w14:textId="77777777" w:rsidR="00CB46BC" w:rsidRPr="00CB46BC" w:rsidRDefault="00CB46BC" w:rsidP="00CB46BC">
      <w:pPr>
        <w:ind w:firstLine="709"/>
        <w:jc w:val="both"/>
        <w:rPr>
          <w:snapToGrid w:val="0"/>
          <w:sz w:val="28"/>
          <w:szCs w:val="28"/>
        </w:rPr>
      </w:pPr>
      <w:r w:rsidRPr="00CB46BC">
        <w:rPr>
          <w:snapToGrid w:val="0"/>
          <w:sz w:val="28"/>
          <w:szCs w:val="28"/>
        </w:rPr>
        <w:t xml:space="preserve">Основным видом деятельности ИП Задояного Ю.Л. является передача тепловой энергии по тепловым сетям. На балансе и техническом </w:t>
      </w:r>
      <w:r w:rsidRPr="00CB46BC">
        <w:rPr>
          <w:snapToGrid w:val="0"/>
          <w:sz w:val="28"/>
          <w:szCs w:val="28"/>
        </w:rPr>
        <w:lastRenderedPageBreak/>
        <w:t xml:space="preserve">обслуживании ИП Задояного Ю.Л. находятся тепловые сети, к которым подключены потребители мкр. Зеленый остров, п. Металлплощадка, Кемеровский муниципальный округ по зависимой схеме. </w:t>
      </w:r>
    </w:p>
    <w:p w14:paraId="202C58FD" w14:textId="77777777" w:rsidR="00CB46BC" w:rsidRPr="00CB46BC" w:rsidRDefault="00CB46BC" w:rsidP="00CB46BC">
      <w:pPr>
        <w:ind w:firstLine="709"/>
        <w:jc w:val="both"/>
        <w:rPr>
          <w:snapToGrid w:val="0"/>
          <w:sz w:val="28"/>
          <w:szCs w:val="28"/>
        </w:rPr>
      </w:pPr>
      <w:r w:rsidRPr="00CB46BC">
        <w:rPr>
          <w:snapToGrid w:val="0"/>
          <w:sz w:val="28"/>
          <w:szCs w:val="28"/>
        </w:rPr>
        <w:t xml:space="preserve">ИП Задояный Ю.Л. заключил договор от 01.09.2024 № КЕМГРЭС-24/1187 </w:t>
      </w:r>
      <w:r w:rsidRPr="00CB46BC">
        <w:rPr>
          <w:snapToGrid w:val="0"/>
          <w:sz w:val="28"/>
          <w:szCs w:val="28"/>
        </w:rPr>
        <w:br/>
        <w:t xml:space="preserve">с АО "Кемеровская генерация" на оказание услуг по передаче тепловой энергии </w:t>
      </w:r>
      <w:r w:rsidRPr="00CB46BC">
        <w:rPr>
          <w:snapToGrid w:val="0"/>
          <w:sz w:val="28"/>
          <w:szCs w:val="28"/>
        </w:rPr>
        <w:br/>
        <w:t xml:space="preserve">и теплоносителя, и поставки тепловой энергии теплоносителя (в целях компенсации потерь тепловой энергии и теплоносителя в тепловых сетях </w:t>
      </w:r>
      <w:r w:rsidRPr="00CB46BC">
        <w:rPr>
          <w:snapToGrid w:val="0"/>
          <w:sz w:val="28"/>
          <w:szCs w:val="28"/>
        </w:rPr>
        <w:br/>
        <w:t xml:space="preserve">и энергетическом оборудовании), срок действия договора до 31.12.2024 года </w:t>
      </w:r>
      <w:r w:rsidRPr="00CB46BC">
        <w:rPr>
          <w:snapToGrid w:val="0"/>
          <w:sz w:val="28"/>
          <w:szCs w:val="28"/>
        </w:rPr>
        <w:br/>
        <w:t xml:space="preserve">с автопролонгацией (DOCS.FORM.6.42. Часть 1. 7. Договор транспортировки </w:t>
      </w:r>
      <w:r w:rsidRPr="00CB46BC">
        <w:rPr>
          <w:snapToGrid w:val="0"/>
          <w:sz w:val="28"/>
          <w:szCs w:val="28"/>
        </w:rPr>
        <w:br/>
        <w:t>с КТСК)</w:t>
      </w:r>
    </w:p>
    <w:p w14:paraId="605E9E43" w14:textId="77777777" w:rsidR="00CB46BC" w:rsidRPr="00CB46BC" w:rsidRDefault="00CB46BC" w:rsidP="00CB46BC">
      <w:pPr>
        <w:ind w:firstLine="709"/>
        <w:jc w:val="both"/>
        <w:rPr>
          <w:snapToGrid w:val="0"/>
          <w:sz w:val="28"/>
          <w:szCs w:val="28"/>
        </w:rPr>
      </w:pPr>
      <w:r w:rsidRPr="00CB46BC">
        <w:rPr>
          <w:snapToGrid w:val="0"/>
          <w:sz w:val="28"/>
          <w:szCs w:val="28"/>
        </w:rPr>
        <w:t xml:space="preserve">ИП Задояный Ю.Л. соответствует критериям отнесения к теплосетевым организациям, утверждённым постановлением Правительства РФ от 25.11.2021 </w:t>
      </w:r>
      <w:r w:rsidRPr="00CB46BC">
        <w:rPr>
          <w:snapToGrid w:val="0"/>
          <w:sz w:val="28"/>
          <w:szCs w:val="28"/>
        </w:rPr>
        <w:br/>
        <w:t>№ 2033.</w:t>
      </w:r>
    </w:p>
    <w:p w14:paraId="28EA524F" w14:textId="77777777" w:rsidR="00CB46BC" w:rsidRPr="00CB46BC" w:rsidRDefault="00CB46BC" w:rsidP="00CB46BC">
      <w:pPr>
        <w:ind w:firstLine="709"/>
        <w:jc w:val="both"/>
        <w:rPr>
          <w:snapToGrid w:val="0"/>
          <w:color w:val="000000"/>
          <w:sz w:val="28"/>
          <w:szCs w:val="28"/>
        </w:rPr>
      </w:pPr>
      <w:r w:rsidRPr="00CB46BC">
        <w:rPr>
          <w:snapToGrid w:val="0"/>
          <w:color w:val="000000"/>
          <w:sz w:val="28"/>
          <w:szCs w:val="28"/>
        </w:rPr>
        <w:t xml:space="preserve">Тепловые сети </w:t>
      </w:r>
      <w:r w:rsidRPr="00CB46BC">
        <w:rPr>
          <w:snapToGrid w:val="0"/>
          <w:sz w:val="28"/>
          <w:szCs w:val="28"/>
        </w:rPr>
        <w:t>ИП Задояного Ю.Л.</w:t>
      </w:r>
      <w:r w:rsidRPr="00CB46BC">
        <w:rPr>
          <w:snapToGrid w:val="0"/>
          <w:color w:val="000000"/>
          <w:sz w:val="28"/>
          <w:szCs w:val="28"/>
        </w:rPr>
        <w:t xml:space="preserve"> выполнены в двухтрубном исполнении.</w:t>
      </w:r>
    </w:p>
    <w:p w14:paraId="40647A50" w14:textId="77777777" w:rsidR="00CB46BC" w:rsidRPr="00CB46BC" w:rsidRDefault="00CB46BC" w:rsidP="00CB46BC">
      <w:pPr>
        <w:ind w:firstLine="709"/>
        <w:jc w:val="both"/>
        <w:rPr>
          <w:snapToGrid w:val="0"/>
          <w:color w:val="000000"/>
          <w:sz w:val="28"/>
          <w:szCs w:val="28"/>
        </w:rPr>
      </w:pPr>
      <w:r w:rsidRPr="00CB46BC">
        <w:rPr>
          <w:snapToGrid w:val="0"/>
          <w:color w:val="000000"/>
          <w:sz w:val="28"/>
          <w:szCs w:val="28"/>
        </w:rPr>
        <w:t>Протяженность тепловых сетей составляет 617 м в двухтрубном исполнении.</w:t>
      </w:r>
    </w:p>
    <w:p w14:paraId="69B53231" w14:textId="77777777" w:rsidR="00CB46BC" w:rsidRPr="00CB46BC" w:rsidRDefault="00CB46BC" w:rsidP="00CB46BC">
      <w:pPr>
        <w:ind w:firstLine="709"/>
        <w:jc w:val="both"/>
        <w:rPr>
          <w:snapToGrid w:val="0"/>
          <w:sz w:val="28"/>
          <w:szCs w:val="28"/>
        </w:rPr>
      </w:pPr>
      <w:r w:rsidRPr="00CB46BC">
        <w:rPr>
          <w:snapToGrid w:val="0"/>
          <w:sz w:val="28"/>
          <w:szCs w:val="28"/>
        </w:rPr>
        <w:t>Средства автоматического регулирования и защиты (САРЗ) на тепловых сетях ИП Задояного Ю.Л. отсутствуют.</w:t>
      </w:r>
    </w:p>
    <w:p w14:paraId="6753678D" w14:textId="77777777" w:rsidR="00CB46BC" w:rsidRPr="00CB46BC" w:rsidRDefault="00CB46BC" w:rsidP="00CB46BC">
      <w:pPr>
        <w:ind w:firstLine="709"/>
        <w:jc w:val="both"/>
        <w:rPr>
          <w:snapToGrid w:val="0"/>
          <w:sz w:val="28"/>
          <w:szCs w:val="28"/>
        </w:rPr>
      </w:pPr>
      <w:r w:rsidRPr="00CB46BC">
        <w:rPr>
          <w:snapToGrid w:val="0"/>
          <w:sz w:val="28"/>
          <w:szCs w:val="28"/>
        </w:rPr>
        <w:t>На балансе ИП Задояного Ю.Л. ПНС и ЦТП нет.</w:t>
      </w:r>
    </w:p>
    <w:p w14:paraId="05B87FB1" w14:textId="77777777" w:rsidR="00CB46BC" w:rsidRPr="00CB46BC" w:rsidRDefault="00CB46BC" w:rsidP="00CB46BC">
      <w:pPr>
        <w:ind w:firstLine="709"/>
        <w:jc w:val="both"/>
        <w:rPr>
          <w:snapToGrid w:val="0"/>
          <w:sz w:val="28"/>
          <w:szCs w:val="28"/>
        </w:rPr>
      </w:pPr>
      <w:r w:rsidRPr="00CB46BC">
        <w:rPr>
          <w:sz w:val="28"/>
          <w:szCs w:val="28"/>
        </w:rPr>
        <w:t xml:space="preserve">ИП Задояный Ю.Л. обратился в Региональную энергетическую комиссию Кузбасса с заявлением </w:t>
      </w:r>
      <w:r w:rsidRPr="00CB46BC">
        <w:rPr>
          <w:snapToGrid w:val="0"/>
          <w:sz w:val="28"/>
          <w:szCs w:val="28"/>
        </w:rPr>
        <w:t xml:space="preserve">об установлении долгосрочных параметров регулирования и долгосрочных тарифов на услуги по передаче тепловой энергии, реализуемой на потребительском рынке Кемеровского муниципального округа на 2025-2027 годы (исх. </w:t>
      </w:r>
      <w:r w:rsidRPr="00CB46BC">
        <w:rPr>
          <w:sz w:val="28"/>
          <w:szCs w:val="28"/>
        </w:rPr>
        <w:t>№ б/н от б/д, вх. № 7375 от 31.10.2024).</w:t>
      </w:r>
      <w:r w:rsidRPr="00CB46BC">
        <w:rPr>
          <w:snapToGrid w:val="0"/>
          <w:sz w:val="28"/>
          <w:szCs w:val="28"/>
        </w:rPr>
        <w:t xml:space="preserve"> </w:t>
      </w:r>
      <w:r w:rsidRPr="00CB46BC">
        <w:rPr>
          <w:sz w:val="28"/>
          <w:szCs w:val="28"/>
        </w:rPr>
        <w:t>Региональной энергетической комиссией Кузбасса открыто дело «</w:t>
      </w:r>
      <w:r w:rsidRPr="00CB46BC">
        <w:rPr>
          <w:snapToGrid w:val="0"/>
          <w:sz w:val="28"/>
          <w:szCs w:val="28"/>
        </w:rPr>
        <w:t>Об установлении</w:t>
      </w:r>
      <w:r w:rsidRPr="00CB46BC">
        <w:rPr>
          <w:bCs/>
          <w:snapToGrid w:val="0"/>
          <w:color w:val="000000"/>
          <w:kern w:val="32"/>
          <w:sz w:val="28"/>
          <w:szCs w:val="28"/>
        </w:rPr>
        <w:t xml:space="preserve"> долгосрочных параметров регулирования и долгосрочных</w:t>
      </w:r>
      <w:r w:rsidRPr="00CB46BC">
        <w:rPr>
          <w:snapToGrid w:val="0"/>
          <w:sz w:val="28"/>
          <w:szCs w:val="28"/>
        </w:rPr>
        <w:t xml:space="preserve"> тарифов на услуги по передаче тепловой энергии, реализуемой на потребительском рынке Кемеровского муниципального округа на 2025-2027 годы для ИП Задояного» № РЭК/132-ИПЗадояный-2025 от 04.11.2024. Письмом исх. № б/н от б/д (вх. от 18.11.2024 № 7722) и исх. № б/н от 19.11.2024 года (вх. от 20.11.2024 № 7806) представлен</w:t>
      </w:r>
      <w:r w:rsidRPr="00CB46BC">
        <w:rPr>
          <w:sz w:val="28"/>
          <w:szCs w:val="28"/>
        </w:rPr>
        <w:t xml:space="preserve"> </w:t>
      </w:r>
      <w:r w:rsidRPr="00CB46BC">
        <w:rPr>
          <w:snapToGrid w:val="0"/>
          <w:sz w:val="28"/>
          <w:szCs w:val="28"/>
        </w:rPr>
        <w:t>дополнительный пакет документов.</w:t>
      </w:r>
    </w:p>
    <w:p w14:paraId="12075942" w14:textId="77777777" w:rsidR="00CB46BC" w:rsidRPr="00CB46BC" w:rsidRDefault="00CB46BC" w:rsidP="00CB46BC">
      <w:pPr>
        <w:ind w:right="-1" w:firstLine="709"/>
        <w:jc w:val="both"/>
        <w:rPr>
          <w:snapToGrid w:val="0"/>
          <w:sz w:val="28"/>
          <w:szCs w:val="28"/>
          <w:lang w:eastAsia="en-US"/>
        </w:rPr>
      </w:pPr>
      <w:bookmarkStart w:id="51" w:name="_Hlk110349725"/>
      <w:r w:rsidRPr="00CB46BC">
        <w:rPr>
          <w:bCs/>
          <w:sz w:val="28"/>
          <w:szCs w:val="28"/>
        </w:rPr>
        <w:t xml:space="preserve">Для составления данного заключения эксперты руководствовались Прогнозом Минэкономразвития РФ, опубликованным на официальном сайте </w:t>
      </w:r>
      <w:r w:rsidRPr="00CB46BC">
        <w:rPr>
          <w:snapToGrid w:val="0"/>
          <w:sz w:val="28"/>
          <w:szCs w:val="28"/>
          <w:lang w:eastAsia="en-US"/>
        </w:rPr>
        <w:t>Минэкономразвития РФ 30.09.2024, в соответствии с которым:</w:t>
      </w:r>
      <w:bookmarkEnd w:id="51"/>
    </w:p>
    <w:p w14:paraId="3EF7F60B" w14:textId="77777777" w:rsidR="00CB46BC" w:rsidRPr="00CB46BC" w:rsidRDefault="00CB46BC" w:rsidP="00CB46BC">
      <w:pPr>
        <w:ind w:right="-1" w:firstLine="709"/>
        <w:jc w:val="both"/>
        <w:rPr>
          <w:snapToGrid w:val="0"/>
          <w:sz w:val="28"/>
          <w:szCs w:val="28"/>
          <w:lang w:eastAsia="en-US"/>
        </w:rPr>
      </w:pPr>
      <w:r w:rsidRPr="00CB46BC">
        <w:rPr>
          <w:snapToGrid w:val="0"/>
          <w:sz w:val="28"/>
          <w:szCs w:val="28"/>
          <w:lang w:eastAsia="en-US"/>
        </w:rPr>
        <w:t xml:space="preserve">индекс потребительских цен (ИЦП) (2024/2023) составляет 1,080; </w:t>
      </w:r>
    </w:p>
    <w:p w14:paraId="49A6DF42" w14:textId="77777777" w:rsidR="00CB46BC" w:rsidRPr="00CB46BC" w:rsidRDefault="00CB46BC" w:rsidP="00CB46BC">
      <w:pPr>
        <w:ind w:firstLine="709"/>
        <w:jc w:val="both"/>
        <w:rPr>
          <w:snapToGrid w:val="0"/>
          <w:sz w:val="28"/>
          <w:szCs w:val="28"/>
          <w:lang w:eastAsia="en-US"/>
        </w:rPr>
      </w:pPr>
      <w:r w:rsidRPr="00CB46BC">
        <w:rPr>
          <w:snapToGrid w:val="0"/>
          <w:sz w:val="28"/>
          <w:szCs w:val="28"/>
          <w:lang w:eastAsia="en-US"/>
        </w:rPr>
        <w:t>индекс потребительских цен (ИЦП) (2025/2024) составляет 1,058;</w:t>
      </w:r>
    </w:p>
    <w:p w14:paraId="21CFC9F6" w14:textId="77777777" w:rsidR="00CB46BC" w:rsidRPr="00CB46BC" w:rsidRDefault="00CB46BC" w:rsidP="00CB46BC">
      <w:pPr>
        <w:ind w:firstLine="709"/>
        <w:jc w:val="both"/>
        <w:rPr>
          <w:snapToGrid w:val="0"/>
          <w:sz w:val="28"/>
          <w:szCs w:val="28"/>
        </w:rPr>
      </w:pPr>
    </w:p>
    <w:p w14:paraId="3B8393D2" w14:textId="77777777" w:rsidR="00CB46BC" w:rsidRPr="00CB46BC" w:rsidRDefault="00CB46BC" w:rsidP="00CB46BC">
      <w:pPr>
        <w:keepNext/>
        <w:tabs>
          <w:tab w:val="left" w:pos="142"/>
          <w:tab w:val="left" w:pos="426"/>
        </w:tabs>
        <w:jc w:val="center"/>
        <w:outlineLvl w:val="0"/>
        <w:rPr>
          <w:rFonts w:cs="Arial"/>
          <w:b/>
          <w:bCs/>
          <w:snapToGrid w:val="0"/>
          <w:kern w:val="32"/>
          <w:sz w:val="28"/>
          <w:szCs w:val="32"/>
          <w:lang w:eastAsia="en-US"/>
        </w:rPr>
      </w:pPr>
      <w:bookmarkStart w:id="52" w:name="_Toc470509569"/>
      <w:bookmarkStart w:id="53" w:name="_Toc495492832"/>
      <w:bookmarkStart w:id="54" w:name="_Toc50038355"/>
      <w:r w:rsidRPr="00CB46BC">
        <w:rPr>
          <w:rFonts w:cs="Arial"/>
          <w:b/>
          <w:bCs/>
          <w:snapToGrid w:val="0"/>
          <w:kern w:val="32"/>
          <w:sz w:val="28"/>
          <w:szCs w:val="32"/>
          <w:lang w:eastAsia="en-US"/>
        </w:rPr>
        <w:t>Нормативно правовая база</w:t>
      </w:r>
      <w:bookmarkEnd w:id="52"/>
      <w:bookmarkEnd w:id="53"/>
      <w:bookmarkEnd w:id="54"/>
    </w:p>
    <w:p w14:paraId="41CAB4A2" w14:textId="77777777" w:rsidR="00CB46BC" w:rsidRPr="00CB46BC" w:rsidRDefault="00CB46BC" w:rsidP="00CB46BC">
      <w:pPr>
        <w:rPr>
          <w:snapToGrid w:val="0"/>
          <w:sz w:val="28"/>
          <w:szCs w:val="28"/>
          <w:lang w:eastAsia="en-US"/>
        </w:rPr>
      </w:pPr>
    </w:p>
    <w:p w14:paraId="1880806C" w14:textId="77777777" w:rsidR="00CB46BC" w:rsidRPr="00CB46BC" w:rsidRDefault="00CB46BC" w:rsidP="00CB46BC">
      <w:pPr>
        <w:tabs>
          <w:tab w:val="left" w:pos="1134"/>
          <w:tab w:val="left" w:pos="9900"/>
        </w:tabs>
        <w:ind w:firstLine="709"/>
        <w:jc w:val="both"/>
        <w:rPr>
          <w:snapToGrid w:val="0"/>
          <w:sz w:val="28"/>
          <w:szCs w:val="28"/>
        </w:rPr>
      </w:pPr>
      <w:r w:rsidRPr="00CB46BC">
        <w:rPr>
          <w:snapToGrid w:val="0"/>
          <w:sz w:val="28"/>
          <w:szCs w:val="28"/>
        </w:rPr>
        <w:t>Гражданский кодекс Российской Федерации.</w:t>
      </w:r>
    </w:p>
    <w:p w14:paraId="14CB7359" w14:textId="77777777" w:rsidR="00CB46BC" w:rsidRPr="00CB46BC" w:rsidRDefault="00CB46BC" w:rsidP="00CB46BC">
      <w:pPr>
        <w:tabs>
          <w:tab w:val="left" w:pos="1134"/>
          <w:tab w:val="left" w:pos="9900"/>
        </w:tabs>
        <w:ind w:firstLine="709"/>
        <w:jc w:val="both"/>
        <w:rPr>
          <w:snapToGrid w:val="0"/>
          <w:sz w:val="28"/>
          <w:szCs w:val="28"/>
        </w:rPr>
      </w:pPr>
      <w:r w:rsidRPr="00CB46BC">
        <w:rPr>
          <w:snapToGrid w:val="0"/>
          <w:sz w:val="28"/>
          <w:szCs w:val="28"/>
        </w:rPr>
        <w:lastRenderedPageBreak/>
        <w:t>Налоговый кодекс Российской Федерации.</w:t>
      </w:r>
    </w:p>
    <w:p w14:paraId="5C14D514" w14:textId="77777777" w:rsidR="00CB46BC" w:rsidRPr="00CB46BC" w:rsidRDefault="00CB46BC" w:rsidP="00CB46BC">
      <w:pPr>
        <w:tabs>
          <w:tab w:val="left" w:pos="1134"/>
          <w:tab w:val="left" w:pos="9900"/>
        </w:tabs>
        <w:ind w:firstLine="709"/>
        <w:jc w:val="both"/>
        <w:rPr>
          <w:snapToGrid w:val="0"/>
          <w:sz w:val="28"/>
          <w:szCs w:val="28"/>
        </w:rPr>
      </w:pPr>
      <w:r w:rsidRPr="00CB46BC">
        <w:rPr>
          <w:snapToGrid w:val="0"/>
          <w:sz w:val="28"/>
          <w:szCs w:val="28"/>
        </w:rPr>
        <w:t>Трудовой Кодекс Российской Федерации.</w:t>
      </w:r>
    </w:p>
    <w:p w14:paraId="263F3F80" w14:textId="77777777" w:rsidR="00CB46BC" w:rsidRPr="00CB46BC" w:rsidRDefault="00CB46BC" w:rsidP="00CB46BC">
      <w:pPr>
        <w:tabs>
          <w:tab w:val="left" w:pos="1134"/>
          <w:tab w:val="left" w:pos="9900"/>
        </w:tabs>
        <w:ind w:firstLine="709"/>
        <w:jc w:val="both"/>
        <w:rPr>
          <w:snapToGrid w:val="0"/>
          <w:sz w:val="28"/>
          <w:szCs w:val="28"/>
        </w:rPr>
      </w:pPr>
      <w:r w:rsidRPr="00CB46BC">
        <w:rPr>
          <w:snapToGrid w:val="0"/>
          <w:sz w:val="28"/>
          <w:szCs w:val="28"/>
        </w:rPr>
        <w:t>Федеральный Закон от 17.08.1995 № 147-ФЗ «О естественных монополиях».</w:t>
      </w:r>
    </w:p>
    <w:p w14:paraId="6373E62B" w14:textId="77777777" w:rsidR="00CB46BC" w:rsidRPr="00CB46BC" w:rsidRDefault="00CB46BC" w:rsidP="00CB46BC">
      <w:pPr>
        <w:tabs>
          <w:tab w:val="left" w:pos="1134"/>
          <w:tab w:val="left" w:pos="9900"/>
        </w:tabs>
        <w:ind w:firstLine="709"/>
        <w:jc w:val="both"/>
        <w:rPr>
          <w:snapToGrid w:val="0"/>
          <w:sz w:val="28"/>
          <w:szCs w:val="28"/>
        </w:rPr>
      </w:pPr>
      <w:r w:rsidRPr="00CB46BC">
        <w:rPr>
          <w:snapToGrid w:val="0"/>
          <w:sz w:val="28"/>
          <w:szCs w:val="28"/>
        </w:rPr>
        <w:t>Федеральный закон от 27.07.2010 № 190-ФЗ «О теплоснабжении».</w:t>
      </w:r>
    </w:p>
    <w:p w14:paraId="7051E333" w14:textId="77777777" w:rsidR="00CB46BC" w:rsidRPr="00CB46BC" w:rsidRDefault="00CB46BC" w:rsidP="00CB46BC">
      <w:pPr>
        <w:tabs>
          <w:tab w:val="left" w:pos="1134"/>
          <w:tab w:val="left" w:pos="9900"/>
        </w:tabs>
        <w:ind w:firstLine="709"/>
        <w:jc w:val="both"/>
        <w:rPr>
          <w:snapToGrid w:val="0"/>
          <w:sz w:val="28"/>
          <w:szCs w:val="28"/>
        </w:rPr>
      </w:pPr>
      <w:r w:rsidRPr="00CB46BC">
        <w:rPr>
          <w:snapToGrid w:val="0"/>
          <w:sz w:val="28"/>
          <w:szCs w:val="28"/>
        </w:rPr>
        <w:t xml:space="preserve">Постановление Правительства РФ от 06.07.1998 № 700 «О введении раздельного учета затрат по регулируемым видам деятельности </w:t>
      </w:r>
      <w:r w:rsidRPr="00CB46BC">
        <w:rPr>
          <w:snapToGrid w:val="0"/>
          <w:sz w:val="28"/>
          <w:szCs w:val="28"/>
        </w:rPr>
        <w:br/>
        <w:t>в энергетике».</w:t>
      </w:r>
    </w:p>
    <w:p w14:paraId="108604BB" w14:textId="77777777" w:rsidR="00CB46BC" w:rsidRPr="00CB46BC" w:rsidRDefault="00CB46BC" w:rsidP="00CB46BC">
      <w:pPr>
        <w:tabs>
          <w:tab w:val="left" w:pos="1134"/>
          <w:tab w:val="left" w:pos="9900"/>
        </w:tabs>
        <w:ind w:firstLine="709"/>
        <w:jc w:val="both"/>
        <w:rPr>
          <w:snapToGrid w:val="0"/>
          <w:sz w:val="28"/>
          <w:szCs w:val="28"/>
        </w:rPr>
      </w:pPr>
      <w:r w:rsidRPr="00CB46BC">
        <w:rPr>
          <w:snapToGrid w:val="0"/>
          <w:sz w:val="28"/>
          <w:szCs w:val="28"/>
        </w:rPr>
        <w:t>Постановление Правительства Российской Федерации от 22.10.2012 № 1075 «О ценообразовании в сфере теплоснабжения».</w:t>
      </w:r>
    </w:p>
    <w:p w14:paraId="00702E50" w14:textId="77777777" w:rsidR="00CB46BC" w:rsidRPr="00CB46BC" w:rsidRDefault="00CB46BC" w:rsidP="00CB46BC">
      <w:pPr>
        <w:tabs>
          <w:tab w:val="left" w:pos="1134"/>
          <w:tab w:val="left" w:pos="9900"/>
        </w:tabs>
        <w:ind w:firstLine="709"/>
        <w:jc w:val="both"/>
        <w:rPr>
          <w:snapToGrid w:val="0"/>
          <w:sz w:val="28"/>
          <w:szCs w:val="28"/>
        </w:rPr>
      </w:pPr>
      <w:r w:rsidRPr="00CB46BC">
        <w:rPr>
          <w:snapToGrid w:val="0"/>
          <w:sz w:val="28"/>
          <w:szCs w:val="28"/>
        </w:rPr>
        <w:t xml:space="preserve">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w:t>
      </w:r>
      <w:r w:rsidRPr="00CB46BC">
        <w:rPr>
          <w:snapToGrid w:val="0"/>
          <w:sz w:val="28"/>
          <w:szCs w:val="28"/>
        </w:rPr>
        <w:br/>
        <w:t>и тепловую энергию от тепловых электрических станций и котельных».</w:t>
      </w:r>
    </w:p>
    <w:p w14:paraId="6AAD6543" w14:textId="77777777" w:rsidR="00CB46BC" w:rsidRPr="00CB46BC" w:rsidRDefault="00CB46BC" w:rsidP="00CB46BC">
      <w:pPr>
        <w:tabs>
          <w:tab w:val="left" w:pos="1134"/>
          <w:tab w:val="left" w:pos="9900"/>
        </w:tabs>
        <w:ind w:firstLine="709"/>
        <w:jc w:val="both"/>
        <w:rPr>
          <w:snapToGrid w:val="0"/>
          <w:sz w:val="28"/>
          <w:szCs w:val="28"/>
        </w:rPr>
      </w:pPr>
      <w:r w:rsidRPr="00CB46BC">
        <w:rPr>
          <w:snapToGrid w:val="0"/>
          <w:sz w:val="28"/>
          <w:szCs w:val="28"/>
        </w:rPr>
        <w:t xml:space="preserve">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w:t>
      </w:r>
      <w:r w:rsidRPr="00CB46BC">
        <w:rPr>
          <w:snapToGrid w:val="0"/>
          <w:sz w:val="28"/>
          <w:szCs w:val="28"/>
        </w:rPr>
        <w:br/>
        <w:t>и обоснованию нормативов технологических потерь при передаче тепловой энергии»).</w:t>
      </w:r>
    </w:p>
    <w:p w14:paraId="1912B002" w14:textId="77777777" w:rsidR="00CB46BC" w:rsidRPr="00CB46BC" w:rsidRDefault="00CB46BC" w:rsidP="00CB46BC">
      <w:pPr>
        <w:tabs>
          <w:tab w:val="left" w:pos="1134"/>
        </w:tabs>
        <w:ind w:firstLine="709"/>
        <w:jc w:val="both"/>
        <w:rPr>
          <w:snapToGrid w:val="0"/>
          <w:sz w:val="28"/>
          <w:szCs w:val="28"/>
        </w:rPr>
      </w:pPr>
      <w:r w:rsidRPr="00CB46BC">
        <w:rPr>
          <w:snapToGrid w:val="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7CF6F48B" w14:textId="77777777" w:rsidR="00CB46BC" w:rsidRPr="00CB46BC" w:rsidRDefault="00CB46BC" w:rsidP="00CB46BC">
      <w:pPr>
        <w:tabs>
          <w:tab w:val="left" w:pos="1134"/>
        </w:tabs>
        <w:ind w:firstLine="709"/>
        <w:jc w:val="both"/>
        <w:rPr>
          <w:snapToGrid w:val="0"/>
          <w:sz w:val="28"/>
          <w:szCs w:val="28"/>
        </w:rPr>
      </w:pPr>
      <w:r w:rsidRPr="00CB46BC">
        <w:rPr>
          <w:snapToGrid w:val="0"/>
          <w:sz w:val="28"/>
          <w:szCs w:val="28"/>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29108510" w14:textId="77777777" w:rsidR="00CB46BC" w:rsidRPr="00CB46BC" w:rsidRDefault="00CB46BC" w:rsidP="00CB46BC">
      <w:pPr>
        <w:tabs>
          <w:tab w:val="left" w:pos="1134"/>
        </w:tabs>
        <w:ind w:firstLine="709"/>
        <w:jc w:val="both"/>
        <w:rPr>
          <w:snapToGrid w:val="0"/>
          <w:sz w:val="28"/>
          <w:szCs w:val="28"/>
        </w:rPr>
      </w:pPr>
      <w:r w:rsidRPr="00CB46BC">
        <w:rPr>
          <w:snapToGrid w:val="0"/>
          <w:sz w:val="28"/>
          <w:szCs w:val="28"/>
        </w:rPr>
        <w:t xml:space="preserve">Прочие законы и подзаконные акты, методические разработки </w:t>
      </w:r>
      <w:r w:rsidRPr="00CB46BC">
        <w:rPr>
          <w:snapToGrid w:val="0"/>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79CD875B" w14:textId="77777777" w:rsidR="00CB46BC" w:rsidRPr="00CB46BC" w:rsidRDefault="00CB46BC" w:rsidP="00CB46BC">
      <w:pPr>
        <w:tabs>
          <w:tab w:val="left" w:pos="851"/>
          <w:tab w:val="left" w:pos="1134"/>
        </w:tabs>
        <w:ind w:firstLine="709"/>
        <w:jc w:val="both"/>
        <w:rPr>
          <w:snapToGrid w:val="0"/>
          <w:sz w:val="28"/>
          <w:szCs w:val="28"/>
        </w:rPr>
      </w:pPr>
      <w:r w:rsidRPr="00CB46BC">
        <w:rPr>
          <w:snapToGrid w:val="0"/>
          <w:sz w:val="28"/>
          <w:szCs w:val="28"/>
        </w:rPr>
        <w:t>Вся нормативно – методическая основа используется в редакции, действующей на момент проведения экспертизы.</w:t>
      </w:r>
    </w:p>
    <w:p w14:paraId="5CCEB860" w14:textId="77777777" w:rsidR="00CB46BC" w:rsidRPr="00CB46BC" w:rsidRDefault="00CB46BC" w:rsidP="00CB46BC">
      <w:pPr>
        <w:tabs>
          <w:tab w:val="left" w:pos="851"/>
          <w:tab w:val="left" w:pos="1134"/>
        </w:tabs>
        <w:ind w:firstLine="709"/>
        <w:jc w:val="both"/>
        <w:rPr>
          <w:snapToGrid w:val="0"/>
          <w:szCs w:val="28"/>
        </w:rPr>
      </w:pPr>
    </w:p>
    <w:p w14:paraId="018420B5" w14:textId="77777777" w:rsidR="00CB46BC" w:rsidRPr="00CB46BC" w:rsidRDefault="00CB46BC" w:rsidP="00CB46BC">
      <w:pPr>
        <w:keepNext/>
        <w:tabs>
          <w:tab w:val="left" w:pos="142"/>
          <w:tab w:val="left" w:pos="426"/>
        </w:tabs>
        <w:jc w:val="center"/>
        <w:outlineLvl w:val="0"/>
        <w:rPr>
          <w:rFonts w:cs="Arial"/>
          <w:b/>
          <w:bCs/>
          <w:snapToGrid w:val="0"/>
          <w:kern w:val="32"/>
          <w:sz w:val="28"/>
          <w:szCs w:val="32"/>
          <w:lang w:eastAsia="en-US"/>
        </w:rPr>
      </w:pPr>
      <w:bookmarkStart w:id="55" w:name="_Toc50038356"/>
      <w:r w:rsidRPr="00CB46BC">
        <w:rPr>
          <w:rFonts w:cs="Arial"/>
          <w:b/>
          <w:bCs/>
          <w:snapToGrid w:val="0"/>
          <w:kern w:val="32"/>
          <w:sz w:val="28"/>
          <w:szCs w:val="32"/>
          <w:lang w:eastAsia="en-US"/>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55"/>
    </w:p>
    <w:p w14:paraId="44E76D76" w14:textId="77777777" w:rsidR="00CB46BC" w:rsidRPr="00CB46BC" w:rsidRDefault="00CB46BC" w:rsidP="00CB46BC">
      <w:pPr>
        <w:ind w:right="142"/>
        <w:jc w:val="both"/>
        <w:rPr>
          <w:snapToGrid w:val="0"/>
          <w:sz w:val="28"/>
          <w:szCs w:val="28"/>
        </w:rPr>
      </w:pPr>
    </w:p>
    <w:p w14:paraId="7D5F1A10" w14:textId="77777777" w:rsidR="00CB46BC" w:rsidRPr="00CB46BC" w:rsidRDefault="00CB46BC" w:rsidP="00CB46BC">
      <w:pPr>
        <w:ind w:right="-1" w:firstLine="709"/>
        <w:jc w:val="both"/>
        <w:rPr>
          <w:snapToGrid w:val="0"/>
          <w:sz w:val="28"/>
          <w:szCs w:val="28"/>
        </w:rPr>
      </w:pPr>
      <w:r w:rsidRPr="00CB46BC">
        <w:rPr>
          <w:snapToGrid w:val="0"/>
          <w:sz w:val="28"/>
          <w:szCs w:val="28"/>
        </w:rPr>
        <w:t xml:space="preserve">Материалы ИП Задояного Ю.Л. (Кемеровский муниципальный округ) по расчету долгосрочных параметров регулирования и долгосрочных тарифов на услуги по передаче тепловой энергии на 2025-2027 годы, подготовлены </w:t>
      </w:r>
      <w:r w:rsidRPr="00CB46BC">
        <w:rPr>
          <w:snapToGrid w:val="0"/>
          <w:sz w:val="28"/>
          <w:szCs w:val="28"/>
        </w:rPr>
        <w:br/>
        <w:t xml:space="preserve">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w:t>
      </w:r>
      <w:r w:rsidRPr="00CB46BC">
        <w:rPr>
          <w:snapToGrid w:val="0"/>
          <w:sz w:val="28"/>
          <w:szCs w:val="28"/>
        </w:rPr>
        <w:lastRenderedPageBreak/>
        <w:t xml:space="preserve">Приказом ФСТ России от 13.06.2013 № 760-э. Заявление и расчетно-обосновывающие материалы представлены в орган регулирования в формате шаблона </w:t>
      </w:r>
      <w:r w:rsidRPr="00CB46BC">
        <w:rPr>
          <w:snapToGrid w:val="0"/>
          <w:sz w:val="28"/>
          <w:szCs w:val="28"/>
          <w:lang w:val="en-US"/>
        </w:rPr>
        <w:t>DOCS</w:t>
      </w:r>
      <w:r w:rsidRPr="00CB46BC">
        <w:rPr>
          <w:snapToGrid w:val="0"/>
          <w:sz w:val="28"/>
          <w:szCs w:val="28"/>
        </w:rPr>
        <w:t>.</w:t>
      </w:r>
      <w:r w:rsidRPr="00CB46BC">
        <w:rPr>
          <w:snapToGrid w:val="0"/>
          <w:sz w:val="28"/>
          <w:szCs w:val="28"/>
          <w:lang w:val="en-US"/>
        </w:rPr>
        <w:t>FORM</w:t>
      </w:r>
      <w:r w:rsidRPr="00CB46BC">
        <w:rPr>
          <w:snapToGrid w:val="0"/>
          <w:sz w:val="28"/>
          <w:szCs w:val="28"/>
        </w:rPr>
        <w:t>.6.42 (без нумерации страниц).</w:t>
      </w:r>
    </w:p>
    <w:p w14:paraId="4477C715" w14:textId="77777777" w:rsidR="00CB46BC" w:rsidRPr="00CB46BC" w:rsidRDefault="00CB46BC" w:rsidP="00CB46BC">
      <w:pPr>
        <w:ind w:right="142" w:firstLine="426"/>
        <w:jc w:val="both"/>
        <w:rPr>
          <w:snapToGrid w:val="0"/>
          <w:sz w:val="28"/>
          <w:szCs w:val="28"/>
        </w:rPr>
      </w:pPr>
    </w:p>
    <w:p w14:paraId="421D406E" w14:textId="77777777" w:rsidR="00CB46BC" w:rsidRPr="00CB46BC" w:rsidRDefault="00CB46BC" w:rsidP="00CB46BC">
      <w:pPr>
        <w:keepNext/>
        <w:tabs>
          <w:tab w:val="left" w:pos="284"/>
        </w:tabs>
        <w:jc w:val="center"/>
        <w:outlineLvl w:val="0"/>
        <w:rPr>
          <w:rFonts w:cs="Arial"/>
          <w:b/>
          <w:bCs/>
          <w:snapToGrid w:val="0"/>
          <w:kern w:val="32"/>
          <w:sz w:val="28"/>
          <w:szCs w:val="32"/>
          <w:lang w:eastAsia="en-US"/>
        </w:rPr>
      </w:pPr>
      <w:bookmarkStart w:id="56" w:name="_Toc50038357"/>
      <w:r w:rsidRPr="00CB46BC">
        <w:rPr>
          <w:rFonts w:cs="Arial"/>
          <w:b/>
          <w:bCs/>
          <w:snapToGrid w:val="0"/>
          <w:kern w:val="32"/>
          <w:sz w:val="28"/>
          <w:szCs w:val="32"/>
          <w:lang w:eastAsia="en-US"/>
        </w:rPr>
        <w:t>Анализ соответствия ИП Задояного критериям отнесения владельцев собственников или иных законных владельцев тепловых сетей и (или) водопроводных сетей, используемых для оказания услуг по транспортировке горячей воды в открытых системах теплоснабжения, к теплосетевым организациям</w:t>
      </w:r>
    </w:p>
    <w:p w14:paraId="773D8098" w14:textId="77777777" w:rsidR="00CB46BC" w:rsidRPr="00CB46BC" w:rsidRDefault="00CB46BC" w:rsidP="00CB46BC">
      <w:pPr>
        <w:rPr>
          <w:snapToGrid w:val="0"/>
          <w:sz w:val="28"/>
          <w:szCs w:val="28"/>
          <w:lang w:eastAsia="en-US"/>
        </w:rPr>
      </w:pPr>
    </w:p>
    <w:p w14:paraId="0D7B2FBF" w14:textId="77777777" w:rsidR="00CB46BC" w:rsidRPr="00CB46BC" w:rsidRDefault="00CB46BC" w:rsidP="00CB46BC">
      <w:pPr>
        <w:ind w:firstLine="709"/>
        <w:jc w:val="both"/>
        <w:rPr>
          <w:snapToGrid w:val="0"/>
          <w:sz w:val="28"/>
          <w:szCs w:val="28"/>
        </w:rPr>
      </w:pPr>
      <w:r w:rsidRPr="00CB46BC">
        <w:rPr>
          <w:snapToGrid w:val="0"/>
          <w:sz w:val="28"/>
          <w:szCs w:val="28"/>
        </w:rPr>
        <w:t xml:space="preserve">Правила организации теплоснабжения в Российской Федерации утверждены постановлением Правительства Российской Федерации от 08.08.2012 № 808 </w:t>
      </w:r>
      <w:r w:rsidRPr="00CB46BC">
        <w:rPr>
          <w:snapToGrid w:val="0"/>
          <w:sz w:val="28"/>
          <w:szCs w:val="28"/>
        </w:rPr>
        <w:br/>
        <w:t>«Об организации теплоснабжения в Российской Федерации и о внесении изменений в некоторые акты Правительства Российской Федерации» (далее по тексту – Правила). Пунктами 56(1) и 56(2) Правил введены критерии отнесения собственников или иных законных владельцев тепловых сетей и (или) водопроводных сетей, используемых для оказания услуг по транспортировке горячей воды в открытых системах теплоснабжения, к теплосетевым организациям.</w:t>
      </w:r>
    </w:p>
    <w:p w14:paraId="49E374D9" w14:textId="77777777" w:rsidR="00CB46BC" w:rsidRPr="00CB46BC" w:rsidRDefault="00CB46BC" w:rsidP="00CB46BC">
      <w:pPr>
        <w:ind w:firstLine="709"/>
        <w:jc w:val="both"/>
        <w:rPr>
          <w:snapToGrid w:val="0"/>
          <w:sz w:val="28"/>
          <w:szCs w:val="28"/>
        </w:rPr>
      </w:pPr>
      <w:r w:rsidRPr="00CB46BC">
        <w:rPr>
          <w:snapToGrid w:val="0"/>
          <w:sz w:val="28"/>
          <w:szCs w:val="28"/>
        </w:rPr>
        <w:t xml:space="preserve">Установленные п. 56(1) и п. 56(2) Правил критерии, применяются </w:t>
      </w:r>
      <w:r w:rsidRPr="00CB46BC">
        <w:rPr>
          <w:snapToGrid w:val="0"/>
          <w:sz w:val="28"/>
          <w:szCs w:val="28"/>
        </w:rPr>
        <w:br/>
        <w:t>с 01.09.2022. Организациям не соответствующим критериям отнесения собственников или иных законных владельцев тепловых сетей и (или) водопроводных сетей, используемых для оказания услуг по транспортировке горячей воды в открытых системах теплоснабжения, к теплосетевым организациям, тарифы не устанавливаются.</w:t>
      </w:r>
    </w:p>
    <w:p w14:paraId="36068718" w14:textId="77777777" w:rsidR="00CB46BC" w:rsidRPr="00CB46BC" w:rsidRDefault="00CB46BC" w:rsidP="00CB46BC">
      <w:pPr>
        <w:ind w:firstLine="709"/>
        <w:jc w:val="both"/>
        <w:rPr>
          <w:snapToGrid w:val="0"/>
          <w:sz w:val="28"/>
          <w:szCs w:val="28"/>
        </w:rPr>
      </w:pPr>
      <w:r w:rsidRPr="00CB46BC">
        <w:rPr>
          <w:snapToGrid w:val="0"/>
          <w:sz w:val="28"/>
          <w:szCs w:val="28"/>
        </w:rPr>
        <w:t xml:space="preserve">Согласно пункту 56(1) Правил отнесение собственников или иных законных владельцев тепловых сетей и (или) водопроводных сетей, используемых для оказания услуг по транспортировке горячей воды в открытых системах теплоснабжения, к теплосетевым организациям осуществляется при </w:t>
      </w:r>
      <w:r w:rsidRPr="00CB46BC">
        <w:rPr>
          <w:snapToGrid w:val="0"/>
          <w:sz w:val="28"/>
          <w:szCs w:val="28"/>
        </w:rPr>
        <w:br/>
        <w:t xml:space="preserve">их соответствии одному из критериев, указанных в пункте 56(2) настоящих Правил, либо в совокупности следующим критериям на дату подачи заявления </w:t>
      </w:r>
      <w:r w:rsidRPr="00CB46BC">
        <w:rPr>
          <w:snapToGrid w:val="0"/>
          <w:sz w:val="28"/>
          <w:szCs w:val="28"/>
        </w:rPr>
        <w:br/>
        <w:t>об установлении цен (тарифов):</w:t>
      </w:r>
    </w:p>
    <w:p w14:paraId="33796A87" w14:textId="77777777" w:rsidR="00CB46BC" w:rsidRPr="00CB46BC" w:rsidRDefault="00CB46BC" w:rsidP="00CB46BC">
      <w:pPr>
        <w:ind w:firstLine="709"/>
        <w:jc w:val="both"/>
        <w:rPr>
          <w:snapToGrid w:val="0"/>
          <w:sz w:val="28"/>
          <w:szCs w:val="28"/>
        </w:rPr>
      </w:pPr>
      <w:r w:rsidRPr="00CB46BC">
        <w:rPr>
          <w:snapToGrid w:val="0"/>
          <w:sz w:val="28"/>
          <w:szCs w:val="28"/>
        </w:rPr>
        <w:t xml:space="preserve">а) владение на праве собственности и (или) на ином законном основании на срок более 12 месяцев тепловыми сетями, используемыми </w:t>
      </w:r>
      <w:r w:rsidRPr="00CB46BC">
        <w:rPr>
          <w:snapToGrid w:val="0"/>
          <w:sz w:val="28"/>
          <w:szCs w:val="28"/>
        </w:rPr>
        <w:br/>
        <w:t xml:space="preserve">для оказания услуг по передаче тепловой энергии, теплоносителя в системе теплоснабжения и (или) водопроводными сетями, используемыми </w:t>
      </w:r>
      <w:r w:rsidRPr="00CB46BC">
        <w:rPr>
          <w:snapToGrid w:val="0"/>
          <w:sz w:val="28"/>
          <w:szCs w:val="28"/>
        </w:rPr>
        <w:br/>
        <w:t>для оказания услуг по транспортировке горячей воды в открытых системах теплоснабжения, при этом неразрывная протяженность участков указанных сетей в пределах одной системы теплоснабжения составляет:</w:t>
      </w:r>
    </w:p>
    <w:p w14:paraId="53F88978" w14:textId="77777777" w:rsidR="00CB46BC" w:rsidRPr="00CB46BC" w:rsidRDefault="00CB46BC" w:rsidP="00CB46BC">
      <w:pPr>
        <w:ind w:firstLine="709"/>
        <w:jc w:val="both"/>
        <w:rPr>
          <w:snapToGrid w:val="0"/>
          <w:sz w:val="28"/>
          <w:szCs w:val="28"/>
        </w:rPr>
      </w:pPr>
      <w:r w:rsidRPr="00CB46BC">
        <w:rPr>
          <w:snapToGrid w:val="0"/>
          <w:sz w:val="28"/>
          <w:szCs w:val="28"/>
        </w:rPr>
        <w:t xml:space="preserve">для гг. Москвы и Санкт-Петербурга, в границах которых </w:t>
      </w:r>
      <w:r w:rsidRPr="00CB46BC">
        <w:rPr>
          <w:snapToGrid w:val="0"/>
          <w:sz w:val="28"/>
          <w:szCs w:val="28"/>
        </w:rPr>
        <w:br/>
        <w:t>она расположена, не менее 10 километров в 2-трубном исчислении;</w:t>
      </w:r>
    </w:p>
    <w:p w14:paraId="00BEA4ED" w14:textId="77777777" w:rsidR="00CB46BC" w:rsidRPr="00CB46BC" w:rsidRDefault="00CB46BC" w:rsidP="00CB46BC">
      <w:pPr>
        <w:ind w:firstLine="709"/>
        <w:jc w:val="both"/>
        <w:rPr>
          <w:snapToGrid w:val="0"/>
          <w:sz w:val="28"/>
          <w:szCs w:val="28"/>
        </w:rPr>
      </w:pPr>
      <w:r w:rsidRPr="00CB46BC">
        <w:rPr>
          <w:snapToGrid w:val="0"/>
          <w:sz w:val="28"/>
          <w:szCs w:val="28"/>
        </w:rPr>
        <w:t xml:space="preserve">для поселений, городских округов, в границах которых она расположена, </w:t>
      </w:r>
      <w:r w:rsidRPr="00CB46BC">
        <w:rPr>
          <w:snapToGrid w:val="0"/>
          <w:sz w:val="28"/>
          <w:szCs w:val="28"/>
        </w:rPr>
        <w:br/>
      </w:r>
      <w:r w:rsidRPr="00CB46BC">
        <w:rPr>
          <w:snapToGrid w:val="0"/>
          <w:sz w:val="28"/>
          <w:szCs w:val="28"/>
        </w:rPr>
        <w:lastRenderedPageBreak/>
        <w:t xml:space="preserve">с суммарной численностью населения 1 млн. человек и более не менее </w:t>
      </w:r>
      <w:r w:rsidRPr="00CB46BC">
        <w:rPr>
          <w:snapToGrid w:val="0"/>
          <w:sz w:val="28"/>
          <w:szCs w:val="28"/>
        </w:rPr>
        <w:br/>
        <w:t>7 километров в 2-трубном исчислении;</w:t>
      </w:r>
    </w:p>
    <w:p w14:paraId="2CC9D3E4" w14:textId="77777777" w:rsidR="00CB46BC" w:rsidRPr="00CB46BC" w:rsidRDefault="00CB46BC" w:rsidP="00CB46BC">
      <w:pPr>
        <w:ind w:firstLine="709"/>
        <w:jc w:val="both"/>
        <w:rPr>
          <w:snapToGrid w:val="0"/>
          <w:sz w:val="28"/>
          <w:szCs w:val="28"/>
        </w:rPr>
      </w:pPr>
      <w:r w:rsidRPr="00CB46BC">
        <w:rPr>
          <w:snapToGrid w:val="0"/>
          <w:sz w:val="28"/>
          <w:szCs w:val="28"/>
        </w:rPr>
        <w:t xml:space="preserve">для поселений, городских округов, в границах которых она расположена, </w:t>
      </w:r>
      <w:r w:rsidRPr="00CB46BC">
        <w:rPr>
          <w:snapToGrid w:val="0"/>
          <w:sz w:val="28"/>
          <w:szCs w:val="28"/>
        </w:rPr>
        <w:br/>
        <w:t xml:space="preserve">с суммарной численностью населения от 500 тыс. человек до 1 млн. человек </w:t>
      </w:r>
      <w:r w:rsidRPr="00CB46BC">
        <w:rPr>
          <w:snapToGrid w:val="0"/>
          <w:sz w:val="28"/>
          <w:szCs w:val="28"/>
        </w:rPr>
        <w:br/>
        <w:t>не менее 3 километров в 2-трубном исчислении;</w:t>
      </w:r>
    </w:p>
    <w:p w14:paraId="55D2A9B8" w14:textId="77777777" w:rsidR="00CB46BC" w:rsidRPr="00CB46BC" w:rsidRDefault="00CB46BC" w:rsidP="00CB46BC">
      <w:pPr>
        <w:ind w:firstLine="709"/>
        <w:jc w:val="both"/>
        <w:rPr>
          <w:snapToGrid w:val="0"/>
          <w:sz w:val="28"/>
          <w:szCs w:val="28"/>
        </w:rPr>
      </w:pPr>
      <w:r w:rsidRPr="00CB46BC">
        <w:rPr>
          <w:snapToGrid w:val="0"/>
          <w:sz w:val="28"/>
          <w:szCs w:val="28"/>
        </w:rPr>
        <w:t xml:space="preserve">для поселений, городских округов, в границах которых расположена данная система теплоснабжения и (или) водопроводная сеть, с суммарной численностью населения от 250 тыс. человек до 500 тыс. человек не менее 1 километра </w:t>
      </w:r>
      <w:r w:rsidRPr="00CB46BC">
        <w:rPr>
          <w:snapToGrid w:val="0"/>
          <w:sz w:val="28"/>
          <w:szCs w:val="28"/>
        </w:rPr>
        <w:br/>
        <w:t>в 2-трубном исчислении;</w:t>
      </w:r>
    </w:p>
    <w:p w14:paraId="0DC5DFA9" w14:textId="77777777" w:rsidR="00CB46BC" w:rsidRPr="00CB46BC" w:rsidRDefault="00CB46BC" w:rsidP="00CB46BC">
      <w:pPr>
        <w:ind w:firstLine="709"/>
        <w:jc w:val="both"/>
        <w:rPr>
          <w:snapToGrid w:val="0"/>
          <w:sz w:val="28"/>
          <w:szCs w:val="28"/>
        </w:rPr>
      </w:pPr>
      <w:r w:rsidRPr="00CB46BC">
        <w:rPr>
          <w:snapToGrid w:val="0"/>
          <w:sz w:val="28"/>
          <w:szCs w:val="28"/>
        </w:rPr>
        <w:t xml:space="preserve">для поселений, городских округов, в границах которых она расположена, </w:t>
      </w:r>
      <w:r w:rsidRPr="00CB46BC">
        <w:rPr>
          <w:snapToGrid w:val="0"/>
          <w:sz w:val="28"/>
          <w:szCs w:val="28"/>
        </w:rPr>
        <w:br/>
        <w:t xml:space="preserve">с суммарной численностью населения менее 250 тыс. человек не менее </w:t>
      </w:r>
      <w:r w:rsidRPr="00CB46BC">
        <w:rPr>
          <w:snapToGrid w:val="0"/>
          <w:sz w:val="28"/>
          <w:szCs w:val="28"/>
        </w:rPr>
        <w:br/>
        <w:t>500 метров в 2-трубном исчислении;</w:t>
      </w:r>
    </w:p>
    <w:p w14:paraId="7B221016" w14:textId="77777777" w:rsidR="00CB46BC" w:rsidRPr="00CB46BC" w:rsidRDefault="00CB46BC" w:rsidP="00CB46BC">
      <w:pPr>
        <w:ind w:firstLine="709"/>
        <w:jc w:val="both"/>
        <w:rPr>
          <w:snapToGrid w:val="0"/>
          <w:sz w:val="28"/>
          <w:szCs w:val="28"/>
        </w:rPr>
      </w:pPr>
      <w:r w:rsidRPr="00CB46BC">
        <w:rPr>
          <w:snapToGrid w:val="0"/>
          <w:sz w:val="28"/>
          <w:szCs w:val="28"/>
        </w:rPr>
        <w:t xml:space="preserve">б) доля присоединенной тепловой нагрузки собственных теплопотребляющих установок не превышает 20 процентов общей тепловой нагрузки, присоединенной к принадлежащим им на праве собственности </w:t>
      </w:r>
      <w:r w:rsidRPr="00CB46BC">
        <w:rPr>
          <w:snapToGrid w:val="0"/>
          <w:sz w:val="28"/>
          <w:szCs w:val="28"/>
        </w:rPr>
        <w:br/>
        <w:t>и (или) на ином законном основании тепловым сетям;</w:t>
      </w:r>
    </w:p>
    <w:p w14:paraId="64D016F3" w14:textId="77777777" w:rsidR="00CB46BC" w:rsidRPr="00CB46BC" w:rsidRDefault="00CB46BC" w:rsidP="00CB46BC">
      <w:pPr>
        <w:ind w:firstLine="709"/>
        <w:jc w:val="both"/>
        <w:rPr>
          <w:snapToGrid w:val="0"/>
          <w:sz w:val="28"/>
          <w:szCs w:val="28"/>
        </w:rPr>
      </w:pPr>
      <w:r w:rsidRPr="00CB46BC">
        <w:rPr>
          <w:snapToGrid w:val="0"/>
          <w:sz w:val="28"/>
          <w:szCs w:val="28"/>
        </w:rPr>
        <w:t xml:space="preserve">в) наличие организованной деятельности аварийно-диспетчерской службы, в том числе путем заключения договора на оказание услуг с организацией, осуществляющей деятельность по аварийно-диспетчерскому обслуживанию, </w:t>
      </w:r>
      <w:r w:rsidRPr="00CB46BC">
        <w:rPr>
          <w:snapToGrid w:val="0"/>
          <w:sz w:val="28"/>
          <w:szCs w:val="28"/>
        </w:rPr>
        <w:br/>
        <w:t>на срок не менее расчетного периода регулирования;</w:t>
      </w:r>
    </w:p>
    <w:p w14:paraId="1E0D44F7" w14:textId="77777777" w:rsidR="00CB46BC" w:rsidRPr="00CB46BC" w:rsidRDefault="00CB46BC" w:rsidP="00CB46BC">
      <w:pPr>
        <w:ind w:firstLine="709"/>
        <w:jc w:val="both"/>
        <w:rPr>
          <w:snapToGrid w:val="0"/>
          <w:sz w:val="28"/>
          <w:szCs w:val="28"/>
        </w:rPr>
      </w:pPr>
      <w:r w:rsidRPr="00CB46BC">
        <w:rPr>
          <w:snapToGrid w:val="0"/>
          <w:sz w:val="28"/>
          <w:szCs w:val="28"/>
        </w:rPr>
        <w:t>г) наличие официального сайта в информационно-телекоммуникационной сети «Интернет».</w:t>
      </w:r>
    </w:p>
    <w:p w14:paraId="7E1B85A7" w14:textId="77777777" w:rsidR="00CB46BC" w:rsidRPr="00CB46BC" w:rsidRDefault="00CB46BC" w:rsidP="00CB46BC">
      <w:pPr>
        <w:ind w:firstLine="709"/>
        <w:jc w:val="both"/>
        <w:rPr>
          <w:snapToGrid w:val="0"/>
          <w:sz w:val="28"/>
          <w:szCs w:val="28"/>
        </w:rPr>
      </w:pPr>
      <w:r w:rsidRPr="00CB46BC">
        <w:rPr>
          <w:snapToGrid w:val="0"/>
          <w:sz w:val="28"/>
          <w:szCs w:val="28"/>
        </w:rPr>
        <w:t>Согласно пункту 56(2) Правил теплосетевыми организациями признаются организации, соответствующие одному из следующих критериев:</w:t>
      </w:r>
    </w:p>
    <w:p w14:paraId="00E35447" w14:textId="77777777" w:rsidR="00CB46BC" w:rsidRPr="00CB46BC" w:rsidRDefault="00CB46BC" w:rsidP="00CB46BC">
      <w:pPr>
        <w:ind w:firstLine="709"/>
        <w:jc w:val="both"/>
        <w:rPr>
          <w:snapToGrid w:val="0"/>
          <w:sz w:val="28"/>
          <w:szCs w:val="28"/>
        </w:rPr>
      </w:pPr>
      <w:r w:rsidRPr="00CB46BC">
        <w:rPr>
          <w:snapToGrid w:val="0"/>
          <w:sz w:val="28"/>
          <w:szCs w:val="28"/>
        </w:rPr>
        <w:t>а) теплоснабжающая организация, которой в отношении системы (систем) теплоснабжения присвоен статус единой теплоснабжающей организации в схеме теплоснабжения федеральным органом исполнительной власти, уполномоченным на реализацию государственной политики в сфере теплоснабжения, или органом местного самоуправления на основании критериев и в порядке, которые установлены настоящими Правилами;</w:t>
      </w:r>
    </w:p>
    <w:p w14:paraId="2C24DDF8" w14:textId="77777777" w:rsidR="00CB46BC" w:rsidRPr="00CB46BC" w:rsidRDefault="00CB46BC" w:rsidP="00CB46BC">
      <w:pPr>
        <w:ind w:firstLine="709"/>
        <w:jc w:val="both"/>
        <w:rPr>
          <w:snapToGrid w:val="0"/>
          <w:sz w:val="28"/>
          <w:szCs w:val="28"/>
        </w:rPr>
      </w:pPr>
      <w:r w:rsidRPr="00CB46BC">
        <w:rPr>
          <w:snapToGrid w:val="0"/>
          <w:sz w:val="28"/>
          <w:szCs w:val="28"/>
        </w:rPr>
        <w:t xml:space="preserve">б) организация, заключившая концессионное соглашение, объектом которых являются тепловые сети, в части тепловых сетей, переданных </w:t>
      </w:r>
      <w:r w:rsidRPr="00CB46BC">
        <w:rPr>
          <w:snapToGrid w:val="0"/>
          <w:sz w:val="28"/>
          <w:szCs w:val="28"/>
        </w:rPr>
        <w:br/>
        <w:t xml:space="preserve">во владение и пользование по концессионному соглашению. Если такая организация является собственником или иным законным владельцем иных тепловых сетей, то в части иных тепловых сетей такая организация признается теплосетевой организацией при ее соответствии критериям, указанным </w:t>
      </w:r>
      <w:r w:rsidRPr="00CB46BC">
        <w:rPr>
          <w:snapToGrid w:val="0"/>
          <w:sz w:val="28"/>
          <w:szCs w:val="28"/>
        </w:rPr>
        <w:br/>
        <w:t>в подпунктах «а» и «б» пункта 56(1) настоящих Правил;</w:t>
      </w:r>
    </w:p>
    <w:p w14:paraId="1D643316" w14:textId="77777777" w:rsidR="00CB46BC" w:rsidRPr="00CB46BC" w:rsidRDefault="00CB46BC" w:rsidP="00CB46BC">
      <w:pPr>
        <w:ind w:firstLine="709"/>
        <w:jc w:val="both"/>
        <w:rPr>
          <w:snapToGrid w:val="0"/>
          <w:sz w:val="28"/>
          <w:szCs w:val="28"/>
        </w:rPr>
      </w:pPr>
      <w:r w:rsidRPr="00CB46BC">
        <w:rPr>
          <w:snapToGrid w:val="0"/>
          <w:sz w:val="28"/>
          <w:szCs w:val="28"/>
        </w:rPr>
        <w:t xml:space="preserve">в) юридические лица или индивидуальные предприниматели, являющиеся собственником или иным законным владельцем тепловых сетей, посредством которых в системе теплоснабжения обеспечивается передача </w:t>
      </w:r>
      <w:r w:rsidRPr="00CB46BC">
        <w:rPr>
          <w:snapToGrid w:val="0"/>
          <w:sz w:val="28"/>
          <w:szCs w:val="28"/>
        </w:rPr>
        <w:lastRenderedPageBreak/>
        <w:t>более 50 процентов присоединенных тепловых нагрузок для указанной системы теплоснабжения.</w:t>
      </w:r>
    </w:p>
    <w:p w14:paraId="2808969E" w14:textId="77777777" w:rsidR="00CB46BC" w:rsidRPr="00CB46BC" w:rsidRDefault="00CB46BC" w:rsidP="00CB46BC">
      <w:pPr>
        <w:ind w:firstLine="709"/>
        <w:jc w:val="both"/>
        <w:rPr>
          <w:snapToGrid w:val="0"/>
          <w:sz w:val="28"/>
          <w:szCs w:val="28"/>
        </w:rPr>
      </w:pPr>
      <w:r w:rsidRPr="00CB46BC">
        <w:rPr>
          <w:snapToGrid w:val="0"/>
          <w:sz w:val="28"/>
          <w:szCs w:val="28"/>
        </w:rPr>
        <w:t>Экспертами РЭК Кузбасса проведен анализ на соответствие ИП Задояного Ю.Л. какому-либо критерию п. 56(2) Правил и отмечается следующее:</w:t>
      </w:r>
    </w:p>
    <w:p w14:paraId="6C86EF65" w14:textId="77777777" w:rsidR="00CB46BC" w:rsidRPr="00CB46BC" w:rsidRDefault="00CB46BC" w:rsidP="00CB46BC">
      <w:pPr>
        <w:ind w:firstLine="709"/>
        <w:jc w:val="both"/>
        <w:rPr>
          <w:snapToGrid w:val="0"/>
          <w:sz w:val="28"/>
          <w:szCs w:val="28"/>
        </w:rPr>
      </w:pPr>
      <w:r w:rsidRPr="00CB46BC">
        <w:rPr>
          <w:snapToGrid w:val="0"/>
          <w:sz w:val="28"/>
          <w:szCs w:val="28"/>
        </w:rPr>
        <w:t xml:space="preserve">Согласно схеме теплоснабжения на 2025 год статус единой теплоснабжающей организации присвоен АО «Кемеровская генерация», являющемуся гарантирующим поставщиком тепловой энергии </w:t>
      </w:r>
      <w:r w:rsidRPr="00CB46BC">
        <w:rPr>
          <w:snapToGrid w:val="0"/>
          <w:sz w:val="28"/>
          <w:szCs w:val="28"/>
        </w:rPr>
        <w:br/>
        <w:t xml:space="preserve">на потребительском рынке Кемеровского муниципального округа. Таким образом ИП Задояный Ю.Л. не имеет статуса единой теплоснабжающей организации </w:t>
      </w:r>
      <w:r w:rsidRPr="00CB46BC">
        <w:rPr>
          <w:snapToGrid w:val="0"/>
          <w:sz w:val="28"/>
          <w:szCs w:val="28"/>
        </w:rPr>
        <w:br/>
        <w:t>и не соответствует пп. а) п. 56(2) Правил.</w:t>
      </w:r>
    </w:p>
    <w:p w14:paraId="0F9ADC89" w14:textId="77777777" w:rsidR="00CB46BC" w:rsidRPr="00CB46BC" w:rsidRDefault="00CB46BC" w:rsidP="00CB46BC">
      <w:pPr>
        <w:ind w:firstLine="709"/>
        <w:jc w:val="both"/>
        <w:rPr>
          <w:snapToGrid w:val="0"/>
          <w:sz w:val="28"/>
          <w:szCs w:val="28"/>
        </w:rPr>
      </w:pPr>
      <w:r w:rsidRPr="00CB46BC">
        <w:rPr>
          <w:snapToGrid w:val="0"/>
          <w:sz w:val="28"/>
          <w:szCs w:val="28"/>
        </w:rPr>
        <w:t>Тепловые сети, используемые ИП Задояным Ю.Л. для передачи тепловой энергии, принадлежат ему на праве собственности. Таким образом ИП Задояный Ю.Л. не является концессионером и не соответствует пп. б) п. 56(2) Правил.</w:t>
      </w:r>
    </w:p>
    <w:p w14:paraId="430B1FC1" w14:textId="77777777" w:rsidR="00CB46BC" w:rsidRPr="00CB46BC" w:rsidRDefault="00CB46BC" w:rsidP="00CB46BC">
      <w:pPr>
        <w:ind w:firstLine="709"/>
        <w:jc w:val="both"/>
        <w:rPr>
          <w:snapToGrid w:val="0"/>
          <w:sz w:val="28"/>
          <w:szCs w:val="28"/>
        </w:rPr>
      </w:pPr>
      <w:r w:rsidRPr="00CB46BC">
        <w:rPr>
          <w:snapToGrid w:val="0"/>
          <w:sz w:val="28"/>
          <w:szCs w:val="28"/>
        </w:rPr>
        <w:t>ИП Задояный Ю.Л. осуществляет передачу менее 1 % присоединенных тепловых нагрузок и не соответствует пп. в) п. 56(2) Правил.</w:t>
      </w:r>
    </w:p>
    <w:p w14:paraId="1CCDFA7E" w14:textId="77777777" w:rsidR="00CB46BC" w:rsidRPr="00CB46BC" w:rsidRDefault="00CB46BC" w:rsidP="00CB46BC">
      <w:pPr>
        <w:ind w:firstLine="709"/>
        <w:jc w:val="both"/>
        <w:rPr>
          <w:snapToGrid w:val="0"/>
          <w:sz w:val="28"/>
          <w:szCs w:val="28"/>
        </w:rPr>
      </w:pPr>
      <w:r w:rsidRPr="00CB46BC">
        <w:rPr>
          <w:snapToGrid w:val="0"/>
          <w:sz w:val="28"/>
          <w:szCs w:val="28"/>
        </w:rPr>
        <w:t xml:space="preserve">Проведя анализ на соответствие какому-либо критерию п. 56(2) </w:t>
      </w:r>
      <w:r w:rsidRPr="00CB46BC">
        <w:rPr>
          <w:snapToGrid w:val="0"/>
          <w:sz w:val="28"/>
          <w:szCs w:val="28"/>
        </w:rPr>
        <w:br/>
        <w:t>Правил, эксперты отмечают, что ИП Задояный Ю.Л. не соответствует статусу теплосетевой организации.</w:t>
      </w:r>
    </w:p>
    <w:p w14:paraId="250F8346" w14:textId="77777777" w:rsidR="00CB46BC" w:rsidRPr="00CB46BC" w:rsidRDefault="00CB46BC" w:rsidP="00CB46BC">
      <w:pPr>
        <w:ind w:firstLine="709"/>
        <w:jc w:val="both"/>
        <w:rPr>
          <w:snapToGrid w:val="0"/>
          <w:sz w:val="28"/>
          <w:szCs w:val="28"/>
        </w:rPr>
      </w:pPr>
      <w:r w:rsidRPr="00CB46BC">
        <w:rPr>
          <w:snapToGrid w:val="0"/>
          <w:sz w:val="28"/>
          <w:szCs w:val="28"/>
        </w:rPr>
        <w:t>Экспертами РЭК Кузбасса также проведен анализ на соответствие совокупности критериев п. 56(1) Правил и отмечается следующее:</w:t>
      </w:r>
    </w:p>
    <w:p w14:paraId="5F2BE38D" w14:textId="77777777" w:rsidR="00CB46BC" w:rsidRPr="00CB46BC" w:rsidRDefault="00CB46BC" w:rsidP="00CB46BC">
      <w:pPr>
        <w:ind w:firstLine="709"/>
        <w:jc w:val="both"/>
        <w:rPr>
          <w:snapToGrid w:val="0"/>
          <w:sz w:val="28"/>
          <w:szCs w:val="28"/>
        </w:rPr>
      </w:pPr>
      <w:r w:rsidRPr="00CB46BC">
        <w:rPr>
          <w:snapToGrid w:val="0"/>
          <w:sz w:val="28"/>
          <w:szCs w:val="28"/>
        </w:rPr>
        <w:t xml:space="preserve">а) суммарная численность населения Кемеровского муниципального округа, по данным Территориального органа Федеральной службы государственной статистики по Кемеровской области - Кузбассу за 2023 год составила 45,81 тысяч человек. Соответственно неразрывная протяженность участков тепловых сетей в пределах одной системы теплоснабжения должна составлять не менее 500 метров в 2-трубном исчислении. Согласно представленной ИП Задояным Ю.Л. выписке из единого государственного реестра недвижимости протяженность участка тепловой сети с кадастровым номером 42:04:0352001:6198 составляет 1234 метров. Таким образом, </w:t>
      </w:r>
      <w:r w:rsidRPr="00CB46BC">
        <w:rPr>
          <w:snapToGrid w:val="0"/>
          <w:sz w:val="28"/>
          <w:szCs w:val="28"/>
        </w:rPr>
        <w:br/>
        <w:t>ИП Задояный Ю.Л. соответствует пп. а) п. 56(1) Правил.</w:t>
      </w:r>
    </w:p>
    <w:p w14:paraId="31C5913C" w14:textId="77777777" w:rsidR="00CB46BC" w:rsidRPr="00CB46BC" w:rsidRDefault="00CB46BC" w:rsidP="00CB46BC">
      <w:pPr>
        <w:ind w:firstLine="709"/>
        <w:jc w:val="both"/>
        <w:rPr>
          <w:snapToGrid w:val="0"/>
          <w:sz w:val="28"/>
          <w:szCs w:val="28"/>
        </w:rPr>
      </w:pPr>
      <w:r w:rsidRPr="00CB46BC">
        <w:rPr>
          <w:snapToGrid w:val="0"/>
          <w:sz w:val="28"/>
          <w:szCs w:val="28"/>
        </w:rPr>
        <w:t xml:space="preserve">б) ИП Задояный Ю.Л. не имеет собственных теплопотребляющих установок, присоединенных к обслуживаемым тепловым сетям, в связи </w:t>
      </w:r>
      <w:r w:rsidRPr="00CB46BC">
        <w:rPr>
          <w:snapToGrid w:val="0"/>
          <w:sz w:val="28"/>
          <w:szCs w:val="28"/>
        </w:rPr>
        <w:br/>
        <w:t xml:space="preserve">с чем доля присоединенной тепловой нагрузки ИП Задояного Ю.Л. </w:t>
      </w:r>
      <w:r w:rsidRPr="00CB46BC">
        <w:rPr>
          <w:snapToGrid w:val="0"/>
          <w:sz w:val="28"/>
          <w:szCs w:val="28"/>
        </w:rPr>
        <w:br/>
        <w:t xml:space="preserve">не превышает 20 %. Таким образом, эксперты РЭК Кузбасса считают, </w:t>
      </w:r>
      <w:r w:rsidRPr="00CB46BC">
        <w:rPr>
          <w:snapToGrid w:val="0"/>
          <w:sz w:val="28"/>
          <w:szCs w:val="28"/>
        </w:rPr>
        <w:br/>
        <w:t>что ИП Задояный Ю.Л. соответствует критерию пп. б) п. 56(1) Правил.</w:t>
      </w:r>
    </w:p>
    <w:p w14:paraId="03616BB0" w14:textId="77777777" w:rsidR="00CB46BC" w:rsidRPr="00CB46BC" w:rsidRDefault="00CB46BC" w:rsidP="00CB46BC">
      <w:pPr>
        <w:ind w:firstLine="709"/>
        <w:jc w:val="both"/>
        <w:rPr>
          <w:snapToGrid w:val="0"/>
          <w:sz w:val="28"/>
          <w:szCs w:val="28"/>
        </w:rPr>
      </w:pPr>
      <w:r w:rsidRPr="00CB46BC">
        <w:rPr>
          <w:snapToGrid w:val="0"/>
          <w:sz w:val="28"/>
          <w:szCs w:val="28"/>
        </w:rPr>
        <w:t>в) в материалах тарифного дела представлен договор на аварийно-диспетчерское обслуживание заключенный с ООО «СТМ» от 20.05.2024 № б/н, действующий до 31.12.2024 с автопролонгацией. Таким образом, эксперты РЭК Кузбасса считают, что ИП Задояный Ю.Л. соответствует критерию пп. в) п. 56(1) Правил.</w:t>
      </w:r>
    </w:p>
    <w:p w14:paraId="4B6CFDF4" w14:textId="77777777" w:rsidR="00CB46BC" w:rsidRPr="00CB46BC" w:rsidRDefault="00CB46BC" w:rsidP="00CB46BC">
      <w:pPr>
        <w:ind w:firstLine="709"/>
        <w:jc w:val="both"/>
        <w:rPr>
          <w:snapToGrid w:val="0"/>
          <w:sz w:val="28"/>
          <w:szCs w:val="28"/>
        </w:rPr>
      </w:pPr>
      <w:r w:rsidRPr="00CB46BC">
        <w:rPr>
          <w:snapToGrid w:val="0"/>
          <w:sz w:val="28"/>
          <w:szCs w:val="28"/>
        </w:rPr>
        <w:t xml:space="preserve">г) официальный сайт организации в информационно-телекоммуникационной сети «Интернет» расположен по адресу </w:t>
      </w:r>
      <w:r w:rsidRPr="00CB46BC">
        <w:rPr>
          <w:snapToGrid w:val="0"/>
          <w:sz w:val="28"/>
          <w:szCs w:val="28"/>
        </w:rPr>
        <w:lastRenderedPageBreak/>
        <w:t>http://</w:t>
      </w:r>
      <w:r w:rsidRPr="00CB46BC">
        <w:rPr>
          <w:snapToGrid w:val="0"/>
          <w:sz w:val="28"/>
          <w:szCs w:val="28"/>
          <w:lang w:val="en-US"/>
        </w:rPr>
        <w:t>almazseti</w:t>
      </w:r>
      <w:r w:rsidRPr="00CB46BC">
        <w:rPr>
          <w:snapToGrid w:val="0"/>
          <w:sz w:val="28"/>
          <w:szCs w:val="28"/>
        </w:rPr>
        <w:t>.</w:t>
      </w:r>
      <w:r w:rsidRPr="00CB46BC">
        <w:rPr>
          <w:snapToGrid w:val="0"/>
          <w:sz w:val="28"/>
          <w:szCs w:val="28"/>
          <w:lang w:val="en-US"/>
        </w:rPr>
        <w:t>com</w:t>
      </w:r>
      <w:r w:rsidRPr="00CB46BC">
        <w:rPr>
          <w:snapToGrid w:val="0"/>
          <w:sz w:val="28"/>
          <w:szCs w:val="28"/>
        </w:rPr>
        <w:t xml:space="preserve">. Таким образом, эксперты РЭК Кузбасса считают, </w:t>
      </w:r>
      <w:r w:rsidRPr="00CB46BC">
        <w:rPr>
          <w:snapToGrid w:val="0"/>
          <w:sz w:val="28"/>
          <w:szCs w:val="28"/>
        </w:rPr>
        <w:br/>
        <w:t>что ИП Задояный Ю.Л. соответствует критерию пп. г) п. 56(1) Правил.</w:t>
      </w:r>
    </w:p>
    <w:p w14:paraId="2F574A44" w14:textId="77777777" w:rsidR="00CB46BC" w:rsidRPr="00CB46BC" w:rsidRDefault="00CB46BC" w:rsidP="00CB46BC">
      <w:pPr>
        <w:ind w:firstLine="709"/>
        <w:jc w:val="both"/>
        <w:rPr>
          <w:snapToGrid w:val="0"/>
          <w:sz w:val="28"/>
          <w:szCs w:val="28"/>
        </w:rPr>
      </w:pPr>
      <w:r w:rsidRPr="00CB46BC">
        <w:rPr>
          <w:snapToGrid w:val="0"/>
          <w:sz w:val="28"/>
          <w:szCs w:val="28"/>
        </w:rPr>
        <w:t xml:space="preserve">Проведя анализ на соответствие совокупности критериям </w:t>
      </w:r>
      <w:r w:rsidRPr="00CB46BC">
        <w:rPr>
          <w:snapToGrid w:val="0"/>
          <w:sz w:val="28"/>
          <w:szCs w:val="28"/>
        </w:rPr>
        <w:br/>
        <w:t xml:space="preserve">п. 56(1) Правил, эксперты отмечают, что ИП Задояный Ю.Л. соответствует критериям подпунктов, а), б), в) и г) пункта 56(1) Правил. </w:t>
      </w:r>
    </w:p>
    <w:p w14:paraId="42C8D743" w14:textId="77777777" w:rsidR="00CB46BC" w:rsidRPr="00CB46BC" w:rsidRDefault="00CB46BC" w:rsidP="00CB46BC">
      <w:pPr>
        <w:ind w:firstLine="709"/>
        <w:jc w:val="both"/>
        <w:rPr>
          <w:snapToGrid w:val="0"/>
          <w:sz w:val="28"/>
          <w:szCs w:val="28"/>
        </w:rPr>
      </w:pPr>
      <w:r w:rsidRPr="00CB46BC">
        <w:rPr>
          <w:snapToGrid w:val="0"/>
          <w:sz w:val="28"/>
          <w:szCs w:val="28"/>
        </w:rPr>
        <w:t>Таким образом, эксперты делают заключение о том, что ИП Задояный Ю.Л. соответствует статусу теплосетевой организации.</w:t>
      </w:r>
    </w:p>
    <w:p w14:paraId="2DF706E6" w14:textId="77777777" w:rsidR="00CB46BC" w:rsidRPr="00CB46BC" w:rsidRDefault="00CB46BC" w:rsidP="00CB46BC">
      <w:pPr>
        <w:jc w:val="both"/>
        <w:rPr>
          <w:snapToGrid w:val="0"/>
          <w:sz w:val="28"/>
          <w:szCs w:val="28"/>
          <w:lang w:eastAsia="en-US"/>
        </w:rPr>
      </w:pPr>
    </w:p>
    <w:p w14:paraId="78D06C0F" w14:textId="77777777" w:rsidR="00CB46BC" w:rsidRPr="00CB46BC" w:rsidRDefault="00CB46BC" w:rsidP="00CB46BC">
      <w:pPr>
        <w:keepNext/>
        <w:tabs>
          <w:tab w:val="left" w:pos="142"/>
          <w:tab w:val="left" w:pos="426"/>
        </w:tabs>
        <w:jc w:val="center"/>
        <w:outlineLvl w:val="0"/>
        <w:rPr>
          <w:rFonts w:cs="Arial"/>
          <w:b/>
          <w:bCs/>
          <w:snapToGrid w:val="0"/>
          <w:kern w:val="32"/>
          <w:sz w:val="28"/>
          <w:szCs w:val="32"/>
          <w:lang w:eastAsia="en-US"/>
        </w:rPr>
      </w:pPr>
      <w:r w:rsidRPr="00CB46BC">
        <w:rPr>
          <w:rFonts w:cs="Arial"/>
          <w:b/>
          <w:bCs/>
          <w:snapToGrid w:val="0"/>
          <w:kern w:val="32"/>
          <w:sz w:val="28"/>
          <w:szCs w:val="32"/>
          <w:lang w:eastAsia="en-US"/>
        </w:rPr>
        <w:t xml:space="preserve">Оценка достоверности данных, приведенных в предложениях </w:t>
      </w:r>
      <w:r w:rsidRPr="00CB46BC">
        <w:rPr>
          <w:rFonts w:cs="Arial"/>
          <w:b/>
          <w:bCs/>
          <w:snapToGrid w:val="0"/>
          <w:kern w:val="32"/>
          <w:sz w:val="28"/>
          <w:szCs w:val="32"/>
          <w:lang w:eastAsia="en-US"/>
        </w:rPr>
        <w:br/>
        <w:t>об установлении тарифов и (или) их предельных уровней</w:t>
      </w:r>
      <w:bookmarkEnd w:id="56"/>
    </w:p>
    <w:p w14:paraId="6ECE78BA" w14:textId="77777777" w:rsidR="00CB46BC" w:rsidRPr="00CB46BC" w:rsidRDefault="00CB46BC" w:rsidP="00CB46BC">
      <w:pPr>
        <w:ind w:right="142" w:firstLine="709"/>
        <w:jc w:val="both"/>
        <w:rPr>
          <w:snapToGrid w:val="0"/>
          <w:sz w:val="28"/>
          <w:szCs w:val="28"/>
        </w:rPr>
      </w:pPr>
    </w:p>
    <w:p w14:paraId="01FA6C63" w14:textId="77777777" w:rsidR="00CB46BC" w:rsidRPr="00CB46BC" w:rsidRDefault="00CB46BC" w:rsidP="00CB46BC">
      <w:pPr>
        <w:ind w:firstLine="709"/>
        <w:jc w:val="both"/>
        <w:rPr>
          <w:snapToGrid w:val="0"/>
          <w:sz w:val="28"/>
          <w:szCs w:val="28"/>
        </w:rPr>
      </w:pPr>
      <w:r w:rsidRPr="00CB46BC">
        <w:rPr>
          <w:snapToGrid w:val="0"/>
          <w:sz w:val="28"/>
          <w:szCs w:val="28"/>
        </w:rPr>
        <w:t xml:space="preserve">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w:t>
      </w:r>
      <w:r w:rsidRPr="00CB46BC">
        <w:rPr>
          <w:snapToGrid w:val="0"/>
          <w:sz w:val="28"/>
          <w:szCs w:val="28"/>
        </w:rPr>
        <w:br/>
        <w:t>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7F1CCC55" w14:textId="77777777" w:rsidR="00CB46BC" w:rsidRPr="00CB46BC" w:rsidRDefault="00CB46BC" w:rsidP="00CB46BC">
      <w:pPr>
        <w:ind w:firstLine="709"/>
        <w:jc w:val="both"/>
        <w:rPr>
          <w:snapToGrid w:val="0"/>
          <w:sz w:val="28"/>
          <w:szCs w:val="28"/>
        </w:rPr>
      </w:pPr>
      <w:r w:rsidRPr="00CB46BC">
        <w:rPr>
          <w:snapToGrid w:val="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Проверка бухгалтерской, статистической и иной документации осуществлялась исключительно с целью оценки достоверности, представленной ИП Задояным Ю.Л.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на 2025-2027 годы.</w:t>
      </w:r>
    </w:p>
    <w:p w14:paraId="0ED7C5D5" w14:textId="77777777" w:rsidR="00CB46BC" w:rsidRPr="00CB46BC" w:rsidRDefault="00CB46BC" w:rsidP="00CB46BC">
      <w:pPr>
        <w:ind w:firstLine="709"/>
        <w:jc w:val="both"/>
        <w:rPr>
          <w:snapToGrid w:val="0"/>
          <w:sz w:val="28"/>
          <w:szCs w:val="28"/>
        </w:rPr>
      </w:pPr>
      <w:r w:rsidRPr="00CB46BC">
        <w:rPr>
          <w:snapToGrid w:val="0"/>
          <w:sz w:val="28"/>
          <w:szCs w:val="28"/>
        </w:rPr>
        <w:t xml:space="preserve">Экспертная оценка экономической обоснованности расходов </w:t>
      </w:r>
      <w:r w:rsidRPr="00CB46BC">
        <w:rPr>
          <w:snapToGrid w:val="0"/>
          <w:sz w:val="28"/>
          <w:szCs w:val="28"/>
        </w:rPr>
        <w:br/>
        <w:t xml:space="preserve">на услуги по передаче тепловой энергии, принимаемых для расчета тарифов </w:t>
      </w:r>
      <w:r w:rsidRPr="00CB46BC">
        <w:rPr>
          <w:snapToGrid w:val="0"/>
          <w:sz w:val="28"/>
          <w:szCs w:val="28"/>
        </w:rPr>
        <w:br/>
        <w:t>на 2025-2027 годы, производилась на основе расчета операционных расходов, анализа неподконтрольных расходов, расчета затрат на приобретение энергетических ресурсов.</w:t>
      </w:r>
    </w:p>
    <w:p w14:paraId="06CD249F" w14:textId="77777777" w:rsidR="00CB46BC" w:rsidRPr="00CB46BC" w:rsidRDefault="00CB46BC" w:rsidP="00CB46BC">
      <w:pPr>
        <w:ind w:firstLine="709"/>
        <w:jc w:val="both"/>
        <w:rPr>
          <w:snapToGrid w:val="0"/>
          <w:sz w:val="28"/>
          <w:szCs w:val="28"/>
          <w:lang w:eastAsia="en-US"/>
        </w:rPr>
      </w:pPr>
    </w:p>
    <w:p w14:paraId="070289A2" w14:textId="77777777" w:rsidR="00CB46BC" w:rsidRPr="00CB46BC" w:rsidRDefault="00CB46BC" w:rsidP="00CB46BC">
      <w:pPr>
        <w:keepNext/>
        <w:tabs>
          <w:tab w:val="left" w:pos="142"/>
          <w:tab w:val="left" w:pos="426"/>
        </w:tabs>
        <w:jc w:val="center"/>
        <w:outlineLvl w:val="0"/>
        <w:rPr>
          <w:rFonts w:cs="Arial"/>
          <w:b/>
          <w:bCs/>
          <w:snapToGrid w:val="0"/>
          <w:kern w:val="32"/>
          <w:sz w:val="28"/>
          <w:szCs w:val="32"/>
          <w:lang w:eastAsia="en-US"/>
        </w:rPr>
      </w:pPr>
      <w:bookmarkStart w:id="57" w:name="_Toc50038358"/>
      <w:r w:rsidRPr="00CB46BC">
        <w:rPr>
          <w:rFonts w:cs="Arial"/>
          <w:b/>
          <w:bCs/>
          <w:snapToGrid w:val="0"/>
          <w:kern w:val="32"/>
          <w:sz w:val="28"/>
          <w:szCs w:val="32"/>
          <w:lang w:eastAsia="en-US"/>
        </w:rPr>
        <w:t xml:space="preserve">Анализ экономической обоснованности расходов по статьям затрат </w:t>
      </w:r>
      <w:r w:rsidRPr="00CB46BC">
        <w:rPr>
          <w:rFonts w:cs="Arial"/>
          <w:b/>
          <w:bCs/>
          <w:snapToGrid w:val="0"/>
          <w:kern w:val="32"/>
          <w:sz w:val="28"/>
          <w:szCs w:val="32"/>
          <w:lang w:eastAsia="en-US"/>
        </w:rPr>
        <w:br/>
        <w:t xml:space="preserve">и обоснование объемов полезного отпуска тепловой энергии </w:t>
      </w:r>
      <w:r w:rsidRPr="00CB46BC">
        <w:rPr>
          <w:rFonts w:cs="Arial"/>
          <w:b/>
          <w:bCs/>
          <w:snapToGrid w:val="0"/>
          <w:kern w:val="32"/>
          <w:sz w:val="28"/>
          <w:szCs w:val="32"/>
          <w:lang w:eastAsia="en-US"/>
        </w:rPr>
        <w:br/>
        <w:t>на 2025-2027 год</w:t>
      </w:r>
      <w:bookmarkEnd w:id="57"/>
      <w:r w:rsidRPr="00CB46BC">
        <w:rPr>
          <w:rFonts w:cs="Arial"/>
          <w:b/>
          <w:bCs/>
          <w:snapToGrid w:val="0"/>
          <w:kern w:val="32"/>
          <w:sz w:val="28"/>
          <w:szCs w:val="32"/>
          <w:lang w:eastAsia="en-US"/>
        </w:rPr>
        <w:t>ы</w:t>
      </w:r>
    </w:p>
    <w:p w14:paraId="0766C33A" w14:textId="77777777" w:rsidR="00CB46BC" w:rsidRPr="00CB46BC" w:rsidRDefault="00CB46BC" w:rsidP="00CB46BC">
      <w:pPr>
        <w:ind w:firstLine="709"/>
        <w:jc w:val="both"/>
        <w:rPr>
          <w:snapToGrid w:val="0"/>
          <w:sz w:val="28"/>
          <w:szCs w:val="28"/>
        </w:rPr>
      </w:pPr>
    </w:p>
    <w:p w14:paraId="0C5C4477" w14:textId="77777777" w:rsidR="00CB46BC" w:rsidRPr="00CB46BC" w:rsidRDefault="00CB46BC" w:rsidP="00CB46BC">
      <w:pPr>
        <w:keepNext/>
        <w:keepLines/>
        <w:ind w:firstLine="709"/>
        <w:outlineLvl w:val="1"/>
        <w:rPr>
          <w:rFonts w:eastAsia="Calibri"/>
          <w:b/>
          <w:sz w:val="28"/>
          <w:szCs w:val="28"/>
          <w:lang w:eastAsia="en-US"/>
        </w:rPr>
      </w:pPr>
      <w:r w:rsidRPr="00CB46BC">
        <w:rPr>
          <w:rFonts w:eastAsia="Calibri"/>
          <w:b/>
          <w:bCs/>
          <w:sz w:val="28"/>
          <w:szCs w:val="28"/>
          <w:lang w:eastAsia="en-US"/>
        </w:rPr>
        <w:t>6</w:t>
      </w:r>
      <w:r w:rsidRPr="00CB46BC">
        <w:rPr>
          <w:rFonts w:eastAsia="Calibri"/>
          <w:sz w:val="28"/>
          <w:szCs w:val="28"/>
          <w:lang w:eastAsia="en-US"/>
        </w:rPr>
        <w:t>.</w:t>
      </w:r>
      <w:r w:rsidRPr="00CB46BC">
        <w:rPr>
          <w:rFonts w:eastAsia="Calibri"/>
          <w:b/>
          <w:sz w:val="28"/>
          <w:szCs w:val="28"/>
          <w:lang w:eastAsia="en-US"/>
        </w:rPr>
        <w:t>1. Баланс тепловой энергии</w:t>
      </w:r>
    </w:p>
    <w:p w14:paraId="4ABB4C24" w14:textId="77777777" w:rsidR="00CB46BC" w:rsidRPr="00CB46BC" w:rsidRDefault="00CB46BC" w:rsidP="00CB46BC">
      <w:pPr>
        <w:rPr>
          <w:snapToGrid w:val="0"/>
          <w:sz w:val="28"/>
          <w:szCs w:val="28"/>
        </w:rPr>
      </w:pPr>
    </w:p>
    <w:p w14:paraId="0E64E2CA" w14:textId="77777777" w:rsidR="00CB46BC" w:rsidRPr="00CB46BC" w:rsidRDefault="00CB46BC" w:rsidP="00CB46BC">
      <w:pPr>
        <w:ind w:firstLine="709"/>
        <w:jc w:val="both"/>
        <w:rPr>
          <w:snapToGrid w:val="0"/>
          <w:sz w:val="28"/>
          <w:szCs w:val="28"/>
        </w:rPr>
      </w:pPr>
      <w:r w:rsidRPr="00CB46BC">
        <w:rPr>
          <w:snapToGrid w:val="0"/>
          <w:sz w:val="28"/>
          <w:szCs w:val="28"/>
        </w:rPr>
        <w:t xml:space="preserve">ИП Задояный Ю.Л. оказывает услуги по передаче тепловой энергии </w:t>
      </w:r>
      <w:r w:rsidRPr="00CB46BC">
        <w:rPr>
          <w:snapToGrid w:val="0"/>
          <w:sz w:val="28"/>
          <w:szCs w:val="28"/>
        </w:rPr>
        <w:br/>
        <w:t>в контуре теплоснабжения единой теплоснабжающей организации Кемеровского муниципального округа АО «Кемеровская генерация».</w:t>
      </w:r>
    </w:p>
    <w:p w14:paraId="4F5D0D77" w14:textId="77777777" w:rsidR="00CB46BC" w:rsidRPr="00CB46BC" w:rsidRDefault="00CB46BC" w:rsidP="00CB46BC">
      <w:pPr>
        <w:ind w:firstLine="709"/>
        <w:jc w:val="both"/>
        <w:rPr>
          <w:snapToGrid w:val="0"/>
          <w:sz w:val="28"/>
          <w:szCs w:val="28"/>
        </w:rPr>
      </w:pPr>
      <w:r w:rsidRPr="00CB46BC">
        <w:rPr>
          <w:snapToGrid w:val="0"/>
          <w:sz w:val="28"/>
          <w:szCs w:val="28"/>
        </w:rPr>
        <w:t xml:space="preserve">Согласно пункту 22 Основ ценообразования тарифы устанавливаются </w:t>
      </w:r>
      <w:r w:rsidRPr="00CB46BC">
        <w:rPr>
          <w:snapToGrid w:val="0"/>
          <w:sz w:val="28"/>
          <w:szCs w:val="28"/>
        </w:rPr>
        <w:br/>
        <w:t xml:space="preserve">на основании необходимой валовой выручки, определенной </w:t>
      </w:r>
      <w:r w:rsidRPr="00CB46BC">
        <w:rPr>
          <w:snapToGrid w:val="0"/>
          <w:sz w:val="28"/>
          <w:szCs w:val="28"/>
        </w:rPr>
        <w:br/>
        <w:t xml:space="preserve">для соответствующего регулируемого вида деятельности, и расчетного объема </w:t>
      </w:r>
      <w:r w:rsidRPr="00CB46BC">
        <w:rPr>
          <w:snapToGrid w:val="0"/>
          <w:sz w:val="28"/>
          <w:szCs w:val="28"/>
        </w:rPr>
        <w:lastRenderedPageBreak/>
        <w:t xml:space="preserve">полезного отпуска соответствующего вида продукции (услуг) </w:t>
      </w:r>
      <w:r w:rsidRPr="00CB46BC">
        <w:rPr>
          <w:snapToGrid w:val="0"/>
          <w:sz w:val="28"/>
          <w:szCs w:val="28"/>
        </w:rPr>
        <w:br/>
        <w:t xml:space="preserve">на расчетный период регулирования, определенного в соответствии </w:t>
      </w:r>
      <w:r w:rsidRPr="00CB46BC">
        <w:rPr>
          <w:snapToGrid w:val="0"/>
          <w:sz w:val="28"/>
          <w:szCs w:val="28"/>
        </w:rPr>
        <w:br/>
        <w:t xml:space="preserve">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указаниями и с учетом фактического полезного отпуска тепловой энергии за последний отчетный год </w:t>
      </w:r>
      <w:r w:rsidRPr="00CB46BC">
        <w:rPr>
          <w:snapToGrid w:val="0"/>
          <w:sz w:val="28"/>
          <w:szCs w:val="28"/>
        </w:rPr>
        <w:br/>
        <w:t xml:space="preserve">и динамики полезного отпуска тепловой энергии за последние 3 года. </w:t>
      </w:r>
    </w:p>
    <w:p w14:paraId="3FDA5CE8" w14:textId="77777777" w:rsidR="00CB46BC" w:rsidRPr="00CB46BC" w:rsidRDefault="00CB46BC" w:rsidP="00CB46BC">
      <w:pPr>
        <w:ind w:firstLine="709"/>
        <w:jc w:val="both"/>
        <w:rPr>
          <w:snapToGrid w:val="0"/>
          <w:sz w:val="28"/>
          <w:szCs w:val="28"/>
        </w:rPr>
      </w:pPr>
      <w:r w:rsidRPr="00CB46BC">
        <w:rPr>
          <w:snapToGrid w:val="0"/>
          <w:sz w:val="28"/>
          <w:szCs w:val="28"/>
        </w:rPr>
        <w:t xml:space="preserve">В соответствии с пунктом 22(1) Основ ценообразования  расчетный объем полезного отпуска тепловой энергии, реализация которой необходима для оказания коммунальных услуг по отоплению и горячему водоснабжению населению и приравненным к нему категориям потребителей, определяется органом регулирования в соответствии с методическими указаниями </w:t>
      </w:r>
      <w:r w:rsidRPr="00CB46BC">
        <w:rPr>
          <w:snapToGrid w:val="0"/>
          <w:sz w:val="28"/>
          <w:szCs w:val="28"/>
        </w:rPr>
        <w:br/>
        <w:t>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372AFF7B" w14:textId="77777777" w:rsidR="00CB46BC" w:rsidRPr="00CB46BC" w:rsidRDefault="00CB46BC" w:rsidP="00CB46BC">
      <w:pPr>
        <w:ind w:firstLine="709"/>
        <w:jc w:val="both"/>
        <w:rPr>
          <w:snapToGrid w:val="0"/>
          <w:sz w:val="28"/>
          <w:szCs w:val="28"/>
        </w:rPr>
      </w:pPr>
      <w:r w:rsidRPr="00CB46BC">
        <w:rPr>
          <w:snapToGrid w:val="0"/>
          <w:sz w:val="28"/>
          <w:szCs w:val="28"/>
        </w:rPr>
        <w:t xml:space="preserve">Учитывая вышеизложенное, а также то, что информация в отношении </w:t>
      </w:r>
      <w:r w:rsidRPr="00CB46BC">
        <w:rPr>
          <w:snapToGrid w:val="0"/>
          <w:sz w:val="28"/>
          <w:szCs w:val="28"/>
        </w:rPr>
        <w:br/>
        <w:t xml:space="preserve">ИП Задояного Ю.Л. отсутствует в схеме теплоснабжения Кемеровского муниципального округа, а также то, что установление тарифов </w:t>
      </w:r>
      <w:r w:rsidRPr="00CB46BC">
        <w:rPr>
          <w:snapToGrid w:val="0"/>
          <w:sz w:val="28"/>
          <w:szCs w:val="28"/>
        </w:rPr>
        <w:br/>
        <w:t xml:space="preserve">на долгосрочный период 2025-2027 годы производится для него впервые формирование баланса тепловой энергии на основании динамики полезного отпуска тепловой энергии за последние 3 года не представляется возможным. Баланс формируется на основании данных, в соответствии с договором </w:t>
      </w:r>
      <w:r w:rsidRPr="00CB46BC">
        <w:rPr>
          <w:snapToGrid w:val="0"/>
          <w:sz w:val="28"/>
          <w:szCs w:val="28"/>
        </w:rPr>
        <w:br/>
        <w:t xml:space="preserve">№ КЕМГРЭС-24/1187 от 01.09.2024 на оказание услуг по передаче тепловой энергии и теплоносителя, и поставки тепловой энергии теплоносителя </w:t>
      </w:r>
      <w:r w:rsidRPr="00CB46BC">
        <w:rPr>
          <w:snapToGrid w:val="0"/>
          <w:sz w:val="28"/>
          <w:szCs w:val="28"/>
        </w:rPr>
        <w:br/>
        <w:t>(в целях компенсации потерь тепловой энергии и теплоносителя в тепловых сетях и энергетическом оборудовании, заключенным с АО «Кемеровская генерация», действующий до 31.12.2024 с автопролонгацией (DOCS.FORM.6.42. Часть 1. 7. Договор транспортировки с КТСК)</w:t>
      </w:r>
    </w:p>
    <w:p w14:paraId="0797EB4D" w14:textId="77777777" w:rsidR="00CB46BC" w:rsidRPr="00CB46BC" w:rsidRDefault="00CB46BC" w:rsidP="00CB46BC">
      <w:pPr>
        <w:ind w:firstLine="709"/>
        <w:jc w:val="both"/>
        <w:rPr>
          <w:snapToGrid w:val="0"/>
          <w:sz w:val="28"/>
          <w:szCs w:val="28"/>
        </w:rPr>
      </w:pPr>
      <w:r w:rsidRPr="00CB46BC">
        <w:rPr>
          <w:snapToGrid w:val="0"/>
          <w:sz w:val="28"/>
          <w:szCs w:val="28"/>
        </w:rPr>
        <w:t xml:space="preserve">Объём отпускаемой тепловой энергии на потребительский рынок </w:t>
      </w:r>
      <w:r w:rsidRPr="00CB46BC">
        <w:rPr>
          <w:snapToGrid w:val="0"/>
          <w:sz w:val="28"/>
          <w:szCs w:val="28"/>
        </w:rPr>
        <w:br/>
        <w:t>в виде горячей воды составит 2,352 тыс. Гкал.</w:t>
      </w:r>
    </w:p>
    <w:p w14:paraId="6A2AA5BD" w14:textId="77777777" w:rsidR="00CB46BC" w:rsidRPr="00CB46BC" w:rsidRDefault="00CB46BC" w:rsidP="00CB46BC">
      <w:pPr>
        <w:ind w:firstLine="709"/>
        <w:contextualSpacing/>
        <w:jc w:val="both"/>
        <w:rPr>
          <w:snapToGrid w:val="0"/>
          <w:sz w:val="28"/>
          <w:szCs w:val="28"/>
        </w:rPr>
      </w:pPr>
      <w:r w:rsidRPr="00CB46BC">
        <w:rPr>
          <w:snapToGrid w:val="0"/>
          <w:sz w:val="28"/>
          <w:szCs w:val="28"/>
        </w:rPr>
        <w:t xml:space="preserve">Нормативные потери в сетях ИП Задояного Ю.Л., принимаются </w:t>
      </w:r>
      <w:r w:rsidRPr="00CB46BC">
        <w:rPr>
          <w:snapToGrid w:val="0"/>
          <w:sz w:val="28"/>
          <w:szCs w:val="28"/>
        </w:rPr>
        <w:br/>
        <w:t>в объеме 276,070 Гкал, согласно постановлению Региональной энергетической комиссии Кузбасса № 414 от 28.11.2024 «Об утверждении нормативов технологических потерь при передаче тепловой энергии, теплоносителя по тепловым сетям регулируемых организаций на 2025 год».</w:t>
      </w:r>
    </w:p>
    <w:p w14:paraId="0125296B" w14:textId="77777777" w:rsidR="00CB46BC" w:rsidRPr="00CB46BC" w:rsidRDefault="00CB46BC" w:rsidP="00CB46BC">
      <w:pPr>
        <w:ind w:firstLine="709"/>
        <w:jc w:val="both"/>
        <w:rPr>
          <w:snapToGrid w:val="0"/>
          <w:sz w:val="28"/>
          <w:szCs w:val="28"/>
        </w:rPr>
      </w:pPr>
      <w:r w:rsidRPr="00CB46BC">
        <w:rPr>
          <w:snapToGrid w:val="0"/>
          <w:sz w:val="28"/>
          <w:szCs w:val="28"/>
        </w:rPr>
        <w:t xml:space="preserve">Баланс тепловой энергии ИП Задояного Ю.Л. на 2025-2027 годы отражен </w:t>
      </w:r>
      <w:r w:rsidRPr="00CB46BC">
        <w:rPr>
          <w:snapToGrid w:val="0"/>
          <w:sz w:val="28"/>
          <w:szCs w:val="28"/>
        </w:rPr>
        <w:br/>
        <w:t>в таблице 1.</w:t>
      </w:r>
    </w:p>
    <w:p w14:paraId="09B2949D" w14:textId="77777777" w:rsidR="00CB46BC" w:rsidRPr="00CB46BC" w:rsidRDefault="00CB46BC" w:rsidP="00173124">
      <w:pPr>
        <w:numPr>
          <w:ilvl w:val="0"/>
          <w:numId w:val="6"/>
        </w:numPr>
        <w:ind w:right="-569"/>
        <w:jc w:val="right"/>
        <w:rPr>
          <w:snapToGrid w:val="0"/>
          <w:sz w:val="28"/>
          <w:szCs w:val="28"/>
        </w:rPr>
      </w:pPr>
    </w:p>
    <w:p w14:paraId="22FBFAFE" w14:textId="77777777" w:rsidR="00CB46BC" w:rsidRPr="00CB46BC" w:rsidRDefault="00CB46BC" w:rsidP="00CB46BC">
      <w:pPr>
        <w:jc w:val="center"/>
        <w:rPr>
          <w:bCs/>
          <w:snapToGrid w:val="0"/>
          <w:sz w:val="28"/>
          <w:szCs w:val="28"/>
        </w:rPr>
      </w:pPr>
      <w:r w:rsidRPr="00CB46BC">
        <w:rPr>
          <w:bCs/>
          <w:snapToGrid w:val="0"/>
          <w:sz w:val="28"/>
          <w:szCs w:val="28"/>
        </w:rPr>
        <w:lastRenderedPageBreak/>
        <w:t>Баланс ИП Задояного Ю.Л. на 2025-2027 годы</w:t>
      </w:r>
    </w:p>
    <w:p w14:paraId="37D8AAD8" w14:textId="77777777" w:rsidR="00CB46BC" w:rsidRPr="00CB46BC" w:rsidRDefault="00CB46BC" w:rsidP="00CB46BC">
      <w:pPr>
        <w:jc w:val="center"/>
        <w:rPr>
          <w:snapToGrid w:val="0"/>
          <w:color w:val="FF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2"/>
        <w:gridCol w:w="1183"/>
        <w:gridCol w:w="2066"/>
        <w:gridCol w:w="1464"/>
        <w:gridCol w:w="1409"/>
      </w:tblGrid>
      <w:tr w:rsidR="00CB46BC" w:rsidRPr="00CB46BC" w14:paraId="022401D2" w14:textId="77777777" w:rsidTr="00487D46">
        <w:trPr>
          <w:trHeight w:val="420"/>
        </w:trPr>
        <w:tc>
          <w:tcPr>
            <w:tcW w:w="3510" w:type="dxa"/>
            <w:vMerge w:val="restart"/>
            <w:shd w:val="clear" w:color="auto" w:fill="auto"/>
            <w:vAlign w:val="center"/>
            <w:hideMark/>
          </w:tcPr>
          <w:p w14:paraId="0E1EE405" w14:textId="77777777" w:rsidR="00CB46BC" w:rsidRPr="00CB46BC" w:rsidRDefault="00CB46BC" w:rsidP="00CB46BC">
            <w:pPr>
              <w:ind w:right="-28"/>
              <w:jc w:val="center"/>
              <w:rPr>
                <w:snapToGrid w:val="0"/>
              </w:rPr>
            </w:pPr>
            <w:r w:rsidRPr="00CB46BC">
              <w:rPr>
                <w:snapToGrid w:val="0"/>
              </w:rPr>
              <w:t>Показатель</w:t>
            </w:r>
          </w:p>
        </w:tc>
        <w:tc>
          <w:tcPr>
            <w:tcW w:w="1276" w:type="dxa"/>
            <w:vMerge w:val="restart"/>
            <w:shd w:val="clear" w:color="auto" w:fill="auto"/>
            <w:noWrap/>
            <w:vAlign w:val="center"/>
            <w:hideMark/>
          </w:tcPr>
          <w:p w14:paraId="521E50CF" w14:textId="77777777" w:rsidR="00CB46BC" w:rsidRPr="00CB46BC" w:rsidRDefault="00CB46BC" w:rsidP="00CB46BC">
            <w:pPr>
              <w:ind w:right="-28"/>
              <w:jc w:val="center"/>
              <w:rPr>
                <w:snapToGrid w:val="0"/>
              </w:rPr>
            </w:pPr>
            <w:r w:rsidRPr="00CB46BC">
              <w:rPr>
                <w:snapToGrid w:val="0"/>
              </w:rPr>
              <w:t>ед. изм.</w:t>
            </w:r>
          </w:p>
        </w:tc>
        <w:tc>
          <w:tcPr>
            <w:tcW w:w="2243" w:type="dxa"/>
            <w:vMerge w:val="restart"/>
            <w:shd w:val="clear" w:color="auto" w:fill="auto"/>
            <w:vAlign w:val="center"/>
            <w:hideMark/>
          </w:tcPr>
          <w:p w14:paraId="700EE97E" w14:textId="77777777" w:rsidR="00CB46BC" w:rsidRPr="00CB46BC" w:rsidRDefault="00CB46BC" w:rsidP="00CB46BC">
            <w:pPr>
              <w:ind w:right="-28"/>
              <w:jc w:val="center"/>
              <w:rPr>
                <w:snapToGrid w:val="0"/>
              </w:rPr>
            </w:pPr>
            <w:r w:rsidRPr="00CB46BC">
              <w:rPr>
                <w:snapToGrid w:val="0"/>
              </w:rPr>
              <w:t>Объем тепловой энергии в год</w:t>
            </w:r>
          </w:p>
        </w:tc>
        <w:tc>
          <w:tcPr>
            <w:tcW w:w="3108" w:type="dxa"/>
            <w:gridSpan w:val="2"/>
            <w:shd w:val="clear" w:color="auto" w:fill="auto"/>
            <w:noWrap/>
            <w:vAlign w:val="center"/>
            <w:hideMark/>
          </w:tcPr>
          <w:p w14:paraId="07206DE1" w14:textId="77777777" w:rsidR="00CB46BC" w:rsidRPr="00CB46BC" w:rsidRDefault="00CB46BC" w:rsidP="00CB46BC">
            <w:pPr>
              <w:ind w:right="-28"/>
              <w:jc w:val="center"/>
              <w:rPr>
                <w:snapToGrid w:val="0"/>
              </w:rPr>
            </w:pPr>
            <w:r w:rsidRPr="00CB46BC">
              <w:rPr>
                <w:snapToGrid w:val="0"/>
              </w:rPr>
              <w:t>в том числе</w:t>
            </w:r>
          </w:p>
        </w:tc>
      </w:tr>
      <w:tr w:rsidR="00CB46BC" w:rsidRPr="00CB46BC" w14:paraId="3B434AED" w14:textId="77777777" w:rsidTr="00487D46">
        <w:trPr>
          <w:trHeight w:val="420"/>
        </w:trPr>
        <w:tc>
          <w:tcPr>
            <w:tcW w:w="3510" w:type="dxa"/>
            <w:vMerge/>
            <w:shd w:val="clear" w:color="auto" w:fill="auto"/>
            <w:vAlign w:val="center"/>
            <w:hideMark/>
          </w:tcPr>
          <w:p w14:paraId="3A6687CB" w14:textId="77777777" w:rsidR="00CB46BC" w:rsidRPr="00CB46BC" w:rsidRDefault="00CB46BC" w:rsidP="00CB46BC">
            <w:pPr>
              <w:ind w:right="-28"/>
              <w:jc w:val="center"/>
              <w:rPr>
                <w:snapToGrid w:val="0"/>
              </w:rPr>
            </w:pPr>
          </w:p>
        </w:tc>
        <w:tc>
          <w:tcPr>
            <w:tcW w:w="1276" w:type="dxa"/>
            <w:vMerge/>
            <w:shd w:val="clear" w:color="auto" w:fill="auto"/>
            <w:vAlign w:val="center"/>
            <w:hideMark/>
          </w:tcPr>
          <w:p w14:paraId="0A743A90" w14:textId="77777777" w:rsidR="00CB46BC" w:rsidRPr="00CB46BC" w:rsidRDefault="00CB46BC" w:rsidP="00CB46BC">
            <w:pPr>
              <w:ind w:right="-28"/>
              <w:jc w:val="center"/>
              <w:rPr>
                <w:snapToGrid w:val="0"/>
              </w:rPr>
            </w:pPr>
          </w:p>
        </w:tc>
        <w:tc>
          <w:tcPr>
            <w:tcW w:w="2243" w:type="dxa"/>
            <w:vMerge/>
            <w:shd w:val="clear" w:color="auto" w:fill="auto"/>
            <w:vAlign w:val="center"/>
            <w:hideMark/>
          </w:tcPr>
          <w:p w14:paraId="27F75931" w14:textId="77777777" w:rsidR="00CB46BC" w:rsidRPr="00CB46BC" w:rsidRDefault="00CB46BC" w:rsidP="00CB46BC">
            <w:pPr>
              <w:ind w:right="-28"/>
              <w:jc w:val="center"/>
              <w:rPr>
                <w:snapToGrid w:val="0"/>
              </w:rPr>
            </w:pPr>
          </w:p>
        </w:tc>
        <w:tc>
          <w:tcPr>
            <w:tcW w:w="1584" w:type="dxa"/>
            <w:shd w:val="clear" w:color="auto" w:fill="auto"/>
            <w:noWrap/>
            <w:vAlign w:val="center"/>
            <w:hideMark/>
          </w:tcPr>
          <w:p w14:paraId="57256D17" w14:textId="77777777" w:rsidR="00CB46BC" w:rsidRPr="00CB46BC" w:rsidRDefault="00CB46BC" w:rsidP="00CB46BC">
            <w:pPr>
              <w:ind w:right="-28"/>
              <w:jc w:val="center"/>
              <w:rPr>
                <w:snapToGrid w:val="0"/>
              </w:rPr>
            </w:pPr>
            <w:r w:rsidRPr="00CB46BC">
              <w:rPr>
                <w:snapToGrid w:val="0"/>
              </w:rPr>
              <w:t>1 полугодие</w:t>
            </w:r>
          </w:p>
        </w:tc>
        <w:tc>
          <w:tcPr>
            <w:tcW w:w="1524" w:type="dxa"/>
            <w:shd w:val="clear" w:color="auto" w:fill="auto"/>
            <w:noWrap/>
            <w:vAlign w:val="center"/>
            <w:hideMark/>
          </w:tcPr>
          <w:p w14:paraId="51D6DF59" w14:textId="77777777" w:rsidR="00CB46BC" w:rsidRPr="00CB46BC" w:rsidRDefault="00CB46BC" w:rsidP="00CB46BC">
            <w:pPr>
              <w:ind w:right="-28"/>
              <w:jc w:val="center"/>
              <w:rPr>
                <w:snapToGrid w:val="0"/>
              </w:rPr>
            </w:pPr>
            <w:r w:rsidRPr="00CB46BC">
              <w:rPr>
                <w:snapToGrid w:val="0"/>
              </w:rPr>
              <w:t>2 полугодие</w:t>
            </w:r>
          </w:p>
        </w:tc>
      </w:tr>
      <w:tr w:rsidR="00CB46BC" w:rsidRPr="00CB46BC" w14:paraId="1D84B882" w14:textId="77777777" w:rsidTr="00487D46">
        <w:trPr>
          <w:trHeight w:val="420"/>
        </w:trPr>
        <w:tc>
          <w:tcPr>
            <w:tcW w:w="3510" w:type="dxa"/>
            <w:shd w:val="clear" w:color="auto" w:fill="auto"/>
            <w:noWrap/>
            <w:vAlign w:val="center"/>
            <w:hideMark/>
          </w:tcPr>
          <w:p w14:paraId="1F9E27AA" w14:textId="77777777" w:rsidR="00CB46BC" w:rsidRPr="00CB46BC" w:rsidRDefault="00CB46BC" w:rsidP="00CB46BC">
            <w:pPr>
              <w:ind w:right="-28"/>
              <w:rPr>
                <w:snapToGrid w:val="0"/>
              </w:rPr>
            </w:pPr>
            <w:r w:rsidRPr="00CB46BC">
              <w:rPr>
                <w:snapToGrid w:val="0"/>
              </w:rPr>
              <w:t>Отпуск тепловой энергии в сеть</w:t>
            </w:r>
          </w:p>
        </w:tc>
        <w:tc>
          <w:tcPr>
            <w:tcW w:w="1276" w:type="dxa"/>
            <w:shd w:val="clear" w:color="auto" w:fill="auto"/>
            <w:noWrap/>
            <w:vAlign w:val="center"/>
            <w:hideMark/>
          </w:tcPr>
          <w:p w14:paraId="116455C4" w14:textId="77777777" w:rsidR="00CB46BC" w:rsidRPr="00CB46BC" w:rsidRDefault="00CB46BC" w:rsidP="00CB46BC">
            <w:pPr>
              <w:ind w:right="-28"/>
              <w:jc w:val="center"/>
              <w:rPr>
                <w:snapToGrid w:val="0"/>
              </w:rPr>
            </w:pPr>
            <w:r w:rsidRPr="00CB46BC">
              <w:rPr>
                <w:snapToGrid w:val="0"/>
              </w:rPr>
              <w:t>тыс. Гкал</w:t>
            </w:r>
          </w:p>
        </w:tc>
        <w:tc>
          <w:tcPr>
            <w:tcW w:w="2243" w:type="dxa"/>
            <w:shd w:val="clear" w:color="auto" w:fill="auto"/>
            <w:noWrap/>
            <w:vAlign w:val="center"/>
            <w:hideMark/>
          </w:tcPr>
          <w:p w14:paraId="513AEBBC" w14:textId="77777777" w:rsidR="00CB46BC" w:rsidRPr="00CB46BC" w:rsidRDefault="00CB46BC" w:rsidP="00CB46BC">
            <w:pPr>
              <w:ind w:right="-28"/>
              <w:jc w:val="center"/>
              <w:rPr>
                <w:snapToGrid w:val="0"/>
              </w:rPr>
            </w:pPr>
            <w:r w:rsidRPr="00CB46BC">
              <w:rPr>
                <w:snapToGrid w:val="0"/>
              </w:rPr>
              <w:t>2,628</w:t>
            </w:r>
          </w:p>
        </w:tc>
        <w:tc>
          <w:tcPr>
            <w:tcW w:w="1584" w:type="dxa"/>
            <w:shd w:val="clear" w:color="auto" w:fill="auto"/>
            <w:noWrap/>
            <w:vAlign w:val="center"/>
            <w:hideMark/>
          </w:tcPr>
          <w:p w14:paraId="5C727997" w14:textId="77777777" w:rsidR="00CB46BC" w:rsidRPr="00CB46BC" w:rsidRDefault="00CB46BC" w:rsidP="00CB46BC">
            <w:pPr>
              <w:ind w:right="-28"/>
              <w:jc w:val="center"/>
              <w:rPr>
                <w:snapToGrid w:val="0"/>
              </w:rPr>
            </w:pPr>
            <w:r w:rsidRPr="00CB46BC">
              <w:rPr>
                <w:snapToGrid w:val="0"/>
              </w:rPr>
              <w:t>1,314</w:t>
            </w:r>
          </w:p>
        </w:tc>
        <w:tc>
          <w:tcPr>
            <w:tcW w:w="1524" w:type="dxa"/>
            <w:shd w:val="clear" w:color="auto" w:fill="auto"/>
            <w:noWrap/>
            <w:vAlign w:val="center"/>
            <w:hideMark/>
          </w:tcPr>
          <w:p w14:paraId="2EAF7E15" w14:textId="77777777" w:rsidR="00CB46BC" w:rsidRPr="00CB46BC" w:rsidRDefault="00CB46BC" w:rsidP="00CB46BC">
            <w:pPr>
              <w:ind w:right="-28"/>
              <w:jc w:val="center"/>
              <w:rPr>
                <w:snapToGrid w:val="0"/>
              </w:rPr>
            </w:pPr>
            <w:r w:rsidRPr="00CB46BC">
              <w:rPr>
                <w:snapToGrid w:val="0"/>
              </w:rPr>
              <w:t>1,313</w:t>
            </w:r>
          </w:p>
        </w:tc>
      </w:tr>
      <w:tr w:rsidR="00CB46BC" w:rsidRPr="00CB46BC" w14:paraId="788DF63D" w14:textId="77777777" w:rsidTr="00487D46">
        <w:trPr>
          <w:trHeight w:val="420"/>
        </w:trPr>
        <w:tc>
          <w:tcPr>
            <w:tcW w:w="3510" w:type="dxa"/>
            <w:shd w:val="clear" w:color="auto" w:fill="auto"/>
            <w:noWrap/>
            <w:vAlign w:val="center"/>
            <w:hideMark/>
          </w:tcPr>
          <w:p w14:paraId="07A714A5" w14:textId="77777777" w:rsidR="00CB46BC" w:rsidRPr="00CB46BC" w:rsidRDefault="00CB46BC" w:rsidP="00CB46BC">
            <w:pPr>
              <w:ind w:right="-28"/>
              <w:rPr>
                <w:snapToGrid w:val="0"/>
              </w:rPr>
            </w:pPr>
            <w:r w:rsidRPr="00CB46BC">
              <w:rPr>
                <w:snapToGrid w:val="0"/>
              </w:rPr>
              <w:t>Потери тепловой энергии в сетях</w:t>
            </w:r>
          </w:p>
        </w:tc>
        <w:tc>
          <w:tcPr>
            <w:tcW w:w="1276" w:type="dxa"/>
            <w:shd w:val="clear" w:color="auto" w:fill="auto"/>
            <w:noWrap/>
            <w:vAlign w:val="center"/>
            <w:hideMark/>
          </w:tcPr>
          <w:p w14:paraId="2FCFA102" w14:textId="77777777" w:rsidR="00CB46BC" w:rsidRPr="00CB46BC" w:rsidRDefault="00CB46BC" w:rsidP="00CB46BC">
            <w:pPr>
              <w:ind w:right="-28"/>
              <w:jc w:val="center"/>
              <w:rPr>
                <w:snapToGrid w:val="0"/>
              </w:rPr>
            </w:pPr>
            <w:r w:rsidRPr="00CB46BC">
              <w:rPr>
                <w:snapToGrid w:val="0"/>
              </w:rPr>
              <w:t>тыс. Гкал</w:t>
            </w:r>
          </w:p>
        </w:tc>
        <w:tc>
          <w:tcPr>
            <w:tcW w:w="2243" w:type="dxa"/>
            <w:shd w:val="clear" w:color="auto" w:fill="auto"/>
            <w:noWrap/>
            <w:vAlign w:val="center"/>
            <w:hideMark/>
          </w:tcPr>
          <w:p w14:paraId="4B60A3DD" w14:textId="77777777" w:rsidR="00CB46BC" w:rsidRPr="00CB46BC" w:rsidRDefault="00CB46BC" w:rsidP="00CB46BC">
            <w:pPr>
              <w:ind w:right="-28"/>
              <w:jc w:val="center"/>
              <w:rPr>
                <w:snapToGrid w:val="0"/>
              </w:rPr>
            </w:pPr>
            <w:r w:rsidRPr="00CB46BC">
              <w:rPr>
                <w:snapToGrid w:val="0"/>
              </w:rPr>
              <w:t>0,276</w:t>
            </w:r>
          </w:p>
        </w:tc>
        <w:tc>
          <w:tcPr>
            <w:tcW w:w="1584" w:type="dxa"/>
            <w:shd w:val="clear" w:color="auto" w:fill="auto"/>
            <w:noWrap/>
            <w:vAlign w:val="center"/>
            <w:hideMark/>
          </w:tcPr>
          <w:p w14:paraId="557B42D4" w14:textId="77777777" w:rsidR="00CB46BC" w:rsidRPr="00CB46BC" w:rsidRDefault="00CB46BC" w:rsidP="00CB46BC">
            <w:pPr>
              <w:ind w:right="-28"/>
              <w:jc w:val="center"/>
              <w:rPr>
                <w:snapToGrid w:val="0"/>
              </w:rPr>
            </w:pPr>
            <w:r w:rsidRPr="00CB46BC">
              <w:rPr>
                <w:snapToGrid w:val="0"/>
              </w:rPr>
              <w:t>0,138</w:t>
            </w:r>
          </w:p>
        </w:tc>
        <w:tc>
          <w:tcPr>
            <w:tcW w:w="1524" w:type="dxa"/>
            <w:shd w:val="clear" w:color="auto" w:fill="auto"/>
            <w:noWrap/>
            <w:vAlign w:val="center"/>
            <w:hideMark/>
          </w:tcPr>
          <w:p w14:paraId="74BFAE48" w14:textId="77777777" w:rsidR="00CB46BC" w:rsidRPr="00CB46BC" w:rsidRDefault="00CB46BC" w:rsidP="00CB46BC">
            <w:pPr>
              <w:ind w:right="-28"/>
              <w:jc w:val="center"/>
              <w:rPr>
                <w:snapToGrid w:val="0"/>
              </w:rPr>
            </w:pPr>
            <w:r w:rsidRPr="00CB46BC">
              <w:rPr>
                <w:snapToGrid w:val="0"/>
              </w:rPr>
              <w:t>0,138</w:t>
            </w:r>
          </w:p>
        </w:tc>
      </w:tr>
      <w:tr w:rsidR="00CB46BC" w:rsidRPr="00CB46BC" w14:paraId="73C963C3" w14:textId="77777777" w:rsidTr="00487D46">
        <w:trPr>
          <w:trHeight w:val="420"/>
        </w:trPr>
        <w:tc>
          <w:tcPr>
            <w:tcW w:w="3510" w:type="dxa"/>
            <w:shd w:val="clear" w:color="auto" w:fill="auto"/>
            <w:vAlign w:val="center"/>
            <w:hideMark/>
          </w:tcPr>
          <w:p w14:paraId="792C8C8D" w14:textId="77777777" w:rsidR="00CB46BC" w:rsidRPr="00CB46BC" w:rsidRDefault="00CB46BC" w:rsidP="00CB46BC">
            <w:pPr>
              <w:ind w:right="-28"/>
              <w:rPr>
                <w:snapToGrid w:val="0"/>
              </w:rPr>
            </w:pPr>
            <w:r w:rsidRPr="00CB46BC">
              <w:rPr>
                <w:snapToGrid w:val="0"/>
              </w:rPr>
              <w:t>Полезный отпуск на потребительский рынок</w:t>
            </w:r>
          </w:p>
        </w:tc>
        <w:tc>
          <w:tcPr>
            <w:tcW w:w="1276" w:type="dxa"/>
            <w:shd w:val="clear" w:color="auto" w:fill="auto"/>
            <w:noWrap/>
            <w:vAlign w:val="center"/>
            <w:hideMark/>
          </w:tcPr>
          <w:p w14:paraId="3D18E9F2" w14:textId="77777777" w:rsidR="00CB46BC" w:rsidRPr="00CB46BC" w:rsidRDefault="00CB46BC" w:rsidP="00CB46BC">
            <w:pPr>
              <w:ind w:right="-28"/>
              <w:jc w:val="center"/>
              <w:rPr>
                <w:snapToGrid w:val="0"/>
              </w:rPr>
            </w:pPr>
            <w:r w:rsidRPr="00CB46BC">
              <w:rPr>
                <w:snapToGrid w:val="0"/>
              </w:rPr>
              <w:t>тыс. Гкал</w:t>
            </w:r>
          </w:p>
        </w:tc>
        <w:tc>
          <w:tcPr>
            <w:tcW w:w="2243" w:type="dxa"/>
            <w:shd w:val="clear" w:color="auto" w:fill="auto"/>
            <w:noWrap/>
            <w:vAlign w:val="center"/>
            <w:hideMark/>
          </w:tcPr>
          <w:p w14:paraId="7FD3B1F7" w14:textId="77777777" w:rsidR="00CB46BC" w:rsidRPr="00CB46BC" w:rsidRDefault="00CB46BC" w:rsidP="00CB46BC">
            <w:pPr>
              <w:ind w:right="-28"/>
              <w:jc w:val="center"/>
              <w:rPr>
                <w:snapToGrid w:val="0"/>
              </w:rPr>
            </w:pPr>
            <w:r w:rsidRPr="00CB46BC">
              <w:rPr>
                <w:snapToGrid w:val="0"/>
              </w:rPr>
              <w:t>2,352</w:t>
            </w:r>
          </w:p>
        </w:tc>
        <w:tc>
          <w:tcPr>
            <w:tcW w:w="1584" w:type="dxa"/>
            <w:shd w:val="clear" w:color="auto" w:fill="auto"/>
            <w:noWrap/>
            <w:vAlign w:val="center"/>
            <w:hideMark/>
          </w:tcPr>
          <w:p w14:paraId="775F54C0" w14:textId="77777777" w:rsidR="00CB46BC" w:rsidRPr="00CB46BC" w:rsidRDefault="00CB46BC" w:rsidP="00CB46BC">
            <w:pPr>
              <w:ind w:right="-28"/>
              <w:jc w:val="center"/>
              <w:rPr>
                <w:snapToGrid w:val="0"/>
              </w:rPr>
            </w:pPr>
            <w:r w:rsidRPr="00CB46BC">
              <w:rPr>
                <w:snapToGrid w:val="0"/>
              </w:rPr>
              <w:t>1,176</w:t>
            </w:r>
          </w:p>
        </w:tc>
        <w:tc>
          <w:tcPr>
            <w:tcW w:w="1524" w:type="dxa"/>
            <w:shd w:val="clear" w:color="auto" w:fill="auto"/>
            <w:noWrap/>
            <w:vAlign w:val="center"/>
            <w:hideMark/>
          </w:tcPr>
          <w:p w14:paraId="1F434C0D" w14:textId="77777777" w:rsidR="00CB46BC" w:rsidRPr="00CB46BC" w:rsidRDefault="00CB46BC" w:rsidP="00CB46BC">
            <w:pPr>
              <w:ind w:right="-28"/>
              <w:jc w:val="center"/>
              <w:rPr>
                <w:snapToGrid w:val="0"/>
              </w:rPr>
            </w:pPr>
            <w:r w:rsidRPr="00CB46BC">
              <w:rPr>
                <w:snapToGrid w:val="0"/>
              </w:rPr>
              <w:t>1,175</w:t>
            </w:r>
          </w:p>
        </w:tc>
      </w:tr>
    </w:tbl>
    <w:p w14:paraId="10053644" w14:textId="77777777" w:rsidR="00CB46BC" w:rsidRPr="00CB46BC" w:rsidRDefault="00CB46BC" w:rsidP="00CB46BC">
      <w:pPr>
        <w:ind w:firstLine="709"/>
        <w:jc w:val="both"/>
        <w:rPr>
          <w:snapToGrid w:val="0"/>
          <w:sz w:val="28"/>
          <w:szCs w:val="28"/>
        </w:rPr>
      </w:pPr>
    </w:p>
    <w:p w14:paraId="32FF7D16" w14:textId="77777777" w:rsidR="00CB46BC" w:rsidRPr="00CB46BC" w:rsidRDefault="00CB46BC" w:rsidP="00CB46BC">
      <w:pPr>
        <w:keepNext/>
        <w:keepLines/>
        <w:ind w:firstLine="709"/>
        <w:outlineLvl w:val="1"/>
        <w:rPr>
          <w:rFonts w:eastAsia="Calibri"/>
          <w:b/>
          <w:sz w:val="28"/>
          <w:szCs w:val="28"/>
          <w:lang w:eastAsia="en-US"/>
        </w:rPr>
      </w:pPr>
      <w:bookmarkStart w:id="58" w:name="_Toc24010564"/>
      <w:r w:rsidRPr="00CB46BC">
        <w:rPr>
          <w:rFonts w:eastAsia="Calibri"/>
          <w:b/>
          <w:sz w:val="28"/>
          <w:szCs w:val="28"/>
          <w:lang w:eastAsia="en-US"/>
        </w:rPr>
        <w:t>6.2. Расчет базового уровня операционных (подконтрольных) расходов</w:t>
      </w:r>
    </w:p>
    <w:bookmarkEnd w:id="58"/>
    <w:p w14:paraId="0E6E792E" w14:textId="77777777" w:rsidR="00CB46BC" w:rsidRPr="00CB46BC" w:rsidRDefault="00CB46BC" w:rsidP="00CB46BC">
      <w:pPr>
        <w:jc w:val="both"/>
        <w:rPr>
          <w:snapToGrid w:val="0"/>
          <w:sz w:val="28"/>
          <w:szCs w:val="28"/>
        </w:rPr>
      </w:pPr>
    </w:p>
    <w:p w14:paraId="3F2B986D" w14:textId="77777777" w:rsidR="00CB46BC" w:rsidRPr="00CB46BC" w:rsidRDefault="00CB46BC" w:rsidP="00CB46BC">
      <w:pPr>
        <w:keepNext/>
        <w:keepLines/>
        <w:ind w:firstLine="709"/>
        <w:outlineLvl w:val="1"/>
        <w:rPr>
          <w:rFonts w:eastAsia="Calibri"/>
          <w:b/>
          <w:sz w:val="28"/>
          <w:szCs w:val="28"/>
          <w:lang w:eastAsia="en-US"/>
        </w:rPr>
      </w:pPr>
      <w:bookmarkStart w:id="59" w:name="_Toc24010565"/>
      <w:r w:rsidRPr="00CB46BC">
        <w:rPr>
          <w:rFonts w:eastAsia="Calibri"/>
          <w:b/>
          <w:bCs/>
          <w:sz w:val="28"/>
          <w:szCs w:val="28"/>
          <w:lang w:eastAsia="en-US"/>
        </w:rPr>
        <w:t>6</w:t>
      </w:r>
      <w:r w:rsidRPr="00CB46BC">
        <w:rPr>
          <w:rFonts w:eastAsia="Calibri"/>
          <w:b/>
          <w:sz w:val="28"/>
          <w:szCs w:val="28"/>
          <w:lang w:eastAsia="en-US"/>
        </w:rPr>
        <w:t xml:space="preserve">.2.1. Расходы на сырье и материалы </w:t>
      </w:r>
      <w:bookmarkEnd w:id="59"/>
    </w:p>
    <w:p w14:paraId="068368B7" w14:textId="77777777" w:rsidR="00CB46BC" w:rsidRPr="00CB46BC" w:rsidRDefault="00CB46BC" w:rsidP="00CB46BC">
      <w:pPr>
        <w:contextualSpacing/>
        <w:rPr>
          <w:snapToGrid w:val="0"/>
          <w:sz w:val="28"/>
          <w:szCs w:val="28"/>
          <w:lang w:eastAsia="en-US"/>
        </w:rPr>
      </w:pPr>
    </w:p>
    <w:p w14:paraId="7A54E328" w14:textId="77777777" w:rsidR="00CB46BC" w:rsidRPr="00CB46BC" w:rsidRDefault="00CB46BC" w:rsidP="00CB46BC">
      <w:pPr>
        <w:tabs>
          <w:tab w:val="left" w:pos="1890"/>
        </w:tabs>
        <w:ind w:firstLine="709"/>
        <w:jc w:val="both"/>
        <w:rPr>
          <w:sz w:val="28"/>
          <w:szCs w:val="20"/>
        </w:rPr>
      </w:pPr>
      <w:bookmarkStart w:id="60" w:name="_Toc24010566"/>
      <w:r w:rsidRPr="00CB46BC">
        <w:rPr>
          <w:snapToGrid w:val="0"/>
          <w:sz w:val="28"/>
          <w:szCs w:val="28"/>
        </w:rPr>
        <w:t xml:space="preserve">По данной статье предприятием планируются расходы </w:t>
      </w:r>
      <w:r w:rsidRPr="00CB46BC">
        <w:rPr>
          <w:snapToGrid w:val="0"/>
          <w:sz w:val="28"/>
          <w:szCs w:val="28"/>
        </w:rPr>
        <w:br/>
        <w:t xml:space="preserve">в размере 57 тыс. руб. </w:t>
      </w:r>
    </w:p>
    <w:p w14:paraId="259B7BF4" w14:textId="77777777" w:rsidR="00CB46BC" w:rsidRPr="00CB46BC" w:rsidRDefault="00CB46BC" w:rsidP="00CB46BC">
      <w:pPr>
        <w:tabs>
          <w:tab w:val="left" w:pos="1890"/>
        </w:tabs>
        <w:ind w:firstLine="709"/>
        <w:jc w:val="both"/>
        <w:rPr>
          <w:snapToGrid w:val="0"/>
          <w:sz w:val="28"/>
          <w:szCs w:val="28"/>
        </w:rPr>
      </w:pPr>
      <w:r w:rsidRPr="00CB46BC">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58EF1462" w14:textId="77777777" w:rsidR="00CB46BC" w:rsidRPr="00CB46BC" w:rsidRDefault="00CB46BC" w:rsidP="00CB46BC">
      <w:pPr>
        <w:tabs>
          <w:tab w:val="left" w:pos="1890"/>
        </w:tabs>
        <w:ind w:firstLine="709"/>
        <w:jc w:val="both"/>
        <w:rPr>
          <w:snapToGrid w:val="0"/>
          <w:sz w:val="28"/>
          <w:szCs w:val="28"/>
        </w:rPr>
      </w:pPr>
      <w:r w:rsidRPr="00CB46BC">
        <w:rPr>
          <w:snapToGrid w:val="0"/>
          <w:sz w:val="28"/>
          <w:szCs w:val="28"/>
        </w:rPr>
        <w:t>Коммерческие предложения на приобретение ТМЦ (DOCS.FORM.6.42. Часть 2. 6. Расчет НВВ (операционные расходы, неподконтрольные расходы, расчет потерь) 5.1. Операционные ТМЦ коммерческие предложения ТМЦ на сети).</w:t>
      </w:r>
    </w:p>
    <w:p w14:paraId="66EDDE26" w14:textId="77777777" w:rsidR="00CB46BC" w:rsidRPr="00CB46BC" w:rsidRDefault="00CB46BC" w:rsidP="00CB46BC">
      <w:pPr>
        <w:tabs>
          <w:tab w:val="left" w:pos="1890"/>
        </w:tabs>
        <w:ind w:firstLine="709"/>
        <w:jc w:val="both"/>
        <w:rPr>
          <w:snapToGrid w:val="0"/>
          <w:sz w:val="28"/>
          <w:szCs w:val="28"/>
        </w:rPr>
      </w:pPr>
      <w:r w:rsidRPr="00CB46BC">
        <w:rPr>
          <w:snapToGrid w:val="0"/>
          <w:sz w:val="28"/>
          <w:szCs w:val="28"/>
        </w:rPr>
        <w:t>Перечень материалов для эксплуатации оборудования тепловых сетей на 2025 год (DOCS.FORM.6.42. Часть 2. 6. Расчет НВВ (операционные расходы, неподконтрольные расходы, расчет потерь) 5.1. Операционные ТМЦ Материалы-Эксплуатация 25г).</w:t>
      </w:r>
    </w:p>
    <w:p w14:paraId="4E703CE2" w14:textId="77777777" w:rsidR="00CB46BC" w:rsidRPr="00CB46BC" w:rsidRDefault="00CB46BC" w:rsidP="00CB46BC">
      <w:pPr>
        <w:tabs>
          <w:tab w:val="left" w:pos="1890"/>
        </w:tabs>
        <w:ind w:firstLine="709"/>
        <w:jc w:val="both"/>
        <w:rPr>
          <w:snapToGrid w:val="0"/>
          <w:sz w:val="28"/>
          <w:szCs w:val="28"/>
        </w:rPr>
      </w:pPr>
      <w:r w:rsidRPr="00CB46BC">
        <w:rPr>
          <w:snapToGrid w:val="0"/>
          <w:sz w:val="28"/>
          <w:szCs w:val="28"/>
        </w:rPr>
        <w:t>Рекомендации по нормированию материальных ресурсов на техническое обслуживание (DOCS.FORM.6.42. Часть 2. 6. Расчет НВВ (операционные расходы, неподконтрольные расходы, расчет потерь) 5.1. Операционные ТМЦ Материалы-Эксплуатация 25г норматив).</w:t>
      </w:r>
    </w:p>
    <w:p w14:paraId="42DC8537" w14:textId="77777777" w:rsidR="00CB46BC" w:rsidRPr="00CB46BC" w:rsidRDefault="00CB46BC" w:rsidP="00CB46BC">
      <w:pPr>
        <w:tabs>
          <w:tab w:val="left" w:pos="1890"/>
        </w:tabs>
        <w:ind w:firstLine="709"/>
        <w:jc w:val="both"/>
        <w:rPr>
          <w:snapToGrid w:val="0"/>
          <w:sz w:val="28"/>
          <w:szCs w:val="28"/>
        </w:rPr>
      </w:pPr>
      <w:r w:rsidRPr="00CB46BC">
        <w:rPr>
          <w:snapToGrid w:val="0"/>
          <w:sz w:val="28"/>
          <w:szCs w:val="28"/>
        </w:rPr>
        <w:t>Технические параметры тепловых сетей (DOCS.FORM.6.42. Часть 2. 6. Расчет НВВ (операционные расходы, неподконтрольные расходы, расчет потерь) 5.1. Операционные ТМЦ Материалы-Эксплуатация 25г норматив Материалы-Эксплуатация 25г тех параметры).</w:t>
      </w:r>
    </w:p>
    <w:p w14:paraId="20EF6407" w14:textId="77777777" w:rsidR="00CB46BC" w:rsidRPr="00CB46BC" w:rsidRDefault="00CB46BC" w:rsidP="00CB46BC">
      <w:pPr>
        <w:tabs>
          <w:tab w:val="left" w:pos="1890"/>
        </w:tabs>
        <w:ind w:firstLine="709"/>
        <w:jc w:val="both"/>
        <w:rPr>
          <w:snapToGrid w:val="0"/>
          <w:sz w:val="28"/>
          <w:szCs w:val="28"/>
        </w:rPr>
      </w:pPr>
      <w:r w:rsidRPr="00CB46BC">
        <w:rPr>
          <w:snapToGrid w:val="0"/>
          <w:sz w:val="28"/>
          <w:szCs w:val="28"/>
        </w:rPr>
        <w:t xml:space="preserve">Предприятием представлено 3 коммерческих предложения. Эксперты предлагают взять в расчет коммерческое предложение ИП Королевской Е.П., так как его стоимость минимальна и составляет 43,41 тыс. руб.  </w:t>
      </w:r>
    </w:p>
    <w:p w14:paraId="1ADD1A3E" w14:textId="77777777" w:rsidR="00CB46BC" w:rsidRPr="00CB46BC" w:rsidRDefault="00CB46BC" w:rsidP="00CB46BC">
      <w:pPr>
        <w:tabs>
          <w:tab w:val="left" w:pos="1890"/>
        </w:tabs>
        <w:ind w:firstLine="709"/>
        <w:jc w:val="both"/>
        <w:rPr>
          <w:snapToGrid w:val="0"/>
          <w:sz w:val="28"/>
          <w:szCs w:val="28"/>
        </w:rPr>
      </w:pPr>
      <w:r w:rsidRPr="00CB46BC">
        <w:rPr>
          <w:snapToGrid w:val="0"/>
          <w:sz w:val="28"/>
          <w:szCs w:val="28"/>
        </w:rPr>
        <w:t xml:space="preserve">Экономически обоснованные расходы на приобретение сырья и материалов на 2025 год составят </w:t>
      </w:r>
      <w:r w:rsidRPr="00CB46BC">
        <w:rPr>
          <w:b/>
          <w:bCs/>
          <w:snapToGrid w:val="0"/>
          <w:sz w:val="28"/>
          <w:szCs w:val="28"/>
        </w:rPr>
        <w:t>46 тыс. руб.</w:t>
      </w:r>
      <w:r w:rsidRPr="00CB46BC">
        <w:rPr>
          <w:snapToGrid w:val="0"/>
          <w:sz w:val="28"/>
          <w:szCs w:val="28"/>
        </w:rPr>
        <w:t xml:space="preserve"> (43,41 тыс. руб. × 1,058 ИПЦ (2025/2024)).</w:t>
      </w:r>
    </w:p>
    <w:p w14:paraId="2F446AC1" w14:textId="77777777" w:rsidR="00CB46BC" w:rsidRPr="00CB46BC" w:rsidRDefault="00CB46BC" w:rsidP="00CB46BC">
      <w:pPr>
        <w:ind w:firstLine="709"/>
        <w:jc w:val="both"/>
        <w:rPr>
          <w:snapToGrid w:val="0"/>
          <w:sz w:val="28"/>
          <w:szCs w:val="28"/>
        </w:rPr>
      </w:pPr>
      <w:r w:rsidRPr="00CB46BC">
        <w:rPr>
          <w:snapToGrid w:val="0"/>
          <w:sz w:val="28"/>
          <w:szCs w:val="28"/>
        </w:rPr>
        <w:lastRenderedPageBreak/>
        <w:t xml:space="preserve">Расходы в размере 11 тыс. руб. подлежат исключению из НВВ </w:t>
      </w:r>
      <w:r w:rsidRPr="00CB46BC">
        <w:rPr>
          <w:snapToGrid w:val="0"/>
          <w:sz w:val="28"/>
          <w:szCs w:val="28"/>
        </w:rPr>
        <w:br/>
        <w:t>на 2025 год, как экономически необоснованные.</w:t>
      </w:r>
    </w:p>
    <w:p w14:paraId="6EC04AB9" w14:textId="77777777" w:rsidR="00CB46BC" w:rsidRPr="00CB46BC" w:rsidRDefault="00CB46BC" w:rsidP="00CB46BC">
      <w:pPr>
        <w:ind w:firstLine="709"/>
        <w:jc w:val="both"/>
        <w:rPr>
          <w:snapToGrid w:val="0"/>
          <w:sz w:val="28"/>
          <w:szCs w:val="28"/>
        </w:rPr>
      </w:pPr>
    </w:p>
    <w:p w14:paraId="61FF8887" w14:textId="77777777" w:rsidR="00CB46BC" w:rsidRPr="00CB46BC" w:rsidRDefault="00CB46BC" w:rsidP="00CB46BC">
      <w:pPr>
        <w:keepNext/>
        <w:keepLines/>
        <w:ind w:firstLine="709"/>
        <w:outlineLvl w:val="1"/>
        <w:rPr>
          <w:rFonts w:eastAsia="Calibri"/>
          <w:b/>
          <w:sz w:val="28"/>
          <w:szCs w:val="28"/>
          <w:lang w:eastAsia="en-US"/>
        </w:rPr>
      </w:pPr>
      <w:r w:rsidRPr="00CB46BC">
        <w:rPr>
          <w:rFonts w:eastAsia="Calibri"/>
          <w:b/>
          <w:sz w:val="28"/>
          <w:szCs w:val="28"/>
          <w:lang w:eastAsia="en-US"/>
        </w:rPr>
        <w:t>6.2.2. Расходы на ремонт основных средств</w:t>
      </w:r>
      <w:bookmarkEnd w:id="60"/>
    </w:p>
    <w:p w14:paraId="23257D7C" w14:textId="77777777" w:rsidR="00CB46BC" w:rsidRPr="00CB46BC" w:rsidRDefault="00CB46BC" w:rsidP="00CB46BC">
      <w:pPr>
        <w:rPr>
          <w:snapToGrid w:val="0"/>
          <w:sz w:val="28"/>
          <w:szCs w:val="28"/>
          <w:lang w:eastAsia="en-US"/>
        </w:rPr>
      </w:pPr>
    </w:p>
    <w:p w14:paraId="704BBABC" w14:textId="77777777" w:rsidR="00CB46BC" w:rsidRPr="00CB46BC" w:rsidRDefault="00CB46BC" w:rsidP="00CB46BC">
      <w:pPr>
        <w:tabs>
          <w:tab w:val="left" w:pos="0"/>
        </w:tabs>
        <w:spacing w:line="276" w:lineRule="auto"/>
        <w:ind w:firstLine="709"/>
        <w:jc w:val="both"/>
        <w:rPr>
          <w:bCs/>
          <w:sz w:val="28"/>
          <w:szCs w:val="28"/>
        </w:rPr>
      </w:pPr>
      <w:bookmarkStart w:id="61" w:name="_Hlk500410440"/>
      <w:r w:rsidRPr="00CB46BC">
        <w:rPr>
          <w:bCs/>
          <w:sz w:val="28"/>
          <w:szCs w:val="28"/>
        </w:rPr>
        <w:t>Ранее ремонтные программы для предприятия не утверждались.</w:t>
      </w:r>
    </w:p>
    <w:bookmarkEnd w:id="61"/>
    <w:p w14:paraId="2447C372" w14:textId="77777777" w:rsidR="00CB46BC" w:rsidRPr="00CB46BC" w:rsidRDefault="00CB46BC" w:rsidP="00CB46BC">
      <w:pPr>
        <w:spacing w:line="276" w:lineRule="auto"/>
        <w:ind w:firstLine="708"/>
        <w:jc w:val="both"/>
        <w:rPr>
          <w:bCs/>
          <w:sz w:val="28"/>
          <w:szCs w:val="28"/>
        </w:rPr>
      </w:pPr>
      <w:r w:rsidRPr="00CB46BC">
        <w:rPr>
          <w:bCs/>
          <w:sz w:val="28"/>
          <w:szCs w:val="28"/>
        </w:rPr>
        <w:t xml:space="preserve">Предприятием представлен пакет обосновывающих документов </w:t>
      </w:r>
      <w:r w:rsidRPr="00CB46BC">
        <w:rPr>
          <w:bCs/>
          <w:sz w:val="28"/>
          <w:szCs w:val="28"/>
        </w:rPr>
        <w:br/>
        <w:t xml:space="preserve">к ремонтной программе на 2025 год, которая предусматривает выполнение капитальных ремонтов в части теплоснабжения на сумму </w:t>
      </w:r>
      <w:r w:rsidRPr="00CB46BC">
        <w:rPr>
          <w:b/>
          <w:bCs/>
          <w:sz w:val="28"/>
          <w:szCs w:val="28"/>
        </w:rPr>
        <w:t>2 331,57</w:t>
      </w:r>
      <w:r w:rsidRPr="00CB46BC">
        <w:rPr>
          <w:b/>
          <w:sz w:val="28"/>
          <w:szCs w:val="28"/>
        </w:rPr>
        <w:t xml:space="preserve"> тыс. руб. </w:t>
      </w:r>
    </w:p>
    <w:p w14:paraId="7021BDB5" w14:textId="77777777" w:rsidR="00CB46BC" w:rsidRPr="00CB46BC" w:rsidRDefault="00CB46BC" w:rsidP="00CB46BC">
      <w:pPr>
        <w:spacing w:line="276" w:lineRule="auto"/>
        <w:ind w:firstLine="708"/>
        <w:jc w:val="both"/>
        <w:rPr>
          <w:bCs/>
          <w:sz w:val="28"/>
          <w:szCs w:val="28"/>
        </w:rPr>
      </w:pPr>
      <w:r w:rsidRPr="00CB46BC">
        <w:rPr>
          <w:bCs/>
          <w:sz w:val="28"/>
          <w:szCs w:val="28"/>
        </w:rPr>
        <w:t xml:space="preserve">Целью указанной программы является поддержание основных производственных фондов предприятия в работоспособном состоянии </w:t>
      </w:r>
      <w:r w:rsidRPr="00CB46BC">
        <w:rPr>
          <w:bCs/>
          <w:sz w:val="28"/>
          <w:szCs w:val="28"/>
        </w:rPr>
        <w:br/>
        <w:t>и их подготовка к несению нагрузки в осенне-зимний период, снижение инцидентов, доведение технико-экономических показателей работы оборудования до нормативного уровня.</w:t>
      </w:r>
    </w:p>
    <w:p w14:paraId="5977CC07" w14:textId="77777777" w:rsidR="00CB46BC" w:rsidRPr="00CB46BC" w:rsidRDefault="00CB46BC" w:rsidP="00CB46BC">
      <w:pPr>
        <w:spacing w:line="276" w:lineRule="auto"/>
        <w:ind w:firstLine="709"/>
        <w:jc w:val="both"/>
        <w:rPr>
          <w:bCs/>
          <w:sz w:val="28"/>
          <w:szCs w:val="28"/>
        </w:rPr>
      </w:pPr>
      <w:r w:rsidRPr="00CB46BC">
        <w:rPr>
          <w:bCs/>
          <w:sz w:val="28"/>
          <w:szCs w:val="28"/>
        </w:rPr>
        <w:t>Для обоснования расходов на ремонты предприятием были представлены:</w:t>
      </w:r>
    </w:p>
    <w:p w14:paraId="63DB0B5F" w14:textId="77777777" w:rsidR="00CB46BC" w:rsidRPr="00CB46BC" w:rsidRDefault="00CB46BC" w:rsidP="00CB46BC">
      <w:pPr>
        <w:spacing w:line="276" w:lineRule="auto"/>
        <w:ind w:firstLine="709"/>
        <w:jc w:val="both"/>
        <w:rPr>
          <w:bCs/>
          <w:sz w:val="28"/>
          <w:szCs w:val="28"/>
        </w:rPr>
      </w:pPr>
      <w:r w:rsidRPr="00CB46BC">
        <w:rPr>
          <w:bCs/>
          <w:sz w:val="28"/>
          <w:szCs w:val="28"/>
        </w:rPr>
        <w:t>- план график мероприятий ремонтной программы на 2025-2027 годы.</w:t>
      </w:r>
    </w:p>
    <w:p w14:paraId="65502BC1" w14:textId="77777777" w:rsidR="00CB46BC" w:rsidRPr="00CB46BC" w:rsidRDefault="00CB46BC" w:rsidP="00CB46BC">
      <w:pPr>
        <w:spacing w:line="276" w:lineRule="auto"/>
        <w:ind w:firstLine="709"/>
        <w:jc w:val="both"/>
        <w:rPr>
          <w:bCs/>
          <w:sz w:val="28"/>
          <w:szCs w:val="28"/>
        </w:rPr>
      </w:pPr>
      <w:r w:rsidRPr="00CB46BC">
        <w:rPr>
          <w:bCs/>
          <w:sz w:val="28"/>
          <w:szCs w:val="28"/>
        </w:rPr>
        <w:t>- локальный сметный расчет;</w:t>
      </w:r>
    </w:p>
    <w:p w14:paraId="4FAB68B3" w14:textId="77777777" w:rsidR="00CB46BC" w:rsidRPr="00CB46BC" w:rsidRDefault="00CB46BC" w:rsidP="00CB46BC">
      <w:pPr>
        <w:spacing w:line="276" w:lineRule="auto"/>
        <w:ind w:firstLine="709"/>
        <w:jc w:val="both"/>
        <w:rPr>
          <w:bCs/>
          <w:sz w:val="28"/>
          <w:szCs w:val="28"/>
        </w:rPr>
      </w:pPr>
      <w:r w:rsidRPr="00CB46BC">
        <w:rPr>
          <w:bCs/>
          <w:sz w:val="28"/>
          <w:szCs w:val="28"/>
        </w:rPr>
        <w:t>- дефектная ведомость;</w:t>
      </w:r>
    </w:p>
    <w:p w14:paraId="7DDC6FD8" w14:textId="77777777" w:rsidR="00CB46BC" w:rsidRPr="00CB46BC" w:rsidRDefault="00CB46BC" w:rsidP="00CB46BC">
      <w:pPr>
        <w:spacing w:line="276" w:lineRule="auto"/>
        <w:ind w:firstLine="709"/>
        <w:jc w:val="both"/>
        <w:rPr>
          <w:bCs/>
          <w:sz w:val="28"/>
          <w:szCs w:val="28"/>
        </w:rPr>
      </w:pPr>
      <w:r w:rsidRPr="00CB46BC">
        <w:rPr>
          <w:bCs/>
          <w:sz w:val="28"/>
          <w:szCs w:val="28"/>
        </w:rPr>
        <w:t xml:space="preserve">В соответствии с п. 41 Основ ценообразования в сфере теплоснабжения, утвержденных постановлением Правительства РФ от 22.10.2012 № 1075 (далее Основы ценообразования) при определении расходов регулируемой организации на проведение ремонтных работ используются расчетные цены и обоснованные мероприятия по проведению ремонтных работ на производственных объектах, принадлежащих ей на праве собственности или на ином законном основании </w:t>
      </w:r>
      <w:r w:rsidRPr="00CB46BC">
        <w:rPr>
          <w:bCs/>
          <w:sz w:val="28"/>
          <w:szCs w:val="28"/>
        </w:rPr>
        <w:br/>
        <w:t>в соответствии с методическими указаниями.</w:t>
      </w:r>
    </w:p>
    <w:p w14:paraId="0CBBA2FD" w14:textId="77777777" w:rsidR="00CB46BC" w:rsidRPr="00CB46BC" w:rsidRDefault="00CB46BC" w:rsidP="00CB46BC">
      <w:pPr>
        <w:spacing w:line="276" w:lineRule="auto"/>
        <w:ind w:firstLine="709"/>
        <w:jc w:val="both"/>
        <w:rPr>
          <w:bCs/>
          <w:sz w:val="28"/>
          <w:szCs w:val="28"/>
        </w:rPr>
      </w:pPr>
      <w:r w:rsidRPr="00CB46BC">
        <w:rPr>
          <w:bCs/>
          <w:sz w:val="28"/>
          <w:szCs w:val="28"/>
        </w:rPr>
        <w:t xml:space="preserve">Кроме того, в соответствии с п. 28 Основ ценообразования, </w:t>
      </w:r>
      <w:r w:rsidRPr="00CB46BC">
        <w:rPr>
          <w:bCs/>
          <w:sz w:val="28"/>
          <w:szCs w:val="28"/>
        </w:rPr>
        <w:br/>
        <w:t>при определении плановых (расчетных) значений расходов (цен) орган регулирования использует источники информации о ценах (тарифах) и расходах в следующем порядке:</w:t>
      </w:r>
    </w:p>
    <w:p w14:paraId="15687E95" w14:textId="77777777" w:rsidR="00CB46BC" w:rsidRPr="00CB46BC" w:rsidRDefault="00CB46BC" w:rsidP="00CB46BC">
      <w:pPr>
        <w:spacing w:line="276" w:lineRule="auto"/>
        <w:ind w:firstLine="709"/>
        <w:jc w:val="both"/>
        <w:rPr>
          <w:bCs/>
          <w:sz w:val="28"/>
          <w:szCs w:val="28"/>
        </w:rPr>
      </w:pPr>
      <w:r w:rsidRPr="00CB46BC">
        <w:rPr>
          <w:bCs/>
          <w:sz w:val="28"/>
          <w:szCs w:val="28"/>
        </w:rPr>
        <w:t xml:space="preserve">а) установленные на очередной период регулирования цены (тарифы) </w:t>
      </w:r>
      <w:r w:rsidRPr="00CB46BC">
        <w:rPr>
          <w:bCs/>
          <w:sz w:val="28"/>
          <w:szCs w:val="28"/>
        </w:rPr>
        <w:br/>
        <w:t xml:space="preserve">для соответствующей категории потребителей - если цены (тарифы) </w:t>
      </w:r>
      <w:r w:rsidRPr="00CB46BC">
        <w:rPr>
          <w:bCs/>
          <w:sz w:val="28"/>
          <w:szCs w:val="28"/>
        </w:rPr>
        <w:br/>
        <w:t>на соответствующие товары (услуги) подлежат государственному регулированию;</w:t>
      </w:r>
    </w:p>
    <w:p w14:paraId="64CCD638" w14:textId="77777777" w:rsidR="00CB46BC" w:rsidRPr="00CB46BC" w:rsidRDefault="00CB46BC" w:rsidP="00CB46BC">
      <w:pPr>
        <w:spacing w:line="276" w:lineRule="auto"/>
        <w:ind w:firstLine="709"/>
        <w:jc w:val="both"/>
        <w:rPr>
          <w:bCs/>
          <w:sz w:val="28"/>
          <w:szCs w:val="28"/>
        </w:rPr>
      </w:pPr>
      <w:r w:rsidRPr="00CB46BC">
        <w:rPr>
          <w:bCs/>
          <w:sz w:val="28"/>
          <w:szCs w:val="28"/>
        </w:rPr>
        <w:t>б) цены, установленные в договорах, заключенных в результате проведения торгов;</w:t>
      </w:r>
    </w:p>
    <w:p w14:paraId="2143161C" w14:textId="77777777" w:rsidR="00CB46BC" w:rsidRPr="00CB46BC" w:rsidRDefault="00CB46BC" w:rsidP="00CB46BC">
      <w:pPr>
        <w:spacing w:line="276" w:lineRule="auto"/>
        <w:ind w:firstLine="709"/>
        <w:jc w:val="both"/>
        <w:rPr>
          <w:bCs/>
          <w:sz w:val="28"/>
          <w:szCs w:val="28"/>
        </w:rPr>
      </w:pPr>
      <w:r w:rsidRPr="00CB46BC">
        <w:rPr>
          <w:bCs/>
          <w:sz w:val="28"/>
          <w:szCs w:val="28"/>
        </w:rPr>
        <w:t xml:space="preserve">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w:t>
      </w:r>
      <w:r w:rsidRPr="00CB46BC">
        <w:rPr>
          <w:bCs/>
          <w:sz w:val="28"/>
          <w:szCs w:val="28"/>
        </w:rPr>
        <w:lastRenderedPageBreak/>
        <w:t xml:space="preserve">Российской Федерации (базовый вариант). 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w:t>
      </w:r>
      <w:r w:rsidRPr="00CB46BC">
        <w:rPr>
          <w:bCs/>
          <w:sz w:val="28"/>
          <w:szCs w:val="28"/>
        </w:rPr>
        <w:br/>
        <w:t>на очередной финансовый год и плановый период, в том числе:</w:t>
      </w:r>
    </w:p>
    <w:p w14:paraId="25B3FC00" w14:textId="77777777" w:rsidR="00CB46BC" w:rsidRPr="00CB46BC" w:rsidRDefault="00CB46BC" w:rsidP="00CB46BC">
      <w:pPr>
        <w:spacing w:line="276" w:lineRule="auto"/>
        <w:ind w:firstLine="709"/>
        <w:jc w:val="both"/>
        <w:rPr>
          <w:bCs/>
          <w:sz w:val="28"/>
          <w:szCs w:val="28"/>
        </w:rPr>
      </w:pPr>
      <w:r w:rsidRPr="00CB46BC">
        <w:rPr>
          <w:bCs/>
          <w:sz w:val="28"/>
          <w:szCs w:val="28"/>
        </w:rPr>
        <w:t>прогноз индекса потребительских цен (в среднем за год к предыдущему году);</w:t>
      </w:r>
    </w:p>
    <w:p w14:paraId="04D75EF3" w14:textId="77777777" w:rsidR="00CB46BC" w:rsidRPr="00CB46BC" w:rsidRDefault="00CB46BC" w:rsidP="00CB46BC">
      <w:pPr>
        <w:spacing w:line="276" w:lineRule="auto"/>
        <w:ind w:firstLine="709"/>
        <w:jc w:val="both"/>
        <w:rPr>
          <w:bCs/>
          <w:sz w:val="28"/>
          <w:szCs w:val="28"/>
        </w:rPr>
      </w:pPr>
      <w:r w:rsidRPr="00CB46BC">
        <w:rPr>
          <w:bCs/>
          <w:sz w:val="28"/>
          <w:szCs w:val="28"/>
        </w:rPr>
        <w:t>цены на природный газ;</w:t>
      </w:r>
    </w:p>
    <w:p w14:paraId="556246AD" w14:textId="77777777" w:rsidR="00CB46BC" w:rsidRPr="00CB46BC" w:rsidRDefault="00CB46BC" w:rsidP="00CB46BC">
      <w:pPr>
        <w:spacing w:line="276" w:lineRule="auto"/>
        <w:ind w:firstLine="709"/>
        <w:jc w:val="both"/>
        <w:rPr>
          <w:bCs/>
          <w:sz w:val="28"/>
          <w:szCs w:val="28"/>
        </w:rPr>
      </w:pPr>
      <w:r w:rsidRPr="00CB46BC">
        <w:rPr>
          <w:bCs/>
          <w:sz w:val="28"/>
          <w:szCs w:val="28"/>
        </w:rPr>
        <w:t>предельные темпы роста тарифов и динамика цен (тарифов) на товары (услуги) субъектов естественных монополий и услуги жилищно-коммунального комплекса (в среднем за год к предыдущему году) для соответствующей категории потребителей;</w:t>
      </w:r>
    </w:p>
    <w:p w14:paraId="363E2FBE" w14:textId="77777777" w:rsidR="00CB46BC" w:rsidRPr="00CB46BC" w:rsidRDefault="00CB46BC" w:rsidP="00CB46BC">
      <w:pPr>
        <w:spacing w:line="276" w:lineRule="auto"/>
        <w:ind w:firstLine="709"/>
        <w:jc w:val="both"/>
        <w:rPr>
          <w:bCs/>
          <w:sz w:val="28"/>
          <w:szCs w:val="28"/>
        </w:rPr>
      </w:pPr>
      <w:r w:rsidRPr="00CB46BC">
        <w:rPr>
          <w:bCs/>
          <w:sz w:val="28"/>
          <w:szCs w:val="28"/>
        </w:rPr>
        <w:t xml:space="preserve">динамика цен (тарифов) на товары (услуги) (в среднем за год </w:t>
      </w:r>
      <w:r w:rsidRPr="00CB46BC">
        <w:rPr>
          <w:bCs/>
          <w:sz w:val="28"/>
          <w:szCs w:val="28"/>
        </w:rPr>
        <w:br/>
        <w:t>к предыдущему году).</w:t>
      </w:r>
    </w:p>
    <w:p w14:paraId="0ABA5E26" w14:textId="77777777" w:rsidR="00CB46BC" w:rsidRPr="00CB46BC" w:rsidRDefault="00CB46BC" w:rsidP="00CB46BC">
      <w:pPr>
        <w:spacing w:line="276" w:lineRule="auto"/>
        <w:ind w:firstLine="709"/>
        <w:jc w:val="both"/>
        <w:rPr>
          <w:bCs/>
          <w:sz w:val="28"/>
          <w:szCs w:val="28"/>
        </w:rPr>
      </w:pPr>
      <w:r w:rsidRPr="00CB46BC">
        <w:rPr>
          <w:bCs/>
          <w:sz w:val="28"/>
          <w:szCs w:val="28"/>
        </w:rPr>
        <w:t xml:space="preserve">Был проведен анализ технической необходимости выполнения заявленных мероприятий, а также анализ стоимости выполнения мероприятий, в том числе </w:t>
      </w:r>
      <w:r w:rsidRPr="00CB46BC">
        <w:rPr>
          <w:bCs/>
          <w:sz w:val="28"/>
          <w:szCs w:val="28"/>
        </w:rPr>
        <w:br/>
        <w:t xml:space="preserve">с помощью программного комплекса ГРАНД-Смета. По результатам анализа специалисты РЭК Кузбасса считают заявленную величину капитальных ремонтов обоснованной в полном объеме. </w:t>
      </w:r>
    </w:p>
    <w:p w14:paraId="2ABA8E47" w14:textId="77777777" w:rsidR="00CB46BC" w:rsidRPr="00CB46BC" w:rsidRDefault="00CB46BC" w:rsidP="00CB46BC">
      <w:pPr>
        <w:spacing w:line="276" w:lineRule="auto"/>
        <w:ind w:firstLine="709"/>
        <w:jc w:val="both"/>
        <w:rPr>
          <w:bCs/>
          <w:sz w:val="28"/>
          <w:szCs w:val="28"/>
        </w:rPr>
      </w:pPr>
      <w:r w:rsidRPr="00CB46BC">
        <w:rPr>
          <w:bCs/>
          <w:sz w:val="28"/>
          <w:szCs w:val="28"/>
        </w:rPr>
        <w:t>Однако, учитывая, что в план-графике мероприятий ремонтной программы на 2025-2027 годы заявлено одно и тоже мероприятие, специалисты РЭК Кузбасса считают обоснованным разделить заявленную величину расходов на капитальные ремонты на весь срок долгосрочного регулирования (3 года).</w:t>
      </w:r>
    </w:p>
    <w:p w14:paraId="51F115A7" w14:textId="77777777" w:rsidR="00CB46BC" w:rsidRPr="00CB46BC" w:rsidRDefault="00CB46BC" w:rsidP="00CB46BC">
      <w:pPr>
        <w:ind w:firstLine="709"/>
        <w:jc w:val="both"/>
        <w:rPr>
          <w:bCs/>
          <w:sz w:val="28"/>
          <w:szCs w:val="28"/>
        </w:rPr>
      </w:pPr>
      <w:r w:rsidRPr="00CB46BC">
        <w:rPr>
          <w:bCs/>
          <w:sz w:val="28"/>
          <w:szCs w:val="28"/>
        </w:rPr>
        <w:t xml:space="preserve">Таким образом, специалисты, проведя анализ соответствия представленной документации требованиям нормативно-правовых актов, учитывая ее объем и качество, предлагают принять к расчету тарифа объем средств на выполнение ремонтов в сфере теплоснабжения, согласно приложению 1, на сумму </w:t>
      </w:r>
      <w:r w:rsidRPr="00CB46BC">
        <w:rPr>
          <w:bCs/>
          <w:sz w:val="28"/>
          <w:szCs w:val="28"/>
        </w:rPr>
        <w:br/>
        <w:t xml:space="preserve">777,19 тыс. руб. Расходы в размере 1785,98 тыс. руб. подлежат исключению </w:t>
      </w:r>
      <w:r w:rsidRPr="00CB46BC">
        <w:rPr>
          <w:bCs/>
          <w:sz w:val="28"/>
          <w:szCs w:val="28"/>
        </w:rPr>
        <w:br/>
        <w:t>из НВВ на 2025 год, как экономически необоснованные.</w:t>
      </w:r>
    </w:p>
    <w:p w14:paraId="28D89C09" w14:textId="77777777" w:rsidR="00CB46BC" w:rsidRPr="00CB46BC" w:rsidRDefault="00CB46BC" w:rsidP="00173124">
      <w:pPr>
        <w:numPr>
          <w:ilvl w:val="0"/>
          <w:numId w:val="6"/>
        </w:numPr>
        <w:ind w:right="-569"/>
        <w:jc w:val="right"/>
        <w:rPr>
          <w:b/>
          <w:bCs/>
          <w:sz w:val="28"/>
          <w:szCs w:val="28"/>
        </w:rPr>
      </w:pPr>
    </w:p>
    <w:p w14:paraId="18E6BC1F" w14:textId="77777777" w:rsidR="00CB46BC" w:rsidRPr="00CB46BC" w:rsidRDefault="00CB46BC" w:rsidP="00CB46BC">
      <w:pPr>
        <w:jc w:val="center"/>
        <w:rPr>
          <w:b/>
          <w:bCs/>
          <w:sz w:val="28"/>
          <w:szCs w:val="28"/>
        </w:rPr>
      </w:pPr>
      <w:r w:rsidRPr="00CB46BC">
        <w:rPr>
          <w:b/>
          <w:bCs/>
          <w:sz w:val="28"/>
          <w:szCs w:val="28"/>
        </w:rPr>
        <w:t xml:space="preserve">Справка к программе ремонтного обслуживания ИП Задояного Ю.Л. </w:t>
      </w:r>
      <w:r w:rsidRPr="00CB46BC">
        <w:rPr>
          <w:b/>
          <w:bCs/>
          <w:sz w:val="28"/>
          <w:szCs w:val="28"/>
        </w:rPr>
        <w:br/>
        <w:t>в сфере теплоснабжения на 2025 год</w:t>
      </w:r>
    </w:p>
    <w:p w14:paraId="66CBA33D" w14:textId="77777777" w:rsidR="00CB46BC" w:rsidRPr="00CB46BC" w:rsidRDefault="00CB46BC" w:rsidP="00CB46BC">
      <w:pPr>
        <w:jc w:val="right"/>
        <w:rPr>
          <w:bCs/>
          <w:sz w:val="20"/>
          <w:szCs w:val="20"/>
        </w:rPr>
      </w:pPr>
    </w:p>
    <w:tbl>
      <w:tblPr>
        <w:tblW w:w="516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1629"/>
        <w:gridCol w:w="1205"/>
        <w:gridCol w:w="915"/>
        <w:gridCol w:w="1404"/>
        <w:gridCol w:w="1761"/>
        <w:gridCol w:w="1138"/>
        <w:gridCol w:w="1116"/>
      </w:tblGrid>
      <w:tr w:rsidR="00CB46BC" w:rsidRPr="00CB46BC" w14:paraId="33110374" w14:textId="77777777" w:rsidTr="00487D46">
        <w:trPr>
          <w:trHeight w:val="458"/>
        </w:trPr>
        <w:tc>
          <w:tcPr>
            <w:tcW w:w="215" w:type="pct"/>
            <w:vMerge w:val="restart"/>
            <w:shd w:val="clear" w:color="auto" w:fill="auto"/>
            <w:vAlign w:val="center"/>
            <w:hideMark/>
          </w:tcPr>
          <w:p w14:paraId="2D423AEC" w14:textId="77777777" w:rsidR="00CB46BC" w:rsidRPr="00CB46BC" w:rsidRDefault="00CB46BC" w:rsidP="00CB46BC">
            <w:pPr>
              <w:jc w:val="center"/>
              <w:rPr>
                <w:color w:val="000000"/>
                <w:sz w:val="20"/>
                <w:szCs w:val="20"/>
              </w:rPr>
            </w:pPr>
            <w:r w:rsidRPr="00CB46BC">
              <w:rPr>
                <w:color w:val="000000"/>
                <w:sz w:val="20"/>
                <w:szCs w:val="20"/>
              </w:rPr>
              <w:lastRenderedPageBreak/>
              <w:t>№ п/п</w:t>
            </w:r>
          </w:p>
        </w:tc>
        <w:tc>
          <w:tcPr>
            <w:tcW w:w="932" w:type="pct"/>
            <w:vMerge w:val="restart"/>
            <w:shd w:val="clear" w:color="auto" w:fill="auto"/>
            <w:vAlign w:val="center"/>
            <w:hideMark/>
          </w:tcPr>
          <w:p w14:paraId="60DB2874" w14:textId="77777777" w:rsidR="00CB46BC" w:rsidRPr="00CB46BC" w:rsidRDefault="00CB46BC" w:rsidP="00CB46BC">
            <w:pPr>
              <w:jc w:val="center"/>
              <w:rPr>
                <w:color w:val="000000"/>
                <w:sz w:val="20"/>
                <w:szCs w:val="20"/>
              </w:rPr>
            </w:pPr>
            <w:r w:rsidRPr="00CB46BC">
              <w:rPr>
                <w:color w:val="000000"/>
                <w:sz w:val="20"/>
                <w:szCs w:val="20"/>
              </w:rPr>
              <w:t>Наименование объекта</w:t>
            </w:r>
          </w:p>
        </w:tc>
        <w:tc>
          <w:tcPr>
            <w:tcW w:w="609" w:type="pct"/>
            <w:vMerge w:val="restart"/>
            <w:shd w:val="clear" w:color="auto" w:fill="auto"/>
            <w:vAlign w:val="center"/>
            <w:hideMark/>
          </w:tcPr>
          <w:p w14:paraId="52ABD73C" w14:textId="77777777" w:rsidR="00CB46BC" w:rsidRPr="00CB46BC" w:rsidRDefault="00CB46BC" w:rsidP="00CB46BC">
            <w:pPr>
              <w:jc w:val="center"/>
              <w:rPr>
                <w:color w:val="000000"/>
                <w:sz w:val="20"/>
                <w:szCs w:val="20"/>
              </w:rPr>
            </w:pPr>
            <w:r w:rsidRPr="00CB46BC">
              <w:rPr>
                <w:color w:val="000000"/>
                <w:sz w:val="20"/>
                <w:szCs w:val="20"/>
              </w:rPr>
              <w:t>Способ</w:t>
            </w:r>
          </w:p>
        </w:tc>
        <w:tc>
          <w:tcPr>
            <w:tcW w:w="463" w:type="pct"/>
            <w:vMerge w:val="restart"/>
            <w:shd w:val="clear" w:color="auto" w:fill="auto"/>
            <w:vAlign w:val="center"/>
            <w:hideMark/>
          </w:tcPr>
          <w:p w14:paraId="256D049F" w14:textId="77777777" w:rsidR="00CB46BC" w:rsidRPr="00CB46BC" w:rsidRDefault="00CB46BC" w:rsidP="00CB46BC">
            <w:pPr>
              <w:jc w:val="center"/>
              <w:rPr>
                <w:color w:val="000000"/>
                <w:sz w:val="20"/>
                <w:szCs w:val="20"/>
              </w:rPr>
            </w:pPr>
            <w:r w:rsidRPr="00CB46BC">
              <w:rPr>
                <w:color w:val="000000"/>
                <w:sz w:val="20"/>
                <w:szCs w:val="20"/>
              </w:rPr>
              <w:t>Вид ремонта</w:t>
            </w:r>
          </w:p>
        </w:tc>
        <w:tc>
          <w:tcPr>
            <w:tcW w:w="710" w:type="pct"/>
            <w:vMerge w:val="restart"/>
            <w:shd w:val="clear" w:color="auto" w:fill="auto"/>
            <w:vAlign w:val="center"/>
            <w:hideMark/>
          </w:tcPr>
          <w:p w14:paraId="625709D9" w14:textId="77777777" w:rsidR="00CB46BC" w:rsidRPr="00CB46BC" w:rsidRDefault="00CB46BC" w:rsidP="00CB46BC">
            <w:pPr>
              <w:jc w:val="center"/>
              <w:rPr>
                <w:color w:val="000000"/>
                <w:sz w:val="20"/>
                <w:szCs w:val="20"/>
              </w:rPr>
            </w:pPr>
            <w:r w:rsidRPr="00CB46BC">
              <w:rPr>
                <w:color w:val="000000"/>
                <w:sz w:val="20"/>
                <w:szCs w:val="20"/>
              </w:rPr>
              <w:t>Стоимость ремонтов по предложению предприятия, тыс. руб.</w:t>
            </w:r>
          </w:p>
        </w:tc>
        <w:tc>
          <w:tcPr>
            <w:tcW w:w="890" w:type="pct"/>
            <w:vMerge w:val="restart"/>
            <w:shd w:val="clear" w:color="auto" w:fill="auto"/>
            <w:vAlign w:val="center"/>
            <w:hideMark/>
          </w:tcPr>
          <w:p w14:paraId="4021AB9D" w14:textId="77777777" w:rsidR="00CB46BC" w:rsidRPr="00CB46BC" w:rsidRDefault="00CB46BC" w:rsidP="00CB46BC">
            <w:pPr>
              <w:jc w:val="center"/>
              <w:rPr>
                <w:color w:val="000000"/>
                <w:sz w:val="20"/>
                <w:szCs w:val="20"/>
              </w:rPr>
            </w:pPr>
            <w:r w:rsidRPr="00CB46BC">
              <w:rPr>
                <w:color w:val="000000"/>
                <w:sz w:val="20"/>
                <w:szCs w:val="20"/>
              </w:rPr>
              <w:t xml:space="preserve">Подтверждающие документы </w:t>
            </w:r>
          </w:p>
        </w:tc>
        <w:tc>
          <w:tcPr>
            <w:tcW w:w="575" w:type="pct"/>
            <w:vMerge w:val="restart"/>
            <w:shd w:val="clear" w:color="000000" w:fill="FFFFFF"/>
            <w:vAlign w:val="center"/>
            <w:hideMark/>
          </w:tcPr>
          <w:p w14:paraId="66C18172" w14:textId="77777777" w:rsidR="00CB46BC" w:rsidRPr="00CB46BC" w:rsidRDefault="00CB46BC" w:rsidP="00CB46BC">
            <w:pPr>
              <w:jc w:val="center"/>
              <w:rPr>
                <w:sz w:val="20"/>
                <w:szCs w:val="20"/>
              </w:rPr>
            </w:pPr>
            <w:r w:rsidRPr="00CB46BC">
              <w:rPr>
                <w:sz w:val="20"/>
                <w:szCs w:val="20"/>
              </w:rPr>
              <w:t>Стоимость ремонтов по мнению экспертов, тыс. руб.</w:t>
            </w:r>
          </w:p>
        </w:tc>
        <w:tc>
          <w:tcPr>
            <w:tcW w:w="605" w:type="pct"/>
            <w:vMerge w:val="restart"/>
            <w:shd w:val="clear" w:color="auto" w:fill="auto"/>
            <w:vAlign w:val="center"/>
            <w:hideMark/>
          </w:tcPr>
          <w:p w14:paraId="288FE355" w14:textId="77777777" w:rsidR="00CB46BC" w:rsidRPr="00CB46BC" w:rsidRDefault="00CB46BC" w:rsidP="00CB46BC">
            <w:pPr>
              <w:jc w:val="center"/>
              <w:rPr>
                <w:color w:val="000000"/>
                <w:sz w:val="20"/>
                <w:szCs w:val="20"/>
              </w:rPr>
            </w:pPr>
            <w:r w:rsidRPr="00CB46BC">
              <w:rPr>
                <w:color w:val="000000"/>
                <w:sz w:val="20"/>
                <w:szCs w:val="20"/>
              </w:rPr>
              <w:t>Замечания</w:t>
            </w:r>
          </w:p>
        </w:tc>
      </w:tr>
      <w:tr w:rsidR="00CB46BC" w:rsidRPr="00CB46BC" w14:paraId="5771947B" w14:textId="77777777" w:rsidTr="00487D46">
        <w:trPr>
          <w:trHeight w:val="458"/>
        </w:trPr>
        <w:tc>
          <w:tcPr>
            <w:tcW w:w="215" w:type="pct"/>
            <w:vMerge/>
            <w:vAlign w:val="center"/>
            <w:hideMark/>
          </w:tcPr>
          <w:p w14:paraId="2EBE4F3C" w14:textId="77777777" w:rsidR="00CB46BC" w:rsidRPr="00CB46BC" w:rsidRDefault="00CB46BC" w:rsidP="00CB46BC">
            <w:pPr>
              <w:rPr>
                <w:color w:val="000000"/>
                <w:sz w:val="20"/>
                <w:szCs w:val="20"/>
              </w:rPr>
            </w:pPr>
          </w:p>
        </w:tc>
        <w:tc>
          <w:tcPr>
            <w:tcW w:w="932" w:type="pct"/>
            <w:vMerge/>
            <w:vAlign w:val="center"/>
            <w:hideMark/>
          </w:tcPr>
          <w:p w14:paraId="55F27F52" w14:textId="77777777" w:rsidR="00CB46BC" w:rsidRPr="00CB46BC" w:rsidRDefault="00CB46BC" w:rsidP="00CB46BC">
            <w:pPr>
              <w:rPr>
                <w:color w:val="000000"/>
                <w:sz w:val="20"/>
                <w:szCs w:val="20"/>
              </w:rPr>
            </w:pPr>
          </w:p>
        </w:tc>
        <w:tc>
          <w:tcPr>
            <w:tcW w:w="609" w:type="pct"/>
            <w:vMerge/>
            <w:vAlign w:val="center"/>
            <w:hideMark/>
          </w:tcPr>
          <w:p w14:paraId="530B546A" w14:textId="77777777" w:rsidR="00CB46BC" w:rsidRPr="00CB46BC" w:rsidRDefault="00CB46BC" w:rsidP="00CB46BC">
            <w:pPr>
              <w:rPr>
                <w:color w:val="000000"/>
                <w:sz w:val="20"/>
                <w:szCs w:val="20"/>
              </w:rPr>
            </w:pPr>
          </w:p>
        </w:tc>
        <w:tc>
          <w:tcPr>
            <w:tcW w:w="463" w:type="pct"/>
            <w:vMerge/>
            <w:vAlign w:val="center"/>
            <w:hideMark/>
          </w:tcPr>
          <w:p w14:paraId="74B2485C" w14:textId="77777777" w:rsidR="00CB46BC" w:rsidRPr="00CB46BC" w:rsidRDefault="00CB46BC" w:rsidP="00CB46BC">
            <w:pPr>
              <w:rPr>
                <w:color w:val="000000"/>
                <w:sz w:val="20"/>
                <w:szCs w:val="20"/>
              </w:rPr>
            </w:pPr>
          </w:p>
        </w:tc>
        <w:tc>
          <w:tcPr>
            <w:tcW w:w="710" w:type="pct"/>
            <w:vMerge/>
            <w:vAlign w:val="center"/>
            <w:hideMark/>
          </w:tcPr>
          <w:p w14:paraId="768EFA2A" w14:textId="77777777" w:rsidR="00CB46BC" w:rsidRPr="00CB46BC" w:rsidRDefault="00CB46BC" w:rsidP="00CB46BC">
            <w:pPr>
              <w:rPr>
                <w:color w:val="000000"/>
                <w:sz w:val="20"/>
                <w:szCs w:val="20"/>
              </w:rPr>
            </w:pPr>
          </w:p>
        </w:tc>
        <w:tc>
          <w:tcPr>
            <w:tcW w:w="890" w:type="pct"/>
            <w:vMerge/>
            <w:vAlign w:val="center"/>
            <w:hideMark/>
          </w:tcPr>
          <w:p w14:paraId="66200A20" w14:textId="77777777" w:rsidR="00CB46BC" w:rsidRPr="00CB46BC" w:rsidRDefault="00CB46BC" w:rsidP="00CB46BC">
            <w:pPr>
              <w:rPr>
                <w:color w:val="000000"/>
                <w:sz w:val="20"/>
                <w:szCs w:val="20"/>
              </w:rPr>
            </w:pPr>
          </w:p>
        </w:tc>
        <w:tc>
          <w:tcPr>
            <w:tcW w:w="575" w:type="pct"/>
            <w:vMerge/>
            <w:vAlign w:val="center"/>
            <w:hideMark/>
          </w:tcPr>
          <w:p w14:paraId="76316AFA" w14:textId="77777777" w:rsidR="00CB46BC" w:rsidRPr="00CB46BC" w:rsidRDefault="00CB46BC" w:rsidP="00CB46BC">
            <w:pPr>
              <w:rPr>
                <w:sz w:val="20"/>
                <w:szCs w:val="20"/>
              </w:rPr>
            </w:pPr>
          </w:p>
        </w:tc>
        <w:tc>
          <w:tcPr>
            <w:tcW w:w="605" w:type="pct"/>
            <w:vMerge/>
            <w:vAlign w:val="center"/>
            <w:hideMark/>
          </w:tcPr>
          <w:p w14:paraId="60E1F49A" w14:textId="77777777" w:rsidR="00CB46BC" w:rsidRPr="00CB46BC" w:rsidRDefault="00CB46BC" w:rsidP="00CB46BC">
            <w:pPr>
              <w:rPr>
                <w:color w:val="000000"/>
                <w:sz w:val="20"/>
                <w:szCs w:val="20"/>
              </w:rPr>
            </w:pPr>
          </w:p>
        </w:tc>
      </w:tr>
      <w:tr w:rsidR="00CB46BC" w:rsidRPr="00CB46BC" w14:paraId="356D9CF0" w14:textId="77777777" w:rsidTr="00487D46">
        <w:trPr>
          <w:trHeight w:val="20"/>
        </w:trPr>
        <w:tc>
          <w:tcPr>
            <w:tcW w:w="215" w:type="pct"/>
            <w:shd w:val="clear" w:color="auto" w:fill="auto"/>
            <w:vAlign w:val="center"/>
            <w:hideMark/>
          </w:tcPr>
          <w:p w14:paraId="3B5A1909" w14:textId="77777777" w:rsidR="00CB46BC" w:rsidRPr="00CB46BC" w:rsidRDefault="00CB46BC" w:rsidP="00CB46BC">
            <w:pPr>
              <w:jc w:val="center"/>
              <w:rPr>
                <w:color w:val="000000"/>
                <w:sz w:val="20"/>
                <w:szCs w:val="20"/>
              </w:rPr>
            </w:pPr>
            <w:r w:rsidRPr="00CB46BC">
              <w:rPr>
                <w:color w:val="000000"/>
                <w:sz w:val="20"/>
                <w:szCs w:val="20"/>
              </w:rPr>
              <w:t>1</w:t>
            </w:r>
          </w:p>
        </w:tc>
        <w:tc>
          <w:tcPr>
            <w:tcW w:w="932" w:type="pct"/>
            <w:shd w:val="clear" w:color="auto" w:fill="auto"/>
            <w:vAlign w:val="center"/>
            <w:hideMark/>
          </w:tcPr>
          <w:p w14:paraId="0A7F4CC2" w14:textId="77777777" w:rsidR="00CB46BC" w:rsidRPr="00CB46BC" w:rsidRDefault="00CB46BC" w:rsidP="00CB46BC">
            <w:pPr>
              <w:rPr>
                <w:sz w:val="20"/>
                <w:szCs w:val="32"/>
              </w:rPr>
            </w:pPr>
            <w:r w:rsidRPr="00CB46BC">
              <w:rPr>
                <w:bCs/>
                <w:sz w:val="20"/>
                <w:szCs w:val="32"/>
              </w:rPr>
              <w:t>Капитальный ремонт тепловой сети первой очереди, замена задвижек в количестве 16 шт. и ремонт опорных колон в количестве 30 шт., находящихся в районе ул. Хрустальной от д. 27 до д. 39</w:t>
            </w:r>
          </w:p>
        </w:tc>
        <w:tc>
          <w:tcPr>
            <w:tcW w:w="609" w:type="pct"/>
            <w:shd w:val="clear" w:color="auto" w:fill="auto"/>
            <w:vAlign w:val="center"/>
            <w:hideMark/>
          </w:tcPr>
          <w:p w14:paraId="50B063D3" w14:textId="77777777" w:rsidR="00CB46BC" w:rsidRPr="00CB46BC" w:rsidRDefault="00CB46BC" w:rsidP="00CB46BC">
            <w:pPr>
              <w:jc w:val="center"/>
              <w:rPr>
                <w:bCs/>
                <w:color w:val="000000"/>
                <w:sz w:val="20"/>
                <w:szCs w:val="32"/>
              </w:rPr>
            </w:pPr>
            <w:r w:rsidRPr="00CB46BC">
              <w:rPr>
                <w:bCs/>
                <w:color w:val="000000"/>
                <w:sz w:val="20"/>
                <w:szCs w:val="32"/>
              </w:rPr>
              <w:t>Подрядный</w:t>
            </w:r>
          </w:p>
        </w:tc>
        <w:tc>
          <w:tcPr>
            <w:tcW w:w="463" w:type="pct"/>
            <w:shd w:val="clear" w:color="auto" w:fill="auto"/>
            <w:vAlign w:val="center"/>
            <w:hideMark/>
          </w:tcPr>
          <w:p w14:paraId="19F27C15" w14:textId="77777777" w:rsidR="00CB46BC" w:rsidRPr="00CB46BC" w:rsidRDefault="00CB46BC" w:rsidP="00CB46BC">
            <w:pPr>
              <w:jc w:val="center"/>
              <w:rPr>
                <w:bCs/>
                <w:color w:val="000000"/>
                <w:sz w:val="20"/>
                <w:szCs w:val="32"/>
              </w:rPr>
            </w:pPr>
            <w:r w:rsidRPr="00CB46BC">
              <w:rPr>
                <w:bCs/>
                <w:color w:val="000000"/>
                <w:sz w:val="20"/>
                <w:szCs w:val="32"/>
              </w:rPr>
              <w:t>КР</w:t>
            </w:r>
          </w:p>
        </w:tc>
        <w:tc>
          <w:tcPr>
            <w:tcW w:w="710" w:type="pct"/>
            <w:shd w:val="clear" w:color="auto" w:fill="auto"/>
            <w:vAlign w:val="center"/>
            <w:hideMark/>
          </w:tcPr>
          <w:p w14:paraId="068EF0B9" w14:textId="77777777" w:rsidR="00CB46BC" w:rsidRPr="00CB46BC" w:rsidRDefault="00CB46BC" w:rsidP="00CB46BC">
            <w:pPr>
              <w:jc w:val="center"/>
              <w:rPr>
                <w:bCs/>
                <w:color w:val="000000"/>
                <w:sz w:val="20"/>
                <w:szCs w:val="32"/>
              </w:rPr>
            </w:pPr>
            <w:r w:rsidRPr="00CB46BC">
              <w:rPr>
                <w:bCs/>
                <w:color w:val="000000"/>
                <w:sz w:val="20"/>
                <w:szCs w:val="32"/>
              </w:rPr>
              <w:t>2331,57</w:t>
            </w:r>
          </w:p>
        </w:tc>
        <w:tc>
          <w:tcPr>
            <w:tcW w:w="890" w:type="pct"/>
            <w:shd w:val="clear" w:color="auto" w:fill="auto"/>
            <w:vAlign w:val="center"/>
            <w:hideMark/>
          </w:tcPr>
          <w:p w14:paraId="34B59A70" w14:textId="77777777" w:rsidR="00CB46BC" w:rsidRPr="00CB46BC" w:rsidRDefault="00CB46BC" w:rsidP="00CB46BC">
            <w:pPr>
              <w:jc w:val="center"/>
              <w:rPr>
                <w:bCs/>
                <w:color w:val="000000"/>
                <w:sz w:val="20"/>
                <w:szCs w:val="32"/>
              </w:rPr>
            </w:pPr>
            <w:r w:rsidRPr="00CB46BC">
              <w:rPr>
                <w:bCs/>
                <w:color w:val="000000"/>
                <w:sz w:val="20"/>
                <w:szCs w:val="32"/>
              </w:rPr>
              <w:t>Локальный сметный расчет, дефектная ведомость</w:t>
            </w:r>
          </w:p>
        </w:tc>
        <w:tc>
          <w:tcPr>
            <w:tcW w:w="575" w:type="pct"/>
            <w:shd w:val="clear" w:color="auto" w:fill="auto"/>
            <w:vAlign w:val="center"/>
            <w:hideMark/>
          </w:tcPr>
          <w:p w14:paraId="35F27B20" w14:textId="77777777" w:rsidR="00CB46BC" w:rsidRPr="00CB46BC" w:rsidRDefault="00CB46BC" w:rsidP="00CB46BC">
            <w:pPr>
              <w:jc w:val="center"/>
              <w:rPr>
                <w:bCs/>
                <w:color w:val="000000"/>
                <w:sz w:val="20"/>
                <w:szCs w:val="32"/>
              </w:rPr>
            </w:pPr>
            <w:r w:rsidRPr="00CB46BC">
              <w:rPr>
                <w:bCs/>
                <w:color w:val="000000"/>
                <w:sz w:val="20"/>
                <w:szCs w:val="32"/>
              </w:rPr>
              <w:t>777,19</w:t>
            </w:r>
          </w:p>
        </w:tc>
        <w:tc>
          <w:tcPr>
            <w:tcW w:w="605" w:type="pct"/>
            <w:shd w:val="clear" w:color="auto" w:fill="auto"/>
            <w:vAlign w:val="center"/>
            <w:hideMark/>
          </w:tcPr>
          <w:p w14:paraId="326A5C8F" w14:textId="77777777" w:rsidR="00CB46BC" w:rsidRPr="00CB46BC" w:rsidRDefault="00CB46BC" w:rsidP="00CB46BC">
            <w:pPr>
              <w:jc w:val="center"/>
              <w:rPr>
                <w:bCs/>
                <w:color w:val="000000"/>
                <w:sz w:val="20"/>
                <w:szCs w:val="32"/>
              </w:rPr>
            </w:pPr>
            <w:r w:rsidRPr="00CB46BC">
              <w:rPr>
                <w:bCs/>
                <w:color w:val="000000"/>
                <w:sz w:val="20"/>
                <w:szCs w:val="32"/>
              </w:rPr>
              <w:t>Х</w:t>
            </w:r>
          </w:p>
        </w:tc>
      </w:tr>
      <w:tr w:rsidR="00CB46BC" w:rsidRPr="00CB46BC" w14:paraId="301D31C1" w14:textId="77777777" w:rsidTr="00487D46">
        <w:trPr>
          <w:trHeight w:val="20"/>
        </w:trPr>
        <w:tc>
          <w:tcPr>
            <w:tcW w:w="2219" w:type="pct"/>
            <w:gridSpan w:val="4"/>
            <w:shd w:val="clear" w:color="000000" w:fill="D9D9D9"/>
            <w:vAlign w:val="center"/>
            <w:hideMark/>
          </w:tcPr>
          <w:p w14:paraId="492A6580" w14:textId="77777777" w:rsidR="00CB46BC" w:rsidRPr="00CB46BC" w:rsidRDefault="00CB46BC" w:rsidP="00CB46BC">
            <w:pPr>
              <w:jc w:val="center"/>
              <w:rPr>
                <w:b/>
                <w:bCs/>
                <w:color w:val="000000"/>
                <w:sz w:val="20"/>
                <w:szCs w:val="20"/>
              </w:rPr>
            </w:pPr>
            <w:r w:rsidRPr="00CB46BC">
              <w:rPr>
                <w:b/>
                <w:bCs/>
                <w:color w:val="000000"/>
                <w:sz w:val="20"/>
                <w:szCs w:val="20"/>
              </w:rPr>
              <w:t>Итого</w:t>
            </w:r>
          </w:p>
        </w:tc>
        <w:tc>
          <w:tcPr>
            <w:tcW w:w="710" w:type="pct"/>
            <w:shd w:val="clear" w:color="000000" w:fill="D9D9D9"/>
            <w:vAlign w:val="center"/>
            <w:hideMark/>
          </w:tcPr>
          <w:p w14:paraId="7A84AFD2" w14:textId="77777777" w:rsidR="00CB46BC" w:rsidRPr="00CB46BC" w:rsidRDefault="00CB46BC" w:rsidP="00CB46BC">
            <w:pPr>
              <w:jc w:val="center"/>
              <w:rPr>
                <w:b/>
                <w:bCs/>
                <w:color w:val="000000"/>
                <w:sz w:val="20"/>
                <w:szCs w:val="20"/>
              </w:rPr>
            </w:pPr>
            <w:r w:rsidRPr="00CB46BC">
              <w:rPr>
                <w:b/>
                <w:bCs/>
                <w:color w:val="000000"/>
                <w:sz w:val="20"/>
                <w:szCs w:val="20"/>
              </w:rPr>
              <w:t>2331,57</w:t>
            </w:r>
          </w:p>
        </w:tc>
        <w:tc>
          <w:tcPr>
            <w:tcW w:w="890" w:type="pct"/>
            <w:shd w:val="clear" w:color="000000" w:fill="D9D9D9"/>
            <w:vAlign w:val="center"/>
            <w:hideMark/>
          </w:tcPr>
          <w:p w14:paraId="4F5A00B3" w14:textId="77777777" w:rsidR="00CB46BC" w:rsidRPr="00CB46BC" w:rsidRDefault="00CB46BC" w:rsidP="00CB46BC">
            <w:pPr>
              <w:jc w:val="center"/>
              <w:rPr>
                <w:b/>
                <w:bCs/>
                <w:color w:val="000000"/>
                <w:sz w:val="20"/>
                <w:szCs w:val="20"/>
              </w:rPr>
            </w:pPr>
            <w:r w:rsidRPr="00CB46BC">
              <w:rPr>
                <w:b/>
                <w:bCs/>
                <w:color w:val="000000"/>
                <w:sz w:val="20"/>
                <w:szCs w:val="20"/>
              </w:rPr>
              <w:t>Х</w:t>
            </w:r>
          </w:p>
        </w:tc>
        <w:tc>
          <w:tcPr>
            <w:tcW w:w="575" w:type="pct"/>
            <w:shd w:val="clear" w:color="000000" w:fill="D9D9D9"/>
            <w:vAlign w:val="center"/>
            <w:hideMark/>
          </w:tcPr>
          <w:p w14:paraId="4AD9C525" w14:textId="77777777" w:rsidR="00CB46BC" w:rsidRPr="00CB46BC" w:rsidRDefault="00CB46BC" w:rsidP="00CB46BC">
            <w:pPr>
              <w:jc w:val="center"/>
              <w:rPr>
                <w:b/>
                <w:bCs/>
                <w:color w:val="000000"/>
                <w:sz w:val="20"/>
                <w:szCs w:val="20"/>
              </w:rPr>
            </w:pPr>
            <w:r w:rsidRPr="00CB46BC">
              <w:rPr>
                <w:b/>
                <w:bCs/>
                <w:color w:val="000000"/>
                <w:sz w:val="20"/>
                <w:szCs w:val="20"/>
              </w:rPr>
              <w:t>777,19</w:t>
            </w:r>
          </w:p>
        </w:tc>
        <w:tc>
          <w:tcPr>
            <w:tcW w:w="605" w:type="pct"/>
            <w:shd w:val="clear" w:color="000000" w:fill="D9D9D9"/>
            <w:vAlign w:val="center"/>
            <w:hideMark/>
          </w:tcPr>
          <w:p w14:paraId="1F6CE86C" w14:textId="77777777" w:rsidR="00CB46BC" w:rsidRPr="00CB46BC" w:rsidRDefault="00CB46BC" w:rsidP="00CB46BC">
            <w:pPr>
              <w:jc w:val="center"/>
              <w:rPr>
                <w:b/>
                <w:bCs/>
                <w:color w:val="000000"/>
                <w:sz w:val="20"/>
                <w:szCs w:val="20"/>
              </w:rPr>
            </w:pPr>
            <w:r w:rsidRPr="00CB46BC">
              <w:rPr>
                <w:b/>
                <w:bCs/>
                <w:color w:val="000000"/>
                <w:sz w:val="20"/>
                <w:szCs w:val="20"/>
              </w:rPr>
              <w:t>Х</w:t>
            </w:r>
          </w:p>
        </w:tc>
      </w:tr>
    </w:tbl>
    <w:p w14:paraId="6B0A8DA1" w14:textId="77777777" w:rsidR="00CB46BC" w:rsidRPr="00CB46BC" w:rsidRDefault="00CB46BC" w:rsidP="00CB46BC">
      <w:pPr>
        <w:ind w:firstLine="709"/>
        <w:jc w:val="both"/>
        <w:rPr>
          <w:snapToGrid w:val="0"/>
          <w:sz w:val="28"/>
          <w:szCs w:val="20"/>
        </w:rPr>
      </w:pPr>
    </w:p>
    <w:p w14:paraId="0EE8557F" w14:textId="77777777" w:rsidR="00CB46BC" w:rsidRPr="00CB46BC" w:rsidRDefault="00CB46BC" w:rsidP="00CB46BC">
      <w:pPr>
        <w:keepNext/>
        <w:keepLines/>
        <w:ind w:firstLine="709"/>
        <w:outlineLvl w:val="1"/>
        <w:rPr>
          <w:rFonts w:eastAsia="Calibri"/>
          <w:b/>
          <w:sz w:val="28"/>
          <w:szCs w:val="20"/>
          <w:lang w:eastAsia="en-US"/>
        </w:rPr>
      </w:pPr>
      <w:bookmarkStart w:id="62" w:name="_Toc24010567"/>
      <w:r w:rsidRPr="00CB46BC">
        <w:rPr>
          <w:rFonts w:eastAsia="Calibri"/>
          <w:b/>
          <w:sz w:val="28"/>
          <w:szCs w:val="28"/>
          <w:lang w:eastAsia="en-US"/>
        </w:rPr>
        <w:t>6.2.3. Расходы на оплату труда</w:t>
      </w:r>
      <w:bookmarkEnd w:id="62"/>
      <w:r w:rsidRPr="00CB46BC">
        <w:rPr>
          <w:rFonts w:eastAsia="Calibri"/>
          <w:b/>
          <w:sz w:val="28"/>
          <w:szCs w:val="28"/>
          <w:lang w:eastAsia="en-US"/>
        </w:rPr>
        <w:t xml:space="preserve"> </w:t>
      </w:r>
    </w:p>
    <w:p w14:paraId="0224B44B" w14:textId="77777777" w:rsidR="00CB46BC" w:rsidRPr="00CB46BC" w:rsidRDefault="00CB46BC" w:rsidP="00CB46BC">
      <w:pPr>
        <w:ind w:firstLine="709"/>
        <w:jc w:val="both"/>
        <w:rPr>
          <w:snapToGrid w:val="0"/>
          <w:sz w:val="28"/>
          <w:szCs w:val="28"/>
        </w:rPr>
      </w:pPr>
    </w:p>
    <w:p w14:paraId="55255BD7" w14:textId="77777777" w:rsidR="00CB46BC" w:rsidRPr="00CB46BC" w:rsidRDefault="00CB46BC" w:rsidP="00CB46BC">
      <w:pPr>
        <w:tabs>
          <w:tab w:val="left" w:pos="1890"/>
        </w:tabs>
        <w:ind w:firstLine="709"/>
        <w:jc w:val="both"/>
        <w:rPr>
          <w:snapToGrid w:val="0"/>
          <w:sz w:val="28"/>
          <w:szCs w:val="28"/>
        </w:rPr>
      </w:pPr>
      <w:r w:rsidRPr="00CB46BC">
        <w:rPr>
          <w:snapToGrid w:val="0"/>
          <w:sz w:val="28"/>
          <w:szCs w:val="28"/>
        </w:rPr>
        <w:t xml:space="preserve">По данной статье предприятием планируются расходы в размере </w:t>
      </w:r>
      <w:r w:rsidRPr="00CB46BC">
        <w:rPr>
          <w:snapToGrid w:val="0"/>
          <w:sz w:val="28"/>
          <w:szCs w:val="28"/>
        </w:rPr>
        <w:br/>
        <w:t>296 тыс. руб. Численность персонала составляет 0,47 чел., средняя заработная плата в размере 52 515 руб./чел./мес.</w:t>
      </w:r>
    </w:p>
    <w:p w14:paraId="15412299" w14:textId="77777777" w:rsidR="00CB46BC" w:rsidRPr="00CB46BC" w:rsidRDefault="00CB46BC" w:rsidP="00CB46BC">
      <w:pPr>
        <w:tabs>
          <w:tab w:val="left" w:pos="1890"/>
        </w:tabs>
        <w:ind w:firstLine="709"/>
        <w:jc w:val="both"/>
        <w:rPr>
          <w:snapToGrid w:val="0"/>
          <w:sz w:val="28"/>
          <w:szCs w:val="28"/>
        </w:rPr>
      </w:pPr>
      <w:r w:rsidRPr="00CB46BC">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7ED909BD" w14:textId="77777777" w:rsidR="00CB46BC" w:rsidRPr="00CB46BC" w:rsidRDefault="00CB46BC" w:rsidP="00CB46BC">
      <w:pPr>
        <w:tabs>
          <w:tab w:val="left" w:pos="1890"/>
        </w:tabs>
        <w:ind w:firstLine="709"/>
        <w:jc w:val="both"/>
        <w:rPr>
          <w:snapToGrid w:val="0"/>
          <w:sz w:val="28"/>
          <w:szCs w:val="28"/>
        </w:rPr>
      </w:pPr>
      <w:r w:rsidRPr="00CB46BC">
        <w:rPr>
          <w:snapToGrid w:val="0"/>
          <w:sz w:val="28"/>
          <w:szCs w:val="28"/>
        </w:rPr>
        <w:t>Положение об оплате труда и премировании у индивидуального предпринимателя Задояного Ю.Л. от 08.04.2024 г. (DOCS.FORM.6.42. Часть 2. 6. Расчет НВВ (операционные расходы, неподконтрольные расходы, расчет потерь) 5.1. Операционные ФОТ).</w:t>
      </w:r>
    </w:p>
    <w:p w14:paraId="6757A6C5" w14:textId="77777777" w:rsidR="00CB46BC" w:rsidRPr="00CB46BC" w:rsidRDefault="00CB46BC" w:rsidP="00CB46BC">
      <w:pPr>
        <w:tabs>
          <w:tab w:val="left" w:pos="1890"/>
        </w:tabs>
        <w:ind w:firstLine="709"/>
        <w:jc w:val="both"/>
        <w:rPr>
          <w:snapToGrid w:val="0"/>
          <w:sz w:val="28"/>
          <w:szCs w:val="28"/>
        </w:rPr>
      </w:pPr>
      <w:r w:rsidRPr="00CB46BC">
        <w:rPr>
          <w:snapToGrid w:val="0"/>
          <w:sz w:val="28"/>
          <w:szCs w:val="28"/>
        </w:rPr>
        <w:t>Расчет расходов на оплату труда (DOCS.FORM.6.42. Часть 2. 7. Предложение на 2025-2027гг Приложения к НВВ Приложение 4.9).</w:t>
      </w:r>
    </w:p>
    <w:p w14:paraId="28A5D15F" w14:textId="77777777" w:rsidR="00CB46BC" w:rsidRPr="00CB46BC" w:rsidRDefault="00CB46BC" w:rsidP="00CB46BC">
      <w:pPr>
        <w:tabs>
          <w:tab w:val="left" w:pos="1890"/>
        </w:tabs>
        <w:ind w:firstLine="709"/>
        <w:jc w:val="both"/>
        <w:rPr>
          <w:bCs/>
          <w:snapToGrid w:val="0"/>
          <w:sz w:val="28"/>
          <w:szCs w:val="28"/>
          <w:lang w:eastAsia="en-US"/>
        </w:rPr>
      </w:pPr>
      <w:r w:rsidRPr="00CB46BC">
        <w:rPr>
          <w:bCs/>
          <w:snapToGrid w:val="0"/>
          <w:sz w:val="28"/>
          <w:szCs w:val="28"/>
          <w:lang w:eastAsia="en-US"/>
        </w:rPr>
        <w:t xml:space="preserve">Экспертами произведен расчёт нормативной численности производственного персонала на 2025 год в соответствии с приказом Госстроя России от 22.03.1999 № 65 «Об утверждении рекомендаций </w:t>
      </w:r>
      <w:r w:rsidRPr="00CB46BC">
        <w:rPr>
          <w:bCs/>
          <w:snapToGrid w:val="0"/>
          <w:sz w:val="28"/>
          <w:szCs w:val="28"/>
          <w:lang w:eastAsia="en-US"/>
        </w:rPr>
        <w:br/>
        <w:t xml:space="preserve">по нормированию труда работников энергетического хозяйства». </w:t>
      </w:r>
    </w:p>
    <w:p w14:paraId="7C5E0260" w14:textId="77777777" w:rsidR="00CB46BC" w:rsidRPr="00CB46BC" w:rsidRDefault="00CB46BC" w:rsidP="00CB46BC">
      <w:pPr>
        <w:tabs>
          <w:tab w:val="left" w:pos="1890"/>
        </w:tabs>
        <w:ind w:firstLine="709"/>
        <w:jc w:val="both"/>
        <w:rPr>
          <w:bCs/>
          <w:snapToGrid w:val="0"/>
          <w:sz w:val="28"/>
          <w:szCs w:val="28"/>
          <w:lang w:eastAsia="en-US"/>
        </w:rPr>
      </w:pPr>
      <w:r w:rsidRPr="00CB46BC">
        <w:rPr>
          <w:bCs/>
          <w:snapToGrid w:val="0"/>
          <w:sz w:val="28"/>
          <w:szCs w:val="28"/>
          <w:lang w:eastAsia="en-US"/>
        </w:rPr>
        <w:t xml:space="preserve">Нормативная численность на обслуживание и ремонт трубопроводов, оборудования и сооружений тепловых сетей в соответствии с п. 2.8. Приказа Госстроя № 65, с учетом количества участков тепловой сети, отличающихся диаметром, составила 0,241 чел. Расчет численности на обслуживание </w:t>
      </w:r>
      <w:r w:rsidRPr="00CB46BC">
        <w:rPr>
          <w:bCs/>
          <w:snapToGrid w:val="0"/>
          <w:sz w:val="28"/>
          <w:szCs w:val="28"/>
          <w:lang w:eastAsia="en-US"/>
        </w:rPr>
        <w:br/>
        <w:t>и ремонт трубопроводов, оборудования и сооружений тепловых сетей представлен в таблице 3.</w:t>
      </w:r>
    </w:p>
    <w:p w14:paraId="3D8E070D" w14:textId="77777777" w:rsidR="00CB46BC" w:rsidRPr="00CB46BC" w:rsidRDefault="00CB46BC" w:rsidP="00173124">
      <w:pPr>
        <w:numPr>
          <w:ilvl w:val="0"/>
          <w:numId w:val="6"/>
        </w:numPr>
        <w:tabs>
          <w:tab w:val="left" w:pos="1890"/>
        </w:tabs>
        <w:ind w:right="-286"/>
        <w:jc w:val="right"/>
        <w:rPr>
          <w:bCs/>
          <w:snapToGrid w:val="0"/>
          <w:sz w:val="28"/>
          <w:szCs w:val="28"/>
          <w:lang w:eastAsia="en-US"/>
        </w:rPr>
      </w:pPr>
    </w:p>
    <w:p w14:paraId="0CB1400A" w14:textId="77777777" w:rsidR="00CB46BC" w:rsidRPr="00CB46BC" w:rsidRDefault="00CB46BC" w:rsidP="00CB46BC">
      <w:pPr>
        <w:tabs>
          <w:tab w:val="left" w:pos="1890"/>
        </w:tabs>
        <w:ind w:firstLine="709"/>
        <w:jc w:val="both"/>
        <w:rPr>
          <w:bCs/>
          <w:snapToGrid w:val="0"/>
          <w:sz w:val="16"/>
          <w:szCs w:val="28"/>
          <w:lang w:eastAsia="en-US"/>
        </w:rPr>
      </w:pPr>
    </w:p>
    <w:p w14:paraId="06F26999" w14:textId="77777777" w:rsidR="00CB46BC" w:rsidRPr="00CB46BC" w:rsidRDefault="00CB46BC" w:rsidP="00CB46BC">
      <w:pPr>
        <w:tabs>
          <w:tab w:val="left" w:pos="1890"/>
        </w:tabs>
        <w:ind w:firstLine="709"/>
        <w:jc w:val="center"/>
        <w:rPr>
          <w:bCs/>
          <w:snapToGrid w:val="0"/>
          <w:sz w:val="28"/>
          <w:szCs w:val="28"/>
          <w:lang w:eastAsia="en-US"/>
        </w:rPr>
      </w:pPr>
      <w:r w:rsidRPr="00CB46BC">
        <w:rPr>
          <w:bCs/>
          <w:snapToGrid w:val="0"/>
          <w:sz w:val="28"/>
          <w:szCs w:val="28"/>
          <w:lang w:eastAsia="en-US"/>
        </w:rPr>
        <w:lastRenderedPageBreak/>
        <w:t>Расчет численности на обслуживание и ремонт трубопроводов, оборудования и сооружений тепловых сетей</w:t>
      </w:r>
    </w:p>
    <w:p w14:paraId="1CC9BB45" w14:textId="77777777" w:rsidR="00CB46BC" w:rsidRPr="00CB46BC" w:rsidRDefault="00CB46BC" w:rsidP="00CB46BC">
      <w:pPr>
        <w:tabs>
          <w:tab w:val="left" w:pos="1890"/>
        </w:tabs>
        <w:ind w:firstLine="709"/>
        <w:jc w:val="center"/>
        <w:rPr>
          <w:bCs/>
          <w:snapToGrid w:val="0"/>
          <w:sz w:val="28"/>
          <w:szCs w:val="28"/>
          <w:lang w:eastAsia="en-US"/>
        </w:rPr>
      </w:pPr>
    </w:p>
    <w:tbl>
      <w:tblPr>
        <w:tblW w:w="10348" w:type="dxa"/>
        <w:tblInd w:w="-601" w:type="dxa"/>
        <w:tblLook w:val="04A0" w:firstRow="1" w:lastRow="0" w:firstColumn="1" w:lastColumn="0" w:noHBand="0" w:noVBand="1"/>
      </w:tblPr>
      <w:tblGrid>
        <w:gridCol w:w="988"/>
        <w:gridCol w:w="714"/>
        <w:gridCol w:w="567"/>
        <w:gridCol w:w="851"/>
        <w:gridCol w:w="1201"/>
        <w:gridCol w:w="1246"/>
        <w:gridCol w:w="1241"/>
        <w:gridCol w:w="1246"/>
        <w:gridCol w:w="1304"/>
        <w:gridCol w:w="990"/>
      </w:tblGrid>
      <w:tr w:rsidR="00CB46BC" w:rsidRPr="00CB46BC" w14:paraId="0C62E2AE" w14:textId="77777777" w:rsidTr="00487D46">
        <w:trPr>
          <w:trHeight w:val="1407"/>
          <w:tblHead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2211C0" w14:textId="77777777" w:rsidR="00CB46BC" w:rsidRPr="00CB46BC" w:rsidRDefault="00CB46BC" w:rsidP="00CB46BC">
            <w:pPr>
              <w:jc w:val="center"/>
              <w:rPr>
                <w:sz w:val="16"/>
                <w:szCs w:val="16"/>
              </w:rPr>
            </w:pPr>
            <w:r w:rsidRPr="00CB46BC">
              <w:rPr>
                <w:sz w:val="16"/>
                <w:szCs w:val="16"/>
              </w:rPr>
              <w:t>количество тепловых камер</w:t>
            </w:r>
          </w:p>
        </w:tc>
        <w:tc>
          <w:tcPr>
            <w:tcW w:w="1281" w:type="dxa"/>
            <w:gridSpan w:val="2"/>
            <w:tcBorders>
              <w:top w:val="single" w:sz="4" w:space="0" w:color="auto"/>
              <w:left w:val="nil"/>
              <w:bottom w:val="single" w:sz="4" w:space="0" w:color="auto"/>
              <w:right w:val="single" w:sz="4" w:space="0" w:color="auto"/>
            </w:tcBorders>
            <w:shd w:val="clear" w:color="auto" w:fill="auto"/>
            <w:vAlign w:val="center"/>
            <w:hideMark/>
          </w:tcPr>
          <w:p w14:paraId="700F9165" w14:textId="77777777" w:rsidR="00CB46BC" w:rsidRPr="00CB46BC" w:rsidRDefault="00CB46BC" w:rsidP="00CB46BC">
            <w:pPr>
              <w:jc w:val="center"/>
              <w:rPr>
                <w:sz w:val="16"/>
                <w:szCs w:val="16"/>
              </w:rPr>
            </w:pPr>
            <w:r w:rsidRPr="00CB46BC">
              <w:rPr>
                <w:sz w:val="16"/>
                <w:szCs w:val="16"/>
              </w:rPr>
              <w:t>протяженность i-го участка тепловой сети, м</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049B4B3" w14:textId="77777777" w:rsidR="00CB46BC" w:rsidRPr="00CB46BC" w:rsidRDefault="00CB46BC" w:rsidP="00CB46BC">
            <w:pPr>
              <w:jc w:val="center"/>
              <w:rPr>
                <w:sz w:val="16"/>
                <w:szCs w:val="16"/>
              </w:rPr>
            </w:pPr>
            <w:r w:rsidRPr="00CB46BC">
              <w:rPr>
                <w:sz w:val="16"/>
                <w:szCs w:val="16"/>
              </w:rPr>
              <w:t>диаметр, м</w:t>
            </w:r>
          </w:p>
        </w:tc>
        <w:tc>
          <w:tcPr>
            <w:tcW w:w="1201" w:type="dxa"/>
            <w:tcBorders>
              <w:top w:val="single" w:sz="4" w:space="0" w:color="auto"/>
              <w:left w:val="nil"/>
              <w:bottom w:val="single" w:sz="4" w:space="0" w:color="auto"/>
              <w:right w:val="single" w:sz="4" w:space="0" w:color="auto"/>
            </w:tcBorders>
            <w:shd w:val="clear" w:color="auto" w:fill="auto"/>
            <w:vAlign w:val="center"/>
            <w:hideMark/>
          </w:tcPr>
          <w:p w14:paraId="46A5FBE3" w14:textId="77777777" w:rsidR="00CB46BC" w:rsidRPr="00CB46BC" w:rsidRDefault="00CB46BC" w:rsidP="00CB46BC">
            <w:pPr>
              <w:jc w:val="center"/>
              <w:rPr>
                <w:sz w:val="16"/>
                <w:szCs w:val="16"/>
              </w:rPr>
            </w:pPr>
            <w:r w:rsidRPr="00CB46BC">
              <w:rPr>
                <w:sz w:val="16"/>
                <w:szCs w:val="16"/>
              </w:rPr>
              <w:t>коэффициент, учитывающий количество труб в тепловой сети</w:t>
            </w:r>
          </w:p>
        </w:tc>
        <w:tc>
          <w:tcPr>
            <w:tcW w:w="1246" w:type="dxa"/>
            <w:tcBorders>
              <w:top w:val="single" w:sz="4" w:space="0" w:color="auto"/>
              <w:left w:val="nil"/>
              <w:bottom w:val="single" w:sz="4" w:space="0" w:color="auto"/>
              <w:right w:val="single" w:sz="4" w:space="0" w:color="auto"/>
            </w:tcBorders>
            <w:shd w:val="clear" w:color="auto" w:fill="auto"/>
            <w:vAlign w:val="center"/>
            <w:hideMark/>
          </w:tcPr>
          <w:p w14:paraId="68BD0A88" w14:textId="77777777" w:rsidR="00CB46BC" w:rsidRPr="00CB46BC" w:rsidRDefault="00CB46BC" w:rsidP="00CB46BC">
            <w:pPr>
              <w:jc w:val="center"/>
              <w:rPr>
                <w:sz w:val="16"/>
                <w:szCs w:val="16"/>
              </w:rPr>
            </w:pPr>
            <w:r w:rsidRPr="00CB46BC">
              <w:rPr>
                <w:sz w:val="16"/>
                <w:szCs w:val="16"/>
              </w:rPr>
              <w:t>коэффициент для трубопроводов горячей воды - 1,3</w:t>
            </w:r>
          </w:p>
        </w:tc>
        <w:tc>
          <w:tcPr>
            <w:tcW w:w="1241" w:type="dxa"/>
            <w:tcBorders>
              <w:top w:val="single" w:sz="4" w:space="0" w:color="auto"/>
              <w:left w:val="nil"/>
              <w:bottom w:val="single" w:sz="4" w:space="0" w:color="auto"/>
              <w:right w:val="single" w:sz="4" w:space="0" w:color="auto"/>
            </w:tcBorders>
            <w:shd w:val="clear" w:color="auto" w:fill="auto"/>
            <w:vAlign w:val="center"/>
            <w:hideMark/>
          </w:tcPr>
          <w:p w14:paraId="3749DFCB" w14:textId="77777777" w:rsidR="00CB46BC" w:rsidRPr="00CB46BC" w:rsidRDefault="00CB46BC" w:rsidP="00CB46BC">
            <w:pPr>
              <w:jc w:val="center"/>
              <w:rPr>
                <w:sz w:val="16"/>
                <w:szCs w:val="16"/>
              </w:rPr>
            </w:pPr>
            <w:r w:rsidRPr="00CB46BC">
              <w:rPr>
                <w:sz w:val="16"/>
                <w:szCs w:val="16"/>
              </w:rPr>
              <w:t>коэффициент, учитывающий способ прокладки теплопроводов</w:t>
            </w:r>
          </w:p>
        </w:tc>
        <w:tc>
          <w:tcPr>
            <w:tcW w:w="1246" w:type="dxa"/>
            <w:tcBorders>
              <w:top w:val="single" w:sz="4" w:space="0" w:color="auto"/>
              <w:left w:val="nil"/>
              <w:bottom w:val="single" w:sz="4" w:space="0" w:color="auto"/>
              <w:right w:val="single" w:sz="4" w:space="0" w:color="auto"/>
            </w:tcBorders>
            <w:shd w:val="clear" w:color="auto" w:fill="auto"/>
            <w:vAlign w:val="center"/>
            <w:hideMark/>
          </w:tcPr>
          <w:p w14:paraId="281B472A" w14:textId="77777777" w:rsidR="00CB46BC" w:rsidRPr="00CB46BC" w:rsidRDefault="00CB46BC" w:rsidP="00CB46BC">
            <w:pPr>
              <w:jc w:val="center"/>
              <w:rPr>
                <w:sz w:val="16"/>
                <w:szCs w:val="16"/>
              </w:rPr>
            </w:pPr>
            <w:r w:rsidRPr="00CB46BC">
              <w:rPr>
                <w:sz w:val="16"/>
                <w:szCs w:val="16"/>
              </w:rPr>
              <w:t>V - объем обслуживания и ремонта трубопроводов у.е.</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14:paraId="3985D69F" w14:textId="77777777" w:rsidR="00CB46BC" w:rsidRPr="00CB46BC" w:rsidRDefault="00CB46BC" w:rsidP="00CB46BC">
            <w:pPr>
              <w:jc w:val="center"/>
              <w:rPr>
                <w:sz w:val="16"/>
                <w:szCs w:val="16"/>
              </w:rPr>
            </w:pPr>
            <w:r w:rsidRPr="00CB46BC">
              <w:rPr>
                <w:sz w:val="16"/>
                <w:szCs w:val="16"/>
              </w:rPr>
              <w:t>Норматив численности рабочих в смену, чел.</w:t>
            </w:r>
            <w:r w:rsidRPr="00CB46BC">
              <w:rPr>
                <w:sz w:val="16"/>
                <w:szCs w:val="16"/>
              </w:rPr>
              <w:br/>
              <w:t xml:space="preserve">до 5 у.е. по формуле  </w:t>
            </w:r>
            <w:r w:rsidRPr="00CB46BC">
              <w:rPr>
                <w:sz w:val="16"/>
                <w:szCs w:val="16"/>
              </w:rPr>
              <w:br/>
              <w:t>0,22 + 0,222 V</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5E876CB9" w14:textId="77777777" w:rsidR="00CB46BC" w:rsidRPr="00CB46BC" w:rsidRDefault="00CB46BC" w:rsidP="00CB46BC">
            <w:pPr>
              <w:jc w:val="center"/>
              <w:rPr>
                <w:sz w:val="16"/>
                <w:szCs w:val="16"/>
              </w:rPr>
            </w:pPr>
            <w:r w:rsidRPr="00CB46BC">
              <w:rPr>
                <w:sz w:val="16"/>
                <w:szCs w:val="16"/>
              </w:rPr>
              <w:t>Кол-во рабочих при 5-ти дневном графике работы</w:t>
            </w:r>
          </w:p>
        </w:tc>
      </w:tr>
      <w:tr w:rsidR="00CB46BC" w:rsidRPr="00CB46BC" w14:paraId="3B4A9D49" w14:textId="77777777" w:rsidTr="00487D46">
        <w:trPr>
          <w:trHeight w:val="450"/>
          <w:tblHeader/>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89EEF26" w14:textId="77777777" w:rsidR="00CB46BC" w:rsidRPr="00CB46BC" w:rsidRDefault="00CB46BC" w:rsidP="00CB46BC">
            <w:pPr>
              <w:jc w:val="center"/>
              <w:rPr>
                <w:sz w:val="28"/>
                <w:szCs w:val="28"/>
              </w:rPr>
            </w:pPr>
            <w:r w:rsidRPr="00CB46BC">
              <w:rPr>
                <w:sz w:val="28"/>
                <w:szCs w:val="28"/>
              </w:rPr>
              <w:t>Nᵢ</w:t>
            </w:r>
          </w:p>
        </w:tc>
        <w:tc>
          <w:tcPr>
            <w:tcW w:w="714" w:type="dxa"/>
            <w:tcBorders>
              <w:top w:val="nil"/>
              <w:left w:val="nil"/>
              <w:bottom w:val="single" w:sz="4" w:space="0" w:color="auto"/>
              <w:right w:val="single" w:sz="4" w:space="0" w:color="auto"/>
            </w:tcBorders>
            <w:shd w:val="clear" w:color="auto" w:fill="auto"/>
            <w:vAlign w:val="center"/>
            <w:hideMark/>
          </w:tcPr>
          <w:p w14:paraId="144958A7" w14:textId="77777777" w:rsidR="00CB46BC" w:rsidRPr="00CB46BC" w:rsidRDefault="00CB46BC" w:rsidP="00CB46BC">
            <w:pPr>
              <w:jc w:val="center"/>
              <w:rPr>
                <w:sz w:val="28"/>
                <w:szCs w:val="28"/>
              </w:rPr>
            </w:pPr>
          </w:p>
        </w:tc>
        <w:tc>
          <w:tcPr>
            <w:tcW w:w="567" w:type="dxa"/>
            <w:tcBorders>
              <w:top w:val="nil"/>
              <w:left w:val="nil"/>
              <w:bottom w:val="single" w:sz="4" w:space="0" w:color="auto"/>
              <w:right w:val="single" w:sz="4" w:space="0" w:color="auto"/>
            </w:tcBorders>
            <w:shd w:val="clear" w:color="auto" w:fill="auto"/>
            <w:vAlign w:val="center"/>
            <w:hideMark/>
          </w:tcPr>
          <w:p w14:paraId="5CDABBF5" w14:textId="77777777" w:rsidR="00CB46BC" w:rsidRPr="00CB46BC" w:rsidRDefault="00CB46BC" w:rsidP="00CB46BC">
            <w:pPr>
              <w:jc w:val="center"/>
              <w:rPr>
                <w:sz w:val="28"/>
                <w:szCs w:val="28"/>
              </w:rPr>
            </w:pPr>
            <w:r w:rsidRPr="00CB46BC">
              <w:rPr>
                <w:sz w:val="28"/>
                <w:szCs w:val="28"/>
              </w:rPr>
              <w:t>Lᵢ</w:t>
            </w:r>
          </w:p>
        </w:tc>
        <w:tc>
          <w:tcPr>
            <w:tcW w:w="851" w:type="dxa"/>
            <w:tcBorders>
              <w:top w:val="nil"/>
              <w:left w:val="nil"/>
              <w:bottom w:val="single" w:sz="4" w:space="0" w:color="auto"/>
              <w:right w:val="single" w:sz="4" w:space="0" w:color="auto"/>
            </w:tcBorders>
            <w:shd w:val="clear" w:color="auto" w:fill="auto"/>
            <w:vAlign w:val="center"/>
            <w:hideMark/>
          </w:tcPr>
          <w:p w14:paraId="4E69962C" w14:textId="77777777" w:rsidR="00CB46BC" w:rsidRPr="00CB46BC" w:rsidRDefault="00CB46BC" w:rsidP="00CB46BC">
            <w:pPr>
              <w:jc w:val="center"/>
              <w:rPr>
                <w:sz w:val="28"/>
                <w:szCs w:val="28"/>
              </w:rPr>
            </w:pPr>
            <w:r w:rsidRPr="00CB46BC">
              <w:rPr>
                <w:sz w:val="28"/>
                <w:szCs w:val="28"/>
              </w:rPr>
              <w:t>dʸᵢ</w:t>
            </w:r>
          </w:p>
        </w:tc>
        <w:tc>
          <w:tcPr>
            <w:tcW w:w="1201" w:type="dxa"/>
            <w:tcBorders>
              <w:top w:val="nil"/>
              <w:left w:val="nil"/>
              <w:bottom w:val="single" w:sz="4" w:space="0" w:color="auto"/>
              <w:right w:val="single" w:sz="4" w:space="0" w:color="auto"/>
            </w:tcBorders>
            <w:shd w:val="clear" w:color="auto" w:fill="auto"/>
            <w:vAlign w:val="center"/>
            <w:hideMark/>
          </w:tcPr>
          <w:p w14:paraId="43B2EC9A" w14:textId="77777777" w:rsidR="00CB46BC" w:rsidRPr="00CB46BC" w:rsidRDefault="00CB46BC" w:rsidP="00CB46BC">
            <w:pPr>
              <w:jc w:val="center"/>
              <w:rPr>
                <w:sz w:val="28"/>
                <w:szCs w:val="28"/>
              </w:rPr>
            </w:pPr>
            <w:r w:rsidRPr="00CB46BC">
              <w:rPr>
                <w:sz w:val="28"/>
                <w:szCs w:val="28"/>
              </w:rPr>
              <w:t>Kᵢᵏ</w:t>
            </w:r>
          </w:p>
        </w:tc>
        <w:tc>
          <w:tcPr>
            <w:tcW w:w="1246" w:type="dxa"/>
            <w:tcBorders>
              <w:top w:val="nil"/>
              <w:left w:val="nil"/>
              <w:bottom w:val="nil"/>
              <w:right w:val="nil"/>
            </w:tcBorders>
            <w:shd w:val="clear" w:color="auto" w:fill="auto"/>
            <w:noWrap/>
            <w:vAlign w:val="center"/>
            <w:hideMark/>
          </w:tcPr>
          <w:p w14:paraId="422BA8E3" w14:textId="77777777" w:rsidR="00CB46BC" w:rsidRPr="00CB46BC" w:rsidRDefault="00CB46BC" w:rsidP="00CB46BC">
            <w:pPr>
              <w:jc w:val="center"/>
              <w:rPr>
                <w:sz w:val="28"/>
                <w:szCs w:val="28"/>
              </w:rPr>
            </w:pPr>
            <w:r w:rsidRPr="00CB46BC">
              <w:rPr>
                <w:sz w:val="28"/>
                <w:szCs w:val="28"/>
              </w:rPr>
              <w:t>K</w:t>
            </w:r>
            <w:r w:rsidRPr="00CB46BC">
              <w:rPr>
                <w:sz w:val="28"/>
                <w:szCs w:val="28"/>
                <w:vertAlign w:val="superscript"/>
              </w:rPr>
              <w:t>T</w:t>
            </w:r>
            <w:r w:rsidRPr="00CB46BC">
              <w:rPr>
                <w:sz w:val="28"/>
                <w:szCs w:val="28"/>
                <w:vertAlign w:val="subscript"/>
              </w:rPr>
              <w:t>i</w:t>
            </w:r>
          </w:p>
        </w:tc>
        <w:tc>
          <w:tcPr>
            <w:tcW w:w="1241" w:type="dxa"/>
            <w:tcBorders>
              <w:top w:val="nil"/>
              <w:left w:val="nil"/>
              <w:bottom w:val="nil"/>
              <w:right w:val="nil"/>
            </w:tcBorders>
            <w:shd w:val="clear" w:color="auto" w:fill="auto"/>
            <w:noWrap/>
            <w:vAlign w:val="center"/>
            <w:hideMark/>
          </w:tcPr>
          <w:p w14:paraId="1FFAD73F" w14:textId="77777777" w:rsidR="00CB46BC" w:rsidRPr="00CB46BC" w:rsidRDefault="00CB46BC" w:rsidP="00CB46BC">
            <w:pPr>
              <w:jc w:val="center"/>
              <w:rPr>
                <w:sz w:val="28"/>
                <w:szCs w:val="28"/>
              </w:rPr>
            </w:pPr>
            <w:r w:rsidRPr="00CB46BC">
              <w:rPr>
                <w:sz w:val="28"/>
                <w:szCs w:val="28"/>
              </w:rPr>
              <w:t>K</w:t>
            </w:r>
            <w:r w:rsidRPr="00CB46BC">
              <w:rPr>
                <w:sz w:val="28"/>
                <w:szCs w:val="28"/>
                <w:vertAlign w:val="superscript"/>
              </w:rPr>
              <w:t>n</w:t>
            </w:r>
            <w:r w:rsidRPr="00CB46BC">
              <w:rPr>
                <w:sz w:val="28"/>
                <w:szCs w:val="28"/>
                <w:vertAlign w:val="subscript"/>
              </w:rPr>
              <w:t>i</w:t>
            </w:r>
          </w:p>
        </w:tc>
        <w:tc>
          <w:tcPr>
            <w:tcW w:w="1246" w:type="dxa"/>
            <w:tcBorders>
              <w:top w:val="nil"/>
              <w:left w:val="single" w:sz="4" w:space="0" w:color="auto"/>
              <w:bottom w:val="single" w:sz="4" w:space="0" w:color="auto"/>
              <w:right w:val="single" w:sz="4" w:space="0" w:color="auto"/>
            </w:tcBorders>
            <w:shd w:val="clear" w:color="auto" w:fill="auto"/>
            <w:vAlign w:val="center"/>
            <w:hideMark/>
          </w:tcPr>
          <w:p w14:paraId="75204A00" w14:textId="77777777" w:rsidR="00CB46BC" w:rsidRPr="00CB46BC" w:rsidRDefault="00CB46BC" w:rsidP="00CB46BC">
            <w:pPr>
              <w:jc w:val="center"/>
              <w:rPr>
                <w:sz w:val="28"/>
                <w:szCs w:val="28"/>
              </w:rPr>
            </w:pPr>
            <w:r w:rsidRPr="00CB46BC">
              <w:rPr>
                <w:sz w:val="28"/>
                <w:szCs w:val="28"/>
              </w:rPr>
              <w:t>V</w:t>
            </w:r>
          </w:p>
        </w:tc>
        <w:tc>
          <w:tcPr>
            <w:tcW w:w="1304" w:type="dxa"/>
            <w:tcBorders>
              <w:top w:val="nil"/>
              <w:left w:val="nil"/>
              <w:bottom w:val="single" w:sz="4" w:space="0" w:color="auto"/>
              <w:right w:val="single" w:sz="4" w:space="0" w:color="auto"/>
            </w:tcBorders>
            <w:shd w:val="clear" w:color="auto" w:fill="auto"/>
            <w:vAlign w:val="center"/>
            <w:hideMark/>
          </w:tcPr>
          <w:p w14:paraId="72C3D217" w14:textId="77777777" w:rsidR="00CB46BC" w:rsidRPr="00CB46BC" w:rsidRDefault="00CB46BC" w:rsidP="00CB46BC">
            <w:pPr>
              <w:jc w:val="center"/>
            </w:pPr>
            <w:r w:rsidRPr="00CB46BC">
              <w:t>чел./смену</w:t>
            </w:r>
          </w:p>
        </w:tc>
        <w:tc>
          <w:tcPr>
            <w:tcW w:w="990" w:type="dxa"/>
            <w:tcBorders>
              <w:top w:val="nil"/>
              <w:left w:val="nil"/>
              <w:bottom w:val="single" w:sz="4" w:space="0" w:color="auto"/>
              <w:right w:val="single" w:sz="4" w:space="0" w:color="auto"/>
            </w:tcBorders>
            <w:shd w:val="clear" w:color="auto" w:fill="auto"/>
            <w:noWrap/>
            <w:vAlign w:val="center"/>
            <w:hideMark/>
          </w:tcPr>
          <w:p w14:paraId="5D5FB25E" w14:textId="77777777" w:rsidR="00CB46BC" w:rsidRPr="00CB46BC" w:rsidRDefault="00CB46BC" w:rsidP="00CB46BC">
            <w:pPr>
              <w:jc w:val="center"/>
              <w:rPr>
                <w:sz w:val="16"/>
                <w:szCs w:val="16"/>
              </w:rPr>
            </w:pPr>
            <w:r w:rsidRPr="00CB46BC">
              <w:rPr>
                <w:sz w:val="16"/>
                <w:szCs w:val="16"/>
              </w:rPr>
              <w:t>чел.</w:t>
            </w:r>
          </w:p>
        </w:tc>
      </w:tr>
      <w:tr w:rsidR="00CB46BC" w:rsidRPr="00CB46BC" w14:paraId="471005E0" w14:textId="77777777" w:rsidTr="00487D46">
        <w:trPr>
          <w:trHeight w:val="300"/>
          <w:tblHead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880CAE4" w14:textId="77777777" w:rsidR="00CB46BC" w:rsidRPr="00CB46BC" w:rsidRDefault="00CB46BC" w:rsidP="00CB46BC">
            <w:pPr>
              <w:jc w:val="center"/>
              <w:rPr>
                <w:b/>
                <w:sz w:val="16"/>
                <w:szCs w:val="16"/>
              </w:rPr>
            </w:pPr>
            <w:r w:rsidRPr="00CB46BC">
              <w:rPr>
                <w:b/>
                <w:sz w:val="16"/>
                <w:szCs w:val="16"/>
              </w:rPr>
              <w:t>0</w:t>
            </w:r>
          </w:p>
        </w:tc>
        <w:tc>
          <w:tcPr>
            <w:tcW w:w="714" w:type="dxa"/>
            <w:tcBorders>
              <w:top w:val="nil"/>
              <w:left w:val="nil"/>
              <w:bottom w:val="single" w:sz="4" w:space="0" w:color="auto"/>
              <w:right w:val="single" w:sz="4" w:space="0" w:color="auto"/>
            </w:tcBorders>
            <w:shd w:val="clear" w:color="auto" w:fill="auto"/>
            <w:noWrap/>
            <w:vAlign w:val="center"/>
            <w:hideMark/>
          </w:tcPr>
          <w:p w14:paraId="3FF470B5" w14:textId="77777777" w:rsidR="00CB46BC" w:rsidRPr="00CB46BC" w:rsidRDefault="00CB46BC" w:rsidP="00CB46BC">
            <w:pPr>
              <w:jc w:val="center"/>
              <w:rPr>
                <w:b/>
                <w:sz w:val="16"/>
                <w:szCs w:val="16"/>
              </w:rPr>
            </w:pPr>
            <w:r w:rsidRPr="00CB46BC">
              <w:rPr>
                <w:b/>
                <w:sz w:val="16"/>
                <w:szCs w:val="16"/>
              </w:rPr>
              <w:t>0,001</w:t>
            </w:r>
          </w:p>
        </w:tc>
        <w:tc>
          <w:tcPr>
            <w:tcW w:w="567" w:type="dxa"/>
            <w:tcBorders>
              <w:top w:val="nil"/>
              <w:left w:val="nil"/>
              <w:bottom w:val="single" w:sz="4" w:space="0" w:color="auto"/>
              <w:right w:val="single" w:sz="4" w:space="0" w:color="auto"/>
            </w:tcBorders>
            <w:shd w:val="clear" w:color="auto" w:fill="auto"/>
            <w:noWrap/>
            <w:vAlign w:val="center"/>
            <w:hideMark/>
          </w:tcPr>
          <w:p w14:paraId="1F94AE77" w14:textId="77777777" w:rsidR="00CB46BC" w:rsidRPr="00CB46BC" w:rsidRDefault="00CB46BC" w:rsidP="00CB46BC">
            <w:pPr>
              <w:jc w:val="center"/>
              <w:rPr>
                <w:b/>
                <w:sz w:val="16"/>
                <w:szCs w:val="16"/>
              </w:rPr>
            </w:pPr>
            <w:r w:rsidRPr="00CB46BC">
              <w:rPr>
                <w:b/>
                <w:sz w:val="16"/>
                <w:szCs w:val="16"/>
              </w:rPr>
              <w:t>1234</w:t>
            </w:r>
          </w:p>
        </w:tc>
        <w:tc>
          <w:tcPr>
            <w:tcW w:w="851" w:type="dxa"/>
            <w:tcBorders>
              <w:top w:val="nil"/>
              <w:left w:val="nil"/>
              <w:bottom w:val="single" w:sz="4" w:space="0" w:color="auto"/>
              <w:right w:val="single" w:sz="4" w:space="0" w:color="auto"/>
            </w:tcBorders>
            <w:shd w:val="clear" w:color="auto" w:fill="auto"/>
            <w:noWrap/>
            <w:vAlign w:val="center"/>
            <w:hideMark/>
          </w:tcPr>
          <w:p w14:paraId="25F5D57C" w14:textId="77777777" w:rsidR="00CB46BC" w:rsidRPr="00CB46BC" w:rsidRDefault="00CB46BC" w:rsidP="00CB46BC">
            <w:pPr>
              <w:jc w:val="center"/>
              <w:rPr>
                <w:b/>
                <w:sz w:val="16"/>
                <w:szCs w:val="16"/>
              </w:rPr>
            </w:pPr>
          </w:p>
        </w:tc>
        <w:tc>
          <w:tcPr>
            <w:tcW w:w="1201" w:type="dxa"/>
            <w:tcBorders>
              <w:top w:val="nil"/>
              <w:left w:val="nil"/>
              <w:bottom w:val="single" w:sz="4" w:space="0" w:color="auto"/>
              <w:right w:val="single" w:sz="4" w:space="0" w:color="auto"/>
            </w:tcBorders>
            <w:shd w:val="clear" w:color="auto" w:fill="auto"/>
            <w:noWrap/>
            <w:vAlign w:val="center"/>
            <w:hideMark/>
          </w:tcPr>
          <w:p w14:paraId="630BD01C" w14:textId="77777777" w:rsidR="00CB46BC" w:rsidRPr="00CB46BC" w:rsidRDefault="00CB46BC" w:rsidP="00CB46BC">
            <w:pPr>
              <w:jc w:val="center"/>
              <w:rPr>
                <w:b/>
                <w:sz w:val="16"/>
                <w:szCs w:val="16"/>
              </w:rPr>
            </w:pPr>
          </w:p>
        </w:tc>
        <w:tc>
          <w:tcPr>
            <w:tcW w:w="1246" w:type="dxa"/>
            <w:tcBorders>
              <w:top w:val="single" w:sz="4" w:space="0" w:color="auto"/>
              <w:left w:val="nil"/>
              <w:bottom w:val="single" w:sz="4" w:space="0" w:color="auto"/>
              <w:right w:val="single" w:sz="4" w:space="0" w:color="auto"/>
            </w:tcBorders>
            <w:shd w:val="clear" w:color="auto" w:fill="auto"/>
            <w:noWrap/>
            <w:vAlign w:val="center"/>
            <w:hideMark/>
          </w:tcPr>
          <w:p w14:paraId="573BA8BF" w14:textId="77777777" w:rsidR="00CB46BC" w:rsidRPr="00CB46BC" w:rsidRDefault="00CB46BC" w:rsidP="00CB46BC">
            <w:pPr>
              <w:jc w:val="center"/>
              <w:rPr>
                <w:b/>
                <w:sz w:val="16"/>
                <w:szCs w:val="16"/>
              </w:rPr>
            </w:pPr>
          </w:p>
        </w:tc>
        <w:tc>
          <w:tcPr>
            <w:tcW w:w="1241" w:type="dxa"/>
            <w:tcBorders>
              <w:top w:val="single" w:sz="4" w:space="0" w:color="auto"/>
              <w:left w:val="nil"/>
              <w:bottom w:val="single" w:sz="4" w:space="0" w:color="auto"/>
              <w:right w:val="single" w:sz="4" w:space="0" w:color="auto"/>
            </w:tcBorders>
            <w:shd w:val="clear" w:color="auto" w:fill="auto"/>
            <w:noWrap/>
            <w:vAlign w:val="center"/>
            <w:hideMark/>
          </w:tcPr>
          <w:p w14:paraId="26C59AC7" w14:textId="77777777" w:rsidR="00CB46BC" w:rsidRPr="00CB46BC" w:rsidRDefault="00CB46BC" w:rsidP="00CB46BC">
            <w:pPr>
              <w:jc w:val="center"/>
              <w:rPr>
                <w:b/>
                <w:sz w:val="16"/>
                <w:szCs w:val="16"/>
              </w:rPr>
            </w:pPr>
          </w:p>
        </w:tc>
        <w:tc>
          <w:tcPr>
            <w:tcW w:w="1246" w:type="dxa"/>
            <w:tcBorders>
              <w:top w:val="nil"/>
              <w:left w:val="nil"/>
              <w:bottom w:val="single" w:sz="4" w:space="0" w:color="auto"/>
              <w:right w:val="single" w:sz="4" w:space="0" w:color="auto"/>
            </w:tcBorders>
            <w:shd w:val="clear" w:color="auto" w:fill="auto"/>
            <w:noWrap/>
            <w:vAlign w:val="center"/>
            <w:hideMark/>
          </w:tcPr>
          <w:p w14:paraId="05CF93A5" w14:textId="77777777" w:rsidR="00CB46BC" w:rsidRPr="00CB46BC" w:rsidRDefault="00CB46BC" w:rsidP="00CB46BC">
            <w:pPr>
              <w:jc w:val="center"/>
              <w:rPr>
                <w:b/>
                <w:sz w:val="16"/>
                <w:szCs w:val="16"/>
              </w:rPr>
            </w:pPr>
            <w:r w:rsidRPr="00CB46BC">
              <w:rPr>
                <w:b/>
                <w:sz w:val="16"/>
                <w:szCs w:val="16"/>
              </w:rPr>
              <w:t>0,096</w:t>
            </w:r>
          </w:p>
        </w:tc>
        <w:tc>
          <w:tcPr>
            <w:tcW w:w="1304" w:type="dxa"/>
            <w:tcBorders>
              <w:top w:val="nil"/>
              <w:left w:val="nil"/>
              <w:bottom w:val="single" w:sz="4" w:space="0" w:color="auto"/>
              <w:right w:val="single" w:sz="4" w:space="0" w:color="auto"/>
            </w:tcBorders>
            <w:shd w:val="clear" w:color="auto" w:fill="auto"/>
            <w:noWrap/>
            <w:vAlign w:val="center"/>
            <w:hideMark/>
          </w:tcPr>
          <w:p w14:paraId="075FE222" w14:textId="77777777" w:rsidR="00CB46BC" w:rsidRPr="00CB46BC" w:rsidRDefault="00CB46BC" w:rsidP="00CB46BC">
            <w:pPr>
              <w:jc w:val="center"/>
              <w:rPr>
                <w:b/>
                <w:sz w:val="16"/>
                <w:szCs w:val="16"/>
              </w:rPr>
            </w:pPr>
            <w:r w:rsidRPr="00CB46BC">
              <w:rPr>
                <w:b/>
                <w:sz w:val="16"/>
                <w:szCs w:val="16"/>
              </w:rPr>
              <w:t>0,241</w:t>
            </w:r>
          </w:p>
        </w:tc>
        <w:tc>
          <w:tcPr>
            <w:tcW w:w="990" w:type="dxa"/>
            <w:tcBorders>
              <w:top w:val="nil"/>
              <w:left w:val="nil"/>
              <w:bottom w:val="single" w:sz="4" w:space="0" w:color="auto"/>
              <w:right w:val="single" w:sz="4" w:space="0" w:color="auto"/>
            </w:tcBorders>
            <w:shd w:val="clear" w:color="000000" w:fill="FFFFFF"/>
            <w:noWrap/>
            <w:vAlign w:val="center"/>
            <w:hideMark/>
          </w:tcPr>
          <w:p w14:paraId="0472E6E1" w14:textId="77777777" w:rsidR="00CB46BC" w:rsidRPr="00CB46BC" w:rsidRDefault="00CB46BC" w:rsidP="00CB46BC">
            <w:pPr>
              <w:jc w:val="center"/>
              <w:rPr>
                <w:b/>
                <w:sz w:val="16"/>
                <w:szCs w:val="16"/>
              </w:rPr>
            </w:pPr>
            <w:r w:rsidRPr="00CB46BC">
              <w:rPr>
                <w:b/>
                <w:sz w:val="16"/>
                <w:szCs w:val="16"/>
              </w:rPr>
              <w:t>0,241</w:t>
            </w:r>
          </w:p>
        </w:tc>
      </w:tr>
      <w:tr w:rsidR="00CB46BC" w:rsidRPr="00CB46BC" w14:paraId="753B4BC9" w14:textId="77777777" w:rsidTr="00487D46">
        <w:trPr>
          <w:trHeight w:val="300"/>
          <w:tblHead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CBE4ECC" w14:textId="77777777" w:rsidR="00CB46BC" w:rsidRPr="00CB46BC" w:rsidRDefault="00CB46BC" w:rsidP="00CB46BC">
            <w:pPr>
              <w:jc w:val="center"/>
              <w:rPr>
                <w:sz w:val="16"/>
                <w:szCs w:val="16"/>
              </w:rPr>
            </w:pPr>
            <w:r w:rsidRPr="00CB46BC">
              <w:rPr>
                <w:sz w:val="16"/>
                <w:szCs w:val="16"/>
              </w:rPr>
              <w:t>0</w:t>
            </w:r>
          </w:p>
        </w:tc>
        <w:tc>
          <w:tcPr>
            <w:tcW w:w="714" w:type="dxa"/>
            <w:tcBorders>
              <w:top w:val="nil"/>
              <w:left w:val="nil"/>
              <w:bottom w:val="single" w:sz="4" w:space="0" w:color="auto"/>
              <w:right w:val="single" w:sz="4" w:space="0" w:color="auto"/>
            </w:tcBorders>
            <w:shd w:val="clear" w:color="auto" w:fill="auto"/>
            <w:noWrap/>
            <w:vAlign w:val="center"/>
            <w:hideMark/>
          </w:tcPr>
          <w:p w14:paraId="3BE1BB94" w14:textId="77777777" w:rsidR="00CB46BC" w:rsidRPr="00CB46BC" w:rsidRDefault="00CB46BC" w:rsidP="00CB46BC">
            <w:pPr>
              <w:jc w:val="center"/>
              <w:rPr>
                <w:sz w:val="16"/>
                <w:szCs w:val="16"/>
              </w:rPr>
            </w:pPr>
            <w:r w:rsidRPr="00CB46BC">
              <w:rPr>
                <w:sz w:val="16"/>
                <w:szCs w:val="16"/>
              </w:rPr>
              <w:t>0,001</w:t>
            </w:r>
          </w:p>
        </w:tc>
        <w:tc>
          <w:tcPr>
            <w:tcW w:w="567" w:type="dxa"/>
            <w:tcBorders>
              <w:top w:val="nil"/>
              <w:left w:val="nil"/>
              <w:bottom w:val="single" w:sz="4" w:space="0" w:color="auto"/>
              <w:right w:val="single" w:sz="4" w:space="0" w:color="auto"/>
            </w:tcBorders>
            <w:shd w:val="clear" w:color="auto" w:fill="auto"/>
            <w:noWrap/>
            <w:vAlign w:val="center"/>
            <w:hideMark/>
          </w:tcPr>
          <w:p w14:paraId="5DE603F1" w14:textId="77777777" w:rsidR="00CB46BC" w:rsidRPr="00CB46BC" w:rsidRDefault="00CB46BC" w:rsidP="00CB46BC">
            <w:pPr>
              <w:jc w:val="center"/>
              <w:rPr>
                <w:sz w:val="16"/>
                <w:szCs w:val="16"/>
              </w:rPr>
            </w:pPr>
            <w:r w:rsidRPr="00CB46BC">
              <w:rPr>
                <w:sz w:val="16"/>
                <w:szCs w:val="16"/>
              </w:rPr>
              <w:t>912</w:t>
            </w:r>
          </w:p>
        </w:tc>
        <w:tc>
          <w:tcPr>
            <w:tcW w:w="851" w:type="dxa"/>
            <w:tcBorders>
              <w:top w:val="nil"/>
              <w:left w:val="nil"/>
              <w:bottom w:val="single" w:sz="4" w:space="0" w:color="auto"/>
              <w:right w:val="single" w:sz="4" w:space="0" w:color="auto"/>
            </w:tcBorders>
            <w:shd w:val="clear" w:color="auto" w:fill="auto"/>
            <w:noWrap/>
            <w:vAlign w:val="center"/>
            <w:hideMark/>
          </w:tcPr>
          <w:p w14:paraId="5C3212F6" w14:textId="77777777" w:rsidR="00CB46BC" w:rsidRPr="00CB46BC" w:rsidRDefault="00CB46BC" w:rsidP="00CB46BC">
            <w:pPr>
              <w:jc w:val="center"/>
              <w:rPr>
                <w:sz w:val="16"/>
                <w:szCs w:val="16"/>
              </w:rPr>
            </w:pPr>
            <w:r w:rsidRPr="00CB46BC">
              <w:rPr>
                <w:sz w:val="16"/>
                <w:szCs w:val="16"/>
              </w:rPr>
              <w:t>0,057</w:t>
            </w:r>
          </w:p>
        </w:tc>
        <w:tc>
          <w:tcPr>
            <w:tcW w:w="1201" w:type="dxa"/>
            <w:tcBorders>
              <w:top w:val="nil"/>
              <w:left w:val="nil"/>
              <w:bottom w:val="single" w:sz="4" w:space="0" w:color="auto"/>
              <w:right w:val="single" w:sz="4" w:space="0" w:color="auto"/>
            </w:tcBorders>
            <w:shd w:val="clear" w:color="auto" w:fill="auto"/>
            <w:noWrap/>
            <w:vAlign w:val="center"/>
            <w:hideMark/>
          </w:tcPr>
          <w:p w14:paraId="080E3C1D" w14:textId="77777777" w:rsidR="00CB46BC" w:rsidRPr="00CB46BC" w:rsidRDefault="00CB46BC" w:rsidP="00CB46BC">
            <w:pPr>
              <w:jc w:val="center"/>
              <w:rPr>
                <w:sz w:val="16"/>
                <w:szCs w:val="16"/>
              </w:rPr>
            </w:pPr>
            <w:r w:rsidRPr="00CB46BC">
              <w:rPr>
                <w:sz w:val="16"/>
                <w:szCs w:val="16"/>
              </w:rPr>
              <w:t>1</w:t>
            </w:r>
          </w:p>
        </w:tc>
        <w:tc>
          <w:tcPr>
            <w:tcW w:w="1246" w:type="dxa"/>
            <w:tcBorders>
              <w:top w:val="nil"/>
              <w:left w:val="nil"/>
              <w:bottom w:val="single" w:sz="4" w:space="0" w:color="auto"/>
              <w:right w:val="single" w:sz="4" w:space="0" w:color="auto"/>
            </w:tcBorders>
            <w:shd w:val="clear" w:color="auto" w:fill="auto"/>
            <w:noWrap/>
            <w:vAlign w:val="center"/>
            <w:hideMark/>
          </w:tcPr>
          <w:p w14:paraId="2524E8B9" w14:textId="77777777" w:rsidR="00CB46BC" w:rsidRPr="00CB46BC" w:rsidRDefault="00CB46BC" w:rsidP="00CB46BC">
            <w:pPr>
              <w:jc w:val="center"/>
              <w:rPr>
                <w:sz w:val="16"/>
                <w:szCs w:val="16"/>
              </w:rPr>
            </w:pPr>
            <w:r w:rsidRPr="00CB46BC">
              <w:rPr>
                <w:sz w:val="16"/>
                <w:szCs w:val="16"/>
              </w:rPr>
              <w:t>1,3</w:t>
            </w:r>
          </w:p>
        </w:tc>
        <w:tc>
          <w:tcPr>
            <w:tcW w:w="1241" w:type="dxa"/>
            <w:tcBorders>
              <w:top w:val="nil"/>
              <w:left w:val="nil"/>
              <w:bottom w:val="single" w:sz="4" w:space="0" w:color="auto"/>
              <w:right w:val="single" w:sz="4" w:space="0" w:color="auto"/>
            </w:tcBorders>
            <w:shd w:val="clear" w:color="auto" w:fill="auto"/>
            <w:noWrap/>
            <w:vAlign w:val="center"/>
            <w:hideMark/>
          </w:tcPr>
          <w:p w14:paraId="1400BFED" w14:textId="77777777" w:rsidR="00CB46BC" w:rsidRPr="00CB46BC" w:rsidRDefault="00CB46BC" w:rsidP="00CB46BC">
            <w:pPr>
              <w:jc w:val="center"/>
              <w:rPr>
                <w:sz w:val="16"/>
                <w:szCs w:val="16"/>
              </w:rPr>
            </w:pPr>
            <w:r w:rsidRPr="00CB46BC">
              <w:rPr>
                <w:sz w:val="16"/>
                <w:szCs w:val="16"/>
              </w:rPr>
              <w:t>0,75</w:t>
            </w:r>
          </w:p>
        </w:tc>
        <w:tc>
          <w:tcPr>
            <w:tcW w:w="1246" w:type="dxa"/>
            <w:tcBorders>
              <w:top w:val="nil"/>
              <w:left w:val="nil"/>
              <w:bottom w:val="single" w:sz="4" w:space="0" w:color="auto"/>
              <w:right w:val="single" w:sz="4" w:space="0" w:color="auto"/>
            </w:tcBorders>
            <w:shd w:val="clear" w:color="auto" w:fill="auto"/>
            <w:noWrap/>
            <w:vAlign w:val="center"/>
            <w:hideMark/>
          </w:tcPr>
          <w:p w14:paraId="7BCF9BD8" w14:textId="77777777" w:rsidR="00CB46BC" w:rsidRPr="00CB46BC" w:rsidRDefault="00CB46BC" w:rsidP="00CB46BC">
            <w:pPr>
              <w:jc w:val="center"/>
              <w:rPr>
                <w:sz w:val="16"/>
                <w:szCs w:val="16"/>
              </w:rPr>
            </w:pPr>
            <w:r w:rsidRPr="00CB46BC">
              <w:rPr>
                <w:sz w:val="16"/>
                <w:szCs w:val="16"/>
              </w:rPr>
              <w:t>0,051</w:t>
            </w:r>
          </w:p>
        </w:tc>
        <w:tc>
          <w:tcPr>
            <w:tcW w:w="1304" w:type="dxa"/>
            <w:tcBorders>
              <w:top w:val="nil"/>
              <w:left w:val="nil"/>
              <w:bottom w:val="single" w:sz="4" w:space="0" w:color="auto"/>
              <w:right w:val="single" w:sz="4" w:space="0" w:color="auto"/>
            </w:tcBorders>
            <w:shd w:val="clear" w:color="auto" w:fill="auto"/>
            <w:noWrap/>
            <w:vAlign w:val="center"/>
            <w:hideMark/>
          </w:tcPr>
          <w:p w14:paraId="669AA8E0" w14:textId="77777777" w:rsidR="00CB46BC" w:rsidRPr="00CB46BC" w:rsidRDefault="00CB46BC" w:rsidP="00CB46BC">
            <w:pPr>
              <w:jc w:val="center"/>
              <w:rPr>
                <w:sz w:val="16"/>
                <w:szCs w:val="16"/>
              </w:rPr>
            </w:pPr>
            <w:r w:rsidRPr="00CB46BC">
              <w:rPr>
                <w:sz w:val="16"/>
                <w:szCs w:val="16"/>
              </w:rPr>
              <w:t>0,231</w:t>
            </w:r>
          </w:p>
        </w:tc>
        <w:tc>
          <w:tcPr>
            <w:tcW w:w="990" w:type="dxa"/>
            <w:tcBorders>
              <w:top w:val="nil"/>
              <w:left w:val="nil"/>
              <w:bottom w:val="single" w:sz="4" w:space="0" w:color="auto"/>
              <w:right w:val="single" w:sz="4" w:space="0" w:color="auto"/>
            </w:tcBorders>
            <w:shd w:val="clear" w:color="000000" w:fill="FFFFFF"/>
            <w:noWrap/>
            <w:vAlign w:val="center"/>
            <w:hideMark/>
          </w:tcPr>
          <w:p w14:paraId="564D7982" w14:textId="77777777" w:rsidR="00CB46BC" w:rsidRPr="00CB46BC" w:rsidRDefault="00CB46BC" w:rsidP="00CB46BC">
            <w:pPr>
              <w:jc w:val="center"/>
              <w:rPr>
                <w:sz w:val="16"/>
                <w:szCs w:val="16"/>
              </w:rPr>
            </w:pPr>
            <w:r w:rsidRPr="00CB46BC">
              <w:rPr>
                <w:sz w:val="16"/>
                <w:szCs w:val="16"/>
              </w:rPr>
              <w:t>0,231</w:t>
            </w:r>
          </w:p>
        </w:tc>
      </w:tr>
      <w:tr w:rsidR="00CB46BC" w:rsidRPr="00CB46BC" w14:paraId="7CE05B3F" w14:textId="77777777" w:rsidTr="00487D46">
        <w:trPr>
          <w:trHeight w:val="300"/>
          <w:tblHead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ED75CDF" w14:textId="77777777" w:rsidR="00CB46BC" w:rsidRPr="00CB46BC" w:rsidRDefault="00CB46BC" w:rsidP="00CB46BC">
            <w:pPr>
              <w:jc w:val="center"/>
              <w:rPr>
                <w:sz w:val="16"/>
                <w:szCs w:val="16"/>
              </w:rPr>
            </w:pPr>
            <w:r w:rsidRPr="00CB46BC">
              <w:rPr>
                <w:sz w:val="16"/>
                <w:szCs w:val="16"/>
              </w:rPr>
              <w:t>0</w:t>
            </w:r>
          </w:p>
        </w:tc>
        <w:tc>
          <w:tcPr>
            <w:tcW w:w="714" w:type="dxa"/>
            <w:tcBorders>
              <w:top w:val="nil"/>
              <w:left w:val="nil"/>
              <w:bottom w:val="single" w:sz="4" w:space="0" w:color="auto"/>
              <w:right w:val="single" w:sz="4" w:space="0" w:color="auto"/>
            </w:tcBorders>
            <w:shd w:val="clear" w:color="auto" w:fill="auto"/>
            <w:noWrap/>
            <w:vAlign w:val="center"/>
            <w:hideMark/>
          </w:tcPr>
          <w:p w14:paraId="2712C4C9" w14:textId="77777777" w:rsidR="00CB46BC" w:rsidRPr="00CB46BC" w:rsidRDefault="00CB46BC" w:rsidP="00CB46BC">
            <w:pPr>
              <w:jc w:val="center"/>
              <w:rPr>
                <w:sz w:val="16"/>
                <w:szCs w:val="16"/>
              </w:rPr>
            </w:pPr>
            <w:r w:rsidRPr="00CB46BC">
              <w:rPr>
                <w:sz w:val="16"/>
                <w:szCs w:val="16"/>
              </w:rPr>
              <w:t>0,001</w:t>
            </w:r>
          </w:p>
        </w:tc>
        <w:tc>
          <w:tcPr>
            <w:tcW w:w="567" w:type="dxa"/>
            <w:tcBorders>
              <w:top w:val="nil"/>
              <w:left w:val="nil"/>
              <w:bottom w:val="single" w:sz="4" w:space="0" w:color="auto"/>
              <w:right w:val="single" w:sz="4" w:space="0" w:color="auto"/>
            </w:tcBorders>
            <w:shd w:val="clear" w:color="auto" w:fill="auto"/>
            <w:noWrap/>
            <w:vAlign w:val="center"/>
            <w:hideMark/>
          </w:tcPr>
          <w:p w14:paraId="16140A8B" w14:textId="77777777" w:rsidR="00CB46BC" w:rsidRPr="00CB46BC" w:rsidRDefault="00CB46BC" w:rsidP="00CB46BC">
            <w:pPr>
              <w:jc w:val="center"/>
              <w:rPr>
                <w:sz w:val="16"/>
                <w:szCs w:val="16"/>
              </w:rPr>
            </w:pPr>
            <w:r w:rsidRPr="00CB46BC">
              <w:rPr>
                <w:sz w:val="16"/>
                <w:szCs w:val="16"/>
              </w:rPr>
              <w:t>36</w:t>
            </w:r>
          </w:p>
        </w:tc>
        <w:tc>
          <w:tcPr>
            <w:tcW w:w="851" w:type="dxa"/>
            <w:tcBorders>
              <w:top w:val="nil"/>
              <w:left w:val="nil"/>
              <w:bottom w:val="single" w:sz="4" w:space="0" w:color="auto"/>
              <w:right w:val="single" w:sz="4" w:space="0" w:color="auto"/>
            </w:tcBorders>
            <w:shd w:val="clear" w:color="auto" w:fill="auto"/>
            <w:noWrap/>
            <w:vAlign w:val="center"/>
            <w:hideMark/>
          </w:tcPr>
          <w:p w14:paraId="19E540D4" w14:textId="77777777" w:rsidR="00CB46BC" w:rsidRPr="00CB46BC" w:rsidRDefault="00CB46BC" w:rsidP="00CB46BC">
            <w:pPr>
              <w:jc w:val="center"/>
              <w:rPr>
                <w:sz w:val="16"/>
                <w:szCs w:val="16"/>
              </w:rPr>
            </w:pPr>
            <w:r w:rsidRPr="00CB46BC">
              <w:rPr>
                <w:sz w:val="16"/>
                <w:szCs w:val="16"/>
              </w:rPr>
              <w:t>0,076</w:t>
            </w:r>
          </w:p>
        </w:tc>
        <w:tc>
          <w:tcPr>
            <w:tcW w:w="1201" w:type="dxa"/>
            <w:tcBorders>
              <w:top w:val="nil"/>
              <w:left w:val="nil"/>
              <w:bottom w:val="single" w:sz="4" w:space="0" w:color="auto"/>
              <w:right w:val="single" w:sz="4" w:space="0" w:color="auto"/>
            </w:tcBorders>
            <w:shd w:val="clear" w:color="auto" w:fill="auto"/>
            <w:noWrap/>
            <w:vAlign w:val="center"/>
            <w:hideMark/>
          </w:tcPr>
          <w:p w14:paraId="0AF4BFB0" w14:textId="77777777" w:rsidR="00CB46BC" w:rsidRPr="00CB46BC" w:rsidRDefault="00CB46BC" w:rsidP="00CB46BC">
            <w:pPr>
              <w:jc w:val="center"/>
              <w:rPr>
                <w:sz w:val="16"/>
                <w:szCs w:val="16"/>
              </w:rPr>
            </w:pPr>
            <w:r w:rsidRPr="00CB46BC">
              <w:rPr>
                <w:sz w:val="16"/>
                <w:szCs w:val="16"/>
              </w:rPr>
              <w:t>1</w:t>
            </w:r>
          </w:p>
        </w:tc>
        <w:tc>
          <w:tcPr>
            <w:tcW w:w="1246" w:type="dxa"/>
            <w:tcBorders>
              <w:top w:val="nil"/>
              <w:left w:val="nil"/>
              <w:bottom w:val="single" w:sz="4" w:space="0" w:color="auto"/>
              <w:right w:val="single" w:sz="4" w:space="0" w:color="auto"/>
            </w:tcBorders>
            <w:shd w:val="clear" w:color="auto" w:fill="auto"/>
            <w:noWrap/>
            <w:vAlign w:val="center"/>
            <w:hideMark/>
          </w:tcPr>
          <w:p w14:paraId="6A6A7F07" w14:textId="77777777" w:rsidR="00CB46BC" w:rsidRPr="00CB46BC" w:rsidRDefault="00CB46BC" w:rsidP="00CB46BC">
            <w:pPr>
              <w:jc w:val="center"/>
              <w:rPr>
                <w:sz w:val="16"/>
                <w:szCs w:val="16"/>
              </w:rPr>
            </w:pPr>
            <w:r w:rsidRPr="00CB46BC">
              <w:rPr>
                <w:sz w:val="16"/>
                <w:szCs w:val="16"/>
              </w:rPr>
              <w:t>1,3</w:t>
            </w:r>
          </w:p>
        </w:tc>
        <w:tc>
          <w:tcPr>
            <w:tcW w:w="1241" w:type="dxa"/>
            <w:tcBorders>
              <w:top w:val="nil"/>
              <w:left w:val="nil"/>
              <w:bottom w:val="single" w:sz="4" w:space="0" w:color="auto"/>
              <w:right w:val="single" w:sz="4" w:space="0" w:color="auto"/>
            </w:tcBorders>
            <w:shd w:val="clear" w:color="auto" w:fill="auto"/>
            <w:noWrap/>
            <w:vAlign w:val="center"/>
            <w:hideMark/>
          </w:tcPr>
          <w:p w14:paraId="1298234F" w14:textId="77777777" w:rsidR="00CB46BC" w:rsidRPr="00CB46BC" w:rsidRDefault="00CB46BC" w:rsidP="00CB46BC">
            <w:pPr>
              <w:jc w:val="center"/>
              <w:rPr>
                <w:sz w:val="16"/>
                <w:szCs w:val="16"/>
              </w:rPr>
            </w:pPr>
            <w:r w:rsidRPr="00CB46BC">
              <w:rPr>
                <w:sz w:val="16"/>
                <w:szCs w:val="16"/>
              </w:rPr>
              <w:t>0,75</w:t>
            </w:r>
          </w:p>
        </w:tc>
        <w:tc>
          <w:tcPr>
            <w:tcW w:w="1246" w:type="dxa"/>
            <w:tcBorders>
              <w:top w:val="nil"/>
              <w:left w:val="nil"/>
              <w:bottom w:val="single" w:sz="4" w:space="0" w:color="auto"/>
              <w:right w:val="single" w:sz="4" w:space="0" w:color="auto"/>
            </w:tcBorders>
            <w:shd w:val="clear" w:color="auto" w:fill="auto"/>
            <w:noWrap/>
            <w:vAlign w:val="center"/>
            <w:hideMark/>
          </w:tcPr>
          <w:p w14:paraId="718F5986" w14:textId="77777777" w:rsidR="00CB46BC" w:rsidRPr="00CB46BC" w:rsidRDefault="00CB46BC" w:rsidP="00CB46BC">
            <w:pPr>
              <w:jc w:val="center"/>
              <w:rPr>
                <w:sz w:val="16"/>
                <w:szCs w:val="16"/>
              </w:rPr>
            </w:pPr>
            <w:r w:rsidRPr="00CB46BC">
              <w:rPr>
                <w:sz w:val="16"/>
                <w:szCs w:val="16"/>
              </w:rPr>
              <w:t>0,003</w:t>
            </w:r>
          </w:p>
        </w:tc>
        <w:tc>
          <w:tcPr>
            <w:tcW w:w="1304" w:type="dxa"/>
            <w:tcBorders>
              <w:top w:val="nil"/>
              <w:left w:val="nil"/>
              <w:bottom w:val="single" w:sz="4" w:space="0" w:color="auto"/>
              <w:right w:val="single" w:sz="4" w:space="0" w:color="auto"/>
            </w:tcBorders>
            <w:shd w:val="clear" w:color="auto" w:fill="auto"/>
            <w:noWrap/>
            <w:vAlign w:val="center"/>
            <w:hideMark/>
          </w:tcPr>
          <w:p w14:paraId="236A62FE" w14:textId="77777777" w:rsidR="00CB46BC" w:rsidRPr="00CB46BC" w:rsidRDefault="00CB46BC" w:rsidP="00CB46BC">
            <w:pPr>
              <w:jc w:val="center"/>
              <w:rPr>
                <w:sz w:val="16"/>
                <w:szCs w:val="16"/>
              </w:rPr>
            </w:pPr>
            <w:r w:rsidRPr="00CB46BC">
              <w:rPr>
                <w:sz w:val="16"/>
                <w:szCs w:val="16"/>
              </w:rPr>
              <w:t>0,221</w:t>
            </w:r>
          </w:p>
        </w:tc>
        <w:tc>
          <w:tcPr>
            <w:tcW w:w="990" w:type="dxa"/>
            <w:tcBorders>
              <w:top w:val="nil"/>
              <w:left w:val="nil"/>
              <w:bottom w:val="single" w:sz="4" w:space="0" w:color="auto"/>
              <w:right w:val="single" w:sz="4" w:space="0" w:color="auto"/>
            </w:tcBorders>
            <w:shd w:val="clear" w:color="000000" w:fill="FFFFFF"/>
            <w:noWrap/>
            <w:vAlign w:val="center"/>
            <w:hideMark/>
          </w:tcPr>
          <w:p w14:paraId="436460BF" w14:textId="77777777" w:rsidR="00CB46BC" w:rsidRPr="00CB46BC" w:rsidRDefault="00CB46BC" w:rsidP="00CB46BC">
            <w:pPr>
              <w:jc w:val="center"/>
              <w:rPr>
                <w:sz w:val="16"/>
                <w:szCs w:val="16"/>
              </w:rPr>
            </w:pPr>
            <w:r w:rsidRPr="00CB46BC">
              <w:rPr>
                <w:sz w:val="16"/>
                <w:szCs w:val="16"/>
              </w:rPr>
              <w:t>0,221</w:t>
            </w:r>
          </w:p>
        </w:tc>
      </w:tr>
      <w:tr w:rsidR="00CB46BC" w:rsidRPr="00CB46BC" w14:paraId="30C7F0AB" w14:textId="77777777" w:rsidTr="00487D46">
        <w:trPr>
          <w:trHeight w:val="300"/>
          <w:tblHead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6197440" w14:textId="77777777" w:rsidR="00CB46BC" w:rsidRPr="00CB46BC" w:rsidRDefault="00CB46BC" w:rsidP="00CB46BC">
            <w:pPr>
              <w:jc w:val="center"/>
              <w:rPr>
                <w:sz w:val="16"/>
                <w:szCs w:val="16"/>
              </w:rPr>
            </w:pPr>
            <w:r w:rsidRPr="00CB46BC">
              <w:rPr>
                <w:sz w:val="16"/>
                <w:szCs w:val="16"/>
              </w:rPr>
              <w:t>0</w:t>
            </w:r>
          </w:p>
        </w:tc>
        <w:tc>
          <w:tcPr>
            <w:tcW w:w="714" w:type="dxa"/>
            <w:tcBorders>
              <w:top w:val="nil"/>
              <w:left w:val="nil"/>
              <w:bottom w:val="single" w:sz="4" w:space="0" w:color="auto"/>
              <w:right w:val="single" w:sz="4" w:space="0" w:color="auto"/>
            </w:tcBorders>
            <w:shd w:val="clear" w:color="auto" w:fill="auto"/>
            <w:noWrap/>
            <w:vAlign w:val="center"/>
            <w:hideMark/>
          </w:tcPr>
          <w:p w14:paraId="598D9889" w14:textId="77777777" w:rsidR="00CB46BC" w:rsidRPr="00CB46BC" w:rsidRDefault="00CB46BC" w:rsidP="00CB46BC">
            <w:pPr>
              <w:jc w:val="center"/>
              <w:rPr>
                <w:sz w:val="16"/>
                <w:szCs w:val="16"/>
              </w:rPr>
            </w:pPr>
            <w:r w:rsidRPr="00CB46BC">
              <w:rPr>
                <w:sz w:val="16"/>
                <w:szCs w:val="16"/>
              </w:rPr>
              <w:t>0,001</w:t>
            </w:r>
          </w:p>
        </w:tc>
        <w:tc>
          <w:tcPr>
            <w:tcW w:w="567" w:type="dxa"/>
            <w:tcBorders>
              <w:top w:val="nil"/>
              <w:left w:val="nil"/>
              <w:bottom w:val="single" w:sz="4" w:space="0" w:color="auto"/>
              <w:right w:val="single" w:sz="4" w:space="0" w:color="auto"/>
            </w:tcBorders>
            <w:shd w:val="clear" w:color="auto" w:fill="auto"/>
            <w:noWrap/>
            <w:vAlign w:val="center"/>
            <w:hideMark/>
          </w:tcPr>
          <w:p w14:paraId="28219F15" w14:textId="77777777" w:rsidR="00CB46BC" w:rsidRPr="00CB46BC" w:rsidRDefault="00CB46BC" w:rsidP="00CB46BC">
            <w:pPr>
              <w:jc w:val="center"/>
              <w:rPr>
                <w:sz w:val="16"/>
                <w:szCs w:val="16"/>
              </w:rPr>
            </w:pPr>
            <w:r w:rsidRPr="00CB46BC">
              <w:rPr>
                <w:sz w:val="16"/>
                <w:szCs w:val="16"/>
              </w:rPr>
              <w:t>12</w:t>
            </w:r>
          </w:p>
        </w:tc>
        <w:tc>
          <w:tcPr>
            <w:tcW w:w="851" w:type="dxa"/>
            <w:tcBorders>
              <w:top w:val="nil"/>
              <w:left w:val="nil"/>
              <w:bottom w:val="single" w:sz="4" w:space="0" w:color="auto"/>
              <w:right w:val="single" w:sz="4" w:space="0" w:color="auto"/>
            </w:tcBorders>
            <w:shd w:val="clear" w:color="auto" w:fill="auto"/>
            <w:noWrap/>
            <w:vAlign w:val="center"/>
            <w:hideMark/>
          </w:tcPr>
          <w:p w14:paraId="2CE09DE8" w14:textId="77777777" w:rsidR="00CB46BC" w:rsidRPr="00CB46BC" w:rsidRDefault="00CB46BC" w:rsidP="00CB46BC">
            <w:pPr>
              <w:jc w:val="center"/>
              <w:rPr>
                <w:sz w:val="16"/>
                <w:szCs w:val="16"/>
              </w:rPr>
            </w:pPr>
            <w:r w:rsidRPr="00CB46BC">
              <w:rPr>
                <w:sz w:val="16"/>
                <w:szCs w:val="16"/>
              </w:rPr>
              <w:t>0,089</w:t>
            </w:r>
          </w:p>
        </w:tc>
        <w:tc>
          <w:tcPr>
            <w:tcW w:w="1201" w:type="dxa"/>
            <w:tcBorders>
              <w:top w:val="nil"/>
              <w:left w:val="nil"/>
              <w:bottom w:val="single" w:sz="4" w:space="0" w:color="auto"/>
              <w:right w:val="single" w:sz="4" w:space="0" w:color="auto"/>
            </w:tcBorders>
            <w:shd w:val="clear" w:color="auto" w:fill="auto"/>
            <w:noWrap/>
            <w:vAlign w:val="center"/>
            <w:hideMark/>
          </w:tcPr>
          <w:p w14:paraId="40168660" w14:textId="77777777" w:rsidR="00CB46BC" w:rsidRPr="00CB46BC" w:rsidRDefault="00CB46BC" w:rsidP="00CB46BC">
            <w:pPr>
              <w:jc w:val="center"/>
              <w:rPr>
                <w:sz w:val="16"/>
                <w:szCs w:val="16"/>
              </w:rPr>
            </w:pPr>
            <w:r w:rsidRPr="00CB46BC">
              <w:rPr>
                <w:sz w:val="16"/>
                <w:szCs w:val="16"/>
              </w:rPr>
              <w:t>1</w:t>
            </w:r>
          </w:p>
        </w:tc>
        <w:tc>
          <w:tcPr>
            <w:tcW w:w="1246" w:type="dxa"/>
            <w:tcBorders>
              <w:top w:val="nil"/>
              <w:left w:val="nil"/>
              <w:bottom w:val="single" w:sz="4" w:space="0" w:color="auto"/>
              <w:right w:val="single" w:sz="4" w:space="0" w:color="auto"/>
            </w:tcBorders>
            <w:shd w:val="clear" w:color="auto" w:fill="auto"/>
            <w:noWrap/>
            <w:vAlign w:val="center"/>
            <w:hideMark/>
          </w:tcPr>
          <w:p w14:paraId="3B2DFA73" w14:textId="77777777" w:rsidR="00CB46BC" w:rsidRPr="00CB46BC" w:rsidRDefault="00CB46BC" w:rsidP="00CB46BC">
            <w:pPr>
              <w:jc w:val="center"/>
              <w:rPr>
                <w:sz w:val="16"/>
                <w:szCs w:val="16"/>
              </w:rPr>
            </w:pPr>
            <w:r w:rsidRPr="00CB46BC">
              <w:rPr>
                <w:sz w:val="16"/>
                <w:szCs w:val="16"/>
              </w:rPr>
              <w:t>1,3</w:t>
            </w:r>
          </w:p>
        </w:tc>
        <w:tc>
          <w:tcPr>
            <w:tcW w:w="1241" w:type="dxa"/>
            <w:tcBorders>
              <w:top w:val="nil"/>
              <w:left w:val="nil"/>
              <w:bottom w:val="single" w:sz="4" w:space="0" w:color="auto"/>
              <w:right w:val="single" w:sz="4" w:space="0" w:color="auto"/>
            </w:tcBorders>
            <w:shd w:val="clear" w:color="auto" w:fill="auto"/>
            <w:noWrap/>
            <w:vAlign w:val="center"/>
            <w:hideMark/>
          </w:tcPr>
          <w:p w14:paraId="6DEDE4FE" w14:textId="77777777" w:rsidR="00CB46BC" w:rsidRPr="00CB46BC" w:rsidRDefault="00CB46BC" w:rsidP="00CB46BC">
            <w:pPr>
              <w:jc w:val="center"/>
              <w:rPr>
                <w:sz w:val="16"/>
                <w:szCs w:val="16"/>
              </w:rPr>
            </w:pPr>
            <w:r w:rsidRPr="00CB46BC">
              <w:rPr>
                <w:sz w:val="16"/>
                <w:szCs w:val="16"/>
              </w:rPr>
              <w:t>0,75</w:t>
            </w:r>
          </w:p>
        </w:tc>
        <w:tc>
          <w:tcPr>
            <w:tcW w:w="1246" w:type="dxa"/>
            <w:tcBorders>
              <w:top w:val="nil"/>
              <w:left w:val="nil"/>
              <w:bottom w:val="single" w:sz="4" w:space="0" w:color="auto"/>
              <w:right w:val="single" w:sz="4" w:space="0" w:color="auto"/>
            </w:tcBorders>
            <w:shd w:val="clear" w:color="auto" w:fill="auto"/>
            <w:noWrap/>
            <w:vAlign w:val="center"/>
            <w:hideMark/>
          </w:tcPr>
          <w:p w14:paraId="5A76CE98" w14:textId="77777777" w:rsidR="00CB46BC" w:rsidRPr="00CB46BC" w:rsidRDefault="00CB46BC" w:rsidP="00CB46BC">
            <w:pPr>
              <w:jc w:val="center"/>
              <w:rPr>
                <w:sz w:val="16"/>
                <w:szCs w:val="16"/>
              </w:rPr>
            </w:pPr>
            <w:r w:rsidRPr="00CB46BC">
              <w:rPr>
                <w:sz w:val="16"/>
                <w:szCs w:val="16"/>
              </w:rPr>
              <w:t>0,001</w:t>
            </w:r>
          </w:p>
        </w:tc>
        <w:tc>
          <w:tcPr>
            <w:tcW w:w="1304" w:type="dxa"/>
            <w:tcBorders>
              <w:top w:val="nil"/>
              <w:left w:val="nil"/>
              <w:bottom w:val="single" w:sz="4" w:space="0" w:color="auto"/>
              <w:right w:val="single" w:sz="4" w:space="0" w:color="auto"/>
            </w:tcBorders>
            <w:shd w:val="clear" w:color="auto" w:fill="auto"/>
            <w:noWrap/>
            <w:vAlign w:val="center"/>
            <w:hideMark/>
          </w:tcPr>
          <w:p w14:paraId="1AE093D5" w14:textId="77777777" w:rsidR="00CB46BC" w:rsidRPr="00CB46BC" w:rsidRDefault="00CB46BC" w:rsidP="00CB46BC">
            <w:pPr>
              <w:jc w:val="center"/>
              <w:rPr>
                <w:sz w:val="16"/>
                <w:szCs w:val="16"/>
              </w:rPr>
            </w:pPr>
            <w:r w:rsidRPr="00CB46BC">
              <w:rPr>
                <w:sz w:val="16"/>
                <w:szCs w:val="16"/>
              </w:rPr>
              <w:t>0,22</w:t>
            </w:r>
          </w:p>
        </w:tc>
        <w:tc>
          <w:tcPr>
            <w:tcW w:w="990" w:type="dxa"/>
            <w:tcBorders>
              <w:top w:val="nil"/>
              <w:left w:val="nil"/>
              <w:bottom w:val="single" w:sz="4" w:space="0" w:color="auto"/>
              <w:right w:val="single" w:sz="4" w:space="0" w:color="auto"/>
            </w:tcBorders>
            <w:shd w:val="clear" w:color="000000" w:fill="FFFFFF"/>
            <w:noWrap/>
            <w:vAlign w:val="center"/>
            <w:hideMark/>
          </w:tcPr>
          <w:p w14:paraId="34941A76" w14:textId="77777777" w:rsidR="00CB46BC" w:rsidRPr="00CB46BC" w:rsidRDefault="00CB46BC" w:rsidP="00CB46BC">
            <w:pPr>
              <w:jc w:val="center"/>
              <w:rPr>
                <w:sz w:val="16"/>
                <w:szCs w:val="16"/>
              </w:rPr>
            </w:pPr>
            <w:r w:rsidRPr="00CB46BC">
              <w:rPr>
                <w:sz w:val="16"/>
                <w:szCs w:val="16"/>
              </w:rPr>
              <w:t>0,22</w:t>
            </w:r>
          </w:p>
        </w:tc>
      </w:tr>
      <w:tr w:rsidR="00CB46BC" w:rsidRPr="00CB46BC" w14:paraId="0F4441B6" w14:textId="77777777" w:rsidTr="00487D46">
        <w:trPr>
          <w:trHeight w:val="300"/>
          <w:tblHead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16894C2" w14:textId="77777777" w:rsidR="00CB46BC" w:rsidRPr="00CB46BC" w:rsidRDefault="00CB46BC" w:rsidP="00CB46BC">
            <w:pPr>
              <w:jc w:val="center"/>
              <w:rPr>
                <w:sz w:val="16"/>
                <w:szCs w:val="16"/>
              </w:rPr>
            </w:pPr>
            <w:r w:rsidRPr="00CB46BC">
              <w:rPr>
                <w:sz w:val="16"/>
                <w:szCs w:val="16"/>
              </w:rPr>
              <w:t>0</w:t>
            </w:r>
          </w:p>
        </w:tc>
        <w:tc>
          <w:tcPr>
            <w:tcW w:w="714" w:type="dxa"/>
            <w:tcBorders>
              <w:top w:val="nil"/>
              <w:left w:val="nil"/>
              <w:bottom w:val="single" w:sz="4" w:space="0" w:color="auto"/>
              <w:right w:val="single" w:sz="4" w:space="0" w:color="auto"/>
            </w:tcBorders>
            <w:shd w:val="clear" w:color="auto" w:fill="auto"/>
            <w:noWrap/>
            <w:vAlign w:val="center"/>
            <w:hideMark/>
          </w:tcPr>
          <w:p w14:paraId="241F98A4" w14:textId="77777777" w:rsidR="00CB46BC" w:rsidRPr="00CB46BC" w:rsidRDefault="00CB46BC" w:rsidP="00CB46BC">
            <w:pPr>
              <w:jc w:val="center"/>
              <w:rPr>
                <w:sz w:val="16"/>
                <w:szCs w:val="16"/>
              </w:rPr>
            </w:pPr>
            <w:r w:rsidRPr="00CB46BC">
              <w:rPr>
                <w:sz w:val="16"/>
                <w:szCs w:val="16"/>
              </w:rPr>
              <w:t>0,001</w:t>
            </w:r>
          </w:p>
        </w:tc>
        <w:tc>
          <w:tcPr>
            <w:tcW w:w="567" w:type="dxa"/>
            <w:tcBorders>
              <w:top w:val="nil"/>
              <w:left w:val="nil"/>
              <w:bottom w:val="single" w:sz="4" w:space="0" w:color="auto"/>
              <w:right w:val="single" w:sz="4" w:space="0" w:color="auto"/>
            </w:tcBorders>
            <w:shd w:val="clear" w:color="auto" w:fill="auto"/>
            <w:noWrap/>
            <w:vAlign w:val="center"/>
            <w:hideMark/>
          </w:tcPr>
          <w:p w14:paraId="6B2F8DF7" w14:textId="77777777" w:rsidR="00CB46BC" w:rsidRPr="00CB46BC" w:rsidRDefault="00CB46BC" w:rsidP="00CB46BC">
            <w:pPr>
              <w:jc w:val="center"/>
              <w:rPr>
                <w:sz w:val="16"/>
                <w:szCs w:val="16"/>
              </w:rPr>
            </w:pPr>
            <w:r w:rsidRPr="00CB46BC">
              <w:rPr>
                <w:sz w:val="16"/>
                <w:szCs w:val="16"/>
              </w:rPr>
              <w:t>28</w:t>
            </w:r>
          </w:p>
        </w:tc>
        <w:tc>
          <w:tcPr>
            <w:tcW w:w="851" w:type="dxa"/>
            <w:tcBorders>
              <w:top w:val="nil"/>
              <w:left w:val="nil"/>
              <w:bottom w:val="single" w:sz="4" w:space="0" w:color="auto"/>
              <w:right w:val="single" w:sz="4" w:space="0" w:color="auto"/>
            </w:tcBorders>
            <w:shd w:val="clear" w:color="auto" w:fill="auto"/>
            <w:noWrap/>
            <w:vAlign w:val="center"/>
            <w:hideMark/>
          </w:tcPr>
          <w:p w14:paraId="1A661F87" w14:textId="77777777" w:rsidR="00CB46BC" w:rsidRPr="00CB46BC" w:rsidRDefault="00CB46BC" w:rsidP="00CB46BC">
            <w:pPr>
              <w:jc w:val="center"/>
              <w:rPr>
                <w:sz w:val="16"/>
                <w:szCs w:val="16"/>
              </w:rPr>
            </w:pPr>
            <w:r w:rsidRPr="00CB46BC">
              <w:rPr>
                <w:sz w:val="16"/>
                <w:szCs w:val="16"/>
              </w:rPr>
              <w:t>0,114</w:t>
            </w:r>
          </w:p>
        </w:tc>
        <w:tc>
          <w:tcPr>
            <w:tcW w:w="1201" w:type="dxa"/>
            <w:tcBorders>
              <w:top w:val="nil"/>
              <w:left w:val="nil"/>
              <w:bottom w:val="single" w:sz="4" w:space="0" w:color="auto"/>
              <w:right w:val="single" w:sz="4" w:space="0" w:color="auto"/>
            </w:tcBorders>
            <w:shd w:val="clear" w:color="auto" w:fill="auto"/>
            <w:noWrap/>
            <w:vAlign w:val="center"/>
            <w:hideMark/>
          </w:tcPr>
          <w:p w14:paraId="5AD4315E" w14:textId="77777777" w:rsidR="00CB46BC" w:rsidRPr="00CB46BC" w:rsidRDefault="00CB46BC" w:rsidP="00CB46BC">
            <w:pPr>
              <w:jc w:val="center"/>
              <w:rPr>
                <w:sz w:val="16"/>
                <w:szCs w:val="16"/>
              </w:rPr>
            </w:pPr>
            <w:r w:rsidRPr="00CB46BC">
              <w:rPr>
                <w:sz w:val="16"/>
                <w:szCs w:val="16"/>
              </w:rPr>
              <w:t>1</w:t>
            </w:r>
          </w:p>
        </w:tc>
        <w:tc>
          <w:tcPr>
            <w:tcW w:w="1246" w:type="dxa"/>
            <w:tcBorders>
              <w:top w:val="nil"/>
              <w:left w:val="nil"/>
              <w:bottom w:val="single" w:sz="4" w:space="0" w:color="auto"/>
              <w:right w:val="single" w:sz="4" w:space="0" w:color="auto"/>
            </w:tcBorders>
            <w:shd w:val="clear" w:color="auto" w:fill="auto"/>
            <w:noWrap/>
            <w:vAlign w:val="center"/>
            <w:hideMark/>
          </w:tcPr>
          <w:p w14:paraId="1976CD40" w14:textId="77777777" w:rsidR="00CB46BC" w:rsidRPr="00CB46BC" w:rsidRDefault="00CB46BC" w:rsidP="00CB46BC">
            <w:pPr>
              <w:jc w:val="center"/>
              <w:rPr>
                <w:sz w:val="16"/>
                <w:szCs w:val="16"/>
              </w:rPr>
            </w:pPr>
            <w:r w:rsidRPr="00CB46BC">
              <w:rPr>
                <w:sz w:val="16"/>
                <w:szCs w:val="16"/>
              </w:rPr>
              <w:t>1,3</w:t>
            </w:r>
          </w:p>
        </w:tc>
        <w:tc>
          <w:tcPr>
            <w:tcW w:w="1241" w:type="dxa"/>
            <w:tcBorders>
              <w:top w:val="nil"/>
              <w:left w:val="nil"/>
              <w:bottom w:val="single" w:sz="4" w:space="0" w:color="auto"/>
              <w:right w:val="single" w:sz="4" w:space="0" w:color="auto"/>
            </w:tcBorders>
            <w:shd w:val="clear" w:color="auto" w:fill="auto"/>
            <w:noWrap/>
            <w:vAlign w:val="center"/>
            <w:hideMark/>
          </w:tcPr>
          <w:p w14:paraId="7DACCB84" w14:textId="77777777" w:rsidR="00CB46BC" w:rsidRPr="00CB46BC" w:rsidRDefault="00CB46BC" w:rsidP="00CB46BC">
            <w:pPr>
              <w:jc w:val="center"/>
              <w:rPr>
                <w:sz w:val="16"/>
                <w:szCs w:val="16"/>
              </w:rPr>
            </w:pPr>
            <w:r w:rsidRPr="00CB46BC">
              <w:rPr>
                <w:sz w:val="16"/>
                <w:szCs w:val="16"/>
              </w:rPr>
              <w:t>0,75</w:t>
            </w:r>
          </w:p>
        </w:tc>
        <w:tc>
          <w:tcPr>
            <w:tcW w:w="1246" w:type="dxa"/>
            <w:tcBorders>
              <w:top w:val="nil"/>
              <w:left w:val="nil"/>
              <w:bottom w:val="single" w:sz="4" w:space="0" w:color="auto"/>
              <w:right w:val="single" w:sz="4" w:space="0" w:color="auto"/>
            </w:tcBorders>
            <w:shd w:val="clear" w:color="auto" w:fill="auto"/>
            <w:noWrap/>
            <w:vAlign w:val="center"/>
            <w:hideMark/>
          </w:tcPr>
          <w:p w14:paraId="69087ACA" w14:textId="77777777" w:rsidR="00CB46BC" w:rsidRPr="00CB46BC" w:rsidRDefault="00CB46BC" w:rsidP="00CB46BC">
            <w:pPr>
              <w:jc w:val="center"/>
              <w:rPr>
                <w:sz w:val="16"/>
                <w:szCs w:val="16"/>
              </w:rPr>
            </w:pPr>
            <w:r w:rsidRPr="00CB46BC">
              <w:rPr>
                <w:sz w:val="16"/>
                <w:szCs w:val="16"/>
              </w:rPr>
              <w:t>0,003</w:t>
            </w:r>
          </w:p>
        </w:tc>
        <w:tc>
          <w:tcPr>
            <w:tcW w:w="1304" w:type="dxa"/>
            <w:tcBorders>
              <w:top w:val="nil"/>
              <w:left w:val="nil"/>
              <w:bottom w:val="single" w:sz="4" w:space="0" w:color="auto"/>
              <w:right w:val="single" w:sz="4" w:space="0" w:color="auto"/>
            </w:tcBorders>
            <w:shd w:val="clear" w:color="auto" w:fill="auto"/>
            <w:noWrap/>
            <w:vAlign w:val="center"/>
            <w:hideMark/>
          </w:tcPr>
          <w:p w14:paraId="055B90B2" w14:textId="77777777" w:rsidR="00CB46BC" w:rsidRPr="00CB46BC" w:rsidRDefault="00CB46BC" w:rsidP="00CB46BC">
            <w:pPr>
              <w:jc w:val="center"/>
              <w:rPr>
                <w:sz w:val="16"/>
                <w:szCs w:val="16"/>
              </w:rPr>
            </w:pPr>
            <w:r w:rsidRPr="00CB46BC">
              <w:rPr>
                <w:sz w:val="16"/>
                <w:szCs w:val="16"/>
              </w:rPr>
              <w:t>0,221</w:t>
            </w:r>
          </w:p>
        </w:tc>
        <w:tc>
          <w:tcPr>
            <w:tcW w:w="990" w:type="dxa"/>
            <w:tcBorders>
              <w:top w:val="nil"/>
              <w:left w:val="nil"/>
              <w:bottom w:val="single" w:sz="4" w:space="0" w:color="auto"/>
              <w:right w:val="single" w:sz="4" w:space="0" w:color="auto"/>
            </w:tcBorders>
            <w:shd w:val="clear" w:color="000000" w:fill="FFFFFF"/>
            <w:noWrap/>
            <w:vAlign w:val="center"/>
            <w:hideMark/>
          </w:tcPr>
          <w:p w14:paraId="24CAB310" w14:textId="77777777" w:rsidR="00CB46BC" w:rsidRPr="00CB46BC" w:rsidRDefault="00CB46BC" w:rsidP="00CB46BC">
            <w:pPr>
              <w:jc w:val="center"/>
              <w:rPr>
                <w:sz w:val="16"/>
                <w:szCs w:val="16"/>
              </w:rPr>
            </w:pPr>
            <w:r w:rsidRPr="00CB46BC">
              <w:rPr>
                <w:sz w:val="16"/>
                <w:szCs w:val="16"/>
              </w:rPr>
              <w:t>0,221</w:t>
            </w:r>
          </w:p>
        </w:tc>
      </w:tr>
      <w:tr w:rsidR="00CB46BC" w:rsidRPr="00CB46BC" w14:paraId="3A2B878C" w14:textId="77777777" w:rsidTr="00487D46">
        <w:trPr>
          <w:trHeight w:val="300"/>
          <w:tblHead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8998EE0" w14:textId="77777777" w:rsidR="00CB46BC" w:rsidRPr="00CB46BC" w:rsidRDefault="00CB46BC" w:rsidP="00CB46BC">
            <w:pPr>
              <w:jc w:val="center"/>
              <w:rPr>
                <w:sz w:val="16"/>
                <w:szCs w:val="16"/>
              </w:rPr>
            </w:pPr>
            <w:r w:rsidRPr="00CB46BC">
              <w:rPr>
                <w:sz w:val="16"/>
                <w:szCs w:val="16"/>
              </w:rPr>
              <w:t>0</w:t>
            </w:r>
          </w:p>
        </w:tc>
        <w:tc>
          <w:tcPr>
            <w:tcW w:w="714" w:type="dxa"/>
            <w:tcBorders>
              <w:top w:val="nil"/>
              <w:left w:val="nil"/>
              <w:bottom w:val="single" w:sz="4" w:space="0" w:color="auto"/>
              <w:right w:val="single" w:sz="4" w:space="0" w:color="auto"/>
            </w:tcBorders>
            <w:shd w:val="clear" w:color="auto" w:fill="auto"/>
            <w:noWrap/>
            <w:vAlign w:val="center"/>
            <w:hideMark/>
          </w:tcPr>
          <w:p w14:paraId="460B0436" w14:textId="77777777" w:rsidR="00CB46BC" w:rsidRPr="00CB46BC" w:rsidRDefault="00CB46BC" w:rsidP="00CB46BC">
            <w:pPr>
              <w:jc w:val="center"/>
              <w:rPr>
                <w:sz w:val="16"/>
                <w:szCs w:val="16"/>
              </w:rPr>
            </w:pPr>
            <w:r w:rsidRPr="00CB46BC">
              <w:rPr>
                <w:sz w:val="16"/>
                <w:szCs w:val="16"/>
              </w:rPr>
              <w:t>0,001</w:t>
            </w:r>
          </w:p>
        </w:tc>
        <w:tc>
          <w:tcPr>
            <w:tcW w:w="567" w:type="dxa"/>
            <w:tcBorders>
              <w:top w:val="nil"/>
              <w:left w:val="nil"/>
              <w:bottom w:val="single" w:sz="4" w:space="0" w:color="auto"/>
              <w:right w:val="single" w:sz="4" w:space="0" w:color="auto"/>
            </w:tcBorders>
            <w:shd w:val="clear" w:color="auto" w:fill="auto"/>
            <w:noWrap/>
            <w:vAlign w:val="center"/>
            <w:hideMark/>
          </w:tcPr>
          <w:p w14:paraId="2FAD677B" w14:textId="77777777" w:rsidR="00CB46BC" w:rsidRPr="00CB46BC" w:rsidRDefault="00CB46BC" w:rsidP="00CB46BC">
            <w:pPr>
              <w:jc w:val="center"/>
              <w:rPr>
                <w:sz w:val="16"/>
                <w:szCs w:val="16"/>
              </w:rPr>
            </w:pPr>
            <w:r w:rsidRPr="00CB46BC">
              <w:rPr>
                <w:sz w:val="16"/>
                <w:szCs w:val="16"/>
              </w:rPr>
              <w:t>96</w:t>
            </w:r>
          </w:p>
        </w:tc>
        <w:tc>
          <w:tcPr>
            <w:tcW w:w="851" w:type="dxa"/>
            <w:tcBorders>
              <w:top w:val="nil"/>
              <w:left w:val="nil"/>
              <w:bottom w:val="single" w:sz="4" w:space="0" w:color="auto"/>
              <w:right w:val="single" w:sz="4" w:space="0" w:color="auto"/>
            </w:tcBorders>
            <w:shd w:val="clear" w:color="auto" w:fill="auto"/>
            <w:noWrap/>
            <w:vAlign w:val="center"/>
            <w:hideMark/>
          </w:tcPr>
          <w:p w14:paraId="2A67A7B0" w14:textId="77777777" w:rsidR="00CB46BC" w:rsidRPr="00CB46BC" w:rsidRDefault="00CB46BC" w:rsidP="00CB46BC">
            <w:pPr>
              <w:jc w:val="center"/>
              <w:rPr>
                <w:sz w:val="16"/>
                <w:szCs w:val="16"/>
              </w:rPr>
            </w:pPr>
            <w:r w:rsidRPr="00CB46BC">
              <w:rPr>
                <w:sz w:val="16"/>
                <w:szCs w:val="16"/>
              </w:rPr>
              <w:t>0,139</w:t>
            </w:r>
          </w:p>
        </w:tc>
        <w:tc>
          <w:tcPr>
            <w:tcW w:w="1201" w:type="dxa"/>
            <w:tcBorders>
              <w:top w:val="nil"/>
              <w:left w:val="nil"/>
              <w:bottom w:val="single" w:sz="4" w:space="0" w:color="auto"/>
              <w:right w:val="single" w:sz="4" w:space="0" w:color="auto"/>
            </w:tcBorders>
            <w:shd w:val="clear" w:color="auto" w:fill="auto"/>
            <w:noWrap/>
            <w:vAlign w:val="center"/>
            <w:hideMark/>
          </w:tcPr>
          <w:p w14:paraId="6598C1C8" w14:textId="77777777" w:rsidR="00CB46BC" w:rsidRPr="00CB46BC" w:rsidRDefault="00CB46BC" w:rsidP="00CB46BC">
            <w:pPr>
              <w:jc w:val="center"/>
              <w:rPr>
                <w:sz w:val="16"/>
                <w:szCs w:val="16"/>
              </w:rPr>
            </w:pPr>
            <w:r w:rsidRPr="00CB46BC">
              <w:rPr>
                <w:sz w:val="16"/>
                <w:szCs w:val="16"/>
              </w:rPr>
              <w:t>1</w:t>
            </w:r>
          </w:p>
        </w:tc>
        <w:tc>
          <w:tcPr>
            <w:tcW w:w="1246" w:type="dxa"/>
            <w:tcBorders>
              <w:top w:val="nil"/>
              <w:left w:val="nil"/>
              <w:bottom w:val="single" w:sz="4" w:space="0" w:color="auto"/>
              <w:right w:val="single" w:sz="4" w:space="0" w:color="auto"/>
            </w:tcBorders>
            <w:shd w:val="clear" w:color="auto" w:fill="auto"/>
            <w:noWrap/>
            <w:vAlign w:val="center"/>
            <w:hideMark/>
          </w:tcPr>
          <w:p w14:paraId="304F145C" w14:textId="77777777" w:rsidR="00CB46BC" w:rsidRPr="00CB46BC" w:rsidRDefault="00CB46BC" w:rsidP="00CB46BC">
            <w:pPr>
              <w:jc w:val="center"/>
              <w:rPr>
                <w:sz w:val="16"/>
                <w:szCs w:val="16"/>
              </w:rPr>
            </w:pPr>
            <w:r w:rsidRPr="00CB46BC">
              <w:rPr>
                <w:sz w:val="16"/>
                <w:szCs w:val="16"/>
              </w:rPr>
              <w:t>1,3</w:t>
            </w:r>
          </w:p>
        </w:tc>
        <w:tc>
          <w:tcPr>
            <w:tcW w:w="1241" w:type="dxa"/>
            <w:tcBorders>
              <w:top w:val="nil"/>
              <w:left w:val="nil"/>
              <w:bottom w:val="single" w:sz="4" w:space="0" w:color="auto"/>
              <w:right w:val="single" w:sz="4" w:space="0" w:color="auto"/>
            </w:tcBorders>
            <w:shd w:val="clear" w:color="auto" w:fill="auto"/>
            <w:noWrap/>
            <w:vAlign w:val="center"/>
            <w:hideMark/>
          </w:tcPr>
          <w:p w14:paraId="64CCED2E" w14:textId="77777777" w:rsidR="00CB46BC" w:rsidRPr="00CB46BC" w:rsidRDefault="00CB46BC" w:rsidP="00CB46BC">
            <w:pPr>
              <w:jc w:val="center"/>
              <w:rPr>
                <w:sz w:val="16"/>
                <w:szCs w:val="16"/>
              </w:rPr>
            </w:pPr>
            <w:r w:rsidRPr="00CB46BC">
              <w:rPr>
                <w:sz w:val="16"/>
                <w:szCs w:val="16"/>
              </w:rPr>
              <w:t>0,75</w:t>
            </w:r>
          </w:p>
        </w:tc>
        <w:tc>
          <w:tcPr>
            <w:tcW w:w="1246" w:type="dxa"/>
            <w:tcBorders>
              <w:top w:val="nil"/>
              <w:left w:val="nil"/>
              <w:bottom w:val="single" w:sz="4" w:space="0" w:color="auto"/>
              <w:right w:val="single" w:sz="4" w:space="0" w:color="auto"/>
            </w:tcBorders>
            <w:shd w:val="clear" w:color="auto" w:fill="auto"/>
            <w:noWrap/>
            <w:vAlign w:val="center"/>
            <w:hideMark/>
          </w:tcPr>
          <w:p w14:paraId="24B3DCCC" w14:textId="77777777" w:rsidR="00CB46BC" w:rsidRPr="00CB46BC" w:rsidRDefault="00CB46BC" w:rsidP="00CB46BC">
            <w:pPr>
              <w:jc w:val="center"/>
              <w:rPr>
                <w:sz w:val="16"/>
                <w:szCs w:val="16"/>
              </w:rPr>
            </w:pPr>
            <w:r w:rsidRPr="00CB46BC">
              <w:rPr>
                <w:sz w:val="16"/>
                <w:szCs w:val="16"/>
              </w:rPr>
              <w:t>0,013</w:t>
            </w:r>
          </w:p>
        </w:tc>
        <w:tc>
          <w:tcPr>
            <w:tcW w:w="1304" w:type="dxa"/>
            <w:tcBorders>
              <w:top w:val="nil"/>
              <w:left w:val="nil"/>
              <w:bottom w:val="single" w:sz="4" w:space="0" w:color="auto"/>
              <w:right w:val="single" w:sz="4" w:space="0" w:color="auto"/>
            </w:tcBorders>
            <w:shd w:val="clear" w:color="auto" w:fill="auto"/>
            <w:noWrap/>
            <w:vAlign w:val="center"/>
            <w:hideMark/>
          </w:tcPr>
          <w:p w14:paraId="232A44D8" w14:textId="77777777" w:rsidR="00CB46BC" w:rsidRPr="00CB46BC" w:rsidRDefault="00CB46BC" w:rsidP="00CB46BC">
            <w:pPr>
              <w:jc w:val="center"/>
              <w:rPr>
                <w:sz w:val="16"/>
                <w:szCs w:val="16"/>
              </w:rPr>
            </w:pPr>
            <w:r w:rsidRPr="00CB46BC">
              <w:rPr>
                <w:sz w:val="16"/>
                <w:szCs w:val="16"/>
              </w:rPr>
              <w:t>0,223</w:t>
            </w:r>
          </w:p>
        </w:tc>
        <w:tc>
          <w:tcPr>
            <w:tcW w:w="990" w:type="dxa"/>
            <w:tcBorders>
              <w:top w:val="nil"/>
              <w:left w:val="nil"/>
              <w:bottom w:val="single" w:sz="4" w:space="0" w:color="auto"/>
              <w:right w:val="single" w:sz="4" w:space="0" w:color="auto"/>
            </w:tcBorders>
            <w:shd w:val="clear" w:color="000000" w:fill="FFFFFF"/>
            <w:noWrap/>
            <w:vAlign w:val="center"/>
            <w:hideMark/>
          </w:tcPr>
          <w:p w14:paraId="279FD7EE" w14:textId="77777777" w:rsidR="00CB46BC" w:rsidRPr="00CB46BC" w:rsidRDefault="00CB46BC" w:rsidP="00CB46BC">
            <w:pPr>
              <w:jc w:val="center"/>
              <w:rPr>
                <w:sz w:val="16"/>
                <w:szCs w:val="16"/>
              </w:rPr>
            </w:pPr>
            <w:r w:rsidRPr="00CB46BC">
              <w:rPr>
                <w:sz w:val="16"/>
                <w:szCs w:val="16"/>
              </w:rPr>
              <w:t>0,223</w:t>
            </w:r>
          </w:p>
        </w:tc>
      </w:tr>
      <w:tr w:rsidR="00CB46BC" w:rsidRPr="00CB46BC" w14:paraId="1C44CB57" w14:textId="77777777" w:rsidTr="00487D46">
        <w:trPr>
          <w:trHeight w:val="300"/>
          <w:tblHead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2FBE7A4" w14:textId="77777777" w:rsidR="00CB46BC" w:rsidRPr="00CB46BC" w:rsidRDefault="00CB46BC" w:rsidP="00CB46BC">
            <w:pPr>
              <w:jc w:val="center"/>
              <w:rPr>
                <w:sz w:val="16"/>
                <w:szCs w:val="16"/>
              </w:rPr>
            </w:pPr>
            <w:r w:rsidRPr="00CB46BC">
              <w:rPr>
                <w:sz w:val="16"/>
                <w:szCs w:val="16"/>
              </w:rPr>
              <w:t>0</w:t>
            </w:r>
          </w:p>
        </w:tc>
        <w:tc>
          <w:tcPr>
            <w:tcW w:w="714" w:type="dxa"/>
            <w:tcBorders>
              <w:top w:val="nil"/>
              <w:left w:val="nil"/>
              <w:bottom w:val="single" w:sz="4" w:space="0" w:color="auto"/>
              <w:right w:val="single" w:sz="4" w:space="0" w:color="auto"/>
            </w:tcBorders>
            <w:shd w:val="clear" w:color="auto" w:fill="auto"/>
            <w:noWrap/>
            <w:vAlign w:val="center"/>
            <w:hideMark/>
          </w:tcPr>
          <w:p w14:paraId="04F259FF" w14:textId="77777777" w:rsidR="00CB46BC" w:rsidRPr="00CB46BC" w:rsidRDefault="00CB46BC" w:rsidP="00CB46BC">
            <w:pPr>
              <w:jc w:val="center"/>
              <w:rPr>
                <w:sz w:val="16"/>
                <w:szCs w:val="16"/>
              </w:rPr>
            </w:pPr>
            <w:r w:rsidRPr="00CB46BC">
              <w:rPr>
                <w:sz w:val="16"/>
                <w:szCs w:val="16"/>
              </w:rPr>
              <w:t>0,001</w:t>
            </w:r>
          </w:p>
        </w:tc>
        <w:tc>
          <w:tcPr>
            <w:tcW w:w="567" w:type="dxa"/>
            <w:tcBorders>
              <w:top w:val="nil"/>
              <w:left w:val="nil"/>
              <w:bottom w:val="single" w:sz="4" w:space="0" w:color="auto"/>
              <w:right w:val="single" w:sz="4" w:space="0" w:color="auto"/>
            </w:tcBorders>
            <w:shd w:val="clear" w:color="auto" w:fill="auto"/>
            <w:noWrap/>
            <w:vAlign w:val="center"/>
            <w:hideMark/>
          </w:tcPr>
          <w:p w14:paraId="60732FD3" w14:textId="77777777" w:rsidR="00CB46BC" w:rsidRPr="00CB46BC" w:rsidRDefault="00CB46BC" w:rsidP="00CB46BC">
            <w:pPr>
              <w:jc w:val="center"/>
              <w:rPr>
                <w:sz w:val="16"/>
                <w:szCs w:val="16"/>
              </w:rPr>
            </w:pPr>
            <w:r w:rsidRPr="00CB46BC">
              <w:rPr>
                <w:sz w:val="16"/>
                <w:szCs w:val="16"/>
              </w:rPr>
              <w:t>116</w:t>
            </w:r>
          </w:p>
        </w:tc>
        <w:tc>
          <w:tcPr>
            <w:tcW w:w="851" w:type="dxa"/>
            <w:tcBorders>
              <w:top w:val="nil"/>
              <w:left w:val="nil"/>
              <w:bottom w:val="single" w:sz="4" w:space="0" w:color="auto"/>
              <w:right w:val="single" w:sz="4" w:space="0" w:color="auto"/>
            </w:tcBorders>
            <w:shd w:val="clear" w:color="auto" w:fill="auto"/>
            <w:noWrap/>
            <w:vAlign w:val="center"/>
            <w:hideMark/>
          </w:tcPr>
          <w:p w14:paraId="3DFEA797" w14:textId="77777777" w:rsidR="00CB46BC" w:rsidRPr="00CB46BC" w:rsidRDefault="00CB46BC" w:rsidP="00CB46BC">
            <w:pPr>
              <w:jc w:val="center"/>
              <w:rPr>
                <w:sz w:val="16"/>
                <w:szCs w:val="16"/>
              </w:rPr>
            </w:pPr>
            <w:r w:rsidRPr="00CB46BC">
              <w:rPr>
                <w:sz w:val="16"/>
                <w:szCs w:val="16"/>
              </w:rPr>
              <w:t>0,159</w:t>
            </w:r>
          </w:p>
        </w:tc>
        <w:tc>
          <w:tcPr>
            <w:tcW w:w="1201" w:type="dxa"/>
            <w:tcBorders>
              <w:top w:val="nil"/>
              <w:left w:val="nil"/>
              <w:bottom w:val="single" w:sz="4" w:space="0" w:color="auto"/>
              <w:right w:val="single" w:sz="4" w:space="0" w:color="auto"/>
            </w:tcBorders>
            <w:shd w:val="clear" w:color="auto" w:fill="auto"/>
            <w:noWrap/>
            <w:vAlign w:val="center"/>
            <w:hideMark/>
          </w:tcPr>
          <w:p w14:paraId="6D7021F2" w14:textId="77777777" w:rsidR="00CB46BC" w:rsidRPr="00CB46BC" w:rsidRDefault="00CB46BC" w:rsidP="00CB46BC">
            <w:pPr>
              <w:jc w:val="center"/>
              <w:rPr>
                <w:sz w:val="16"/>
                <w:szCs w:val="16"/>
              </w:rPr>
            </w:pPr>
            <w:r w:rsidRPr="00CB46BC">
              <w:rPr>
                <w:sz w:val="16"/>
                <w:szCs w:val="16"/>
              </w:rPr>
              <w:t>1</w:t>
            </w:r>
          </w:p>
        </w:tc>
        <w:tc>
          <w:tcPr>
            <w:tcW w:w="1246" w:type="dxa"/>
            <w:tcBorders>
              <w:top w:val="nil"/>
              <w:left w:val="nil"/>
              <w:bottom w:val="single" w:sz="4" w:space="0" w:color="auto"/>
              <w:right w:val="single" w:sz="4" w:space="0" w:color="auto"/>
            </w:tcBorders>
            <w:shd w:val="clear" w:color="auto" w:fill="auto"/>
            <w:noWrap/>
            <w:vAlign w:val="center"/>
            <w:hideMark/>
          </w:tcPr>
          <w:p w14:paraId="01D335CE" w14:textId="77777777" w:rsidR="00CB46BC" w:rsidRPr="00CB46BC" w:rsidRDefault="00CB46BC" w:rsidP="00CB46BC">
            <w:pPr>
              <w:jc w:val="center"/>
              <w:rPr>
                <w:sz w:val="16"/>
                <w:szCs w:val="16"/>
              </w:rPr>
            </w:pPr>
            <w:r w:rsidRPr="00CB46BC">
              <w:rPr>
                <w:sz w:val="16"/>
                <w:szCs w:val="16"/>
              </w:rPr>
              <w:t>1,3</w:t>
            </w:r>
          </w:p>
        </w:tc>
        <w:tc>
          <w:tcPr>
            <w:tcW w:w="1241" w:type="dxa"/>
            <w:tcBorders>
              <w:top w:val="nil"/>
              <w:left w:val="nil"/>
              <w:bottom w:val="single" w:sz="4" w:space="0" w:color="auto"/>
              <w:right w:val="single" w:sz="4" w:space="0" w:color="auto"/>
            </w:tcBorders>
            <w:shd w:val="clear" w:color="auto" w:fill="auto"/>
            <w:noWrap/>
            <w:vAlign w:val="center"/>
            <w:hideMark/>
          </w:tcPr>
          <w:p w14:paraId="1EC3E11A" w14:textId="77777777" w:rsidR="00CB46BC" w:rsidRPr="00CB46BC" w:rsidRDefault="00CB46BC" w:rsidP="00CB46BC">
            <w:pPr>
              <w:jc w:val="center"/>
              <w:rPr>
                <w:sz w:val="16"/>
                <w:szCs w:val="16"/>
              </w:rPr>
            </w:pPr>
            <w:r w:rsidRPr="00CB46BC">
              <w:rPr>
                <w:sz w:val="16"/>
                <w:szCs w:val="16"/>
              </w:rPr>
              <w:t>0,75</w:t>
            </w:r>
          </w:p>
        </w:tc>
        <w:tc>
          <w:tcPr>
            <w:tcW w:w="1246" w:type="dxa"/>
            <w:tcBorders>
              <w:top w:val="nil"/>
              <w:left w:val="nil"/>
              <w:bottom w:val="single" w:sz="4" w:space="0" w:color="auto"/>
              <w:right w:val="single" w:sz="4" w:space="0" w:color="auto"/>
            </w:tcBorders>
            <w:shd w:val="clear" w:color="auto" w:fill="auto"/>
            <w:noWrap/>
            <w:vAlign w:val="center"/>
            <w:hideMark/>
          </w:tcPr>
          <w:p w14:paraId="5B9F5DF0" w14:textId="77777777" w:rsidR="00CB46BC" w:rsidRPr="00CB46BC" w:rsidRDefault="00CB46BC" w:rsidP="00CB46BC">
            <w:pPr>
              <w:jc w:val="center"/>
              <w:rPr>
                <w:sz w:val="16"/>
                <w:szCs w:val="16"/>
              </w:rPr>
            </w:pPr>
            <w:r w:rsidRPr="00CB46BC">
              <w:rPr>
                <w:sz w:val="16"/>
                <w:szCs w:val="16"/>
              </w:rPr>
              <w:t>0,018</w:t>
            </w:r>
          </w:p>
        </w:tc>
        <w:tc>
          <w:tcPr>
            <w:tcW w:w="1304" w:type="dxa"/>
            <w:tcBorders>
              <w:top w:val="nil"/>
              <w:left w:val="nil"/>
              <w:bottom w:val="single" w:sz="4" w:space="0" w:color="auto"/>
              <w:right w:val="single" w:sz="4" w:space="0" w:color="auto"/>
            </w:tcBorders>
            <w:shd w:val="clear" w:color="auto" w:fill="auto"/>
            <w:noWrap/>
            <w:vAlign w:val="center"/>
            <w:hideMark/>
          </w:tcPr>
          <w:p w14:paraId="0BE3B993" w14:textId="77777777" w:rsidR="00CB46BC" w:rsidRPr="00CB46BC" w:rsidRDefault="00CB46BC" w:rsidP="00CB46BC">
            <w:pPr>
              <w:jc w:val="center"/>
              <w:rPr>
                <w:sz w:val="16"/>
                <w:szCs w:val="16"/>
              </w:rPr>
            </w:pPr>
            <w:r w:rsidRPr="00CB46BC">
              <w:rPr>
                <w:sz w:val="16"/>
                <w:szCs w:val="16"/>
              </w:rPr>
              <w:t>0,224</w:t>
            </w:r>
          </w:p>
        </w:tc>
        <w:tc>
          <w:tcPr>
            <w:tcW w:w="990" w:type="dxa"/>
            <w:tcBorders>
              <w:top w:val="nil"/>
              <w:left w:val="nil"/>
              <w:bottom w:val="single" w:sz="4" w:space="0" w:color="auto"/>
              <w:right w:val="single" w:sz="4" w:space="0" w:color="auto"/>
            </w:tcBorders>
            <w:shd w:val="clear" w:color="000000" w:fill="FFFFFF"/>
            <w:noWrap/>
            <w:vAlign w:val="center"/>
            <w:hideMark/>
          </w:tcPr>
          <w:p w14:paraId="3A52F9C5" w14:textId="77777777" w:rsidR="00CB46BC" w:rsidRPr="00CB46BC" w:rsidRDefault="00CB46BC" w:rsidP="00CB46BC">
            <w:pPr>
              <w:jc w:val="center"/>
              <w:rPr>
                <w:sz w:val="16"/>
                <w:szCs w:val="16"/>
              </w:rPr>
            </w:pPr>
            <w:r w:rsidRPr="00CB46BC">
              <w:rPr>
                <w:sz w:val="16"/>
                <w:szCs w:val="16"/>
              </w:rPr>
              <w:t>0,224</w:t>
            </w:r>
          </w:p>
        </w:tc>
      </w:tr>
      <w:tr w:rsidR="00CB46BC" w:rsidRPr="00CB46BC" w14:paraId="1F810EFF" w14:textId="77777777" w:rsidTr="00487D46">
        <w:trPr>
          <w:trHeight w:val="300"/>
          <w:tblHead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6399B1B" w14:textId="77777777" w:rsidR="00CB46BC" w:rsidRPr="00CB46BC" w:rsidRDefault="00CB46BC" w:rsidP="00CB46BC">
            <w:pPr>
              <w:jc w:val="center"/>
              <w:rPr>
                <w:sz w:val="16"/>
                <w:szCs w:val="16"/>
              </w:rPr>
            </w:pPr>
            <w:r w:rsidRPr="00CB46BC">
              <w:rPr>
                <w:sz w:val="16"/>
                <w:szCs w:val="16"/>
              </w:rPr>
              <w:t>0</w:t>
            </w:r>
          </w:p>
        </w:tc>
        <w:tc>
          <w:tcPr>
            <w:tcW w:w="714" w:type="dxa"/>
            <w:tcBorders>
              <w:top w:val="nil"/>
              <w:left w:val="nil"/>
              <w:bottom w:val="single" w:sz="4" w:space="0" w:color="auto"/>
              <w:right w:val="single" w:sz="4" w:space="0" w:color="auto"/>
            </w:tcBorders>
            <w:shd w:val="clear" w:color="auto" w:fill="auto"/>
            <w:noWrap/>
            <w:vAlign w:val="center"/>
            <w:hideMark/>
          </w:tcPr>
          <w:p w14:paraId="3B000DC3" w14:textId="77777777" w:rsidR="00CB46BC" w:rsidRPr="00CB46BC" w:rsidRDefault="00CB46BC" w:rsidP="00CB46BC">
            <w:pPr>
              <w:jc w:val="center"/>
              <w:rPr>
                <w:sz w:val="16"/>
                <w:szCs w:val="16"/>
              </w:rPr>
            </w:pPr>
            <w:r w:rsidRPr="00CB46BC">
              <w:rPr>
                <w:sz w:val="16"/>
                <w:szCs w:val="16"/>
              </w:rPr>
              <w:t>0,001</w:t>
            </w:r>
          </w:p>
        </w:tc>
        <w:tc>
          <w:tcPr>
            <w:tcW w:w="567" w:type="dxa"/>
            <w:tcBorders>
              <w:top w:val="nil"/>
              <w:left w:val="nil"/>
              <w:bottom w:val="single" w:sz="4" w:space="0" w:color="auto"/>
              <w:right w:val="single" w:sz="4" w:space="0" w:color="auto"/>
            </w:tcBorders>
            <w:shd w:val="clear" w:color="auto" w:fill="auto"/>
            <w:noWrap/>
            <w:vAlign w:val="center"/>
            <w:hideMark/>
          </w:tcPr>
          <w:p w14:paraId="0C1CB91A" w14:textId="77777777" w:rsidR="00CB46BC" w:rsidRPr="00CB46BC" w:rsidRDefault="00CB46BC" w:rsidP="00CB46BC">
            <w:pPr>
              <w:jc w:val="center"/>
              <w:rPr>
                <w:sz w:val="16"/>
                <w:szCs w:val="16"/>
              </w:rPr>
            </w:pPr>
            <w:r w:rsidRPr="00CB46BC">
              <w:rPr>
                <w:sz w:val="16"/>
                <w:szCs w:val="16"/>
              </w:rPr>
              <w:t>34</w:t>
            </w:r>
          </w:p>
        </w:tc>
        <w:tc>
          <w:tcPr>
            <w:tcW w:w="851" w:type="dxa"/>
            <w:tcBorders>
              <w:top w:val="nil"/>
              <w:left w:val="nil"/>
              <w:bottom w:val="single" w:sz="4" w:space="0" w:color="auto"/>
              <w:right w:val="single" w:sz="4" w:space="0" w:color="auto"/>
            </w:tcBorders>
            <w:shd w:val="clear" w:color="auto" w:fill="auto"/>
            <w:noWrap/>
            <w:vAlign w:val="center"/>
            <w:hideMark/>
          </w:tcPr>
          <w:p w14:paraId="44F5C3F5" w14:textId="77777777" w:rsidR="00CB46BC" w:rsidRPr="00CB46BC" w:rsidRDefault="00CB46BC" w:rsidP="00CB46BC">
            <w:pPr>
              <w:jc w:val="center"/>
              <w:rPr>
                <w:sz w:val="16"/>
                <w:szCs w:val="16"/>
              </w:rPr>
            </w:pPr>
            <w:r w:rsidRPr="00CB46BC">
              <w:rPr>
                <w:sz w:val="16"/>
                <w:szCs w:val="16"/>
              </w:rPr>
              <w:t>0,219</w:t>
            </w:r>
          </w:p>
        </w:tc>
        <w:tc>
          <w:tcPr>
            <w:tcW w:w="1201" w:type="dxa"/>
            <w:tcBorders>
              <w:top w:val="nil"/>
              <w:left w:val="nil"/>
              <w:bottom w:val="single" w:sz="4" w:space="0" w:color="auto"/>
              <w:right w:val="single" w:sz="4" w:space="0" w:color="auto"/>
            </w:tcBorders>
            <w:shd w:val="clear" w:color="auto" w:fill="auto"/>
            <w:noWrap/>
            <w:vAlign w:val="center"/>
            <w:hideMark/>
          </w:tcPr>
          <w:p w14:paraId="236B599C" w14:textId="77777777" w:rsidR="00CB46BC" w:rsidRPr="00CB46BC" w:rsidRDefault="00CB46BC" w:rsidP="00CB46BC">
            <w:pPr>
              <w:jc w:val="center"/>
              <w:rPr>
                <w:sz w:val="16"/>
                <w:szCs w:val="16"/>
              </w:rPr>
            </w:pPr>
            <w:r w:rsidRPr="00CB46BC">
              <w:rPr>
                <w:sz w:val="16"/>
                <w:szCs w:val="16"/>
              </w:rPr>
              <w:t>1</w:t>
            </w:r>
          </w:p>
        </w:tc>
        <w:tc>
          <w:tcPr>
            <w:tcW w:w="1246" w:type="dxa"/>
            <w:tcBorders>
              <w:top w:val="nil"/>
              <w:left w:val="nil"/>
              <w:bottom w:val="single" w:sz="4" w:space="0" w:color="auto"/>
              <w:right w:val="single" w:sz="4" w:space="0" w:color="auto"/>
            </w:tcBorders>
            <w:shd w:val="clear" w:color="auto" w:fill="auto"/>
            <w:noWrap/>
            <w:vAlign w:val="center"/>
            <w:hideMark/>
          </w:tcPr>
          <w:p w14:paraId="685973B6" w14:textId="77777777" w:rsidR="00CB46BC" w:rsidRPr="00CB46BC" w:rsidRDefault="00CB46BC" w:rsidP="00CB46BC">
            <w:pPr>
              <w:jc w:val="center"/>
              <w:rPr>
                <w:sz w:val="16"/>
                <w:szCs w:val="16"/>
              </w:rPr>
            </w:pPr>
            <w:r w:rsidRPr="00CB46BC">
              <w:rPr>
                <w:sz w:val="16"/>
                <w:szCs w:val="16"/>
              </w:rPr>
              <w:t>1,3</w:t>
            </w:r>
          </w:p>
        </w:tc>
        <w:tc>
          <w:tcPr>
            <w:tcW w:w="1241" w:type="dxa"/>
            <w:tcBorders>
              <w:top w:val="nil"/>
              <w:left w:val="nil"/>
              <w:bottom w:val="single" w:sz="4" w:space="0" w:color="auto"/>
              <w:right w:val="single" w:sz="4" w:space="0" w:color="auto"/>
            </w:tcBorders>
            <w:shd w:val="clear" w:color="auto" w:fill="auto"/>
            <w:noWrap/>
            <w:vAlign w:val="center"/>
            <w:hideMark/>
          </w:tcPr>
          <w:p w14:paraId="4AB8F63E" w14:textId="77777777" w:rsidR="00CB46BC" w:rsidRPr="00CB46BC" w:rsidRDefault="00CB46BC" w:rsidP="00CB46BC">
            <w:pPr>
              <w:jc w:val="center"/>
              <w:rPr>
                <w:sz w:val="16"/>
                <w:szCs w:val="16"/>
              </w:rPr>
            </w:pPr>
            <w:r w:rsidRPr="00CB46BC">
              <w:rPr>
                <w:sz w:val="16"/>
                <w:szCs w:val="16"/>
              </w:rPr>
              <w:t>0,75</w:t>
            </w:r>
          </w:p>
        </w:tc>
        <w:tc>
          <w:tcPr>
            <w:tcW w:w="1246" w:type="dxa"/>
            <w:tcBorders>
              <w:top w:val="nil"/>
              <w:left w:val="nil"/>
              <w:bottom w:val="single" w:sz="4" w:space="0" w:color="auto"/>
              <w:right w:val="single" w:sz="4" w:space="0" w:color="auto"/>
            </w:tcBorders>
            <w:shd w:val="clear" w:color="auto" w:fill="auto"/>
            <w:noWrap/>
            <w:vAlign w:val="center"/>
            <w:hideMark/>
          </w:tcPr>
          <w:p w14:paraId="34CB7C4B" w14:textId="77777777" w:rsidR="00CB46BC" w:rsidRPr="00CB46BC" w:rsidRDefault="00CB46BC" w:rsidP="00CB46BC">
            <w:pPr>
              <w:jc w:val="center"/>
              <w:rPr>
                <w:sz w:val="16"/>
                <w:szCs w:val="16"/>
              </w:rPr>
            </w:pPr>
            <w:r w:rsidRPr="00CB46BC">
              <w:rPr>
                <w:sz w:val="16"/>
                <w:szCs w:val="16"/>
              </w:rPr>
              <w:t>0,007</w:t>
            </w:r>
          </w:p>
        </w:tc>
        <w:tc>
          <w:tcPr>
            <w:tcW w:w="1304" w:type="dxa"/>
            <w:tcBorders>
              <w:top w:val="nil"/>
              <w:left w:val="nil"/>
              <w:bottom w:val="single" w:sz="4" w:space="0" w:color="auto"/>
              <w:right w:val="single" w:sz="4" w:space="0" w:color="auto"/>
            </w:tcBorders>
            <w:shd w:val="clear" w:color="auto" w:fill="auto"/>
            <w:noWrap/>
            <w:vAlign w:val="center"/>
            <w:hideMark/>
          </w:tcPr>
          <w:p w14:paraId="7D6C25EE" w14:textId="77777777" w:rsidR="00CB46BC" w:rsidRPr="00CB46BC" w:rsidRDefault="00CB46BC" w:rsidP="00CB46BC">
            <w:pPr>
              <w:jc w:val="center"/>
              <w:rPr>
                <w:sz w:val="16"/>
                <w:szCs w:val="16"/>
              </w:rPr>
            </w:pPr>
            <w:r w:rsidRPr="00CB46BC">
              <w:rPr>
                <w:sz w:val="16"/>
                <w:szCs w:val="16"/>
              </w:rPr>
              <w:t>0,222</w:t>
            </w:r>
          </w:p>
        </w:tc>
        <w:tc>
          <w:tcPr>
            <w:tcW w:w="990" w:type="dxa"/>
            <w:tcBorders>
              <w:top w:val="nil"/>
              <w:left w:val="nil"/>
              <w:bottom w:val="single" w:sz="4" w:space="0" w:color="auto"/>
              <w:right w:val="single" w:sz="4" w:space="0" w:color="auto"/>
            </w:tcBorders>
            <w:shd w:val="clear" w:color="000000" w:fill="FFFFFF"/>
            <w:noWrap/>
            <w:vAlign w:val="center"/>
            <w:hideMark/>
          </w:tcPr>
          <w:p w14:paraId="38F80FC0" w14:textId="77777777" w:rsidR="00CB46BC" w:rsidRPr="00CB46BC" w:rsidRDefault="00CB46BC" w:rsidP="00CB46BC">
            <w:pPr>
              <w:jc w:val="center"/>
              <w:rPr>
                <w:sz w:val="16"/>
                <w:szCs w:val="16"/>
              </w:rPr>
            </w:pPr>
            <w:r w:rsidRPr="00CB46BC">
              <w:rPr>
                <w:sz w:val="16"/>
                <w:szCs w:val="16"/>
              </w:rPr>
              <w:t>0,222</w:t>
            </w:r>
          </w:p>
        </w:tc>
      </w:tr>
    </w:tbl>
    <w:p w14:paraId="352902BC" w14:textId="77777777" w:rsidR="00CB46BC" w:rsidRPr="00CB46BC" w:rsidRDefault="00CB46BC" w:rsidP="00CB46BC">
      <w:pPr>
        <w:tabs>
          <w:tab w:val="left" w:pos="1890"/>
        </w:tabs>
        <w:jc w:val="both"/>
        <w:rPr>
          <w:bCs/>
          <w:snapToGrid w:val="0"/>
          <w:sz w:val="28"/>
          <w:szCs w:val="28"/>
          <w:lang w:eastAsia="en-US"/>
        </w:rPr>
      </w:pPr>
    </w:p>
    <w:p w14:paraId="015AC5AF" w14:textId="77777777" w:rsidR="00CB46BC" w:rsidRPr="00CB46BC" w:rsidRDefault="00CB46BC" w:rsidP="00CB46BC">
      <w:pPr>
        <w:tabs>
          <w:tab w:val="left" w:pos="1890"/>
        </w:tabs>
        <w:ind w:firstLine="709"/>
        <w:jc w:val="both"/>
        <w:rPr>
          <w:bCs/>
          <w:snapToGrid w:val="0"/>
          <w:sz w:val="28"/>
          <w:szCs w:val="28"/>
          <w:lang w:eastAsia="en-US"/>
        </w:rPr>
      </w:pPr>
      <w:r w:rsidRPr="00CB46BC">
        <w:rPr>
          <w:bCs/>
          <w:snapToGrid w:val="0"/>
          <w:sz w:val="28"/>
          <w:szCs w:val="28"/>
          <w:lang w:eastAsia="en-US"/>
        </w:rPr>
        <w:t xml:space="preserve">Таким образом, после проведённого расчёта производственного персонала, нормативная численность, с учетом коэффициента невыходов (1,2), составила – 0,29 ед. = (0,22 + 0,222 × 0,096 (объем обслуживания </w:t>
      </w:r>
      <w:r w:rsidRPr="00CB46BC">
        <w:rPr>
          <w:bCs/>
          <w:snapToGrid w:val="0"/>
          <w:sz w:val="28"/>
          <w:szCs w:val="28"/>
          <w:lang w:eastAsia="en-US"/>
        </w:rPr>
        <w:br/>
        <w:t>и ремонта трубопроводов)) × 1,2 (коэффициент невыходов).</w:t>
      </w:r>
    </w:p>
    <w:p w14:paraId="125E86D2" w14:textId="77777777" w:rsidR="00CB46BC" w:rsidRPr="00CB46BC" w:rsidRDefault="00CB46BC" w:rsidP="00CB46BC">
      <w:pPr>
        <w:tabs>
          <w:tab w:val="left" w:pos="1890"/>
        </w:tabs>
        <w:ind w:firstLine="709"/>
        <w:jc w:val="both"/>
        <w:rPr>
          <w:bCs/>
          <w:snapToGrid w:val="0"/>
          <w:sz w:val="28"/>
          <w:szCs w:val="28"/>
          <w:lang w:eastAsia="en-US"/>
        </w:rPr>
      </w:pPr>
      <w:r w:rsidRPr="00CB46BC">
        <w:rPr>
          <w:bCs/>
          <w:snapToGrid w:val="0"/>
          <w:sz w:val="28"/>
          <w:szCs w:val="28"/>
          <w:lang w:eastAsia="en-US"/>
        </w:rPr>
        <w:t xml:space="preserve">Нормативный расчет численности управленческого персонала выполнен в соответствии с приказом Госстроя России от 12.10.1999 № 74 </w:t>
      </w:r>
      <w:r w:rsidRPr="00CB46BC">
        <w:rPr>
          <w:bCs/>
          <w:snapToGrid w:val="0"/>
          <w:sz w:val="28"/>
          <w:szCs w:val="28"/>
          <w:lang w:eastAsia="en-US"/>
        </w:rPr>
        <w:br/>
        <w:t xml:space="preserve">«Об утверждении нормативов численности руководителей, специалистов </w:t>
      </w:r>
      <w:r w:rsidRPr="00CB46BC">
        <w:rPr>
          <w:bCs/>
          <w:snapToGrid w:val="0"/>
          <w:sz w:val="28"/>
          <w:szCs w:val="28"/>
          <w:lang w:eastAsia="en-US"/>
        </w:rPr>
        <w:br/>
        <w:t xml:space="preserve">и служащих коммунальных теплоэнергетических предприятий» (вместе </w:t>
      </w:r>
      <w:r w:rsidRPr="00CB46BC">
        <w:rPr>
          <w:bCs/>
          <w:snapToGrid w:val="0"/>
          <w:sz w:val="28"/>
          <w:szCs w:val="28"/>
          <w:lang w:eastAsia="en-US"/>
        </w:rPr>
        <w:br/>
        <w:t xml:space="preserve">с «Рекомендациями по нормированию труда работников энергетического хозяйства. Часть 2. Нормативы численности руководителей, специалистов </w:t>
      </w:r>
      <w:r w:rsidRPr="00CB46BC">
        <w:rPr>
          <w:bCs/>
          <w:snapToGrid w:val="0"/>
          <w:sz w:val="28"/>
          <w:szCs w:val="28"/>
          <w:lang w:eastAsia="en-US"/>
        </w:rPr>
        <w:br/>
        <w:t xml:space="preserve">и служащих коммунальных теплоэнергетических предприятий»). Расчетная нормативная численность общего руководства предприятия в соответствии </w:t>
      </w:r>
      <w:r w:rsidRPr="00CB46BC">
        <w:rPr>
          <w:bCs/>
          <w:snapToGrid w:val="0"/>
          <w:sz w:val="28"/>
          <w:szCs w:val="28"/>
          <w:lang w:eastAsia="en-US"/>
        </w:rPr>
        <w:br/>
        <w:t xml:space="preserve">с таблицей 1 приказа Госстроя России № 74, составляет 13 единиц управленческого персонала, что соответствует численности работников предприятия до 150 человек. В случае, если числовые значения факторов значительно отличаются от предельных интервалов, нормативную численность рекомендуется определять методом интерполяции (п. 1.9 приказа Госстроя России № 74). </w:t>
      </w:r>
    </w:p>
    <w:p w14:paraId="4F66DB44" w14:textId="77777777" w:rsidR="00CB46BC" w:rsidRPr="00CB46BC" w:rsidRDefault="00CB46BC" w:rsidP="00CB46BC">
      <w:pPr>
        <w:tabs>
          <w:tab w:val="left" w:pos="1890"/>
        </w:tabs>
        <w:ind w:firstLine="709"/>
        <w:jc w:val="both"/>
        <w:rPr>
          <w:bCs/>
          <w:snapToGrid w:val="0"/>
          <w:sz w:val="28"/>
          <w:szCs w:val="28"/>
          <w:lang w:eastAsia="en-US"/>
        </w:rPr>
      </w:pPr>
      <w:r w:rsidRPr="00CB46BC">
        <w:rPr>
          <w:bCs/>
          <w:snapToGrid w:val="0"/>
          <w:sz w:val="28"/>
          <w:szCs w:val="28"/>
          <w:lang w:eastAsia="en-US"/>
        </w:rPr>
        <w:t>Таким образом, расчетная нормативная численность управленческого персонала с применением метода интерполяции, с учетом коэффициента невыходов (1,2) составит 0,03 ед. = 13 / 150 * 0,29 чел. * 1,2 (коэффициент невыходов).</w:t>
      </w:r>
    </w:p>
    <w:p w14:paraId="37F68ECA" w14:textId="77777777" w:rsidR="00CB46BC" w:rsidRPr="00CB46BC" w:rsidRDefault="00CB46BC" w:rsidP="00CB46BC">
      <w:pPr>
        <w:tabs>
          <w:tab w:val="left" w:pos="1890"/>
        </w:tabs>
        <w:ind w:firstLine="709"/>
        <w:jc w:val="both"/>
        <w:rPr>
          <w:bCs/>
          <w:snapToGrid w:val="0"/>
          <w:sz w:val="28"/>
          <w:szCs w:val="28"/>
          <w:lang w:eastAsia="en-US"/>
        </w:rPr>
      </w:pPr>
      <w:r w:rsidRPr="00CB46BC">
        <w:rPr>
          <w:bCs/>
          <w:snapToGrid w:val="0"/>
          <w:sz w:val="28"/>
          <w:szCs w:val="28"/>
          <w:lang w:eastAsia="en-US"/>
        </w:rPr>
        <w:t xml:space="preserve">Итого общая численность персонала ИП Задояного Ю.Л. составила </w:t>
      </w:r>
      <w:r w:rsidRPr="00CB46BC">
        <w:rPr>
          <w:bCs/>
          <w:snapToGrid w:val="0"/>
          <w:sz w:val="28"/>
          <w:szCs w:val="28"/>
          <w:lang w:eastAsia="en-US"/>
        </w:rPr>
        <w:br/>
        <w:t>0,32 шт. ед. = 0,29 ед. (производственный персонал) + 0,03 ед. (АУП)</w:t>
      </w:r>
    </w:p>
    <w:p w14:paraId="08D0BDB1" w14:textId="77777777" w:rsidR="00CB46BC" w:rsidRPr="00CB46BC" w:rsidRDefault="00CB46BC" w:rsidP="00CB46BC">
      <w:pPr>
        <w:tabs>
          <w:tab w:val="left" w:pos="1890"/>
        </w:tabs>
        <w:ind w:firstLine="709"/>
        <w:jc w:val="both"/>
        <w:rPr>
          <w:snapToGrid w:val="0"/>
          <w:sz w:val="28"/>
          <w:szCs w:val="28"/>
        </w:rPr>
      </w:pPr>
      <w:r w:rsidRPr="00CB46BC">
        <w:rPr>
          <w:snapToGrid w:val="0"/>
          <w:sz w:val="28"/>
          <w:szCs w:val="28"/>
        </w:rPr>
        <w:t xml:space="preserve">Средняя заработная плата работников обеспечения электрической энергией, газом и паром за январь - декабрь 2023 года в Кемеровском муниципальном округе по данным Федеральной службы государственной </w:t>
      </w:r>
      <w:r w:rsidRPr="00CB46BC">
        <w:rPr>
          <w:snapToGrid w:val="0"/>
          <w:sz w:val="28"/>
          <w:szCs w:val="28"/>
        </w:rPr>
        <w:lastRenderedPageBreak/>
        <w:t>статистики (https://rosstat.gov.ru/dbscripts/munst/munst32/DBInet.cgi) состав-ляет 47 103,5 руб./чел./мес. Рассчитанная экспертами среднестатистическая заработная плата на 2025 год с учетом индексации составит:</w:t>
      </w:r>
    </w:p>
    <w:p w14:paraId="4B09EEC4" w14:textId="77777777" w:rsidR="00CB46BC" w:rsidRPr="00CB46BC" w:rsidRDefault="00CB46BC" w:rsidP="00CB46BC">
      <w:pPr>
        <w:tabs>
          <w:tab w:val="left" w:pos="1890"/>
        </w:tabs>
        <w:ind w:firstLine="709"/>
        <w:jc w:val="both"/>
        <w:rPr>
          <w:snapToGrid w:val="0"/>
          <w:sz w:val="28"/>
          <w:szCs w:val="28"/>
        </w:rPr>
      </w:pPr>
      <w:r w:rsidRPr="00CB46BC">
        <w:rPr>
          <w:snapToGrid w:val="0"/>
          <w:sz w:val="28"/>
          <w:szCs w:val="28"/>
        </w:rPr>
        <w:t>47 103,5 руб./чел./мес. × 1,080 (ИПЦ 2024/2023) × 1,058 (ИПЦ 2025/2024) = 53 822 руб./чел./мес.</w:t>
      </w:r>
    </w:p>
    <w:p w14:paraId="5719A946" w14:textId="77777777" w:rsidR="00CB46BC" w:rsidRPr="00CB46BC" w:rsidRDefault="00CB46BC" w:rsidP="00CB46BC">
      <w:pPr>
        <w:tabs>
          <w:tab w:val="left" w:pos="1890"/>
        </w:tabs>
        <w:ind w:firstLine="709"/>
        <w:jc w:val="both"/>
        <w:rPr>
          <w:snapToGrid w:val="0"/>
          <w:sz w:val="28"/>
          <w:szCs w:val="28"/>
          <w:lang w:eastAsia="en-US"/>
        </w:rPr>
      </w:pPr>
      <w:r w:rsidRPr="00CB46BC">
        <w:rPr>
          <w:snapToGrid w:val="0"/>
          <w:sz w:val="28"/>
          <w:szCs w:val="28"/>
          <w:lang w:eastAsia="en-US"/>
        </w:rPr>
        <w:t xml:space="preserve">В связи с тем, что предложение предприятия на 2025 год по уровню средней заработной платы составляет </w:t>
      </w:r>
      <w:r w:rsidRPr="00CB46BC">
        <w:rPr>
          <w:b/>
          <w:bCs/>
          <w:snapToGrid w:val="0"/>
          <w:sz w:val="28"/>
          <w:szCs w:val="28"/>
          <w:lang w:eastAsia="en-US"/>
        </w:rPr>
        <w:t>52 515 руб./мес.</w:t>
      </w:r>
      <w:r w:rsidRPr="00CB46BC">
        <w:rPr>
          <w:snapToGrid w:val="0"/>
          <w:sz w:val="28"/>
          <w:szCs w:val="28"/>
          <w:lang w:eastAsia="en-US"/>
        </w:rPr>
        <w:t>, с целью соблюдения баланса интересов производителей и потребителей, указанная величина признается экспертами экономически обоснованной и предлагается к учету при расчете плановой выручки.</w:t>
      </w:r>
    </w:p>
    <w:p w14:paraId="0E7FB4A1" w14:textId="77777777" w:rsidR="00CB46BC" w:rsidRPr="00CB46BC" w:rsidRDefault="00CB46BC" w:rsidP="00CB46BC">
      <w:pPr>
        <w:tabs>
          <w:tab w:val="left" w:pos="1890"/>
        </w:tabs>
        <w:ind w:firstLine="709"/>
        <w:jc w:val="both"/>
        <w:rPr>
          <w:snapToGrid w:val="0"/>
          <w:sz w:val="28"/>
          <w:szCs w:val="28"/>
          <w:lang w:eastAsia="en-US"/>
        </w:rPr>
      </w:pPr>
      <w:r w:rsidRPr="00CB46BC">
        <w:rPr>
          <w:snapToGrid w:val="0"/>
          <w:sz w:val="28"/>
          <w:szCs w:val="28"/>
          <w:lang w:eastAsia="en-US"/>
        </w:rPr>
        <w:t xml:space="preserve">Экономически обоснованный фонд оплаты труда на 2025 год составляет </w:t>
      </w:r>
      <w:r w:rsidRPr="00CB46BC">
        <w:rPr>
          <w:b/>
          <w:bCs/>
          <w:snapToGrid w:val="0"/>
          <w:sz w:val="28"/>
          <w:szCs w:val="28"/>
          <w:lang w:eastAsia="en-US"/>
        </w:rPr>
        <w:t>202 тыс. руб.</w:t>
      </w:r>
      <w:r w:rsidRPr="00CB46BC">
        <w:rPr>
          <w:snapToGrid w:val="0"/>
          <w:sz w:val="28"/>
          <w:szCs w:val="28"/>
          <w:lang w:eastAsia="en-US"/>
        </w:rPr>
        <w:t xml:space="preserve"> (</w:t>
      </w:r>
      <w:r w:rsidRPr="00CB46BC">
        <w:rPr>
          <w:snapToGrid w:val="0"/>
          <w:sz w:val="28"/>
          <w:szCs w:val="28"/>
        </w:rPr>
        <w:t xml:space="preserve">52 515 </w:t>
      </w:r>
      <w:r w:rsidRPr="00CB46BC">
        <w:rPr>
          <w:snapToGrid w:val="0"/>
          <w:sz w:val="28"/>
          <w:szCs w:val="28"/>
          <w:lang w:eastAsia="en-US"/>
        </w:rPr>
        <w:t>руб./мес. × 0,32 чел. × 12 мес.).</w:t>
      </w:r>
    </w:p>
    <w:p w14:paraId="544141EE" w14:textId="77777777" w:rsidR="00CB46BC" w:rsidRPr="00CB46BC" w:rsidRDefault="00CB46BC" w:rsidP="00CB46BC">
      <w:pPr>
        <w:ind w:firstLine="709"/>
        <w:jc w:val="both"/>
        <w:rPr>
          <w:snapToGrid w:val="0"/>
          <w:sz w:val="28"/>
          <w:szCs w:val="28"/>
        </w:rPr>
      </w:pPr>
      <w:r w:rsidRPr="00CB46BC">
        <w:rPr>
          <w:snapToGrid w:val="0"/>
          <w:sz w:val="28"/>
          <w:szCs w:val="28"/>
        </w:rPr>
        <w:t xml:space="preserve">Расходы в размере 94 тыс. руб. подлежат исключению из НВВ </w:t>
      </w:r>
      <w:r w:rsidRPr="00CB46BC">
        <w:rPr>
          <w:snapToGrid w:val="0"/>
          <w:sz w:val="28"/>
          <w:szCs w:val="28"/>
        </w:rPr>
        <w:br/>
        <w:t>на 2025 год, как экономически необоснованные.</w:t>
      </w:r>
    </w:p>
    <w:p w14:paraId="668B1F33" w14:textId="77777777" w:rsidR="00CB46BC" w:rsidRPr="00CB46BC" w:rsidRDefault="00CB46BC" w:rsidP="00CB46BC">
      <w:pPr>
        <w:ind w:firstLine="709"/>
        <w:jc w:val="both"/>
        <w:rPr>
          <w:snapToGrid w:val="0"/>
          <w:sz w:val="28"/>
          <w:szCs w:val="28"/>
        </w:rPr>
      </w:pPr>
    </w:p>
    <w:p w14:paraId="0238DC45" w14:textId="77777777" w:rsidR="00CB46BC" w:rsidRPr="00CB46BC" w:rsidRDefault="00CB46BC" w:rsidP="00CB46BC">
      <w:pPr>
        <w:keepNext/>
        <w:keepLines/>
        <w:ind w:firstLine="709"/>
        <w:outlineLvl w:val="1"/>
        <w:rPr>
          <w:rFonts w:eastAsia="Calibri"/>
          <w:b/>
          <w:sz w:val="28"/>
          <w:szCs w:val="20"/>
          <w:lang w:eastAsia="en-US"/>
        </w:rPr>
      </w:pPr>
      <w:r w:rsidRPr="00CB46BC">
        <w:rPr>
          <w:rFonts w:eastAsia="Calibri"/>
          <w:b/>
          <w:sz w:val="28"/>
          <w:szCs w:val="28"/>
          <w:lang w:eastAsia="en-US"/>
        </w:rPr>
        <w:t>6.2.4. Расходы на оплату работ и услуг производственного характера, выполняемых по договорам со сторонними организациями</w:t>
      </w:r>
    </w:p>
    <w:p w14:paraId="5A66F664" w14:textId="77777777" w:rsidR="00CB46BC" w:rsidRPr="00CB46BC" w:rsidRDefault="00CB46BC" w:rsidP="00CB46BC">
      <w:pPr>
        <w:ind w:firstLine="709"/>
        <w:jc w:val="both"/>
        <w:rPr>
          <w:snapToGrid w:val="0"/>
          <w:sz w:val="28"/>
          <w:szCs w:val="28"/>
        </w:rPr>
      </w:pPr>
    </w:p>
    <w:p w14:paraId="3B07446E" w14:textId="77777777" w:rsidR="00CB46BC" w:rsidRPr="00CB46BC" w:rsidRDefault="00CB46BC" w:rsidP="00CB46BC">
      <w:pPr>
        <w:ind w:firstLine="709"/>
        <w:jc w:val="both"/>
        <w:rPr>
          <w:snapToGrid w:val="0"/>
          <w:sz w:val="28"/>
          <w:szCs w:val="28"/>
        </w:rPr>
      </w:pPr>
      <w:r w:rsidRPr="00CB46BC">
        <w:rPr>
          <w:snapToGrid w:val="0"/>
          <w:sz w:val="28"/>
          <w:szCs w:val="28"/>
        </w:rPr>
        <w:t>По данной статье предприятием расходы не планируются.</w:t>
      </w:r>
    </w:p>
    <w:p w14:paraId="20D9023C" w14:textId="77777777" w:rsidR="00CB46BC" w:rsidRPr="00CB46BC" w:rsidRDefault="00CB46BC" w:rsidP="00CB46BC">
      <w:pPr>
        <w:ind w:firstLine="709"/>
        <w:jc w:val="both"/>
        <w:rPr>
          <w:snapToGrid w:val="0"/>
          <w:sz w:val="28"/>
          <w:szCs w:val="28"/>
        </w:rPr>
      </w:pPr>
    </w:p>
    <w:p w14:paraId="40377C35" w14:textId="77777777" w:rsidR="00CB46BC" w:rsidRPr="00CB46BC" w:rsidRDefault="00CB46BC" w:rsidP="00CB46BC">
      <w:pPr>
        <w:keepNext/>
        <w:keepLines/>
        <w:ind w:firstLine="709"/>
        <w:outlineLvl w:val="1"/>
        <w:rPr>
          <w:rFonts w:eastAsia="Calibri"/>
          <w:b/>
          <w:sz w:val="28"/>
          <w:szCs w:val="28"/>
          <w:lang w:eastAsia="en-US"/>
        </w:rPr>
      </w:pPr>
      <w:r w:rsidRPr="00CB46BC">
        <w:rPr>
          <w:rFonts w:eastAsia="Calibri"/>
          <w:b/>
          <w:sz w:val="28"/>
          <w:szCs w:val="28"/>
          <w:lang w:eastAsia="en-US"/>
        </w:rPr>
        <w:t xml:space="preserve">6.2.5. Расходы на оплату иных работ и услуг, выполняемых </w:t>
      </w:r>
      <w:r w:rsidRPr="00CB46BC">
        <w:rPr>
          <w:rFonts w:eastAsia="Calibri"/>
          <w:b/>
          <w:sz w:val="28"/>
          <w:szCs w:val="28"/>
          <w:lang w:eastAsia="en-US"/>
        </w:rPr>
        <w:br/>
        <w:t>по договорам с организациями</w:t>
      </w:r>
    </w:p>
    <w:p w14:paraId="2BA4D0E0" w14:textId="77777777" w:rsidR="00CB46BC" w:rsidRPr="00CB46BC" w:rsidRDefault="00CB46BC" w:rsidP="00CB46BC">
      <w:pPr>
        <w:rPr>
          <w:snapToGrid w:val="0"/>
          <w:sz w:val="28"/>
          <w:szCs w:val="28"/>
          <w:lang w:eastAsia="en-US"/>
        </w:rPr>
      </w:pPr>
    </w:p>
    <w:p w14:paraId="6CEDF01F" w14:textId="77777777" w:rsidR="00CB46BC" w:rsidRPr="00CB46BC" w:rsidRDefault="00CB46BC" w:rsidP="00CB46BC">
      <w:pPr>
        <w:tabs>
          <w:tab w:val="left" w:pos="1890"/>
        </w:tabs>
        <w:ind w:firstLine="709"/>
        <w:jc w:val="both"/>
        <w:rPr>
          <w:sz w:val="28"/>
          <w:szCs w:val="20"/>
        </w:rPr>
      </w:pPr>
      <w:r w:rsidRPr="00CB46BC">
        <w:rPr>
          <w:snapToGrid w:val="0"/>
          <w:sz w:val="28"/>
          <w:szCs w:val="28"/>
        </w:rPr>
        <w:t xml:space="preserve">По данной статье предприятием планируются расходы </w:t>
      </w:r>
      <w:r w:rsidRPr="00CB46BC">
        <w:rPr>
          <w:snapToGrid w:val="0"/>
          <w:sz w:val="28"/>
          <w:szCs w:val="28"/>
        </w:rPr>
        <w:br/>
        <w:t xml:space="preserve">в размере 600 тыс. руб. </w:t>
      </w:r>
    </w:p>
    <w:p w14:paraId="7F21D1CA" w14:textId="77777777" w:rsidR="00CB46BC" w:rsidRPr="00CB46BC" w:rsidRDefault="00CB46BC" w:rsidP="00CB46BC">
      <w:pPr>
        <w:tabs>
          <w:tab w:val="left" w:pos="1890"/>
        </w:tabs>
        <w:ind w:firstLine="709"/>
        <w:jc w:val="both"/>
        <w:rPr>
          <w:snapToGrid w:val="0"/>
          <w:sz w:val="28"/>
          <w:szCs w:val="28"/>
        </w:rPr>
      </w:pPr>
      <w:r w:rsidRPr="00CB46BC">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4F7A2E63" w14:textId="77777777" w:rsidR="00CB46BC" w:rsidRPr="00CB46BC" w:rsidRDefault="00CB46BC" w:rsidP="00CB46BC">
      <w:pPr>
        <w:ind w:firstLine="709"/>
        <w:jc w:val="both"/>
        <w:rPr>
          <w:snapToGrid w:val="0"/>
          <w:sz w:val="28"/>
          <w:szCs w:val="28"/>
        </w:rPr>
      </w:pPr>
      <w:r w:rsidRPr="00CB46BC">
        <w:rPr>
          <w:snapToGrid w:val="0"/>
          <w:sz w:val="28"/>
          <w:szCs w:val="28"/>
        </w:rPr>
        <w:t xml:space="preserve">Договор на оказание бухгалтерских услуг от 01.05.2024 № б/н, заключенный с ИП Санниковой Е.В. на сумму 50 тыс. руб. в месяц </w:t>
      </w:r>
      <w:r w:rsidRPr="00CB46BC">
        <w:rPr>
          <w:snapToGrid w:val="0"/>
          <w:sz w:val="28"/>
          <w:szCs w:val="28"/>
        </w:rPr>
        <w:br/>
        <w:t>с автопролонгацией (DOCS.FORM.6.42. Часть 2. 6. Расчет НВВ (операционные расходы, неподконтрольные расходы, расчет потерь) 5.1. Операционные Услуги ПХ).</w:t>
      </w:r>
    </w:p>
    <w:p w14:paraId="1D527D7C" w14:textId="77777777" w:rsidR="00CB46BC" w:rsidRPr="00CB46BC" w:rsidRDefault="00CB46BC" w:rsidP="00CB46BC">
      <w:pPr>
        <w:tabs>
          <w:tab w:val="left" w:pos="1418"/>
        </w:tabs>
        <w:ind w:firstLine="709"/>
        <w:contextualSpacing/>
        <w:jc w:val="both"/>
        <w:rPr>
          <w:iCs/>
          <w:snapToGrid w:val="0"/>
          <w:sz w:val="28"/>
          <w:szCs w:val="28"/>
        </w:rPr>
      </w:pPr>
      <w:r w:rsidRPr="00CB46BC">
        <w:rPr>
          <w:snapToGrid w:val="0"/>
          <w:sz w:val="28"/>
          <w:szCs w:val="28"/>
        </w:rPr>
        <w:t>Предприятием не предоставлены документы, которые подтверждают оплату ИП Санникова Е.В. Эксперты делают вывод, что данный договор не актуален.</w:t>
      </w:r>
      <w:r w:rsidRPr="00CB46BC">
        <w:rPr>
          <w:iCs/>
          <w:snapToGrid w:val="0"/>
          <w:sz w:val="28"/>
          <w:szCs w:val="28"/>
        </w:rPr>
        <w:t xml:space="preserve"> Так же данные затраты учтены в статье расходов «Оплата труда», а именно в расходах управленческого персонала.</w:t>
      </w:r>
    </w:p>
    <w:p w14:paraId="00A4B8A5" w14:textId="77777777" w:rsidR="00CB46BC" w:rsidRPr="00CB46BC" w:rsidRDefault="00CB46BC" w:rsidP="00CB46BC">
      <w:pPr>
        <w:tabs>
          <w:tab w:val="left" w:pos="1418"/>
        </w:tabs>
        <w:ind w:firstLine="709"/>
        <w:contextualSpacing/>
        <w:jc w:val="both"/>
        <w:rPr>
          <w:iCs/>
          <w:snapToGrid w:val="0"/>
          <w:sz w:val="28"/>
          <w:szCs w:val="28"/>
        </w:rPr>
      </w:pPr>
      <w:r w:rsidRPr="00CB46BC">
        <w:rPr>
          <w:iCs/>
          <w:snapToGrid w:val="0"/>
          <w:sz w:val="28"/>
          <w:szCs w:val="28"/>
        </w:rPr>
        <w:t xml:space="preserve">Таким образом затраты по данной статье составят </w:t>
      </w:r>
      <w:r w:rsidRPr="00CB46BC">
        <w:rPr>
          <w:b/>
          <w:iCs/>
          <w:snapToGrid w:val="0"/>
          <w:sz w:val="28"/>
          <w:szCs w:val="28"/>
        </w:rPr>
        <w:t>0 тыс. руб.</w:t>
      </w:r>
    </w:p>
    <w:p w14:paraId="4A4C4711" w14:textId="77777777" w:rsidR="00CB46BC" w:rsidRPr="00CB46BC" w:rsidRDefault="00CB46BC" w:rsidP="00CB46BC">
      <w:pPr>
        <w:ind w:firstLine="709"/>
        <w:jc w:val="both"/>
        <w:rPr>
          <w:snapToGrid w:val="0"/>
          <w:sz w:val="28"/>
          <w:szCs w:val="28"/>
        </w:rPr>
      </w:pPr>
      <w:r w:rsidRPr="00CB46BC">
        <w:rPr>
          <w:snapToGrid w:val="0"/>
          <w:sz w:val="28"/>
          <w:szCs w:val="28"/>
        </w:rPr>
        <w:t xml:space="preserve">Расходы в размере 600 тыс. руб. подлежат исключению из НВВ </w:t>
      </w:r>
      <w:r w:rsidRPr="00CB46BC">
        <w:rPr>
          <w:snapToGrid w:val="0"/>
          <w:sz w:val="28"/>
          <w:szCs w:val="28"/>
        </w:rPr>
        <w:br/>
        <w:t>на 2025 год, как экономически необоснованные.</w:t>
      </w:r>
    </w:p>
    <w:p w14:paraId="6B4F28B2" w14:textId="77777777" w:rsidR="00CB46BC" w:rsidRPr="00CB46BC" w:rsidRDefault="00CB46BC" w:rsidP="00CB46BC">
      <w:pPr>
        <w:ind w:firstLine="709"/>
        <w:jc w:val="both"/>
        <w:rPr>
          <w:snapToGrid w:val="0"/>
          <w:sz w:val="28"/>
          <w:szCs w:val="28"/>
        </w:rPr>
      </w:pPr>
    </w:p>
    <w:p w14:paraId="56D931F1" w14:textId="77777777" w:rsidR="00CB46BC" w:rsidRPr="00CB46BC" w:rsidRDefault="00CB46BC" w:rsidP="00CB46BC">
      <w:pPr>
        <w:keepNext/>
        <w:keepLines/>
        <w:ind w:firstLine="709"/>
        <w:outlineLvl w:val="1"/>
        <w:rPr>
          <w:rFonts w:eastAsia="Calibri"/>
          <w:b/>
          <w:sz w:val="28"/>
          <w:szCs w:val="28"/>
          <w:lang w:eastAsia="en-US"/>
        </w:rPr>
      </w:pPr>
      <w:bookmarkStart w:id="63" w:name="_Toc24010570"/>
      <w:r w:rsidRPr="00CB46BC">
        <w:rPr>
          <w:rFonts w:eastAsia="Calibri"/>
          <w:b/>
          <w:sz w:val="28"/>
          <w:szCs w:val="28"/>
          <w:lang w:eastAsia="en-US"/>
        </w:rPr>
        <w:t>6.2.6. Расходы на служебные командировки</w:t>
      </w:r>
      <w:bookmarkEnd w:id="63"/>
    </w:p>
    <w:p w14:paraId="655DDF5D" w14:textId="77777777" w:rsidR="00CB46BC" w:rsidRPr="00CB46BC" w:rsidRDefault="00CB46BC" w:rsidP="00CB46BC">
      <w:pPr>
        <w:ind w:firstLine="709"/>
        <w:jc w:val="both"/>
        <w:rPr>
          <w:snapToGrid w:val="0"/>
          <w:sz w:val="28"/>
          <w:szCs w:val="28"/>
        </w:rPr>
      </w:pPr>
    </w:p>
    <w:p w14:paraId="5D4ED371" w14:textId="77777777" w:rsidR="00CB46BC" w:rsidRPr="00CB46BC" w:rsidRDefault="00CB46BC" w:rsidP="00CB46BC">
      <w:pPr>
        <w:ind w:firstLine="709"/>
        <w:jc w:val="both"/>
        <w:rPr>
          <w:snapToGrid w:val="0"/>
          <w:sz w:val="28"/>
          <w:szCs w:val="28"/>
        </w:rPr>
      </w:pPr>
      <w:bookmarkStart w:id="64" w:name="_Hlk183611470"/>
      <w:r w:rsidRPr="00CB46BC">
        <w:rPr>
          <w:snapToGrid w:val="0"/>
          <w:sz w:val="28"/>
          <w:szCs w:val="28"/>
        </w:rPr>
        <w:t>По данной статье предприятием расходы не планируются.</w:t>
      </w:r>
      <w:bookmarkEnd w:id="64"/>
    </w:p>
    <w:p w14:paraId="34127C07" w14:textId="77777777" w:rsidR="00CB46BC" w:rsidRPr="00CB46BC" w:rsidRDefault="00CB46BC" w:rsidP="00CB46BC">
      <w:pPr>
        <w:ind w:firstLine="709"/>
        <w:jc w:val="both"/>
        <w:rPr>
          <w:snapToGrid w:val="0"/>
          <w:sz w:val="28"/>
          <w:szCs w:val="28"/>
        </w:rPr>
      </w:pPr>
    </w:p>
    <w:p w14:paraId="442CFA8D" w14:textId="77777777" w:rsidR="00CB46BC" w:rsidRPr="00CB46BC" w:rsidRDefault="00CB46BC" w:rsidP="00CB46BC">
      <w:pPr>
        <w:keepNext/>
        <w:keepLines/>
        <w:ind w:firstLine="709"/>
        <w:outlineLvl w:val="1"/>
        <w:rPr>
          <w:rFonts w:eastAsia="Calibri"/>
          <w:b/>
          <w:sz w:val="28"/>
          <w:szCs w:val="28"/>
          <w:lang w:eastAsia="en-US"/>
        </w:rPr>
      </w:pPr>
      <w:r w:rsidRPr="00CB46BC">
        <w:rPr>
          <w:rFonts w:eastAsia="Calibri"/>
          <w:b/>
          <w:sz w:val="28"/>
          <w:szCs w:val="28"/>
          <w:lang w:eastAsia="en-US"/>
        </w:rPr>
        <w:t>6.2.7. Расходы на обучение персонала</w:t>
      </w:r>
    </w:p>
    <w:p w14:paraId="0C94BD2E" w14:textId="77777777" w:rsidR="00CB46BC" w:rsidRPr="00CB46BC" w:rsidRDefault="00CB46BC" w:rsidP="00CB46BC">
      <w:pPr>
        <w:ind w:firstLine="709"/>
        <w:jc w:val="both"/>
        <w:rPr>
          <w:snapToGrid w:val="0"/>
          <w:sz w:val="28"/>
          <w:szCs w:val="28"/>
        </w:rPr>
      </w:pPr>
    </w:p>
    <w:p w14:paraId="412A4BE7" w14:textId="77777777" w:rsidR="00CB46BC" w:rsidRPr="00CB46BC" w:rsidRDefault="00CB46BC" w:rsidP="00CB46BC">
      <w:pPr>
        <w:ind w:firstLine="709"/>
        <w:jc w:val="both"/>
        <w:rPr>
          <w:snapToGrid w:val="0"/>
          <w:sz w:val="28"/>
          <w:szCs w:val="28"/>
        </w:rPr>
      </w:pPr>
      <w:r w:rsidRPr="00CB46BC">
        <w:rPr>
          <w:snapToGrid w:val="0"/>
          <w:sz w:val="28"/>
          <w:szCs w:val="28"/>
        </w:rPr>
        <w:t>По данной статье предприятием расходы не планируются.</w:t>
      </w:r>
    </w:p>
    <w:p w14:paraId="0EAEAD9E" w14:textId="77777777" w:rsidR="00CB46BC" w:rsidRPr="00CB46BC" w:rsidRDefault="00CB46BC" w:rsidP="00CB46BC">
      <w:pPr>
        <w:ind w:firstLine="709"/>
        <w:jc w:val="both"/>
        <w:rPr>
          <w:snapToGrid w:val="0"/>
          <w:sz w:val="28"/>
          <w:szCs w:val="28"/>
        </w:rPr>
      </w:pPr>
    </w:p>
    <w:p w14:paraId="5E4751ED" w14:textId="77777777" w:rsidR="00CB46BC" w:rsidRPr="00CB46BC" w:rsidRDefault="00CB46BC" w:rsidP="00CB46BC">
      <w:pPr>
        <w:keepNext/>
        <w:keepLines/>
        <w:ind w:firstLine="709"/>
        <w:outlineLvl w:val="1"/>
        <w:rPr>
          <w:rFonts w:eastAsia="Calibri"/>
          <w:b/>
          <w:sz w:val="28"/>
          <w:szCs w:val="28"/>
          <w:lang w:eastAsia="en-US"/>
        </w:rPr>
      </w:pPr>
      <w:r w:rsidRPr="00CB46BC">
        <w:rPr>
          <w:rFonts w:eastAsia="Calibri"/>
          <w:b/>
          <w:sz w:val="28"/>
          <w:szCs w:val="28"/>
          <w:lang w:eastAsia="en-US"/>
        </w:rPr>
        <w:t>6.2.8. Лизинговый платеж</w:t>
      </w:r>
    </w:p>
    <w:p w14:paraId="711ECE88" w14:textId="77777777" w:rsidR="00CB46BC" w:rsidRPr="00CB46BC" w:rsidRDefault="00CB46BC" w:rsidP="00CB46BC">
      <w:pPr>
        <w:rPr>
          <w:snapToGrid w:val="0"/>
          <w:sz w:val="28"/>
          <w:szCs w:val="28"/>
          <w:lang w:eastAsia="en-US"/>
        </w:rPr>
      </w:pPr>
    </w:p>
    <w:p w14:paraId="45E624A7" w14:textId="77777777" w:rsidR="00CB46BC" w:rsidRPr="00CB46BC" w:rsidRDefault="00CB46BC" w:rsidP="00CB46BC">
      <w:pPr>
        <w:ind w:firstLine="709"/>
        <w:rPr>
          <w:snapToGrid w:val="0"/>
          <w:sz w:val="28"/>
          <w:szCs w:val="28"/>
        </w:rPr>
      </w:pPr>
      <w:r w:rsidRPr="00CB46BC">
        <w:rPr>
          <w:snapToGrid w:val="0"/>
          <w:sz w:val="28"/>
          <w:szCs w:val="28"/>
        </w:rPr>
        <w:t>По данной статье предприятием расходы не планируются.</w:t>
      </w:r>
    </w:p>
    <w:p w14:paraId="2918EE37" w14:textId="77777777" w:rsidR="00CB46BC" w:rsidRPr="00CB46BC" w:rsidRDefault="00CB46BC" w:rsidP="00CB46BC">
      <w:pPr>
        <w:rPr>
          <w:snapToGrid w:val="0"/>
          <w:sz w:val="28"/>
          <w:szCs w:val="28"/>
          <w:lang w:eastAsia="en-US"/>
        </w:rPr>
      </w:pPr>
    </w:p>
    <w:p w14:paraId="3C777BC3" w14:textId="77777777" w:rsidR="00CB46BC" w:rsidRPr="00CB46BC" w:rsidRDefault="00CB46BC" w:rsidP="00CB46BC">
      <w:pPr>
        <w:keepNext/>
        <w:keepLines/>
        <w:ind w:firstLine="709"/>
        <w:outlineLvl w:val="1"/>
        <w:rPr>
          <w:rFonts w:eastAsia="Calibri"/>
          <w:b/>
          <w:sz w:val="28"/>
          <w:szCs w:val="28"/>
          <w:lang w:eastAsia="en-US"/>
        </w:rPr>
      </w:pPr>
      <w:r w:rsidRPr="00CB46BC">
        <w:rPr>
          <w:rFonts w:eastAsia="Calibri"/>
          <w:b/>
          <w:sz w:val="28"/>
          <w:szCs w:val="28"/>
          <w:lang w:eastAsia="en-US"/>
        </w:rPr>
        <w:t>6.2.9. Арендная плата</w:t>
      </w:r>
    </w:p>
    <w:p w14:paraId="4ED3C221" w14:textId="77777777" w:rsidR="00CB46BC" w:rsidRPr="00CB46BC" w:rsidRDefault="00CB46BC" w:rsidP="00CB46BC">
      <w:pPr>
        <w:rPr>
          <w:snapToGrid w:val="0"/>
          <w:sz w:val="28"/>
          <w:szCs w:val="28"/>
          <w:lang w:eastAsia="en-US"/>
        </w:rPr>
      </w:pPr>
    </w:p>
    <w:p w14:paraId="2CCB411C" w14:textId="77777777" w:rsidR="00CB46BC" w:rsidRPr="00CB46BC" w:rsidRDefault="00CB46BC" w:rsidP="00CB46BC">
      <w:pPr>
        <w:ind w:firstLine="709"/>
        <w:rPr>
          <w:snapToGrid w:val="0"/>
          <w:sz w:val="28"/>
          <w:szCs w:val="28"/>
        </w:rPr>
      </w:pPr>
      <w:r w:rsidRPr="00CB46BC">
        <w:rPr>
          <w:snapToGrid w:val="0"/>
          <w:sz w:val="28"/>
          <w:szCs w:val="28"/>
        </w:rPr>
        <w:t>По данной статье предприятием расходы не планируются.</w:t>
      </w:r>
    </w:p>
    <w:p w14:paraId="0C8D8FD7" w14:textId="77777777" w:rsidR="00CB46BC" w:rsidRPr="00CB46BC" w:rsidRDefault="00CB46BC" w:rsidP="00CB46BC">
      <w:pPr>
        <w:rPr>
          <w:snapToGrid w:val="0"/>
          <w:sz w:val="28"/>
          <w:szCs w:val="28"/>
          <w:lang w:eastAsia="en-US"/>
        </w:rPr>
      </w:pPr>
    </w:p>
    <w:p w14:paraId="2DD3D537" w14:textId="77777777" w:rsidR="00CB46BC" w:rsidRPr="00CB46BC" w:rsidRDefault="00CB46BC" w:rsidP="00CB46BC">
      <w:pPr>
        <w:keepNext/>
        <w:keepLines/>
        <w:ind w:firstLine="709"/>
        <w:outlineLvl w:val="1"/>
        <w:rPr>
          <w:rFonts w:eastAsia="Calibri"/>
          <w:b/>
          <w:sz w:val="28"/>
          <w:szCs w:val="28"/>
          <w:lang w:eastAsia="en-US"/>
        </w:rPr>
      </w:pPr>
      <w:r w:rsidRPr="00CB46BC">
        <w:rPr>
          <w:rFonts w:eastAsia="Calibri"/>
          <w:b/>
          <w:sz w:val="28"/>
          <w:szCs w:val="28"/>
          <w:lang w:eastAsia="en-US"/>
        </w:rPr>
        <w:t>6.2.10 Другие расходы</w:t>
      </w:r>
    </w:p>
    <w:p w14:paraId="32A77BF8" w14:textId="77777777" w:rsidR="00CB46BC" w:rsidRPr="00CB46BC" w:rsidRDefault="00CB46BC" w:rsidP="00CB46BC">
      <w:pPr>
        <w:ind w:firstLine="709"/>
        <w:jc w:val="both"/>
        <w:rPr>
          <w:snapToGrid w:val="0"/>
          <w:sz w:val="28"/>
          <w:szCs w:val="28"/>
        </w:rPr>
      </w:pPr>
    </w:p>
    <w:p w14:paraId="5E4B9C87" w14:textId="77777777" w:rsidR="00CB46BC" w:rsidRPr="00CB46BC" w:rsidRDefault="00CB46BC" w:rsidP="00CB46BC">
      <w:pPr>
        <w:tabs>
          <w:tab w:val="left" w:pos="1890"/>
        </w:tabs>
        <w:ind w:firstLine="709"/>
        <w:jc w:val="both"/>
        <w:rPr>
          <w:sz w:val="28"/>
          <w:szCs w:val="20"/>
        </w:rPr>
      </w:pPr>
      <w:r w:rsidRPr="00CB46BC">
        <w:rPr>
          <w:snapToGrid w:val="0"/>
          <w:sz w:val="28"/>
          <w:szCs w:val="28"/>
        </w:rPr>
        <w:t xml:space="preserve">По данной статье предприятием планируются расходы </w:t>
      </w:r>
      <w:r w:rsidRPr="00CB46BC">
        <w:rPr>
          <w:snapToGrid w:val="0"/>
          <w:sz w:val="28"/>
          <w:szCs w:val="28"/>
        </w:rPr>
        <w:br/>
        <w:t xml:space="preserve">в размере 234 тыс. руб. </w:t>
      </w:r>
    </w:p>
    <w:p w14:paraId="15C0D32B" w14:textId="77777777" w:rsidR="00CB46BC" w:rsidRPr="00CB46BC" w:rsidRDefault="00CB46BC" w:rsidP="00CB46BC">
      <w:pPr>
        <w:tabs>
          <w:tab w:val="left" w:pos="1890"/>
        </w:tabs>
        <w:ind w:firstLine="709"/>
        <w:jc w:val="both"/>
        <w:rPr>
          <w:snapToGrid w:val="0"/>
          <w:sz w:val="28"/>
          <w:szCs w:val="28"/>
        </w:rPr>
      </w:pPr>
      <w:r w:rsidRPr="00CB46BC">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2171D038" w14:textId="77777777" w:rsidR="00CB46BC" w:rsidRPr="00CB46BC" w:rsidRDefault="00CB46BC" w:rsidP="00CB46BC">
      <w:pPr>
        <w:tabs>
          <w:tab w:val="left" w:pos="426"/>
        </w:tabs>
        <w:ind w:firstLine="709"/>
        <w:jc w:val="both"/>
        <w:rPr>
          <w:sz w:val="28"/>
          <w:szCs w:val="28"/>
        </w:rPr>
      </w:pPr>
      <w:r w:rsidRPr="00CB46BC">
        <w:rPr>
          <w:sz w:val="28"/>
          <w:szCs w:val="28"/>
        </w:rPr>
        <w:t>Договор от 15.11.2024 № KU-LPC2-92 возмездного оказания курьерских услуг, заключенный с ИП Кордюковым Михаилом Михайловичем без определенного срока действия (DOCS.FORM.6.42. Часть 2. 6. Расчет НВВ (операционные расходы, неподконтрольные расходы, расчет потерь) 5.1. Операционные Прочие расходы).</w:t>
      </w:r>
    </w:p>
    <w:p w14:paraId="264DC5A5" w14:textId="77777777" w:rsidR="00CB46BC" w:rsidRPr="00CB46BC" w:rsidRDefault="00CB46BC" w:rsidP="00CB46BC">
      <w:pPr>
        <w:tabs>
          <w:tab w:val="left" w:pos="426"/>
        </w:tabs>
        <w:ind w:firstLine="709"/>
        <w:jc w:val="both"/>
        <w:rPr>
          <w:sz w:val="28"/>
          <w:szCs w:val="28"/>
        </w:rPr>
      </w:pPr>
      <w:r w:rsidRPr="00CB46BC">
        <w:rPr>
          <w:sz w:val="28"/>
          <w:szCs w:val="28"/>
        </w:rPr>
        <w:t>Коммерческие предложения на товары: пакет программ 1С; 1С:сайт управляющей компании ЖКХ, ТСЖ и ЖСК Стандарт (с лицензией 1С Битрикс); Лицензия на право использования СКЗИ "Крипто Про CSP" версия 5.0; ЭЦП для ЕИАС ФСТ России; Бумага офисная марка С, Снегурочка 30 шт.; Конверты С4 100 шт.; Картридж лазерный Canon 056L; МФУ лазерное CanonSensysMF542 3в1. (DOCS.FORM.6.42. Часть 2. 6. Расчет НВВ (операционные расходы, неподконтрольные расходы, расчет потерь) 5.1. Операционные Прочие расходы)</w:t>
      </w:r>
    </w:p>
    <w:p w14:paraId="10A4017E" w14:textId="77777777" w:rsidR="00CB46BC" w:rsidRPr="00CB46BC" w:rsidRDefault="00CB46BC" w:rsidP="00CB46BC">
      <w:pPr>
        <w:tabs>
          <w:tab w:val="left" w:pos="426"/>
        </w:tabs>
        <w:ind w:firstLine="709"/>
        <w:jc w:val="both"/>
        <w:rPr>
          <w:sz w:val="28"/>
          <w:szCs w:val="28"/>
        </w:rPr>
      </w:pPr>
      <w:r w:rsidRPr="00CB46BC">
        <w:rPr>
          <w:sz w:val="28"/>
          <w:szCs w:val="28"/>
        </w:rPr>
        <w:t>Расчет максимальной (начальной цены) договора, на сумму 233,90 тыс. руб. (DOCS.FORM.6.42. Часть 2. 6. Расчет НВВ (операционные расходы, неподконтрольные расходы, расчет потерь) 5.1. Операционные Прочие расходы).</w:t>
      </w:r>
    </w:p>
    <w:p w14:paraId="7ED9FB3D" w14:textId="77777777" w:rsidR="00CB46BC" w:rsidRPr="00CB46BC" w:rsidRDefault="00CB46BC" w:rsidP="00CB46BC">
      <w:pPr>
        <w:tabs>
          <w:tab w:val="left" w:pos="426"/>
        </w:tabs>
        <w:ind w:firstLine="709"/>
        <w:jc w:val="both"/>
        <w:rPr>
          <w:sz w:val="28"/>
          <w:szCs w:val="28"/>
        </w:rPr>
      </w:pPr>
      <w:r w:rsidRPr="00CB46BC">
        <w:rPr>
          <w:sz w:val="28"/>
          <w:szCs w:val="28"/>
        </w:rPr>
        <w:t xml:space="preserve">Эксперты проанализировали предоставленные коммерческие предложения ООО «Плутос», ИП Ялсукова Я.С., ООО «НП 505» и сделали расчет таблица 4. </w:t>
      </w:r>
    </w:p>
    <w:p w14:paraId="0B884368" w14:textId="77777777" w:rsidR="00CB46BC" w:rsidRPr="00CB46BC" w:rsidRDefault="00CB46BC" w:rsidP="00CB46BC">
      <w:pPr>
        <w:tabs>
          <w:tab w:val="left" w:pos="426"/>
        </w:tabs>
        <w:ind w:firstLine="709"/>
        <w:jc w:val="both"/>
        <w:rPr>
          <w:sz w:val="28"/>
          <w:szCs w:val="28"/>
        </w:rPr>
      </w:pPr>
    </w:p>
    <w:p w14:paraId="058EA428" w14:textId="77777777" w:rsidR="00CB46BC" w:rsidRPr="00CB46BC" w:rsidRDefault="00CB46BC" w:rsidP="00173124">
      <w:pPr>
        <w:numPr>
          <w:ilvl w:val="0"/>
          <w:numId w:val="6"/>
        </w:numPr>
        <w:tabs>
          <w:tab w:val="left" w:pos="426"/>
        </w:tabs>
        <w:ind w:right="-569"/>
        <w:jc w:val="right"/>
        <w:rPr>
          <w:sz w:val="28"/>
          <w:szCs w:val="28"/>
        </w:rPr>
      </w:pPr>
    </w:p>
    <w:p w14:paraId="4C3C4EEC" w14:textId="77777777" w:rsidR="00CB46BC" w:rsidRPr="00CB46BC" w:rsidRDefault="00CB46BC" w:rsidP="00CB46BC">
      <w:pPr>
        <w:tabs>
          <w:tab w:val="left" w:pos="426"/>
        </w:tabs>
        <w:ind w:right="-2"/>
        <w:jc w:val="center"/>
        <w:rPr>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1"/>
        <w:gridCol w:w="1734"/>
        <w:gridCol w:w="2079"/>
        <w:gridCol w:w="1842"/>
        <w:gridCol w:w="1701"/>
      </w:tblGrid>
      <w:tr w:rsidR="00CB46BC" w:rsidRPr="00CB46BC" w14:paraId="23B8613E" w14:textId="77777777" w:rsidTr="00487D46">
        <w:trPr>
          <w:trHeight w:val="465"/>
        </w:trPr>
        <w:tc>
          <w:tcPr>
            <w:tcW w:w="2391" w:type="dxa"/>
            <w:vMerge w:val="restart"/>
            <w:shd w:val="clear" w:color="auto" w:fill="auto"/>
            <w:vAlign w:val="center"/>
            <w:hideMark/>
          </w:tcPr>
          <w:p w14:paraId="40AC9D02" w14:textId="77777777" w:rsidR="00CB46BC" w:rsidRPr="00CB46BC" w:rsidRDefault="00CB46BC" w:rsidP="00CB46BC">
            <w:pPr>
              <w:tabs>
                <w:tab w:val="left" w:pos="426"/>
              </w:tabs>
              <w:jc w:val="center"/>
            </w:pPr>
            <w:r w:rsidRPr="00CB46BC">
              <w:lastRenderedPageBreak/>
              <w:t>Наименование МТЦ</w:t>
            </w:r>
          </w:p>
        </w:tc>
        <w:tc>
          <w:tcPr>
            <w:tcW w:w="5655" w:type="dxa"/>
            <w:gridSpan w:val="3"/>
            <w:shd w:val="clear" w:color="auto" w:fill="auto"/>
            <w:vAlign w:val="center"/>
            <w:hideMark/>
          </w:tcPr>
          <w:p w14:paraId="3910376F" w14:textId="77777777" w:rsidR="00CB46BC" w:rsidRPr="00CB46BC" w:rsidRDefault="00CB46BC" w:rsidP="00CB46BC">
            <w:pPr>
              <w:tabs>
                <w:tab w:val="left" w:pos="426"/>
              </w:tabs>
              <w:jc w:val="center"/>
            </w:pPr>
            <w:r w:rsidRPr="00CB46BC">
              <w:t>Коммерческое предложение поставщиков, руб.</w:t>
            </w:r>
          </w:p>
        </w:tc>
        <w:tc>
          <w:tcPr>
            <w:tcW w:w="1701" w:type="dxa"/>
            <w:vMerge w:val="restart"/>
            <w:shd w:val="clear" w:color="auto" w:fill="auto"/>
            <w:vAlign w:val="center"/>
            <w:hideMark/>
          </w:tcPr>
          <w:p w14:paraId="3E2B71C5" w14:textId="77777777" w:rsidR="00CB46BC" w:rsidRPr="00CB46BC" w:rsidRDefault="00CB46BC" w:rsidP="00CB46BC">
            <w:pPr>
              <w:tabs>
                <w:tab w:val="left" w:pos="426"/>
              </w:tabs>
              <w:jc w:val="center"/>
            </w:pPr>
            <w:r w:rsidRPr="00CB46BC">
              <w:t>Минимальная стоимость, руб.</w:t>
            </w:r>
          </w:p>
        </w:tc>
      </w:tr>
      <w:tr w:rsidR="00CB46BC" w:rsidRPr="00CB46BC" w14:paraId="0FE40722" w14:textId="77777777" w:rsidTr="00487D46">
        <w:trPr>
          <w:trHeight w:val="420"/>
        </w:trPr>
        <w:tc>
          <w:tcPr>
            <w:tcW w:w="2391" w:type="dxa"/>
            <w:vMerge/>
            <w:shd w:val="clear" w:color="auto" w:fill="auto"/>
            <w:hideMark/>
          </w:tcPr>
          <w:p w14:paraId="737756B8" w14:textId="77777777" w:rsidR="00CB46BC" w:rsidRPr="00CB46BC" w:rsidRDefault="00CB46BC" w:rsidP="00CB46BC">
            <w:pPr>
              <w:tabs>
                <w:tab w:val="left" w:pos="426"/>
              </w:tabs>
              <w:ind w:firstLine="709"/>
              <w:jc w:val="both"/>
            </w:pPr>
          </w:p>
        </w:tc>
        <w:tc>
          <w:tcPr>
            <w:tcW w:w="1734" w:type="dxa"/>
            <w:shd w:val="clear" w:color="auto" w:fill="auto"/>
            <w:vAlign w:val="center"/>
            <w:hideMark/>
          </w:tcPr>
          <w:p w14:paraId="4446D0D2" w14:textId="77777777" w:rsidR="00CB46BC" w:rsidRPr="00CB46BC" w:rsidRDefault="00CB46BC" w:rsidP="00CB46BC">
            <w:pPr>
              <w:tabs>
                <w:tab w:val="left" w:pos="426"/>
              </w:tabs>
              <w:ind w:hanging="11"/>
              <w:jc w:val="center"/>
            </w:pPr>
            <w:r w:rsidRPr="00CB46BC">
              <w:t>ООО "Плутос"</w:t>
            </w:r>
          </w:p>
        </w:tc>
        <w:tc>
          <w:tcPr>
            <w:tcW w:w="2079" w:type="dxa"/>
            <w:shd w:val="clear" w:color="auto" w:fill="auto"/>
            <w:vAlign w:val="center"/>
            <w:hideMark/>
          </w:tcPr>
          <w:p w14:paraId="6BC5EB6B" w14:textId="77777777" w:rsidR="00CB46BC" w:rsidRPr="00CB46BC" w:rsidRDefault="00CB46BC" w:rsidP="00CB46BC">
            <w:pPr>
              <w:tabs>
                <w:tab w:val="left" w:pos="426"/>
              </w:tabs>
              <w:ind w:right="-70" w:firstLine="1"/>
              <w:jc w:val="center"/>
            </w:pPr>
            <w:r w:rsidRPr="00CB46BC">
              <w:t>ИП Ялсукова Я.С.</w:t>
            </w:r>
          </w:p>
        </w:tc>
        <w:tc>
          <w:tcPr>
            <w:tcW w:w="1842" w:type="dxa"/>
            <w:shd w:val="clear" w:color="auto" w:fill="auto"/>
            <w:vAlign w:val="center"/>
            <w:hideMark/>
          </w:tcPr>
          <w:p w14:paraId="22E54DA0" w14:textId="77777777" w:rsidR="00CB46BC" w:rsidRPr="00CB46BC" w:rsidRDefault="00CB46BC" w:rsidP="00CB46BC">
            <w:pPr>
              <w:tabs>
                <w:tab w:val="left" w:pos="426"/>
              </w:tabs>
              <w:jc w:val="center"/>
            </w:pPr>
            <w:r w:rsidRPr="00CB46BC">
              <w:t>ООО "НП 505"</w:t>
            </w:r>
          </w:p>
        </w:tc>
        <w:tc>
          <w:tcPr>
            <w:tcW w:w="1701" w:type="dxa"/>
            <w:vMerge/>
            <w:shd w:val="clear" w:color="auto" w:fill="auto"/>
            <w:hideMark/>
          </w:tcPr>
          <w:p w14:paraId="51DFC060" w14:textId="77777777" w:rsidR="00CB46BC" w:rsidRPr="00CB46BC" w:rsidRDefault="00CB46BC" w:rsidP="00CB46BC">
            <w:pPr>
              <w:tabs>
                <w:tab w:val="left" w:pos="426"/>
              </w:tabs>
              <w:ind w:firstLine="709"/>
              <w:jc w:val="both"/>
            </w:pPr>
          </w:p>
        </w:tc>
      </w:tr>
      <w:tr w:rsidR="00CB46BC" w:rsidRPr="00CB46BC" w14:paraId="69C87B53" w14:textId="77777777" w:rsidTr="00487D46">
        <w:trPr>
          <w:trHeight w:val="255"/>
        </w:trPr>
        <w:tc>
          <w:tcPr>
            <w:tcW w:w="2391" w:type="dxa"/>
            <w:shd w:val="clear" w:color="auto" w:fill="auto"/>
            <w:vAlign w:val="center"/>
            <w:hideMark/>
          </w:tcPr>
          <w:p w14:paraId="39F2582D" w14:textId="77777777" w:rsidR="00CB46BC" w:rsidRPr="00CB46BC" w:rsidRDefault="00CB46BC" w:rsidP="00CB46BC">
            <w:pPr>
              <w:tabs>
                <w:tab w:val="left" w:pos="426"/>
              </w:tabs>
            </w:pPr>
            <w:r w:rsidRPr="00CB46BC">
              <w:t>Пакет программы 1С</w:t>
            </w:r>
          </w:p>
        </w:tc>
        <w:tc>
          <w:tcPr>
            <w:tcW w:w="1734" w:type="dxa"/>
            <w:shd w:val="clear" w:color="auto" w:fill="auto"/>
            <w:vAlign w:val="center"/>
            <w:hideMark/>
          </w:tcPr>
          <w:p w14:paraId="212D925D" w14:textId="77777777" w:rsidR="00CB46BC" w:rsidRPr="00CB46BC" w:rsidRDefault="00CB46BC" w:rsidP="00CB46BC">
            <w:pPr>
              <w:tabs>
                <w:tab w:val="left" w:pos="426"/>
              </w:tabs>
              <w:jc w:val="center"/>
            </w:pPr>
            <w:r w:rsidRPr="00CB46BC">
              <w:t>65 700</w:t>
            </w:r>
          </w:p>
        </w:tc>
        <w:tc>
          <w:tcPr>
            <w:tcW w:w="2079" w:type="dxa"/>
            <w:shd w:val="clear" w:color="auto" w:fill="auto"/>
            <w:vAlign w:val="center"/>
            <w:hideMark/>
          </w:tcPr>
          <w:p w14:paraId="6C54AF5B" w14:textId="77777777" w:rsidR="00CB46BC" w:rsidRPr="00CB46BC" w:rsidRDefault="00CB46BC" w:rsidP="00CB46BC">
            <w:pPr>
              <w:tabs>
                <w:tab w:val="left" w:pos="426"/>
              </w:tabs>
              <w:jc w:val="center"/>
            </w:pPr>
            <w:r w:rsidRPr="00CB46BC">
              <w:t>58 000</w:t>
            </w:r>
          </w:p>
        </w:tc>
        <w:tc>
          <w:tcPr>
            <w:tcW w:w="1842" w:type="dxa"/>
            <w:shd w:val="clear" w:color="auto" w:fill="auto"/>
            <w:vAlign w:val="center"/>
            <w:hideMark/>
          </w:tcPr>
          <w:p w14:paraId="07D83165" w14:textId="77777777" w:rsidR="00CB46BC" w:rsidRPr="00CB46BC" w:rsidRDefault="00CB46BC" w:rsidP="00CB46BC">
            <w:pPr>
              <w:tabs>
                <w:tab w:val="left" w:pos="426"/>
              </w:tabs>
              <w:jc w:val="center"/>
            </w:pPr>
            <w:r w:rsidRPr="00CB46BC">
              <w:t>67 000</w:t>
            </w:r>
          </w:p>
        </w:tc>
        <w:tc>
          <w:tcPr>
            <w:tcW w:w="1701" w:type="dxa"/>
            <w:shd w:val="clear" w:color="auto" w:fill="auto"/>
            <w:vAlign w:val="center"/>
            <w:hideMark/>
          </w:tcPr>
          <w:p w14:paraId="0BEBA292" w14:textId="77777777" w:rsidR="00CB46BC" w:rsidRPr="00CB46BC" w:rsidRDefault="00CB46BC" w:rsidP="00CB46BC">
            <w:pPr>
              <w:tabs>
                <w:tab w:val="left" w:pos="426"/>
              </w:tabs>
              <w:jc w:val="center"/>
            </w:pPr>
            <w:r w:rsidRPr="00CB46BC">
              <w:t>58 000,00</w:t>
            </w:r>
          </w:p>
        </w:tc>
      </w:tr>
      <w:tr w:rsidR="00CB46BC" w:rsidRPr="00CB46BC" w14:paraId="2BA72D4B" w14:textId="77777777" w:rsidTr="00487D46">
        <w:trPr>
          <w:trHeight w:val="255"/>
        </w:trPr>
        <w:tc>
          <w:tcPr>
            <w:tcW w:w="2391" w:type="dxa"/>
            <w:shd w:val="clear" w:color="auto" w:fill="auto"/>
            <w:vAlign w:val="center"/>
            <w:hideMark/>
          </w:tcPr>
          <w:p w14:paraId="4B301983" w14:textId="77777777" w:rsidR="00CB46BC" w:rsidRPr="00CB46BC" w:rsidRDefault="00CB46BC" w:rsidP="00CB46BC">
            <w:pPr>
              <w:tabs>
                <w:tab w:val="left" w:pos="426"/>
              </w:tabs>
            </w:pPr>
            <w:r w:rsidRPr="00CB46BC">
              <w:t>Сайт УК ЖКХ</w:t>
            </w:r>
          </w:p>
        </w:tc>
        <w:tc>
          <w:tcPr>
            <w:tcW w:w="1734" w:type="dxa"/>
            <w:shd w:val="clear" w:color="auto" w:fill="auto"/>
            <w:vAlign w:val="center"/>
            <w:hideMark/>
          </w:tcPr>
          <w:p w14:paraId="0F4F81D2" w14:textId="77777777" w:rsidR="00CB46BC" w:rsidRPr="00CB46BC" w:rsidRDefault="00CB46BC" w:rsidP="00CB46BC">
            <w:pPr>
              <w:tabs>
                <w:tab w:val="left" w:pos="426"/>
              </w:tabs>
              <w:jc w:val="center"/>
            </w:pPr>
            <w:r w:rsidRPr="00CB46BC">
              <w:t>45 010</w:t>
            </w:r>
          </w:p>
        </w:tc>
        <w:tc>
          <w:tcPr>
            <w:tcW w:w="2079" w:type="dxa"/>
            <w:shd w:val="clear" w:color="auto" w:fill="auto"/>
            <w:vAlign w:val="center"/>
            <w:hideMark/>
          </w:tcPr>
          <w:p w14:paraId="783416D9" w14:textId="77777777" w:rsidR="00CB46BC" w:rsidRPr="00CB46BC" w:rsidRDefault="00CB46BC" w:rsidP="00CB46BC">
            <w:pPr>
              <w:tabs>
                <w:tab w:val="left" w:pos="426"/>
              </w:tabs>
              <w:jc w:val="center"/>
            </w:pPr>
            <w:r w:rsidRPr="00CB46BC">
              <w:t>49 800</w:t>
            </w:r>
          </w:p>
        </w:tc>
        <w:tc>
          <w:tcPr>
            <w:tcW w:w="1842" w:type="dxa"/>
            <w:shd w:val="clear" w:color="auto" w:fill="auto"/>
            <w:vAlign w:val="center"/>
            <w:hideMark/>
          </w:tcPr>
          <w:p w14:paraId="015D8091" w14:textId="77777777" w:rsidR="00CB46BC" w:rsidRPr="00CB46BC" w:rsidRDefault="00CB46BC" w:rsidP="00CB46BC">
            <w:pPr>
              <w:tabs>
                <w:tab w:val="left" w:pos="426"/>
              </w:tabs>
              <w:jc w:val="center"/>
            </w:pPr>
            <w:r w:rsidRPr="00CB46BC">
              <w:t>58 900</w:t>
            </w:r>
          </w:p>
        </w:tc>
        <w:tc>
          <w:tcPr>
            <w:tcW w:w="1701" w:type="dxa"/>
            <w:shd w:val="clear" w:color="auto" w:fill="auto"/>
            <w:vAlign w:val="center"/>
            <w:hideMark/>
          </w:tcPr>
          <w:p w14:paraId="7B19E65B" w14:textId="77777777" w:rsidR="00CB46BC" w:rsidRPr="00CB46BC" w:rsidRDefault="00CB46BC" w:rsidP="00CB46BC">
            <w:pPr>
              <w:tabs>
                <w:tab w:val="left" w:pos="426"/>
              </w:tabs>
              <w:jc w:val="center"/>
            </w:pPr>
            <w:r w:rsidRPr="00CB46BC">
              <w:t>45 010,00</w:t>
            </w:r>
          </w:p>
        </w:tc>
      </w:tr>
      <w:tr w:rsidR="00CB46BC" w:rsidRPr="00CB46BC" w14:paraId="5534BF31" w14:textId="77777777" w:rsidTr="00487D46">
        <w:trPr>
          <w:trHeight w:val="420"/>
        </w:trPr>
        <w:tc>
          <w:tcPr>
            <w:tcW w:w="2391" w:type="dxa"/>
            <w:shd w:val="clear" w:color="auto" w:fill="auto"/>
            <w:vAlign w:val="center"/>
            <w:hideMark/>
          </w:tcPr>
          <w:p w14:paraId="47815B68" w14:textId="77777777" w:rsidR="00CB46BC" w:rsidRPr="00CB46BC" w:rsidRDefault="00CB46BC" w:rsidP="00CB46BC">
            <w:pPr>
              <w:tabs>
                <w:tab w:val="left" w:pos="426"/>
              </w:tabs>
            </w:pPr>
            <w:r w:rsidRPr="00CB46BC">
              <w:t>Лицензия на программный продукт СКЗИ</w:t>
            </w:r>
          </w:p>
        </w:tc>
        <w:tc>
          <w:tcPr>
            <w:tcW w:w="1734" w:type="dxa"/>
            <w:shd w:val="clear" w:color="auto" w:fill="auto"/>
            <w:vAlign w:val="center"/>
            <w:hideMark/>
          </w:tcPr>
          <w:p w14:paraId="489C715C" w14:textId="77777777" w:rsidR="00CB46BC" w:rsidRPr="00CB46BC" w:rsidRDefault="00CB46BC" w:rsidP="00CB46BC">
            <w:pPr>
              <w:tabs>
                <w:tab w:val="left" w:pos="426"/>
              </w:tabs>
              <w:jc w:val="center"/>
            </w:pPr>
            <w:r w:rsidRPr="00CB46BC">
              <w:t>7 000</w:t>
            </w:r>
          </w:p>
        </w:tc>
        <w:tc>
          <w:tcPr>
            <w:tcW w:w="2079" w:type="dxa"/>
            <w:shd w:val="clear" w:color="auto" w:fill="auto"/>
            <w:vAlign w:val="center"/>
            <w:hideMark/>
          </w:tcPr>
          <w:p w14:paraId="34B5A253" w14:textId="77777777" w:rsidR="00CB46BC" w:rsidRPr="00CB46BC" w:rsidRDefault="00CB46BC" w:rsidP="00CB46BC">
            <w:pPr>
              <w:tabs>
                <w:tab w:val="left" w:pos="426"/>
              </w:tabs>
              <w:jc w:val="center"/>
            </w:pPr>
            <w:r w:rsidRPr="00CB46BC">
              <w:t>6 400</w:t>
            </w:r>
          </w:p>
        </w:tc>
        <w:tc>
          <w:tcPr>
            <w:tcW w:w="1842" w:type="dxa"/>
            <w:shd w:val="clear" w:color="auto" w:fill="auto"/>
            <w:vAlign w:val="center"/>
            <w:hideMark/>
          </w:tcPr>
          <w:p w14:paraId="37212411" w14:textId="77777777" w:rsidR="00CB46BC" w:rsidRPr="00CB46BC" w:rsidRDefault="00CB46BC" w:rsidP="00CB46BC">
            <w:pPr>
              <w:tabs>
                <w:tab w:val="left" w:pos="426"/>
              </w:tabs>
              <w:jc w:val="center"/>
            </w:pPr>
            <w:r w:rsidRPr="00CB46BC">
              <w:t>5 700</w:t>
            </w:r>
          </w:p>
        </w:tc>
        <w:tc>
          <w:tcPr>
            <w:tcW w:w="1701" w:type="dxa"/>
            <w:shd w:val="clear" w:color="auto" w:fill="auto"/>
            <w:vAlign w:val="center"/>
            <w:hideMark/>
          </w:tcPr>
          <w:p w14:paraId="0D7178D2" w14:textId="77777777" w:rsidR="00CB46BC" w:rsidRPr="00CB46BC" w:rsidRDefault="00CB46BC" w:rsidP="00CB46BC">
            <w:pPr>
              <w:tabs>
                <w:tab w:val="left" w:pos="426"/>
              </w:tabs>
              <w:jc w:val="center"/>
            </w:pPr>
            <w:r w:rsidRPr="00CB46BC">
              <w:t>5 700,00</w:t>
            </w:r>
          </w:p>
        </w:tc>
      </w:tr>
      <w:tr w:rsidR="00CB46BC" w:rsidRPr="00CB46BC" w14:paraId="6DF15CB4" w14:textId="77777777" w:rsidTr="00487D46">
        <w:trPr>
          <w:trHeight w:val="255"/>
        </w:trPr>
        <w:tc>
          <w:tcPr>
            <w:tcW w:w="2391" w:type="dxa"/>
            <w:shd w:val="clear" w:color="auto" w:fill="auto"/>
            <w:vAlign w:val="center"/>
            <w:hideMark/>
          </w:tcPr>
          <w:p w14:paraId="6397AFC3" w14:textId="77777777" w:rsidR="00CB46BC" w:rsidRPr="00CB46BC" w:rsidRDefault="00CB46BC" w:rsidP="00CB46BC">
            <w:pPr>
              <w:tabs>
                <w:tab w:val="left" w:pos="426"/>
              </w:tabs>
            </w:pPr>
            <w:r w:rsidRPr="00CB46BC">
              <w:t>ЭЦП</w:t>
            </w:r>
          </w:p>
        </w:tc>
        <w:tc>
          <w:tcPr>
            <w:tcW w:w="1734" w:type="dxa"/>
            <w:shd w:val="clear" w:color="auto" w:fill="auto"/>
            <w:vAlign w:val="center"/>
            <w:hideMark/>
          </w:tcPr>
          <w:p w14:paraId="4D3EBA6F" w14:textId="77777777" w:rsidR="00CB46BC" w:rsidRPr="00CB46BC" w:rsidRDefault="00CB46BC" w:rsidP="00CB46BC">
            <w:pPr>
              <w:tabs>
                <w:tab w:val="left" w:pos="426"/>
              </w:tabs>
              <w:jc w:val="center"/>
            </w:pPr>
            <w:r w:rsidRPr="00CB46BC">
              <w:t>5 000</w:t>
            </w:r>
          </w:p>
        </w:tc>
        <w:tc>
          <w:tcPr>
            <w:tcW w:w="2079" w:type="dxa"/>
            <w:shd w:val="clear" w:color="auto" w:fill="auto"/>
            <w:vAlign w:val="center"/>
            <w:hideMark/>
          </w:tcPr>
          <w:p w14:paraId="7A83120E" w14:textId="77777777" w:rsidR="00CB46BC" w:rsidRPr="00CB46BC" w:rsidRDefault="00CB46BC" w:rsidP="00CB46BC">
            <w:pPr>
              <w:tabs>
                <w:tab w:val="left" w:pos="426"/>
              </w:tabs>
              <w:jc w:val="center"/>
            </w:pPr>
            <w:r w:rsidRPr="00CB46BC">
              <w:t>5 700</w:t>
            </w:r>
          </w:p>
        </w:tc>
        <w:tc>
          <w:tcPr>
            <w:tcW w:w="1842" w:type="dxa"/>
            <w:shd w:val="clear" w:color="auto" w:fill="auto"/>
            <w:vAlign w:val="center"/>
            <w:hideMark/>
          </w:tcPr>
          <w:p w14:paraId="1158AC35" w14:textId="77777777" w:rsidR="00CB46BC" w:rsidRPr="00CB46BC" w:rsidRDefault="00CB46BC" w:rsidP="00CB46BC">
            <w:pPr>
              <w:tabs>
                <w:tab w:val="left" w:pos="426"/>
              </w:tabs>
              <w:jc w:val="center"/>
            </w:pPr>
            <w:r w:rsidRPr="00CB46BC">
              <w:t>6 500</w:t>
            </w:r>
          </w:p>
        </w:tc>
        <w:tc>
          <w:tcPr>
            <w:tcW w:w="1701" w:type="dxa"/>
            <w:shd w:val="clear" w:color="auto" w:fill="auto"/>
            <w:vAlign w:val="center"/>
            <w:hideMark/>
          </w:tcPr>
          <w:p w14:paraId="11D33051" w14:textId="77777777" w:rsidR="00CB46BC" w:rsidRPr="00CB46BC" w:rsidRDefault="00CB46BC" w:rsidP="00CB46BC">
            <w:pPr>
              <w:tabs>
                <w:tab w:val="left" w:pos="426"/>
              </w:tabs>
              <w:jc w:val="center"/>
            </w:pPr>
            <w:r w:rsidRPr="00CB46BC">
              <w:t>5 000,00</w:t>
            </w:r>
          </w:p>
        </w:tc>
      </w:tr>
      <w:tr w:rsidR="00CB46BC" w:rsidRPr="00CB46BC" w14:paraId="4B3BC8FE" w14:textId="77777777" w:rsidTr="00487D46">
        <w:trPr>
          <w:trHeight w:val="255"/>
        </w:trPr>
        <w:tc>
          <w:tcPr>
            <w:tcW w:w="2391" w:type="dxa"/>
            <w:shd w:val="clear" w:color="auto" w:fill="auto"/>
            <w:vAlign w:val="center"/>
            <w:hideMark/>
          </w:tcPr>
          <w:p w14:paraId="5F7E57F4" w14:textId="77777777" w:rsidR="00CB46BC" w:rsidRPr="00CB46BC" w:rsidRDefault="00CB46BC" w:rsidP="00CB46BC">
            <w:pPr>
              <w:tabs>
                <w:tab w:val="left" w:pos="426"/>
              </w:tabs>
            </w:pPr>
            <w:r w:rsidRPr="00CB46BC">
              <w:t>Бумага офисная</w:t>
            </w:r>
          </w:p>
        </w:tc>
        <w:tc>
          <w:tcPr>
            <w:tcW w:w="1734" w:type="dxa"/>
            <w:shd w:val="clear" w:color="auto" w:fill="auto"/>
            <w:vAlign w:val="center"/>
            <w:hideMark/>
          </w:tcPr>
          <w:p w14:paraId="0D012182" w14:textId="77777777" w:rsidR="00CB46BC" w:rsidRPr="00CB46BC" w:rsidRDefault="00CB46BC" w:rsidP="00CB46BC">
            <w:pPr>
              <w:tabs>
                <w:tab w:val="left" w:pos="426"/>
              </w:tabs>
              <w:jc w:val="center"/>
            </w:pPr>
            <w:r w:rsidRPr="00CB46BC">
              <w:t>20 970</w:t>
            </w:r>
          </w:p>
        </w:tc>
        <w:tc>
          <w:tcPr>
            <w:tcW w:w="2079" w:type="dxa"/>
            <w:shd w:val="clear" w:color="auto" w:fill="auto"/>
            <w:vAlign w:val="center"/>
            <w:hideMark/>
          </w:tcPr>
          <w:p w14:paraId="7F6F20FC" w14:textId="77777777" w:rsidR="00CB46BC" w:rsidRPr="00CB46BC" w:rsidRDefault="00CB46BC" w:rsidP="00CB46BC">
            <w:pPr>
              <w:tabs>
                <w:tab w:val="left" w:pos="426"/>
              </w:tabs>
              <w:jc w:val="center"/>
            </w:pPr>
            <w:r w:rsidRPr="00CB46BC">
              <w:t>21 300</w:t>
            </w:r>
          </w:p>
        </w:tc>
        <w:tc>
          <w:tcPr>
            <w:tcW w:w="1842" w:type="dxa"/>
            <w:shd w:val="clear" w:color="auto" w:fill="auto"/>
            <w:vAlign w:val="center"/>
            <w:hideMark/>
          </w:tcPr>
          <w:p w14:paraId="65515C8E" w14:textId="77777777" w:rsidR="00CB46BC" w:rsidRPr="00CB46BC" w:rsidRDefault="00CB46BC" w:rsidP="00CB46BC">
            <w:pPr>
              <w:tabs>
                <w:tab w:val="left" w:pos="426"/>
              </w:tabs>
              <w:jc w:val="center"/>
            </w:pPr>
            <w:r w:rsidRPr="00CB46BC">
              <w:t>25 200</w:t>
            </w:r>
          </w:p>
        </w:tc>
        <w:tc>
          <w:tcPr>
            <w:tcW w:w="1701" w:type="dxa"/>
            <w:shd w:val="clear" w:color="auto" w:fill="auto"/>
            <w:vAlign w:val="center"/>
            <w:hideMark/>
          </w:tcPr>
          <w:p w14:paraId="7D589AE9" w14:textId="77777777" w:rsidR="00CB46BC" w:rsidRPr="00CB46BC" w:rsidRDefault="00CB46BC" w:rsidP="00CB46BC">
            <w:pPr>
              <w:tabs>
                <w:tab w:val="left" w:pos="426"/>
              </w:tabs>
              <w:jc w:val="center"/>
            </w:pPr>
            <w:r w:rsidRPr="00CB46BC">
              <w:t>20 970,00</w:t>
            </w:r>
          </w:p>
        </w:tc>
      </w:tr>
      <w:tr w:rsidR="00CB46BC" w:rsidRPr="00CB46BC" w14:paraId="6770F035" w14:textId="77777777" w:rsidTr="00487D46">
        <w:trPr>
          <w:trHeight w:val="255"/>
        </w:trPr>
        <w:tc>
          <w:tcPr>
            <w:tcW w:w="2391" w:type="dxa"/>
            <w:shd w:val="clear" w:color="auto" w:fill="auto"/>
            <w:vAlign w:val="center"/>
            <w:hideMark/>
          </w:tcPr>
          <w:p w14:paraId="4F9A84ED" w14:textId="77777777" w:rsidR="00CB46BC" w:rsidRPr="00CB46BC" w:rsidRDefault="00CB46BC" w:rsidP="00CB46BC">
            <w:pPr>
              <w:tabs>
                <w:tab w:val="left" w:pos="426"/>
              </w:tabs>
            </w:pPr>
            <w:r w:rsidRPr="00CB46BC">
              <w:t>Конверты</w:t>
            </w:r>
          </w:p>
        </w:tc>
        <w:tc>
          <w:tcPr>
            <w:tcW w:w="1734" w:type="dxa"/>
            <w:shd w:val="clear" w:color="auto" w:fill="auto"/>
            <w:vAlign w:val="center"/>
            <w:hideMark/>
          </w:tcPr>
          <w:p w14:paraId="75EA4AF7" w14:textId="77777777" w:rsidR="00CB46BC" w:rsidRPr="00CB46BC" w:rsidRDefault="00CB46BC" w:rsidP="00CB46BC">
            <w:pPr>
              <w:tabs>
                <w:tab w:val="left" w:pos="426"/>
              </w:tabs>
              <w:jc w:val="center"/>
            </w:pPr>
            <w:r w:rsidRPr="00CB46BC">
              <w:t>935</w:t>
            </w:r>
          </w:p>
        </w:tc>
        <w:tc>
          <w:tcPr>
            <w:tcW w:w="2079" w:type="dxa"/>
            <w:shd w:val="clear" w:color="auto" w:fill="auto"/>
            <w:vAlign w:val="center"/>
            <w:hideMark/>
          </w:tcPr>
          <w:p w14:paraId="384AE1E3" w14:textId="77777777" w:rsidR="00CB46BC" w:rsidRPr="00CB46BC" w:rsidRDefault="00CB46BC" w:rsidP="00CB46BC">
            <w:pPr>
              <w:tabs>
                <w:tab w:val="left" w:pos="426"/>
              </w:tabs>
              <w:jc w:val="center"/>
            </w:pPr>
            <w:r w:rsidRPr="00CB46BC">
              <w:t>890</w:t>
            </w:r>
          </w:p>
        </w:tc>
        <w:tc>
          <w:tcPr>
            <w:tcW w:w="1842" w:type="dxa"/>
            <w:shd w:val="clear" w:color="auto" w:fill="auto"/>
            <w:vAlign w:val="center"/>
            <w:hideMark/>
          </w:tcPr>
          <w:p w14:paraId="2BC89A8E" w14:textId="77777777" w:rsidR="00CB46BC" w:rsidRPr="00CB46BC" w:rsidRDefault="00CB46BC" w:rsidP="00CB46BC">
            <w:pPr>
              <w:tabs>
                <w:tab w:val="left" w:pos="426"/>
              </w:tabs>
              <w:jc w:val="center"/>
            </w:pPr>
            <w:r w:rsidRPr="00CB46BC">
              <w:t>1 026</w:t>
            </w:r>
          </w:p>
        </w:tc>
        <w:tc>
          <w:tcPr>
            <w:tcW w:w="1701" w:type="dxa"/>
            <w:shd w:val="clear" w:color="auto" w:fill="auto"/>
            <w:vAlign w:val="center"/>
            <w:hideMark/>
          </w:tcPr>
          <w:p w14:paraId="49DE124D" w14:textId="77777777" w:rsidR="00CB46BC" w:rsidRPr="00CB46BC" w:rsidRDefault="00CB46BC" w:rsidP="00CB46BC">
            <w:pPr>
              <w:tabs>
                <w:tab w:val="left" w:pos="426"/>
              </w:tabs>
              <w:jc w:val="center"/>
            </w:pPr>
            <w:r w:rsidRPr="00CB46BC">
              <w:t>890,00</w:t>
            </w:r>
          </w:p>
        </w:tc>
      </w:tr>
      <w:tr w:rsidR="00CB46BC" w:rsidRPr="00CB46BC" w14:paraId="3A0796C7" w14:textId="77777777" w:rsidTr="00487D46">
        <w:trPr>
          <w:trHeight w:val="255"/>
        </w:trPr>
        <w:tc>
          <w:tcPr>
            <w:tcW w:w="2391" w:type="dxa"/>
            <w:shd w:val="clear" w:color="auto" w:fill="auto"/>
            <w:vAlign w:val="center"/>
            <w:hideMark/>
          </w:tcPr>
          <w:p w14:paraId="72BC1218" w14:textId="77777777" w:rsidR="00CB46BC" w:rsidRPr="00CB46BC" w:rsidRDefault="00CB46BC" w:rsidP="00CB46BC">
            <w:pPr>
              <w:tabs>
                <w:tab w:val="left" w:pos="426"/>
              </w:tabs>
            </w:pPr>
            <w:r w:rsidRPr="00CB46BC">
              <w:t>Картридж Canon</w:t>
            </w:r>
          </w:p>
        </w:tc>
        <w:tc>
          <w:tcPr>
            <w:tcW w:w="1734" w:type="dxa"/>
            <w:shd w:val="clear" w:color="auto" w:fill="auto"/>
            <w:vAlign w:val="center"/>
            <w:hideMark/>
          </w:tcPr>
          <w:p w14:paraId="340F11B0" w14:textId="77777777" w:rsidR="00CB46BC" w:rsidRPr="00CB46BC" w:rsidRDefault="00CB46BC" w:rsidP="00CB46BC">
            <w:pPr>
              <w:tabs>
                <w:tab w:val="left" w:pos="426"/>
              </w:tabs>
              <w:jc w:val="center"/>
            </w:pPr>
            <w:r w:rsidRPr="00CB46BC">
              <w:t>10 890</w:t>
            </w:r>
          </w:p>
        </w:tc>
        <w:tc>
          <w:tcPr>
            <w:tcW w:w="2079" w:type="dxa"/>
            <w:shd w:val="clear" w:color="auto" w:fill="auto"/>
            <w:vAlign w:val="center"/>
            <w:hideMark/>
          </w:tcPr>
          <w:p w14:paraId="4126673A" w14:textId="77777777" w:rsidR="00CB46BC" w:rsidRPr="00CB46BC" w:rsidRDefault="00CB46BC" w:rsidP="00CB46BC">
            <w:pPr>
              <w:tabs>
                <w:tab w:val="left" w:pos="426"/>
              </w:tabs>
              <w:jc w:val="center"/>
            </w:pPr>
            <w:r w:rsidRPr="00CB46BC">
              <w:t>11 200</w:t>
            </w:r>
          </w:p>
        </w:tc>
        <w:tc>
          <w:tcPr>
            <w:tcW w:w="1842" w:type="dxa"/>
            <w:shd w:val="clear" w:color="auto" w:fill="auto"/>
            <w:vAlign w:val="center"/>
            <w:hideMark/>
          </w:tcPr>
          <w:p w14:paraId="7952F130" w14:textId="77777777" w:rsidR="00CB46BC" w:rsidRPr="00CB46BC" w:rsidRDefault="00CB46BC" w:rsidP="00CB46BC">
            <w:pPr>
              <w:tabs>
                <w:tab w:val="left" w:pos="426"/>
              </w:tabs>
              <w:jc w:val="center"/>
            </w:pPr>
            <w:r w:rsidRPr="00CB46BC">
              <w:t>12 500</w:t>
            </w:r>
          </w:p>
        </w:tc>
        <w:tc>
          <w:tcPr>
            <w:tcW w:w="1701" w:type="dxa"/>
            <w:shd w:val="clear" w:color="auto" w:fill="auto"/>
            <w:vAlign w:val="center"/>
            <w:hideMark/>
          </w:tcPr>
          <w:p w14:paraId="7DFBA576" w14:textId="77777777" w:rsidR="00CB46BC" w:rsidRPr="00CB46BC" w:rsidRDefault="00CB46BC" w:rsidP="00CB46BC">
            <w:pPr>
              <w:tabs>
                <w:tab w:val="left" w:pos="426"/>
              </w:tabs>
              <w:jc w:val="center"/>
            </w:pPr>
            <w:r w:rsidRPr="00CB46BC">
              <w:t>10 890,00</w:t>
            </w:r>
          </w:p>
        </w:tc>
      </w:tr>
      <w:tr w:rsidR="00CB46BC" w:rsidRPr="00CB46BC" w14:paraId="345379C2" w14:textId="77777777" w:rsidTr="00487D46">
        <w:trPr>
          <w:trHeight w:val="255"/>
        </w:trPr>
        <w:tc>
          <w:tcPr>
            <w:tcW w:w="2391" w:type="dxa"/>
            <w:shd w:val="clear" w:color="auto" w:fill="auto"/>
            <w:vAlign w:val="center"/>
            <w:hideMark/>
          </w:tcPr>
          <w:p w14:paraId="50303452" w14:textId="77777777" w:rsidR="00CB46BC" w:rsidRPr="00CB46BC" w:rsidRDefault="00CB46BC" w:rsidP="00CB46BC">
            <w:pPr>
              <w:tabs>
                <w:tab w:val="left" w:pos="426"/>
              </w:tabs>
            </w:pPr>
            <w:r w:rsidRPr="00CB46BC">
              <w:t>МФУ Canon</w:t>
            </w:r>
          </w:p>
        </w:tc>
        <w:tc>
          <w:tcPr>
            <w:tcW w:w="1734" w:type="dxa"/>
            <w:shd w:val="clear" w:color="auto" w:fill="auto"/>
            <w:vAlign w:val="center"/>
            <w:hideMark/>
          </w:tcPr>
          <w:p w14:paraId="64541A6F" w14:textId="77777777" w:rsidR="00CB46BC" w:rsidRPr="00CB46BC" w:rsidRDefault="00CB46BC" w:rsidP="00CB46BC">
            <w:pPr>
              <w:tabs>
                <w:tab w:val="left" w:pos="426"/>
              </w:tabs>
              <w:jc w:val="center"/>
            </w:pPr>
            <w:r w:rsidRPr="00CB46BC">
              <w:t>59 600</w:t>
            </w:r>
          </w:p>
        </w:tc>
        <w:tc>
          <w:tcPr>
            <w:tcW w:w="2079" w:type="dxa"/>
            <w:shd w:val="clear" w:color="auto" w:fill="auto"/>
            <w:vAlign w:val="center"/>
            <w:hideMark/>
          </w:tcPr>
          <w:p w14:paraId="0986FCB4" w14:textId="77777777" w:rsidR="00CB46BC" w:rsidRPr="00CB46BC" w:rsidRDefault="00CB46BC" w:rsidP="00CB46BC">
            <w:pPr>
              <w:tabs>
                <w:tab w:val="left" w:pos="426"/>
              </w:tabs>
              <w:jc w:val="center"/>
            </w:pPr>
            <w:r w:rsidRPr="00CB46BC">
              <w:t>66 342</w:t>
            </w:r>
          </w:p>
        </w:tc>
        <w:tc>
          <w:tcPr>
            <w:tcW w:w="1842" w:type="dxa"/>
            <w:shd w:val="clear" w:color="auto" w:fill="auto"/>
            <w:vAlign w:val="center"/>
            <w:hideMark/>
          </w:tcPr>
          <w:p w14:paraId="1A9939D8" w14:textId="77777777" w:rsidR="00CB46BC" w:rsidRPr="00CB46BC" w:rsidRDefault="00CB46BC" w:rsidP="00CB46BC">
            <w:pPr>
              <w:tabs>
                <w:tab w:val="left" w:pos="426"/>
              </w:tabs>
              <w:jc w:val="center"/>
            </w:pPr>
            <w:r w:rsidRPr="00CB46BC">
              <w:t>63 840</w:t>
            </w:r>
          </w:p>
        </w:tc>
        <w:tc>
          <w:tcPr>
            <w:tcW w:w="1701" w:type="dxa"/>
            <w:shd w:val="clear" w:color="auto" w:fill="auto"/>
            <w:vAlign w:val="center"/>
            <w:hideMark/>
          </w:tcPr>
          <w:p w14:paraId="034CCCA5" w14:textId="77777777" w:rsidR="00CB46BC" w:rsidRPr="00CB46BC" w:rsidRDefault="00CB46BC" w:rsidP="00CB46BC">
            <w:pPr>
              <w:tabs>
                <w:tab w:val="left" w:pos="426"/>
              </w:tabs>
              <w:jc w:val="center"/>
            </w:pPr>
            <w:r w:rsidRPr="00CB46BC">
              <w:t>59 600,00</w:t>
            </w:r>
          </w:p>
        </w:tc>
      </w:tr>
      <w:tr w:rsidR="00CB46BC" w:rsidRPr="00CB46BC" w14:paraId="6664B7D8" w14:textId="77777777" w:rsidTr="00487D46">
        <w:trPr>
          <w:trHeight w:val="255"/>
        </w:trPr>
        <w:tc>
          <w:tcPr>
            <w:tcW w:w="2391" w:type="dxa"/>
            <w:shd w:val="clear" w:color="auto" w:fill="auto"/>
            <w:vAlign w:val="center"/>
            <w:hideMark/>
          </w:tcPr>
          <w:p w14:paraId="0172DA94" w14:textId="77777777" w:rsidR="00CB46BC" w:rsidRPr="00CB46BC" w:rsidRDefault="00CB46BC" w:rsidP="00CB46BC">
            <w:pPr>
              <w:tabs>
                <w:tab w:val="left" w:pos="426"/>
              </w:tabs>
              <w:rPr>
                <w:b/>
                <w:bCs/>
              </w:rPr>
            </w:pPr>
            <w:r w:rsidRPr="00CB46BC">
              <w:rPr>
                <w:b/>
                <w:bCs/>
              </w:rPr>
              <w:t>Итого</w:t>
            </w:r>
          </w:p>
        </w:tc>
        <w:tc>
          <w:tcPr>
            <w:tcW w:w="1734" w:type="dxa"/>
            <w:shd w:val="clear" w:color="auto" w:fill="auto"/>
            <w:vAlign w:val="center"/>
            <w:hideMark/>
          </w:tcPr>
          <w:p w14:paraId="2E3814BE" w14:textId="77777777" w:rsidR="00CB46BC" w:rsidRPr="00CB46BC" w:rsidRDefault="00CB46BC" w:rsidP="00CB46BC">
            <w:pPr>
              <w:tabs>
                <w:tab w:val="left" w:pos="426"/>
              </w:tabs>
              <w:jc w:val="center"/>
            </w:pPr>
            <w:r w:rsidRPr="00CB46BC">
              <w:t>215 105</w:t>
            </w:r>
          </w:p>
        </w:tc>
        <w:tc>
          <w:tcPr>
            <w:tcW w:w="2079" w:type="dxa"/>
            <w:shd w:val="clear" w:color="auto" w:fill="auto"/>
            <w:vAlign w:val="center"/>
            <w:hideMark/>
          </w:tcPr>
          <w:p w14:paraId="3880809C" w14:textId="77777777" w:rsidR="00CB46BC" w:rsidRPr="00CB46BC" w:rsidRDefault="00CB46BC" w:rsidP="00CB46BC">
            <w:pPr>
              <w:tabs>
                <w:tab w:val="left" w:pos="426"/>
              </w:tabs>
              <w:jc w:val="center"/>
            </w:pPr>
            <w:r w:rsidRPr="00CB46BC">
              <w:t>219 632</w:t>
            </w:r>
          </w:p>
        </w:tc>
        <w:tc>
          <w:tcPr>
            <w:tcW w:w="1842" w:type="dxa"/>
            <w:shd w:val="clear" w:color="auto" w:fill="auto"/>
            <w:vAlign w:val="center"/>
            <w:hideMark/>
          </w:tcPr>
          <w:p w14:paraId="34D2BFDF" w14:textId="77777777" w:rsidR="00CB46BC" w:rsidRPr="00CB46BC" w:rsidRDefault="00CB46BC" w:rsidP="00CB46BC">
            <w:pPr>
              <w:tabs>
                <w:tab w:val="left" w:pos="426"/>
              </w:tabs>
              <w:jc w:val="center"/>
            </w:pPr>
            <w:r w:rsidRPr="00CB46BC">
              <w:t>240 666</w:t>
            </w:r>
          </w:p>
        </w:tc>
        <w:tc>
          <w:tcPr>
            <w:tcW w:w="1701" w:type="dxa"/>
            <w:shd w:val="clear" w:color="auto" w:fill="auto"/>
            <w:vAlign w:val="center"/>
            <w:hideMark/>
          </w:tcPr>
          <w:p w14:paraId="14178C0E" w14:textId="77777777" w:rsidR="00CB46BC" w:rsidRPr="00CB46BC" w:rsidRDefault="00CB46BC" w:rsidP="00CB46BC">
            <w:pPr>
              <w:tabs>
                <w:tab w:val="left" w:pos="426"/>
              </w:tabs>
              <w:jc w:val="center"/>
              <w:rPr>
                <w:b/>
                <w:bCs/>
              </w:rPr>
            </w:pPr>
            <w:r w:rsidRPr="00CB46BC">
              <w:rPr>
                <w:b/>
                <w:bCs/>
              </w:rPr>
              <w:t>206 060</w:t>
            </w:r>
          </w:p>
        </w:tc>
      </w:tr>
    </w:tbl>
    <w:p w14:paraId="40EDD39A" w14:textId="77777777" w:rsidR="00CB46BC" w:rsidRPr="00CB46BC" w:rsidRDefault="00CB46BC" w:rsidP="00CB46BC">
      <w:pPr>
        <w:tabs>
          <w:tab w:val="left" w:pos="426"/>
        </w:tabs>
        <w:ind w:firstLine="709"/>
        <w:jc w:val="both"/>
        <w:rPr>
          <w:sz w:val="28"/>
          <w:szCs w:val="28"/>
        </w:rPr>
      </w:pPr>
    </w:p>
    <w:p w14:paraId="7EDB97A1" w14:textId="77777777" w:rsidR="00CB46BC" w:rsidRPr="00CB46BC" w:rsidRDefault="00CB46BC" w:rsidP="00CB46BC">
      <w:pPr>
        <w:tabs>
          <w:tab w:val="left" w:pos="426"/>
        </w:tabs>
        <w:ind w:firstLine="709"/>
        <w:jc w:val="both"/>
        <w:rPr>
          <w:sz w:val="28"/>
          <w:szCs w:val="28"/>
        </w:rPr>
      </w:pPr>
      <w:r w:rsidRPr="00CB46BC">
        <w:rPr>
          <w:sz w:val="28"/>
          <w:szCs w:val="28"/>
        </w:rPr>
        <w:t>Данные затраты рассчитаны на все 3 года долгосрочного периода. Экономически обоснованные расходы с учетом ИПЦ (2025/2024) на 2025 год составят 73 тыс. руб. (206 060 руб. ÷ 3 года × 1,058 ИПЦ (2025/2024) ÷ 1000).</w:t>
      </w:r>
    </w:p>
    <w:p w14:paraId="4954EFC7" w14:textId="77777777" w:rsidR="00CB46BC" w:rsidRPr="00CB46BC" w:rsidRDefault="00CB46BC" w:rsidP="00CB46BC">
      <w:pPr>
        <w:ind w:firstLine="709"/>
        <w:jc w:val="both"/>
        <w:rPr>
          <w:snapToGrid w:val="0"/>
          <w:sz w:val="28"/>
          <w:szCs w:val="28"/>
        </w:rPr>
      </w:pPr>
      <w:r w:rsidRPr="00CB46BC">
        <w:rPr>
          <w:snapToGrid w:val="0"/>
          <w:sz w:val="28"/>
          <w:szCs w:val="28"/>
        </w:rPr>
        <w:t xml:space="preserve">Расходы в размере 161 тыс. руб. подлежат исключению из НВВ </w:t>
      </w:r>
      <w:r w:rsidRPr="00CB46BC">
        <w:rPr>
          <w:snapToGrid w:val="0"/>
          <w:sz w:val="28"/>
          <w:szCs w:val="28"/>
        </w:rPr>
        <w:br/>
        <w:t>на 2025 год, как экономически необоснованные.</w:t>
      </w:r>
    </w:p>
    <w:p w14:paraId="5A7F7B89" w14:textId="77777777" w:rsidR="00CB46BC" w:rsidRPr="00CB46BC" w:rsidRDefault="00CB46BC" w:rsidP="00CB46BC">
      <w:pPr>
        <w:tabs>
          <w:tab w:val="left" w:pos="426"/>
        </w:tabs>
        <w:ind w:firstLine="709"/>
        <w:jc w:val="both"/>
        <w:rPr>
          <w:sz w:val="28"/>
          <w:szCs w:val="28"/>
        </w:rPr>
      </w:pPr>
    </w:p>
    <w:p w14:paraId="67B3133B" w14:textId="77777777" w:rsidR="00CB46BC" w:rsidRPr="00CB46BC" w:rsidRDefault="00CB46BC" w:rsidP="00CB46BC">
      <w:pPr>
        <w:tabs>
          <w:tab w:val="left" w:pos="426"/>
        </w:tabs>
        <w:ind w:firstLine="709"/>
        <w:jc w:val="both"/>
        <w:rPr>
          <w:sz w:val="28"/>
          <w:szCs w:val="28"/>
        </w:rPr>
      </w:pPr>
      <w:r w:rsidRPr="00CB46BC">
        <w:rPr>
          <w:snapToGrid w:val="0"/>
          <w:sz w:val="28"/>
          <w:szCs w:val="28"/>
        </w:rPr>
        <w:t xml:space="preserve">Итого, сумма подконтрольных расходов, подлежащая включению в необходимую валовую выручку на услуги по передаче тепловой энергии в 2025 году, по мнению экспертов, составит </w:t>
      </w:r>
      <w:r w:rsidRPr="00CB46BC">
        <w:rPr>
          <w:b/>
          <w:snapToGrid w:val="0"/>
          <w:sz w:val="28"/>
          <w:szCs w:val="28"/>
        </w:rPr>
        <w:t>1 098,19 тыс. руб.</w:t>
      </w:r>
      <w:r w:rsidRPr="00CB46BC">
        <w:rPr>
          <w:snapToGrid w:val="0"/>
          <w:sz w:val="28"/>
          <w:szCs w:val="28"/>
        </w:rPr>
        <w:t xml:space="preserve"> </w:t>
      </w:r>
      <w:r w:rsidRPr="00CB46BC">
        <w:rPr>
          <w:sz w:val="28"/>
          <w:szCs w:val="28"/>
        </w:rPr>
        <w:t>Базовый уровень операционных расходов на тепловую энергию приведен в таблице 5.</w:t>
      </w:r>
    </w:p>
    <w:p w14:paraId="5BF59DD1" w14:textId="77777777" w:rsidR="00CB46BC" w:rsidRPr="00CB46BC" w:rsidRDefault="00CB46BC" w:rsidP="00CB46BC">
      <w:pPr>
        <w:ind w:firstLine="709"/>
        <w:jc w:val="both"/>
        <w:rPr>
          <w:snapToGrid w:val="0"/>
          <w:sz w:val="28"/>
          <w:szCs w:val="28"/>
        </w:rPr>
      </w:pPr>
    </w:p>
    <w:p w14:paraId="78B43D87" w14:textId="77777777" w:rsidR="00CB46BC" w:rsidRPr="00CB46BC" w:rsidRDefault="00CB46BC" w:rsidP="00CB46BC">
      <w:pPr>
        <w:ind w:firstLine="709"/>
        <w:jc w:val="both"/>
        <w:rPr>
          <w:snapToGrid w:val="0"/>
          <w:sz w:val="28"/>
          <w:szCs w:val="28"/>
        </w:rPr>
      </w:pPr>
    </w:p>
    <w:p w14:paraId="35A965BF" w14:textId="77777777" w:rsidR="00CB46BC" w:rsidRPr="00CB46BC" w:rsidRDefault="00CB46BC" w:rsidP="00CB46BC">
      <w:pPr>
        <w:ind w:firstLine="709"/>
        <w:jc w:val="both"/>
        <w:rPr>
          <w:snapToGrid w:val="0"/>
          <w:sz w:val="28"/>
          <w:szCs w:val="28"/>
        </w:rPr>
      </w:pPr>
    </w:p>
    <w:p w14:paraId="3EB1140C" w14:textId="77777777" w:rsidR="00CB46BC" w:rsidRPr="00CB46BC" w:rsidRDefault="00CB46BC" w:rsidP="00CB46BC">
      <w:pPr>
        <w:ind w:firstLine="709"/>
        <w:jc w:val="both"/>
        <w:rPr>
          <w:snapToGrid w:val="0"/>
          <w:sz w:val="28"/>
          <w:szCs w:val="28"/>
        </w:rPr>
      </w:pPr>
    </w:p>
    <w:p w14:paraId="2A5AEB06" w14:textId="77777777" w:rsidR="00CB46BC" w:rsidRPr="00CB46BC" w:rsidRDefault="00CB46BC" w:rsidP="00CB46BC">
      <w:pPr>
        <w:ind w:firstLine="709"/>
        <w:jc w:val="both"/>
        <w:rPr>
          <w:snapToGrid w:val="0"/>
          <w:sz w:val="28"/>
          <w:szCs w:val="28"/>
        </w:rPr>
      </w:pPr>
    </w:p>
    <w:p w14:paraId="7CF716C6" w14:textId="77777777" w:rsidR="00CB46BC" w:rsidRPr="00CB46BC" w:rsidRDefault="00CB46BC" w:rsidP="00CB46BC">
      <w:pPr>
        <w:ind w:firstLine="709"/>
        <w:jc w:val="both"/>
        <w:rPr>
          <w:snapToGrid w:val="0"/>
          <w:sz w:val="28"/>
          <w:szCs w:val="28"/>
        </w:rPr>
      </w:pPr>
    </w:p>
    <w:p w14:paraId="2E31A2B7" w14:textId="77777777" w:rsidR="00CB46BC" w:rsidRPr="00CB46BC" w:rsidRDefault="00CB46BC" w:rsidP="00CB46BC">
      <w:pPr>
        <w:ind w:firstLine="709"/>
        <w:jc w:val="both"/>
        <w:rPr>
          <w:snapToGrid w:val="0"/>
          <w:sz w:val="28"/>
          <w:szCs w:val="28"/>
        </w:rPr>
      </w:pPr>
    </w:p>
    <w:p w14:paraId="413C18D4" w14:textId="77777777" w:rsidR="00CB46BC" w:rsidRPr="00CB46BC" w:rsidRDefault="00CB46BC" w:rsidP="00CB46BC">
      <w:pPr>
        <w:ind w:firstLine="709"/>
        <w:jc w:val="both"/>
        <w:rPr>
          <w:snapToGrid w:val="0"/>
          <w:sz w:val="28"/>
          <w:szCs w:val="28"/>
        </w:rPr>
      </w:pPr>
    </w:p>
    <w:p w14:paraId="39914865" w14:textId="77777777" w:rsidR="00CB46BC" w:rsidRPr="00CB46BC" w:rsidRDefault="00CB46BC" w:rsidP="00CB46BC">
      <w:pPr>
        <w:ind w:firstLine="709"/>
        <w:jc w:val="both"/>
        <w:rPr>
          <w:snapToGrid w:val="0"/>
          <w:sz w:val="28"/>
          <w:szCs w:val="28"/>
        </w:rPr>
      </w:pPr>
    </w:p>
    <w:p w14:paraId="15931A31" w14:textId="77777777" w:rsidR="00CB46BC" w:rsidRPr="00CB46BC" w:rsidRDefault="00CB46BC" w:rsidP="00CB46BC">
      <w:pPr>
        <w:ind w:firstLine="709"/>
        <w:jc w:val="both"/>
        <w:rPr>
          <w:snapToGrid w:val="0"/>
          <w:sz w:val="28"/>
          <w:szCs w:val="28"/>
        </w:rPr>
      </w:pPr>
    </w:p>
    <w:p w14:paraId="476098ED" w14:textId="77777777" w:rsidR="00CB46BC" w:rsidRPr="00CB46BC" w:rsidRDefault="00CB46BC" w:rsidP="00CB46BC">
      <w:pPr>
        <w:ind w:firstLine="709"/>
        <w:jc w:val="both"/>
        <w:rPr>
          <w:snapToGrid w:val="0"/>
          <w:sz w:val="28"/>
          <w:szCs w:val="28"/>
        </w:rPr>
      </w:pPr>
    </w:p>
    <w:p w14:paraId="5FD78EBE" w14:textId="77777777" w:rsidR="00CB46BC" w:rsidRPr="00CB46BC" w:rsidRDefault="00CB46BC" w:rsidP="00CB46BC">
      <w:pPr>
        <w:ind w:firstLine="709"/>
        <w:jc w:val="both"/>
        <w:rPr>
          <w:snapToGrid w:val="0"/>
          <w:sz w:val="28"/>
          <w:szCs w:val="28"/>
        </w:rPr>
      </w:pPr>
    </w:p>
    <w:p w14:paraId="6B8BF646" w14:textId="77777777" w:rsidR="00CB46BC" w:rsidRPr="00CB46BC" w:rsidRDefault="00CB46BC" w:rsidP="00CB46BC">
      <w:pPr>
        <w:ind w:firstLine="709"/>
        <w:jc w:val="both"/>
        <w:rPr>
          <w:snapToGrid w:val="0"/>
          <w:sz w:val="28"/>
          <w:szCs w:val="28"/>
        </w:rPr>
      </w:pPr>
    </w:p>
    <w:p w14:paraId="7373C0CE" w14:textId="77777777" w:rsidR="00CB46BC" w:rsidRPr="00CB46BC" w:rsidRDefault="00CB46BC" w:rsidP="00CB46BC">
      <w:pPr>
        <w:ind w:firstLine="709"/>
        <w:jc w:val="both"/>
        <w:rPr>
          <w:snapToGrid w:val="0"/>
          <w:sz w:val="28"/>
          <w:szCs w:val="28"/>
        </w:rPr>
      </w:pPr>
    </w:p>
    <w:p w14:paraId="3AB895E6" w14:textId="77777777" w:rsidR="00CB46BC" w:rsidRPr="00CB46BC" w:rsidRDefault="00CB46BC" w:rsidP="00CB46BC">
      <w:pPr>
        <w:ind w:firstLine="709"/>
        <w:jc w:val="both"/>
        <w:rPr>
          <w:snapToGrid w:val="0"/>
          <w:sz w:val="28"/>
          <w:szCs w:val="28"/>
        </w:rPr>
      </w:pPr>
    </w:p>
    <w:p w14:paraId="565B6428" w14:textId="77777777" w:rsidR="00CB46BC" w:rsidRPr="00CB46BC" w:rsidRDefault="00CB46BC" w:rsidP="00CB46BC">
      <w:pPr>
        <w:ind w:firstLine="709"/>
        <w:jc w:val="both"/>
        <w:rPr>
          <w:snapToGrid w:val="0"/>
          <w:sz w:val="28"/>
          <w:szCs w:val="28"/>
        </w:rPr>
      </w:pPr>
    </w:p>
    <w:p w14:paraId="0B1E36F0" w14:textId="77777777" w:rsidR="00CB46BC" w:rsidRPr="00CB46BC" w:rsidRDefault="00CB46BC" w:rsidP="00CB46BC">
      <w:pPr>
        <w:ind w:firstLine="709"/>
        <w:jc w:val="both"/>
        <w:rPr>
          <w:snapToGrid w:val="0"/>
          <w:sz w:val="28"/>
          <w:szCs w:val="28"/>
        </w:rPr>
      </w:pPr>
    </w:p>
    <w:p w14:paraId="212E57F3" w14:textId="77777777" w:rsidR="00CB46BC" w:rsidRPr="00CB46BC" w:rsidRDefault="00CB46BC" w:rsidP="00CB46BC">
      <w:pPr>
        <w:ind w:firstLine="709"/>
        <w:jc w:val="both"/>
        <w:rPr>
          <w:snapToGrid w:val="0"/>
          <w:sz w:val="28"/>
          <w:szCs w:val="28"/>
        </w:rPr>
      </w:pPr>
    </w:p>
    <w:p w14:paraId="09F0D90D" w14:textId="77777777" w:rsidR="00CB46BC" w:rsidRPr="00CB46BC" w:rsidRDefault="00CB46BC" w:rsidP="00CB46BC">
      <w:pPr>
        <w:ind w:firstLine="709"/>
        <w:jc w:val="both"/>
        <w:rPr>
          <w:snapToGrid w:val="0"/>
          <w:sz w:val="28"/>
          <w:szCs w:val="28"/>
        </w:rPr>
      </w:pPr>
    </w:p>
    <w:p w14:paraId="77C37E0B" w14:textId="77777777" w:rsidR="00CB46BC" w:rsidRPr="00CB46BC" w:rsidRDefault="00CB46BC" w:rsidP="00173124">
      <w:pPr>
        <w:numPr>
          <w:ilvl w:val="0"/>
          <w:numId w:val="6"/>
        </w:numPr>
        <w:ind w:right="-426"/>
        <w:jc w:val="right"/>
        <w:rPr>
          <w:snapToGrid w:val="0"/>
          <w:sz w:val="28"/>
          <w:szCs w:val="28"/>
        </w:rPr>
      </w:pPr>
    </w:p>
    <w:p w14:paraId="21C76049" w14:textId="77777777" w:rsidR="00CB46BC" w:rsidRPr="00CB46BC" w:rsidRDefault="00CB46BC" w:rsidP="00CB46BC">
      <w:pPr>
        <w:spacing w:after="240"/>
        <w:jc w:val="center"/>
        <w:rPr>
          <w:snapToGrid w:val="0"/>
          <w:sz w:val="28"/>
          <w:szCs w:val="28"/>
        </w:rPr>
      </w:pPr>
      <w:r w:rsidRPr="00CB46BC">
        <w:rPr>
          <w:b/>
          <w:snapToGrid w:val="0"/>
          <w:sz w:val="28"/>
          <w:szCs w:val="28"/>
        </w:rPr>
        <w:lastRenderedPageBreak/>
        <w:t xml:space="preserve">Определение операционных (подконтрольных) расходов на первый год долгосрочного периода регулирования (базовый уровень операционных расходов) </w:t>
      </w:r>
      <w:r w:rsidRPr="00CB46BC">
        <w:rPr>
          <w:snapToGrid w:val="0"/>
          <w:sz w:val="28"/>
          <w:szCs w:val="28"/>
        </w:rPr>
        <w:t>(приложение 5.1 к Методическим указаниям)</w:t>
      </w:r>
    </w:p>
    <w:p w14:paraId="78C5A6C2" w14:textId="77777777" w:rsidR="00CB46BC" w:rsidRPr="00CB46BC" w:rsidRDefault="00CB46BC" w:rsidP="00CB46BC">
      <w:pPr>
        <w:spacing w:line="360" w:lineRule="auto"/>
        <w:ind w:right="139"/>
        <w:jc w:val="right"/>
      </w:pPr>
      <w:r w:rsidRPr="00CB46BC">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3535"/>
        <w:gridCol w:w="1704"/>
        <w:gridCol w:w="1704"/>
        <w:gridCol w:w="1787"/>
      </w:tblGrid>
      <w:tr w:rsidR="00CB46BC" w:rsidRPr="00CB46BC" w14:paraId="5CB5128D" w14:textId="77777777" w:rsidTr="00487D46">
        <w:trPr>
          <w:trHeight w:val="1080"/>
        </w:trPr>
        <w:tc>
          <w:tcPr>
            <w:tcW w:w="622" w:type="dxa"/>
            <w:shd w:val="clear" w:color="auto" w:fill="auto"/>
            <w:vAlign w:val="center"/>
            <w:hideMark/>
          </w:tcPr>
          <w:p w14:paraId="519B634D" w14:textId="77777777" w:rsidR="00CB46BC" w:rsidRPr="00CB46BC" w:rsidRDefault="00CB46BC" w:rsidP="00CB46BC">
            <w:pPr>
              <w:jc w:val="center"/>
              <w:rPr>
                <w:snapToGrid w:val="0"/>
              </w:rPr>
            </w:pPr>
            <w:r w:rsidRPr="00CB46BC">
              <w:rPr>
                <w:snapToGrid w:val="0"/>
              </w:rPr>
              <w:t>№ п/п</w:t>
            </w:r>
          </w:p>
        </w:tc>
        <w:tc>
          <w:tcPr>
            <w:tcW w:w="3690" w:type="dxa"/>
            <w:shd w:val="clear" w:color="auto" w:fill="auto"/>
            <w:vAlign w:val="center"/>
            <w:hideMark/>
          </w:tcPr>
          <w:p w14:paraId="513D6081" w14:textId="77777777" w:rsidR="00CB46BC" w:rsidRPr="00CB46BC" w:rsidRDefault="00CB46BC" w:rsidP="00CB46BC">
            <w:pPr>
              <w:jc w:val="center"/>
              <w:rPr>
                <w:snapToGrid w:val="0"/>
              </w:rPr>
            </w:pPr>
            <w:r w:rsidRPr="00CB46BC">
              <w:rPr>
                <w:snapToGrid w:val="0"/>
              </w:rPr>
              <w:t>Наименование расхода</w:t>
            </w:r>
          </w:p>
        </w:tc>
        <w:tc>
          <w:tcPr>
            <w:tcW w:w="1728" w:type="dxa"/>
            <w:vAlign w:val="center"/>
          </w:tcPr>
          <w:p w14:paraId="3AAC2568" w14:textId="77777777" w:rsidR="00CB46BC" w:rsidRPr="00CB46BC" w:rsidRDefault="00CB46BC" w:rsidP="00CB46BC">
            <w:pPr>
              <w:ind w:left="-113" w:right="-113"/>
              <w:jc w:val="center"/>
              <w:rPr>
                <w:snapToGrid w:val="0"/>
              </w:rPr>
            </w:pPr>
            <w:r w:rsidRPr="00CB46BC">
              <w:rPr>
                <w:snapToGrid w:val="0"/>
              </w:rPr>
              <w:t xml:space="preserve">Предложение предприятия </w:t>
            </w:r>
            <w:r w:rsidRPr="00CB46BC">
              <w:rPr>
                <w:snapToGrid w:val="0"/>
              </w:rPr>
              <w:br/>
              <w:t>на 2025 год</w:t>
            </w:r>
          </w:p>
        </w:tc>
        <w:tc>
          <w:tcPr>
            <w:tcW w:w="1728" w:type="dxa"/>
            <w:shd w:val="clear" w:color="auto" w:fill="auto"/>
            <w:vAlign w:val="center"/>
            <w:hideMark/>
          </w:tcPr>
          <w:p w14:paraId="7923D9E0" w14:textId="77777777" w:rsidR="00CB46BC" w:rsidRPr="00CB46BC" w:rsidRDefault="00CB46BC" w:rsidP="00CB46BC">
            <w:pPr>
              <w:ind w:left="-113" w:right="-113"/>
              <w:jc w:val="center"/>
              <w:rPr>
                <w:snapToGrid w:val="0"/>
              </w:rPr>
            </w:pPr>
            <w:r w:rsidRPr="00CB46BC">
              <w:rPr>
                <w:snapToGrid w:val="0"/>
              </w:rPr>
              <w:t xml:space="preserve">Предложение экспертов </w:t>
            </w:r>
            <w:r w:rsidRPr="00CB46BC">
              <w:rPr>
                <w:snapToGrid w:val="0"/>
              </w:rPr>
              <w:br/>
              <w:t>на 2025 год</w:t>
            </w:r>
          </w:p>
        </w:tc>
        <w:tc>
          <w:tcPr>
            <w:tcW w:w="1802" w:type="dxa"/>
            <w:shd w:val="clear" w:color="auto" w:fill="auto"/>
            <w:vAlign w:val="center"/>
            <w:hideMark/>
          </w:tcPr>
          <w:p w14:paraId="6F6A5112" w14:textId="77777777" w:rsidR="00CB46BC" w:rsidRPr="00CB46BC" w:rsidRDefault="00CB46BC" w:rsidP="00CB46BC">
            <w:pPr>
              <w:ind w:left="-113" w:right="-113"/>
              <w:jc w:val="center"/>
              <w:rPr>
                <w:snapToGrid w:val="0"/>
              </w:rPr>
            </w:pPr>
            <w:r w:rsidRPr="00CB46BC">
              <w:rPr>
                <w:snapToGrid w:val="0"/>
              </w:rPr>
              <w:t>Корректировка</w:t>
            </w:r>
          </w:p>
        </w:tc>
      </w:tr>
      <w:tr w:rsidR="00CB46BC" w:rsidRPr="00CB46BC" w14:paraId="616C1369" w14:textId="77777777" w:rsidTr="00487D46">
        <w:trPr>
          <w:trHeight w:val="447"/>
        </w:trPr>
        <w:tc>
          <w:tcPr>
            <w:tcW w:w="622" w:type="dxa"/>
            <w:shd w:val="clear" w:color="auto" w:fill="auto"/>
            <w:vAlign w:val="center"/>
            <w:hideMark/>
          </w:tcPr>
          <w:p w14:paraId="2995A489" w14:textId="77777777" w:rsidR="00CB46BC" w:rsidRPr="00CB46BC" w:rsidRDefault="00CB46BC" w:rsidP="00CB46BC">
            <w:pPr>
              <w:jc w:val="center"/>
              <w:rPr>
                <w:snapToGrid w:val="0"/>
              </w:rPr>
            </w:pPr>
            <w:r w:rsidRPr="00CB46BC">
              <w:rPr>
                <w:snapToGrid w:val="0"/>
              </w:rPr>
              <w:t>1</w:t>
            </w:r>
          </w:p>
        </w:tc>
        <w:tc>
          <w:tcPr>
            <w:tcW w:w="3690" w:type="dxa"/>
            <w:shd w:val="clear" w:color="auto" w:fill="auto"/>
            <w:vAlign w:val="center"/>
            <w:hideMark/>
          </w:tcPr>
          <w:p w14:paraId="6CD5D22A" w14:textId="77777777" w:rsidR="00CB46BC" w:rsidRPr="00CB46BC" w:rsidRDefault="00CB46BC" w:rsidP="00CB46BC">
            <w:pPr>
              <w:rPr>
                <w:snapToGrid w:val="0"/>
              </w:rPr>
            </w:pPr>
            <w:r w:rsidRPr="00CB46BC">
              <w:rPr>
                <w:snapToGrid w:val="0"/>
              </w:rPr>
              <w:t>Расходы на приобретение сырья и материалов</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61EC9083" w14:textId="77777777" w:rsidR="00CB46BC" w:rsidRPr="00CB46BC" w:rsidRDefault="00CB46BC" w:rsidP="00CB46BC">
            <w:pPr>
              <w:jc w:val="center"/>
              <w:rPr>
                <w:snapToGrid w:val="0"/>
                <w:color w:val="000000"/>
              </w:rPr>
            </w:pPr>
            <w:r w:rsidRPr="00CB46BC">
              <w:rPr>
                <w:snapToGrid w:val="0"/>
              </w:rPr>
              <w:t>56,80</w:t>
            </w:r>
          </w:p>
        </w:tc>
        <w:tc>
          <w:tcPr>
            <w:tcW w:w="1728" w:type="dxa"/>
            <w:tcBorders>
              <w:top w:val="single" w:sz="4" w:space="0" w:color="auto"/>
              <w:left w:val="nil"/>
              <w:bottom w:val="single" w:sz="4" w:space="0" w:color="auto"/>
              <w:right w:val="single" w:sz="4" w:space="0" w:color="auto"/>
            </w:tcBorders>
            <w:shd w:val="clear" w:color="auto" w:fill="auto"/>
            <w:vAlign w:val="center"/>
          </w:tcPr>
          <w:p w14:paraId="4B70EA26" w14:textId="77777777" w:rsidR="00CB46BC" w:rsidRPr="00CB46BC" w:rsidRDefault="00CB46BC" w:rsidP="00CB46BC">
            <w:pPr>
              <w:jc w:val="center"/>
              <w:rPr>
                <w:snapToGrid w:val="0"/>
                <w:color w:val="000000"/>
              </w:rPr>
            </w:pPr>
            <w:r w:rsidRPr="00CB46BC">
              <w:rPr>
                <w:snapToGrid w:val="0"/>
              </w:rPr>
              <w:t>46,00</w:t>
            </w:r>
          </w:p>
        </w:tc>
        <w:tc>
          <w:tcPr>
            <w:tcW w:w="1802" w:type="dxa"/>
            <w:tcBorders>
              <w:top w:val="single" w:sz="4" w:space="0" w:color="auto"/>
              <w:left w:val="nil"/>
              <w:bottom w:val="single" w:sz="4" w:space="0" w:color="auto"/>
              <w:right w:val="single" w:sz="4" w:space="0" w:color="auto"/>
            </w:tcBorders>
            <w:shd w:val="clear" w:color="auto" w:fill="auto"/>
            <w:vAlign w:val="center"/>
          </w:tcPr>
          <w:p w14:paraId="45D3979C" w14:textId="77777777" w:rsidR="00CB46BC" w:rsidRPr="00CB46BC" w:rsidRDefault="00CB46BC" w:rsidP="00CB46BC">
            <w:pPr>
              <w:jc w:val="center"/>
              <w:rPr>
                <w:snapToGrid w:val="0"/>
                <w:color w:val="000000"/>
              </w:rPr>
            </w:pPr>
            <w:r w:rsidRPr="00CB46BC">
              <w:rPr>
                <w:snapToGrid w:val="0"/>
              </w:rPr>
              <w:t>-10,80</w:t>
            </w:r>
          </w:p>
        </w:tc>
      </w:tr>
      <w:tr w:rsidR="00CB46BC" w:rsidRPr="00CB46BC" w14:paraId="1BA58DB7" w14:textId="77777777" w:rsidTr="00487D46">
        <w:trPr>
          <w:trHeight w:val="70"/>
        </w:trPr>
        <w:tc>
          <w:tcPr>
            <w:tcW w:w="622" w:type="dxa"/>
            <w:shd w:val="clear" w:color="auto" w:fill="auto"/>
            <w:vAlign w:val="center"/>
            <w:hideMark/>
          </w:tcPr>
          <w:p w14:paraId="0A3197E3" w14:textId="77777777" w:rsidR="00CB46BC" w:rsidRPr="00CB46BC" w:rsidRDefault="00CB46BC" w:rsidP="00CB46BC">
            <w:pPr>
              <w:jc w:val="center"/>
              <w:rPr>
                <w:snapToGrid w:val="0"/>
              </w:rPr>
            </w:pPr>
            <w:r w:rsidRPr="00CB46BC">
              <w:rPr>
                <w:snapToGrid w:val="0"/>
              </w:rPr>
              <w:t>2</w:t>
            </w:r>
          </w:p>
        </w:tc>
        <w:tc>
          <w:tcPr>
            <w:tcW w:w="3690" w:type="dxa"/>
            <w:shd w:val="clear" w:color="auto" w:fill="auto"/>
            <w:vAlign w:val="center"/>
            <w:hideMark/>
          </w:tcPr>
          <w:p w14:paraId="2B9C92CB" w14:textId="77777777" w:rsidR="00CB46BC" w:rsidRPr="00CB46BC" w:rsidRDefault="00CB46BC" w:rsidP="00CB46BC">
            <w:pPr>
              <w:rPr>
                <w:snapToGrid w:val="0"/>
              </w:rPr>
            </w:pPr>
            <w:r w:rsidRPr="00CB46BC">
              <w:rPr>
                <w:snapToGrid w:val="0"/>
              </w:rPr>
              <w:t>Расходы на ремонт основных средств</w:t>
            </w:r>
          </w:p>
        </w:tc>
        <w:tc>
          <w:tcPr>
            <w:tcW w:w="1728" w:type="dxa"/>
            <w:tcBorders>
              <w:top w:val="nil"/>
              <w:left w:val="single" w:sz="4" w:space="0" w:color="auto"/>
              <w:bottom w:val="single" w:sz="4" w:space="0" w:color="auto"/>
              <w:right w:val="single" w:sz="4" w:space="0" w:color="auto"/>
            </w:tcBorders>
            <w:shd w:val="clear" w:color="auto" w:fill="auto"/>
            <w:vAlign w:val="center"/>
          </w:tcPr>
          <w:p w14:paraId="30B8397C" w14:textId="77777777" w:rsidR="00CB46BC" w:rsidRPr="00CB46BC" w:rsidRDefault="00CB46BC" w:rsidP="00CB46BC">
            <w:pPr>
              <w:jc w:val="center"/>
              <w:rPr>
                <w:snapToGrid w:val="0"/>
                <w:color w:val="000000"/>
              </w:rPr>
            </w:pPr>
            <w:r w:rsidRPr="00CB46BC">
              <w:rPr>
                <w:snapToGrid w:val="0"/>
              </w:rPr>
              <w:t>2 563,17</w:t>
            </w:r>
          </w:p>
        </w:tc>
        <w:tc>
          <w:tcPr>
            <w:tcW w:w="1728" w:type="dxa"/>
            <w:tcBorders>
              <w:top w:val="nil"/>
              <w:left w:val="nil"/>
              <w:bottom w:val="single" w:sz="4" w:space="0" w:color="auto"/>
              <w:right w:val="single" w:sz="4" w:space="0" w:color="auto"/>
            </w:tcBorders>
            <w:shd w:val="clear" w:color="auto" w:fill="auto"/>
            <w:vAlign w:val="center"/>
          </w:tcPr>
          <w:p w14:paraId="26820551" w14:textId="77777777" w:rsidR="00CB46BC" w:rsidRPr="00CB46BC" w:rsidRDefault="00CB46BC" w:rsidP="00CB46BC">
            <w:pPr>
              <w:jc w:val="center"/>
              <w:rPr>
                <w:snapToGrid w:val="0"/>
                <w:color w:val="000000"/>
              </w:rPr>
            </w:pPr>
            <w:r w:rsidRPr="00CB46BC">
              <w:rPr>
                <w:snapToGrid w:val="0"/>
              </w:rPr>
              <w:t>777,19</w:t>
            </w:r>
          </w:p>
        </w:tc>
        <w:tc>
          <w:tcPr>
            <w:tcW w:w="1802" w:type="dxa"/>
            <w:tcBorders>
              <w:top w:val="nil"/>
              <w:left w:val="nil"/>
              <w:bottom w:val="single" w:sz="4" w:space="0" w:color="auto"/>
              <w:right w:val="single" w:sz="4" w:space="0" w:color="auto"/>
            </w:tcBorders>
            <w:shd w:val="clear" w:color="auto" w:fill="auto"/>
            <w:vAlign w:val="center"/>
          </w:tcPr>
          <w:p w14:paraId="6512C1E6" w14:textId="77777777" w:rsidR="00CB46BC" w:rsidRPr="00CB46BC" w:rsidRDefault="00CB46BC" w:rsidP="00CB46BC">
            <w:pPr>
              <w:jc w:val="center"/>
              <w:rPr>
                <w:snapToGrid w:val="0"/>
                <w:color w:val="000000"/>
              </w:rPr>
            </w:pPr>
            <w:r w:rsidRPr="00CB46BC">
              <w:rPr>
                <w:snapToGrid w:val="0"/>
              </w:rPr>
              <w:t>-1 785,98</w:t>
            </w:r>
          </w:p>
        </w:tc>
      </w:tr>
      <w:tr w:rsidR="00CB46BC" w:rsidRPr="00CB46BC" w14:paraId="1707A0AD" w14:textId="77777777" w:rsidTr="00487D46">
        <w:trPr>
          <w:trHeight w:val="70"/>
        </w:trPr>
        <w:tc>
          <w:tcPr>
            <w:tcW w:w="622" w:type="dxa"/>
            <w:shd w:val="clear" w:color="auto" w:fill="auto"/>
            <w:vAlign w:val="center"/>
            <w:hideMark/>
          </w:tcPr>
          <w:p w14:paraId="393A744E" w14:textId="77777777" w:rsidR="00CB46BC" w:rsidRPr="00CB46BC" w:rsidRDefault="00CB46BC" w:rsidP="00CB46BC">
            <w:pPr>
              <w:jc w:val="center"/>
              <w:rPr>
                <w:snapToGrid w:val="0"/>
              </w:rPr>
            </w:pPr>
            <w:r w:rsidRPr="00CB46BC">
              <w:rPr>
                <w:snapToGrid w:val="0"/>
              </w:rPr>
              <w:t>3</w:t>
            </w:r>
          </w:p>
        </w:tc>
        <w:tc>
          <w:tcPr>
            <w:tcW w:w="3690" w:type="dxa"/>
            <w:shd w:val="clear" w:color="auto" w:fill="auto"/>
            <w:vAlign w:val="center"/>
            <w:hideMark/>
          </w:tcPr>
          <w:p w14:paraId="128CB17A" w14:textId="77777777" w:rsidR="00CB46BC" w:rsidRPr="00CB46BC" w:rsidRDefault="00CB46BC" w:rsidP="00CB46BC">
            <w:pPr>
              <w:rPr>
                <w:snapToGrid w:val="0"/>
              </w:rPr>
            </w:pPr>
            <w:r w:rsidRPr="00CB46BC">
              <w:rPr>
                <w:snapToGrid w:val="0"/>
              </w:rPr>
              <w:t>Расходы на оплату труда</w:t>
            </w:r>
          </w:p>
        </w:tc>
        <w:tc>
          <w:tcPr>
            <w:tcW w:w="1728" w:type="dxa"/>
            <w:tcBorders>
              <w:top w:val="nil"/>
              <w:left w:val="single" w:sz="4" w:space="0" w:color="auto"/>
              <w:bottom w:val="single" w:sz="4" w:space="0" w:color="auto"/>
              <w:right w:val="single" w:sz="4" w:space="0" w:color="auto"/>
            </w:tcBorders>
            <w:shd w:val="clear" w:color="auto" w:fill="auto"/>
            <w:vAlign w:val="center"/>
          </w:tcPr>
          <w:p w14:paraId="3A814054" w14:textId="77777777" w:rsidR="00CB46BC" w:rsidRPr="00CB46BC" w:rsidRDefault="00CB46BC" w:rsidP="00CB46BC">
            <w:pPr>
              <w:jc w:val="center"/>
              <w:rPr>
                <w:snapToGrid w:val="0"/>
                <w:color w:val="000000"/>
              </w:rPr>
            </w:pPr>
            <w:r w:rsidRPr="00CB46BC">
              <w:rPr>
                <w:snapToGrid w:val="0"/>
              </w:rPr>
              <w:t>296,00</w:t>
            </w:r>
          </w:p>
        </w:tc>
        <w:tc>
          <w:tcPr>
            <w:tcW w:w="1728" w:type="dxa"/>
            <w:tcBorders>
              <w:top w:val="nil"/>
              <w:left w:val="nil"/>
              <w:bottom w:val="single" w:sz="4" w:space="0" w:color="auto"/>
              <w:right w:val="single" w:sz="4" w:space="0" w:color="auto"/>
            </w:tcBorders>
            <w:shd w:val="clear" w:color="auto" w:fill="auto"/>
            <w:vAlign w:val="center"/>
          </w:tcPr>
          <w:p w14:paraId="0B8DBA66" w14:textId="77777777" w:rsidR="00CB46BC" w:rsidRPr="00CB46BC" w:rsidRDefault="00CB46BC" w:rsidP="00CB46BC">
            <w:pPr>
              <w:jc w:val="center"/>
              <w:rPr>
                <w:snapToGrid w:val="0"/>
                <w:color w:val="000000"/>
              </w:rPr>
            </w:pPr>
            <w:r w:rsidRPr="00CB46BC">
              <w:rPr>
                <w:snapToGrid w:val="0"/>
              </w:rPr>
              <w:t>202,00</w:t>
            </w:r>
          </w:p>
        </w:tc>
        <w:tc>
          <w:tcPr>
            <w:tcW w:w="1802" w:type="dxa"/>
            <w:tcBorders>
              <w:top w:val="nil"/>
              <w:left w:val="nil"/>
              <w:bottom w:val="single" w:sz="4" w:space="0" w:color="auto"/>
              <w:right w:val="single" w:sz="4" w:space="0" w:color="auto"/>
            </w:tcBorders>
            <w:shd w:val="clear" w:color="auto" w:fill="auto"/>
            <w:vAlign w:val="center"/>
          </w:tcPr>
          <w:p w14:paraId="57349366" w14:textId="77777777" w:rsidR="00CB46BC" w:rsidRPr="00CB46BC" w:rsidRDefault="00CB46BC" w:rsidP="00CB46BC">
            <w:pPr>
              <w:jc w:val="center"/>
              <w:rPr>
                <w:snapToGrid w:val="0"/>
                <w:color w:val="000000"/>
              </w:rPr>
            </w:pPr>
            <w:r w:rsidRPr="00CB46BC">
              <w:rPr>
                <w:snapToGrid w:val="0"/>
              </w:rPr>
              <w:t>-94,00</w:t>
            </w:r>
          </w:p>
        </w:tc>
      </w:tr>
      <w:tr w:rsidR="00CB46BC" w:rsidRPr="00CB46BC" w14:paraId="54399E82" w14:textId="77777777" w:rsidTr="00487D46">
        <w:trPr>
          <w:trHeight w:val="1080"/>
        </w:trPr>
        <w:tc>
          <w:tcPr>
            <w:tcW w:w="622" w:type="dxa"/>
            <w:shd w:val="clear" w:color="auto" w:fill="auto"/>
            <w:vAlign w:val="center"/>
            <w:hideMark/>
          </w:tcPr>
          <w:p w14:paraId="1AABC08D" w14:textId="77777777" w:rsidR="00CB46BC" w:rsidRPr="00CB46BC" w:rsidRDefault="00CB46BC" w:rsidP="00CB46BC">
            <w:pPr>
              <w:jc w:val="center"/>
              <w:rPr>
                <w:snapToGrid w:val="0"/>
              </w:rPr>
            </w:pPr>
            <w:r w:rsidRPr="00CB46BC">
              <w:rPr>
                <w:snapToGrid w:val="0"/>
              </w:rPr>
              <w:t>4</w:t>
            </w:r>
          </w:p>
        </w:tc>
        <w:tc>
          <w:tcPr>
            <w:tcW w:w="3690" w:type="dxa"/>
            <w:shd w:val="clear" w:color="auto" w:fill="auto"/>
            <w:vAlign w:val="center"/>
            <w:hideMark/>
          </w:tcPr>
          <w:p w14:paraId="4A06A170" w14:textId="77777777" w:rsidR="00CB46BC" w:rsidRPr="00CB46BC" w:rsidRDefault="00CB46BC" w:rsidP="00CB46BC">
            <w:pPr>
              <w:rPr>
                <w:snapToGrid w:val="0"/>
              </w:rPr>
            </w:pPr>
            <w:r w:rsidRPr="00CB46BC">
              <w:rPr>
                <w:snapToGrid w:val="0"/>
              </w:rPr>
              <w:t>Расходы на оплату работ и услуг производственного характера, выполняемых по договорам со сторонними организациями</w:t>
            </w:r>
          </w:p>
        </w:tc>
        <w:tc>
          <w:tcPr>
            <w:tcW w:w="1728" w:type="dxa"/>
            <w:tcBorders>
              <w:top w:val="nil"/>
              <w:left w:val="single" w:sz="4" w:space="0" w:color="auto"/>
              <w:bottom w:val="single" w:sz="4" w:space="0" w:color="auto"/>
              <w:right w:val="single" w:sz="4" w:space="0" w:color="auto"/>
            </w:tcBorders>
            <w:shd w:val="clear" w:color="auto" w:fill="auto"/>
            <w:vAlign w:val="center"/>
          </w:tcPr>
          <w:p w14:paraId="7B6C12B6" w14:textId="77777777" w:rsidR="00CB46BC" w:rsidRPr="00CB46BC" w:rsidRDefault="00CB46BC" w:rsidP="00CB46BC">
            <w:pPr>
              <w:jc w:val="center"/>
              <w:rPr>
                <w:snapToGrid w:val="0"/>
                <w:color w:val="000000"/>
              </w:rPr>
            </w:pPr>
            <w:r w:rsidRPr="00CB46BC">
              <w:rPr>
                <w:snapToGrid w:val="0"/>
              </w:rPr>
              <w:t>0,00</w:t>
            </w:r>
          </w:p>
        </w:tc>
        <w:tc>
          <w:tcPr>
            <w:tcW w:w="1728" w:type="dxa"/>
            <w:tcBorders>
              <w:top w:val="nil"/>
              <w:left w:val="nil"/>
              <w:bottom w:val="single" w:sz="4" w:space="0" w:color="auto"/>
              <w:right w:val="single" w:sz="4" w:space="0" w:color="auto"/>
            </w:tcBorders>
            <w:shd w:val="clear" w:color="auto" w:fill="auto"/>
            <w:vAlign w:val="center"/>
          </w:tcPr>
          <w:p w14:paraId="7C16C5D4" w14:textId="77777777" w:rsidR="00CB46BC" w:rsidRPr="00CB46BC" w:rsidRDefault="00CB46BC" w:rsidP="00CB46BC">
            <w:pPr>
              <w:jc w:val="center"/>
              <w:rPr>
                <w:snapToGrid w:val="0"/>
                <w:color w:val="000000"/>
              </w:rPr>
            </w:pPr>
            <w:r w:rsidRPr="00CB46BC">
              <w:rPr>
                <w:snapToGrid w:val="0"/>
              </w:rPr>
              <w:t>0,00</w:t>
            </w:r>
          </w:p>
        </w:tc>
        <w:tc>
          <w:tcPr>
            <w:tcW w:w="1802" w:type="dxa"/>
            <w:tcBorders>
              <w:top w:val="nil"/>
              <w:left w:val="nil"/>
              <w:bottom w:val="single" w:sz="4" w:space="0" w:color="auto"/>
              <w:right w:val="single" w:sz="4" w:space="0" w:color="auto"/>
            </w:tcBorders>
            <w:shd w:val="clear" w:color="auto" w:fill="auto"/>
            <w:vAlign w:val="center"/>
          </w:tcPr>
          <w:p w14:paraId="10B03DA5" w14:textId="77777777" w:rsidR="00CB46BC" w:rsidRPr="00CB46BC" w:rsidRDefault="00CB46BC" w:rsidP="00CB46BC">
            <w:pPr>
              <w:jc w:val="center"/>
              <w:rPr>
                <w:snapToGrid w:val="0"/>
                <w:color w:val="000000"/>
              </w:rPr>
            </w:pPr>
            <w:r w:rsidRPr="00CB46BC">
              <w:rPr>
                <w:snapToGrid w:val="0"/>
              </w:rPr>
              <w:t>0,00</w:t>
            </w:r>
          </w:p>
        </w:tc>
      </w:tr>
      <w:tr w:rsidR="00CB46BC" w:rsidRPr="00CB46BC" w14:paraId="0601B961" w14:textId="77777777" w:rsidTr="00487D46">
        <w:trPr>
          <w:trHeight w:val="1080"/>
        </w:trPr>
        <w:tc>
          <w:tcPr>
            <w:tcW w:w="622" w:type="dxa"/>
            <w:shd w:val="clear" w:color="auto" w:fill="auto"/>
            <w:vAlign w:val="center"/>
            <w:hideMark/>
          </w:tcPr>
          <w:p w14:paraId="4182CA93" w14:textId="77777777" w:rsidR="00CB46BC" w:rsidRPr="00CB46BC" w:rsidRDefault="00CB46BC" w:rsidP="00CB46BC">
            <w:pPr>
              <w:jc w:val="center"/>
              <w:rPr>
                <w:snapToGrid w:val="0"/>
              </w:rPr>
            </w:pPr>
            <w:r w:rsidRPr="00CB46BC">
              <w:rPr>
                <w:snapToGrid w:val="0"/>
              </w:rPr>
              <w:t>5</w:t>
            </w:r>
          </w:p>
        </w:tc>
        <w:tc>
          <w:tcPr>
            <w:tcW w:w="3690" w:type="dxa"/>
            <w:shd w:val="clear" w:color="auto" w:fill="auto"/>
            <w:vAlign w:val="center"/>
            <w:hideMark/>
          </w:tcPr>
          <w:p w14:paraId="51A25214" w14:textId="77777777" w:rsidR="00CB46BC" w:rsidRPr="00CB46BC" w:rsidRDefault="00CB46BC" w:rsidP="00CB46BC">
            <w:pPr>
              <w:rPr>
                <w:snapToGrid w:val="0"/>
              </w:rPr>
            </w:pPr>
            <w:r w:rsidRPr="00CB46BC">
              <w:rPr>
                <w:snapToGrid w:val="0"/>
              </w:rPr>
              <w:t>Расходы на оплату иных работ и услуг, выполняемых по договорам с организациями, включая:</w:t>
            </w:r>
          </w:p>
        </w:tc>
        <w:tc>
          <w:tcPr>
            <w:tcW w:w="1728" w:type="dxa"/>
            <w:tcBorders>
              <w:top w:val="nil"/>
              <w:left w:val="single" w:sz="4" w:space="0" w:color="auto"/>
              <w:bottom w:val="single" w:sz="4" w:space="0" w:color="auto"/>
              <w:right w:val="single" w:sz="4" w:space="0" w:color="auto"/>
            </w:tcBorders>
            <w:shd w:val="clear" w:color="auto" w:fill="auto"/>
            <w:vAlign w:val="center"/>
          </w:tcPr>
          <w:p w14:paraId="5B339996" w14:textId="77777777" w:rsidR="00CB46BC" w:rsidRPr="00CB46BC" w:rsidRDefault="00CB46BC" w:rsidP="00CB46BC">
            <w:pPr>
              <w:jc w:val="center"/>
              <w:rPr>
                <w:snapToGrid w:val="0"/>
                <w:color w:val="000000"/>
              </w:rPr>
            </w:pPr>
            <w:r w:rsidRPr="00CB46BC">
              <w:rPr>
                <w:snapToGrid w:val="0"/>
              </w:rPr>
              <w:t>600,00</w:t>
            </w:r>
          </w:p>
        </w:tc>
        <w:tc>
          <w:tcPr>
            <w:tcW w:w="1728" w:type="dxa"/>
            <w:tcBorders>
              <w:top w:val="nil"/>
              <w:left w:val="nil"/>
              <w:bottom w:val="single" w:sz="4" w:space="0" w:color="auto"/>
              <w:right w:val="single" w:sz="4" w:space="0" w:color="auto"/>
            </w:tcBorders>
            <w:shd w:val="clear" w:color="auto" w:fill="auto"/>
            <w:vAlign w:val="center"/>
          </w:tcPr>
          <w:p w14:paraId="659804E7" w14:textId="77777777" w:rsidR="00CB46BC" w:rsidRPr="00CB46BC" w:rsidRDefault="00CB46BC" w:rsidP="00CB46BC">
            <w:pPr>
              <w:jc w:val="center"/>
              <w:rPr>
                <w:snapToGrid w:val="0"/>
                <w:color w:val="000000"/>
              </w:rPr>
            </w:pPr>
            <w:r w:rsidRPr="00CB46BC">
              <w:rPr>
                <w:snapToGrid w:val="0"/>
              </w:rPr>
              <w:t>0,00</w:t>
            </w:r>
          </w:p>
        </w:tc>
        <w:tc>
          <w:tcPr>
            <w:tcW w:w="1802" w:type="dxa"/>
            <w:tcBorders>
              <w:top w:val="nil"/>
              <w:left w:val="nil"/>
              <w:bottom w:val="single" w:sz="4" w:space="0" w:color="auto"/>
              <w:right w:val="single" w:sz="4" w:space="0" w:color="auto"/>
            </w:tcBorders>
            <w:shd w:val="clear" w:color="auto" w:fill="auto"/>
            <w:vAlign w:val="center"/>
          </w:tcPr>
          <w:p w14:paraId="140103F6" w14:textId="77777777" w:rsidR="00CB46BC" w:rsidRPr="00CB46BC" w:rsidRDefault="00CB46BC" w:rsidP="00CB46BC">
            <w:pPr>
              <w:jc w:val="center"/>
              <w:rPr>
                <w:snapToGrid w:val="0"/>
                <w:color w:val="000000"/>
              </w:rPr>
            </w:pPr>
            <w:r w:rsidRPr="00CB46BC">
              <w:rPr>
                <w:snapToGrid w:val="0"/>
              </w:rPr>
              <w:t>-600,00</w:t>
            </w:r>
          </w:p>
        </w:tc>
      </w:tr>
      <w:tr w:rsidR="00CB46BC" w:rsidRPr="00CB46BC" w14:paraId="6E8B907B" w14:textId="77777777" w:rsidTr="00487D46">
        <w:trPr>
          <w:trHeight w:val="360"/>
        </w:trPr>
        <w:tc>
          <w:tcPr>
            <w:tcW w:w="622" w:type="dxa"/>
            <w:shd w:val="clear" w:color="auto" w:fill="auto"/>
            <w:vAlign w:val="center"/>
            <w:hideMark/>
          </w:tcPr>
          <w:p w14:paraId="0B317CE2" w14:textId="77777777" w:rsidR="00CB46BC" w:rsidRPr="00CB46BC" w:rsidRDefault="00CB46BC" w:rsidP="00CB46BC">
            <w:pPr>
              <w:jc w:val="center"/>
              <w:rPr>
                <w:snapToGrid w:val="0"/>
              </w:rPr>
            </w:pPr>
            <w:r w:rsidRPr="00CB46BC">
              <w:rPr>
                <w:snapToGrid w:val="0"/>
              </w:rPr>
              <w:t>6</w:t>
            </w:r>
          </w:p>
        </w:tc>
        <w:tc>
          <w:tcPr>
            <w:tcW w:w="3690" w:type="dxa"/>
            <w:shd w:val="clear" w:color="auto" w:fill="auto"/>
            <w:vAlign w:val="center"/>
            <w:hideMark/>
          </w:tcPr>
          <w:p w14:paraId="049097E3" w14:textId="77777777" w:rsidR="00CB46BC" w:rsidRPr="00CB46BC" w:rsidRDefault="00CB46BC" w:rsidP="00CB46BC">
            <w:pPr>
              <w:rPr>
                <w:snapToGrid w:val="0"/>
              </w:rPr>
            </w:pPr>
            <w:r w:rsidRPr="00CB46BC">
              <w:rPr>
                <w:snapToGrid w:val="0"/>
              </w:rPr>
              <w:t>Расходы на служебные командировки</w:t>
            </w:r>
          </w:p>
        </w:tc>
        <w:tc>
          <w:tcPr>
            <w:tcW w:w="1728" w:type="dxa"/>
            <w:tcBorders>
              <w:top w:val="nil"/>
              <w:left w:val="single" w:sz="4" w:space="0" w:color="auto"/>
              <w:bottom w:val="single" w:sz="4" w:space="0" w:color="auto"/>
              <w:right w:val="single" w:sz="4" w:space="0" w:color="auto"/>
            </w:tcBorders>
            <w:shd w:val="clear" w:color="auto" w:fill="auto"/>
            <w:vAlign w:val="center"/>
          </w:tcPr>
          <w:p w14:paraId="3A1F9244" w14:textId="77777777" w:rsidR="00CB46BC" w:rsidRPr="00CB46BC" w:rsidRDefault="00CB46BC" w:rsidP="00CB46BC">
            <w:pPr>
              <w:jc w:val="center"/>
              <w:rPr>
                <w:snapToGrid w:val="0"/>
                <w:color w:val="000000"/>
              </w:rPr>
            </w:pPr>
            <w:r w:rsidRPr="00CB46BC">
              <w:rPr>
                <w:snapToGrid w:val="0"/>
              </w:rPr>
              <w:t>0,00</w:t>
            </w:r>
          </w:p>
        </w:tc>
        <w:tc>
          <w:tcPr>
            <w:tcW w:w="1728" w:type="dxa"/>
            <w:tcBorders>
              <w:top w:val="nil"/>
              <w:left w:val="nil"/>
              <w:bottom w:val="single" w:sz="4" w:space="0" w:color="auto"/>
              <w:right w:val="single" w:sz="4" w:space="0" w:color="auto"/>
            </w:tcBorders>
            <w:shd w:val="clear" w:color="auto" w:fill="auto"/>
            <w:vAlign w:val="center"/>
          </w:tcPr>
          <w:p w14:paraId="683B1A62" w14:textId="77777777" w:rsidR="00CB46BC" w:rsidRPr="00CB46BC" w:rsidRDefault="00CB46BC" w:rsidP="00CB46BC">
            <w:pPr>
              <w:jc w:val="center"/>
              <w:rPr>
                <w:snapToGrid w:val="0"/>
                <w:color w:val="000000"/>
              </w:rPr>
            </w:pPr>
            <w:r w:rsidRPr="00CB46BC">
              <w:rPr>
                <w:snapToGrid w:val="0"/>
              </w:rPr>
              <w:t>0,00</w:t>
            </w:r>
          </w:p>
        </w:tc>
        <w:tc>
          <w:tcPr>
            <w:tcW w:w="1802" w:type="dxa"/>
            <w:tcBorders>
              <w:top w:val="nil"/>
              <w:left w:val="nil"/>
              <w:bottom w:val="single" w:sz="4" w:space="0" w:color="auto"/>
              <w:right w:val="single" w:sz="4" w:space="0" w:color="auto"/>
            </w:tcBorders>
            <w:shd w:val="clear" w:color="auto" w:fill="auto"/>
            <w:vAlign w:val="center"/>
          </w:tcPr>
          <w:p w14:paraId="3E702015" w14:textId="77777777" w:rsidR="00CB46BC" w:rsidRPr="00CB46BC" w:rsidRDefault="00CB46BC" w:rsidP="00CB46BC">
            <w:pPr>
              <w:jc w:val="center"/>
              <w:rPr>
                <w:snapToGrid w:val="0"/>
                <w:color w:val="000000"/>
              </w:rPr>
            </w:pPr>
            <w:r w:rsidRPr="00CB46BC">
              <w:rPr>
                <w:snapToGrid w:val="0"/>
              </w:rPr>
              <w:t>0,00</w:t>
            </w:r>
          </w:p>
        </w:tc>
      </w:tr>
      <w:tr w:rsidR="00CB46BC" w:rsidRPr="00CB46BC" w14:paraId="4AB6FB03" w14:textId="77777777" w:rsidTr="00487D46">
        <w:trPr>
          <w:trHeight w:val="360"/>
        </w:trPr>
        <w:tc>
          <w:tcPr>
            <w:tcW w:w="622" w:type="dxa"/>
            <w:shd w:val="clear" w:color="auto" w:fill="auto"/>
            <w:vAlign w:val="center"/>
            <w:hideMark/>
          </w:tcPr>
          <w:p w14:paraId="7B32AA21" w14:textId="77777777" w:rsidR="00CB46BC" w:rsidRPr="00CB46BC" w:rsidRDefault="00CB46BC" w:rsidP="00CB46BC">
            <w:pPr>
              <w:jc w:val="center"/>
              <w:rPr>
                <w:snapToGrid w:val="0"/>
              </w:rPr>
            </w:pPr>
            <w:r w:rsidRPr="00CB46BC">
              <w:rPr>
                <w:snapToGrid w:val="0"/>
              </w:rPr>
              <w:t>7</w:t>
            </w:r>
          </w:p>
        </w:tc>
        <w:tc>
          <w:tcPr>
            <w:tcW w:w="3690" w:type="dxa"/>
            <w:shd w:val="clear" w:color="auto" w:fill="auto"/>
            <w:vAlign w:val="center"/>
            <w:hideMark/>
          </w:tcPr>
          <w:p w14:paraId="61B5A01C" w14:textId="77777777" w:rsidR="00CB46BC" w:rsidRPr="00CB46BC" w:rsidRDefault="00CB46BC" w:rsidP="00CB46BC">
            <w:pPr>
              <w:rPr>
                <w:snapToGrid w:val="0"/>
              </w:rPr>
            </w:pPr>
            <w:r w:rsidRPr="00CB46BC">
              <w:rPr>
                <w:snapToGrid w:val="0"/>
              </w:rPr>
              <w:t>Расходы на обучение персонала</w:t>
            </w:r>
          </w:p>
        </w:tc>
        <w:tc>
          <w:tcPr>
            <w:tcW w:w="1728" w:type="dxa"/>
            <w:tcBorders>
              <w:top w:val="nil"/>
              <w:left w:val="single" w:sz="4" w:space="0" w:color="auto"/>
              <w:bottom w:val="single" w:sz="4" w:space="0" w:color="auto"/>
              <w:right w:val="single" w:sz="4" w:space="0" w:color="auto"/>
            </w:tcBorders>
            <w:shd w:val="clear" w:color="auto" w:fill="auto"/>
            <w:vAlign w:val="center"/>
          </w:tcPr>
          <w:p w14:paraId="0FCC3036" w14:textId="77777777" w:rsidR="00CB46BC" w:rsidRPr="00CB46BC" w:rsidRDefault="00CB46BC" w:rsidP="00CB46BC">
            <w:pPr>
              <w:jc w:val="center"/>
              <w:rPr>
                <w:snapToGrid w:val="0"/>
                <w:color w:val="000000"/>
              </w:rPr>
            </w:pPr>
            <w:r w:rsidRPr="00CB46BC">
              <w:rPr>
                <w:snapToGrid w:val="0"/>
              </w:rPr>
              <w:t>0,00</w:t>
            </w:r>
          </w:p>
        </w:tc>
        <w:tc>
          <w:tcPr>
            <w:tcW w:w="1728" w:type="dxa"/>
            <w:tcBorders>
              <w:top w:val="nil"/>
              <w:left w:val="nil"/>
              <w:bottom w:val="single" w:sz="4" w:space="0" w:color="auto"/>
              <w:right w:val="single" w:sz="4" w:space="0" w:color="auto"/>
            </w:tcBorders>
            <w:shd w:val="clear" w:color="auto" w:fill="auto"/>
            <w:vAlign w:val="center"/>
          </w:tcPr>
          <w:p w14:paraId="27623985" w14:textId="77777777" w:rsidR="00CB46BC" w:rsidRPr="00CB46BC" w:rsidRDefault="00CB46BC" w:rsidP="00CB46BC">
            <w:pPr>
              <w:jc w:val="center"/>
              <w:rPr>
                <w:snapToGrid w:val="0"/>
                <w:color w:val="000000"/>
              </w:rPr>
            </w:pPr>
            <w:r w:rsidRPr="00CB46BC">
              <w:rPr>
                <w:snapToGrid w:val="0"/>
              </w:rPr>
              <w:t>0,00</w:t>
            </w:r>
          </w:p>
        </w:tc>
        <w:tc>
          <w:tcPr>
            <w:tcW w:w="1802" w:type="dxa"/>
            <w:tcBorders>
              <w:top w:val="nil"/>
              <w:left w:val="nil"/>
              <w:bottom w:val="single" w:sz="4" w:space="0" w:color="auto"/>
              <w:right w:val="single" w:sz="4" w:space="0" w:color="auto"/>
            </w:tcBorders>
            <w:shd w:val="clear" w:color="auto" w:fill="auto"/>
            <w:vAlign w:val="center"/>
          </w:tcPr>
          <w:p w14:paraId="7E457C1A" w14:textId="77777777" w:rsidR="00CB46BC" w:rsidRPr="00CB46BC" w:rsidRDefault="00CB46BC" w:rsidP="00CB46BC">
            <w:pPr>
              <w:jc w:val="center"/>
              <w:rPr>
                <w:snapToGrid w:val="0"/>
                <w:color w:val="000000"/>
              </w:rPr>
            </w:pPr>
            <w:r w:rsidRPr="00CB46BC">
              <w:rPr>
                <w:snapToGrid w:val="0"/>
              </w:rPr>
              <w:t>0,00</w:t>
            </w:r>
          </w:p>
        </w:tc>
      </w:tr>
      <w:tr w:rsidR="00CB46BC" w:rsidRPr="00CB46BC" w14:paraId="76ADBEA7" w14:textId="77777777" w:rsidTr="00487D46">
        <w:trPr>
          <w:trHeight w:val="360"/>
        </w:trPr>
        <w:tc>
          <w:tcPr>
            <w:tcW w:w="622" w:type="dxa"/>
            <w:shd w:val="clear" w:color="auto" w:fill="auto"/>
            <w:vAlign w:val="center"/>
            <w:hideMark/>
          </w:tcPr>
          <w:p w14:paraId="68C88ECF" w14:textId="77777777" w:rsidR="00CB46BC" w:rsidRPr="00CB46BC" w:rsidRDefault="00CB46BC" w:rsidP="00CB46BC">
            <w:pPr>
              <w:jc w:val="center"/>
              <w:rPr>
                <w:snapToGrid w:val="0"/>
              </w:rPr>
            </w:pPr>
            <w:r w:rsidRPr="00CB46BC">
              <w:rPr>
                <w:snapToGrid w:val="0"/>
              </w:rPr>
              <w:t>8</w:t>
            </w:r>
          </w:p>
        </w:tc>
        <w:tc>
          <w:tcPr>
            <w:tcW w:w="3690" w:type="dxa"/>
            <w:shd w:val="clear" w:color="auto" w:fill="auto"/>
            <w:vAlign w:val="center"/>
            <w:hideMark/>
          </w:tcPr>
          <w:p w14:paraId="711B8A8A" w14:textId="77777777" w:rsidR="00CB46BC" w:rsidRPr="00CB46BC" w:rsidRDefault="00CB46BC" w:rsidP="00CB46BC">
            <w:pPr>
              <w:rPr>
                <w:snapToGrid w:val="0"/>
              </w:rPr>
            </w:pPr>
            <w:r w:rsidRPr="00CB46BC">
              <w:rPr>
                <w:snapToGrid w:val="0"/>
              </w:rPr>
              <w:t>Лизинговый платеж</w:t>
            </w:r>
          </w:p>
        </w:tc>
        <w:tc>
          <w:tcPr>
            <w:tcW w:w="1728" w:type="dxa"/>
            <w:tcBorders>
              <w:top w:val="nil"/>
              <w:left w:val="single" w:sz="4" w:space="0" w:color="auto"/>
              <w:bottom w:val="single" w:sz="4" w:space="0" w:color="auto"/>
              <w:right w:val="single" w:sz="4" w:space="0" w:color="auto"/>
            </w:tcBorders>
            <w:shd w:val="clear" w:color="auto" w:fill="auto"/>
            <w:vAlign w:val="center"/>
          </w:tcPr>
          <w:p w14:paraId="489ECD30" w14:textId="77777777" w:rsidR="00CB46BC" w:rsidRPr="00CB46BC" w:rsidRDefault="00CB46BC" w:rsidP="00CB46BC">
            <w:pPr>
              <w:jc w:val="center"/>
              <w:rPr>
                <w:snapToGrid w:val="0"/>
                <w:color w:val="000000"/>
              </w:rPr>
            </w:pPr>
            <w:r w:rsidRPr="00CB46BC">
              <w:rPr>
                <w:snapToGrid w:val="0"/>
              </w:rPr>
              <w:t>0,00</w:t>
            </w:r>
          </w:p>
        </w:tc>
        <w:tc>
          <w:tcPr>
            <w:tcW w:w="1728" w:type="dxa"/>
            <w:tcBorders>
              <w:top w:val="nil"/>
              <w:left w:val="nil"/>
              <w:bottom w:val="single" w:sz="4" w:space="0" w:color="auto"/>
              <w:right w:val="single" w:sz="4" w:space="0" w:color="auto"/>
            </w:tcBorders>
            <w:shd w:val="clear" w:color="auto" w:fill="auto"/>
            <w:vAlign w:val="center"/>
          </w:tcPr>
          <w:p w14:paraId="0F328A6D" w14:textId="77777777" w:rsidR="00CB46BC" w:rsidRPr="00CB46BC" w:rsidRDefault="00CB46BC" w:rsidP="00CB46BC">
            <w:pPr>
              <w:jc w:val="center"/>
              <w:rPr>
                <w:snapToGrid w:val="0"/>
                <w:color w:val="000000"/>
              </w:rPr>
            </w:pPr>
            <w:r w:rsidRPr="00CB46BC">
              <w:rPr>
                <w:snapToGrid w:val="0"/>
              </w:rPr>
              <w:t>0,00</w:t>
            </w:r>
          </w:p>
        </w:tc>
        <w:tc>
          <w:tcPr>
            <w:tcW w:w="1802" w:type="dxa"/>
            <w:tcBorders>
              <w:top w:val="nil"/>
              <w:left w:val="nil"/>
              <w:bottom w:val="single" w:sz="4" w:space="0" w:color="auto"/>
              <w:right w:val="single" w:sz="4" w:space="0" w:color="auto"/>
            </w:tcBorders>
            <w:shd w:val="clear" w:color="auto" w:fill="auto"/>
            <w:vAlign w:val="center"/>
          </w:tcPr>
          <w:p w14:paraId="20F51EDD" w14:textId="77777777" w:rsidR="00CB46BC" w:rsidRPr="00CB46BC" w:rsidRDefault="00CB46BC" w:rsidP="00CB46BC">
            <w:pPr>
              <w:jc w:val="center"/>
              <w:rPr>
                <w:snapToGrid w:val="0"/>
                <w:color w:val="000000"/>
              </w:rPr>
            </w:pPr>
            <w:r w:rsidRPr="00CB46BC">
              <w:rPr>
                <w:snapToGrid w:val="0"/>
              </w:rPr>
              <w:t>0,00</w:t>
            </w:r>
          </w:p>
        </w:tc>
      </w:tr>
      <w:tr w:rsidR="00CB46BC" w:rsidRPr="00CB46BC" w14:paraId="4B8F23AB" w14:textId="77777777" w:rsidTr="00487D46">
        <w:trPr>
          <w:trHeight w:val="360"/>
        </w:trPr>
        <w:tc>
          <w:tcPr>
            <w:tcW w:w="622" w:type="dxa"/>
            <w:shd w:val="clear" w:color="auto" w:fill="auto"/>
            <w:vAlign w:val="center"/>
            <w:hideMark/>
          </w:tcPr>
          <w:p w14:paraId="0277F99E" w14:textId="77777777" w:rsidR="00CB46BC" w:rsidRPr="00CB46BC" w:rsidRDefault="00CB46BC" w:rsidP="00CB46BC">
            <w:pPr>
              <w:jc w:val="center"/>
              <w:rPr>
                <w:snapToGrid w:val="0"/>
              </w:rPr>
            </w:pPr>
            <w:r w:rsidRPr="00CB46BC">
              <w:rPr>
                <w:snapToGrid w:val="0"/>
              </w:rPr>
              <w:t>9</w:t>
            </w:r>
          </w:p>
        </w:tc>
        <w:tc>
          <w:tcPr>
            <w:tcW w:w="3690" w:type="dxa"/>
            <w:shd w:val="clear" w:color="auto" w:fill="auto"/>
            <w:vAlign w:val="center"/>
            <w:hideMark/>
          </w:tcPr>
          <w:p w14:paraId="4FAFDA12" w14:textId="77777777" w:rsidR="00CB46BC" w:rsidRPr="00CB46BC" w:rsidRDefault="00CB46BC" w:rsidP="00CB46BC">
            <w:pPr>
              <w:rPr>
                <w:snapToGrid w:val="0"/>
              </w:rPr>
            </w:pPr>
            <w:r w:rsidRPr="00CB46BC">
              <w:rPr>
                <w:snapToGrid w:val="0"/>
              </w:rPr>
              <w:t>Арендная плата</w:t>
            </w:r>
          </w:p>
        </w:tc>
        <w:tc>
          <w:tcPr>
            <w:tcW w:w="1728" w:type="dxa"/>
            <w:tcBorders>
              <w:top w:val="nil"/>
              <w:left w:val="single" w:sz="4" w:space="0" w:color="auto"/>
              <w:bottom w:val="single" w:sz="4" w:space="0" w:color="auto"/>
              <w:right w:val="single" w:sz="4" w:space="0" w:color="auto"/>
            </w:tcBorders>
            <w:shd w:val="clear" w:color="auto" w:fill="auto"/>
            <w:vAlign w:val="center"/>
          </w:tcPr>
          <w:p w14:paraId="284DBCCF" w14:textId="77777777" w:rsidR="00CB46BC" w:rsidRPr="00CB46BC" w:rsidRDefault="00CB46BC" w:rsidP="00CB46BC">
            <w:pPr>
              <w:jc w:val="center"/>
              <w:rPr>
                <w:snapToGrid w:val="0"/>
                <w:color w:val="000000"/>
              </w:rPr>
            </w:pPr>
            <w:r w:rsidRPr="00CB46BC">
              <w:rPr>
                <w:snapToGrid w:val="0"/>
              </w:rPr>
              <w:t>0,00</w:t>
            </w:r>
          </w:p>
        </w:tc>
        <w:tc>
          <w:tcPr>
            <w:tcW w:w="1728" w:type="dxa"/>
            <w:tcBorders>
              <w:top w:val="nil"/>
              <w:left w:val="nil"/>
              <w:bottom w:val="single" w:sz="4" w:space="0" w:color="auto"/>
              <w:right w:val="single" w:sz="4" w:space="0" w:color="auto"/>
            </w:tcBorders>
            <w:shd w:val="clear" w:color="auto" w:fill="auto"/>
            <w:vAlign w:val="center"/>
          </w:tcPr>
          <w:p w14:paraId="49511AA1" w14:textId="77777777" w:rsidR="00CB46BC" w:rsidRPr="00CB46BC" w:rsidRDefault="00CB46BC" w:rsidP="00CB46BC">
            <w:pPr>
              <w:jc w:val="center"/>
              <w:rPr>
                <w:snapToGrid w:val="0"/>
                <w:color w:val="000000"/>
              </w:rPr>
            </w:pPr>
            <w:r w:rsidRPr="00CB46BC">
              <w:rPr>
                <w:snapToGrid w:val="0"/>
              </w:rPr>
              <w:t>0,00</w:t>
            </w:r>
          </w:p>
        </w:tc>
        <w:tc>
          <w:tcPr>
            <w:tcW w:w="1802" w:type="dxa"/>
            <w:tcBorders>
              <w:top w:val="nil"/>
              <w:left w:val="nil"/>
              <w:bottom w:val="single" w:sz="4" w:space="0" w:color="auto"/>
              <w:right w:val="single" w:sz="4" w:space="0" w:color="auto"/>
            </w:tcBorders>
            <w:shd w:val="clear" w:color="auto" w:fill="auto"/>
            <w:vAlign w:val="center"/>
          </w:tcPr>
          <w:p w14:paraId="47776CA0" w14:textId="77777777" w:rsidR="00CB46BC" w:rsidRPr="00CB46BC" w:rsidRDefault="00CB46BC" w:rsidP="00CB46BC">
            <w:pPr>
              <w:jc w:val="center"/>
              <w:rPr>
                <w:snapToGrid w:val="0"/>
                <w:color w:val="000000"/>
              </w:rPr>
            </w:pPr>
            <w:r w:rsidRPr="00CB46BC">
              <w:rPr>
                <w:snapToGrid w:val="0"/>
              </w:rPr>
              <w:t>0,00</w:t>
            </w:r>
          </w:p>
        </w:tc>
      </w:tr>
      <w:tr w:rsidR="00CB46BC" w:rsidRPr="00CB46BC" w14:paraId="5B68AFFD" w14:textId="77777777" w:rsidTr="00487D46">
        <w:trPr>
          <w:trHeight w:val="360"/>
        </w:trPr>
        <w:tc>
          <w:tcPr>
            <w:tcW w:w="622" w:type="dxa"/>
            <w:shd w:val="clear" w:color="auto" w:fill="auto"/>
            <w:vAlign w:val="center"/>
            <w:hideMark/>
          </w:tcPr>
          <w:p w14:paraId="4D584664" w14:textId="77777777" w:rsidR="00CB46BC" w:rsidRPr="00CB46BC" w:rsidRDefault="00CB46BC" w:rsidP="00CB46BC">
            <w:pPr>
              <w:jc w:val="center"/>
              <w:rPr>
                <w:snapToGrid w:val="0"/>
              </w:rPr>
            </w:pPr>
            <w:r w:rsidRPr="00CB46BC">
              <w:rPr>
                <w:snapToGrid w:val="0"/>
              </w:rPr>
              <w:t>10</w:t>
            </w:r>
          </w:p>
        </w:tc>
        <w:tc>
          <w:tcPr>
            <w:tcW w:w="3690" w:type="dxa"/>
            <w:shd w:val="clear" w:color="auto" w:fill="auto"/>
            <w:vAlign w:val="center"/>
            <w:hideMark/>
          </w:tcPr>
          <w:p w14:paraId="4E913A0D" w14:textId="77777777" w:rsidR="00CB46BC" w:rsidRPr="00CB46BC" w:rsidRDefault="00CB46BC" w:rsidP="00CB46BC">
            <w:pPr>
              <w:rPr>
                <w:snapToGrid w:val="0"/>
              </w:rPr>
            </w:pPr>
            <w:r w:rsidRPr="00CB46BC">
              <w:rPr>
                <w:snapToGrid w:val="0"/>
              </w:rPr>
              <w:t>Другие расходы</w:t>
            </w:r>
          </w:p>
        </w:tc>
        <w:tc>
          <w:tcPr>
            <w:tcW w:w="1728" w:type="dxa"/>
            <w:tcBorders>
              <w:top w:val="nil"/>
              <w:left w:val="single" w:sz="4" w:space="0" w:color="auto"/>
              <w:bottom w:val="single" w:sz="4" w:space="0" w:color="auto"/>
              <w:right w:val="single" w:sz="4" w:space="0" w:color="auto"/>
            </w:tcBorders>
            <w:shd w:val="clear" w:color="auto" w:fill="auto"/>
            <w:vAlign w:val="center"/>
          </w:tcPr>
          <w:p w14:paraId="346CE8C1" w14:textId="77777777" w:rsidR="00CB46BC" w:rsidRPr="00CB46BC" w:rsidRDefault="00CB46BC" w:rsidP="00CB46BC">
            <w:pPr>
              <w:jc w:val="center"/>
              <w:rPr>
                <w:snapToGrid w:val="0"/>
                <w:color w:val="000000"/>
              </w:rPr>
            </w:pPr>
            <w:r w:rsidRPr="00CB46BC">
              <w:rPr>
                <w:snapToGrid w:val="0"/>
              </w:rPr>
              <w:t>233,90</w:t>
            </w:r>
          </w:p>
        </w:tc>
        <w:tc>
          <w:tcPr>
            <w:tcW w:w="1728" w:type="dxa"/>
            <w:tcBorders>
              <w:top w:val="nil"/>
              <w:left w:val="nil"/>
              <w:bottom w:val="single" w:sz="4" w:space="0" w:color="auto"/>
              <w:right w:val="single" w:sz="4" w:space="0" w:color="auto"/>
            </w:tcBorders>
            <w:shd w:val="clear" w:color="auto" w:fill="auto"/>
            <w:vAlign w:val="center"/>
          </w:tcPr>
          <w:p w14:paraId="5129FA65" w14:textId="77777777" w:rsidR="00CB46BC" w:rsidRPr="00CB46BC" w:rsidRDefault="00CB46BC" w:rsidP="00CB46BC">
            <w:pPr>
              <w:jc w:val="center"/>
              <w:rPr>
                <w:snapToGrid w:val="0"/>
                <w:color w:val="000000"/>
              </w:rPr>
            </w:pPr>
            <w:r w:rsidRPr="00CB46BC">
              <w:rPr>
                <w:snapToGrid w:val="0"/>
              </w:rPr>
              <w:t>73,00</w:t>
            </w:r>
          </w:p>
        </w:tc>
        <w:tc>
          <w:tcPr>
            <w:tcW w:w="1802" w:type="dxa"/>
            <w:tcBorders>
              <w:top w:val="nil"/>
              <w:left w:val="nil"/>
              <w:bottom w:val="single" w:sz="4" w:space="0" w:color="auto"/>
              <w:right w:val="single" w:sz="4" w:space="0" w:color="auto"/>
            </w:tcBorders>
            <w:shd w:val="clear" w:color="auto" w:fill="auto"/>
            <w:vAlign w:val="center"/>
          </w:tcPr>
          <w:p w14:paraId="5277DD11" w14:textId="77777777" w:rsidR="00CB46BC" w:rsidRPr="00CB46BC" w:rsidRDefault="00CB46BC" w:rsidP="00CB46BC">
            <w:pPr>
              <w:jc w:val="center"/>
              <w:rPr>
                <w:snapToGrid w:val="0"/>
                <w:color w:val="000000"/>
              </w:rPr>
            </w:pPr>
            <w:r w:rsidRPr="00CB46BC">
              <w:rPr>
                <w:snapToGrid w:val="0"/>
              </w:rPr>
              <w:t>-160,90</w:t>
            </w:r>
          </w:p>
        </w:tc>
      </w:tr>
      <w:tr w:rsidR="00CB46BC" w:rsidRPr="00CB46BC" w14:paraId="046138A7" w14:textId="77777777" w:rsidTr="00487D46">
        <w:trPr>
          <w:trHeight w:val="720"/>
        </w:trPr>
        <w:tc>
          <w:tcPr>
            <w:tcW w:w="622" w:type="dxa"/>
            <w:shd w:val="clear" w:color="auto" w:fill="auto"/>
            <w:vAlign w:val="center"/>
            <w:hideMark/>
          </w:tcPr>
          <w:p w14:paraId="5A345C71" w14:textId="77777777" w:rsidR="00CB46BC" w:rsidRPr="00CB46BC" w:rsidRDefault="00CB46BC" w:rsidP="00CB46BC">
            <w:pPr>
              <w:jc w:val="center"/>
              <w:rPr>
                <w:snapToGrid w:val="0"/>
              </w:rPr>
            </w:pPr>
            <w:r w:rsidRPr="00CB46BC">
              <w:rPr>
                <w:snapToGrid w:val="0"/>
              </w:rPr>
              <w:t>11</w:t>
            </w:r>
          </w:p>
        </w:tc>
        <w:tc>
          <w:tcPr>
            <w:tcW w:w="3690" w:type="dxa"/>
            <w:shd w:val="clear" w:color="auto" w:fill="auto"/>
            <w:vAlign w:val="center"/>
            <w:hideMark/>
          </w:tcPr>
          <w:p w14:paraId="25CB4B98" w14:textId="77777777" w:rsidR="00CB46BC" w:rsidRPr="00CB46BC" w:rsidRDefault="00CB46BC" w:rsidP="00CB46BC">
            <w:pPr>
              <w:rPr>
                <w:snapToGrid w:val="0"/>
              </w:rPr>
            </w:pPr>
            <w:r w:rsidRPr="00CB46BC">
              <w:rPr>
                <w:snapToGrid w:val="0"/>
              </w:rPr>
              <w:t>ИТОГО базовый уровень операционных расходов</w:t>
            </w:r>
          </w:p>
        </w:tc>
        <w:tc>
          <w:tcPr>
            <w:tcW w:w="1728" w:type="dxa"/>
            <w:tcBorders>
              <w:top w:val="nil"/>
              <w:left w:val="single" w:sz="4" w:space="0" w:color="auto"/>
              <w:bottom w:val="single" w:sz="4" w:space="0" w:color="auto"/>
              <w:right w:val="single" w:sz="4" w:space="0" w:color="auto"/>
            </w:tcBorders>
            <w:shd w:val="clear" w:color="auto" w:fill="auto"/>
            <w:vAlign w:val="center"/>
          </w:tcPr>
          <w:p w14:paraId="031FD951" w14:textId="77777777" w:rsidR="00CB46BC" w:rsidRPr="00CB46BC" w:rsidRDefault="00CB46BC" w:rsidP="00CB46BC">
            <w:pPr>
              <w:jc w:val="center"/>
              <w:rPr>
                <w:snapToGrid w:val="0"/>
                <w:color w:val="000000"/>
              </w:rPr>
            </w:pPr>
            <w:r w:rsidRPr="00CB46BC">
              <w:rPr>
                <w:snapToGrid w:val="0"/>
              </w:rPr>
              <w:t>3 749,87</w:t>
            </w:r>
          </w:p>
        </w:tc>
        <w:tc>
          <w:tcPr>
            <w:tcW w:w="1728" w:type="dxa"/>
            <w:tcBorders>
              <w:top w:val="nil"/>
              <w:left w:val="nil"/>
              <w:bottom w:val="single" w:sz="4" w:space="0" w:color="auto"/>
              <w:right w:val="single" w:sz="4" w:space="0" w:color="auto"/>
            </w:tcBorders>
            <w:shd w:val="clear" w:color="auto" w:fill="auto"/>
            <w:vAlign w:val="center"/>
          </w:tcPr>
          <w:p w14:paraId="77E0BCC2" w14:textId="77777777" w:rsidR="00CB46BC" w:rsidRPr="00CB46BC" w:rsidRDefault="00CB46BC" w:rsidP="00CB46BC">
            <w:pPr>
              <w:jc w:val="center"/>
              <w:rPr>
                <w:snapToGrid w:val="0"/>
                <w:color w:val="000000"/>
              </w:rPr>
            </w:pPr>
            <w:r w:rsidRPr="00CB46BC">
              <w:rPr>
                <w:snapToGrid w:val="0"/>
              </w:rPr>
              <w:t>1 098,19</w:t>
            </w:r>
          </w:p>
        </w:tc>
        <w:tc>
          <w:tcPr>
            <w:tcW w:w="1802" w:type="dxa"/>
            <w:tcBorders>
              <w:top w:val="nil"/>
              <w:left w:val="nil"/>
              <w:bottom w:val="single" w:sz="4" w:space="0" w:color="auto"/>
              <w:right w:val="single" w:sz="4" w:space="0" w:color="auto"/>
            </w:tcBorders>
            <w:shd w:val="clear" w:color="auto" w:fill="auto"/>
            <w:vAlign w:val="center"/>
          </w:tcPr>
          <w:p w14:paraId="03B6517F" w14:textId="77777777" w:rsidR="00CB46BC" w:rsidRPr="00CB46BC" w:rsidRDefault="00CB46BC" w:rsidP="00CB46BC">
            <w:pPr>
              <w:jc w:val="center"/>
              <w:rPr>
                <w:snapToGrid w:val="0"/>
                <w:color w:val="000000"/>
              </w:rPr>
            </w:pPr>
            <w:r w:rsidRPr="00CB46BC">
              <w:rPr>
                <w:snapToGrid w:val="0"/>
              </w:rPr>
              <w:t>-2 651,68</w:t>
            </w:r>
          </w:p>
        </w:tc>
      </w:tr>
    </w:tbl>
    <w:p w14:paraId="20C70509" w14:textId="77777777" w:rsidR="00CB46BC" w:rsidRPr="00CB46BC" w:rsidRDefault="00CB46BC" w:rsidP="00CB46BC">
      <w:pPr>
        <w:ind w:firstLine="851"/>
        <w:jc w:val="both"/>
        <w:rPr>
          <w:snapToGrid w:val="0"/>
        </w:rPr>
      </w:pPr>
    </w:p>
    <w:p w14:paraId="0E18DDC0" w14:textId="77777777" w:rsidR="00CB46BC" w:rsidRPr="00CB46BC" w:rsidRDefault="00CB46BC" w:rsidP="00CB46BC">
      <w:pPr>
        <w:tabs>
          <w:tab w:val="left" w:pos="709"/>
        </w:tabs>
        <w:ind w:firstLine="709"/>
        <w:jc w:val="both"/>
        <w:rPr>
          <w:snapToGrid w:val="0"/>
          <w:sz w:val="28"/>
          <w:szCs w:val="28"/>
        </w:rPr>
      </w:pPr>
      <w:r w:rsidRPr="00CB46BC">
        <w:rPr>
          <w:snapToGrid w:val="0"/>
          <w:sz w:val="28"/>
          <w:szCs w:val="28"/>
        </w:rPr>
        <w:t>В соответствии с пунктом 36 Методических указаний, утвержденных приказ ФСТ России от 13.06.2013 № 760-э «Об утверждении Методических указаний по расчету регулируемых цен (тарифов) в сфере теплоснабжения», операционные (подконтрольные) расходы рассчитываются по формуле:</w:t>
      </w:r>
    </w:p>
    <w:p w14:paraId="6AFFBA0E" w14:textId="77777777" w:rsidR="00CB46BC" w:rsidRPr="00CB46BC" w:rsidRDefault="00CB46BC" w:rsidP="00CB46BC">
      <w:pPr>
        <w:ind w:firstLine="709"/>
        <w:jc w:val="both"/>
        <w:rPr>
          <w:snapToGrid w:val="0"/>
          <w:sz w:val="28"/>
          <w:szCs w:val="28"/>
        </w:rPr>
      </w:pPr>
    </w:p>
    <w:p w14:paraId="6F91AAD6" w14:textId="77777777" w:rsidR="00CB46BC" w:rsidRPr="00CB46BC" w:rsidRDefault="00CB46BC" w:rsidP="00CB46BC">
      <w:pPr>
        <w:ind w:firstLine="142"/>
        <w:jc w:val="both"/>
        <w:rPr>
          <w:snapToGrid w:val="0"/>
          <w:sz w:val="28"/>
          <w:szCs w:val="28"/>
        </w:rPr>
      </w:pPr>
      <w:r w:rsidRPr="00CB46BC">
        <w:rPr>
          <w:noProof/>
          <w:snapToGrid w:val="0"/>
          <w:sz w:val="28"/>
          <w:szCs w:val="28"/>
        </w:rPr>
        <w:drawing>
          <wp:inline distT="0" distB="0" distL="0" distR="0" wp14:anchorId="7A0919D7" wp14:editId="4A313A6D">
            <wp:extent cx="5939790" cy="589915"/>
            <wp:effectExtent l="0" t="0" r="0" b="635"/>
            <wp:docPr id="175360985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9790" cy="589915"/>
                    </a:xfrm>
                    <a:prstGeom prst="rect">
                      <a:avLst/>
                    </a:prstGeom>
                    <a:noFill/>
                    <a:ln>
                      <a:noFill/>
                    </a:ln>
                  </pic:spPr>
                </pic:pic>
              </a:graphicData>
            </a:graphic>
          </wp:inline>
        </w:drawing>
      </w:r>
      <w:r w:rsidRPr="00CB46BC">
        <w:rPr>
          <w:snapToGrid w:val="0"/>
          <w:sz w:val="28"/>
          <w:szCs w:val="28"/>
        </w:rPr>
        <w:t>где:</w:t>
      </w:r>
    </w:p>
    <w:p w14:paraId="4253C868" w14:textId="77777777" w:rsidR="00CB46BC" w:rsidRPr="00CB46BC" w:rsidRDefault="00CB46BC" w:rsidP="00CB46BC">
      <w:pPr>
        <w:ind w:firstLine="709"/>
        <w:jc w:val="both"/>
        <w:rPr>
          <w:snapToGrid w:val="0"/>
          <w:sz w:val="28"/>
          <w:szCs w:val="28"/>
        </w:rPr>
      </w:pPr>
      <w:r w:rsidRPr="00CB46BC">
        <w:rPr>
          <w:snapToGrid w:val="0"/>
          <w:sz w:val="28"/>
          <w:szCs w:val="28"/>
        </w:rPr>
        <w:t>ОР</w:t>
      </w:r>
      <w:r w:rsidRPr="00CB46BC">
        <w:rPr>
          <w:snapToGrid w:val="0"/>
          <w:sz w:val="28"/>
          <w:szCs w:val="28"/>
          <w:vertAlign w:val="subscript"/>
        </w:rPr>
        <w:t>i</w:t>
      </w:r>
      <w:r w:rsidRPr="00CB46BC">
        <w:rPr>
          <w:snapToGrid w:val="0"/>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w:t>
      </w:r>
      <w:r w:rsidRPr="00CB46BC">
        <w:rPr>
          <w:snapToGrid w:val="0"/>
          <w:sz w:val="28"/>
          <w:szCs w:val="28"/>
        </w:rPr>
        <w:br/>
        <w:t>с пунктом 37 Методических указаний, тыс. руб.;</w:t>
      </w:r>
    </w:p>
    <w:p w14:paraId="233C1094" w14:textId="77777777" w:rsidR="00CB46BC" w:rsidRPr="00CB46BC" w:rsidRDefault="00CB46BC" w:rsidP="00CB46BC">
      <w:pPr>
        <w:ind w:firstLine="709"/>
        <w:jc w:val="both"/>
        <w:rPr>
          <w:snapToGrid w:val="0"/>
          <w:sz w:val="28"/>
          <w:szCs w:val="28"/>
        </w:rPr>
      </w:pPr>
      <w:r w:rsidRPr="00CB46BC">
        <w:rPr>
          <w:snapToGrid w:val="0"/>
          <w:sz w:val="28"/>
          <w:szCs w:val="28"/>
        </w:rPr>
        <w:lastRenderedPageBreak/>
        <w:t>ИПЦ</w:t>
      </w:r>
      <w:r w:rsidRPr="00CB46BC">
        <w:rPr>
          <w:snapToGrid w:val="0"/>
          <w:sz w:val="28"/>
          <w:szCs w:val="28"/>
          <w:vertAlign w:val="subscript"/>
        </w:rPr>
        <w:t>i</w:t>
      </w:r>
      <w:r w:rsidRPr="00CB46BC">
        <w:rPr>
          <w:snapToGrid w:val="0"/>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5254CC97" w14:textId="77777777" w:rsidR="00CB46BC" w:rsidRPr="00CB46BC" w:rsidRDefault="00CB46BC" w:rsidP="00CB46BC">
      <w:pPr>
        <w:ind w:firstLine="709"/>
        <w:jc w:val="both"/>
        <w:rPr>
          <w:snapToGrid w:val="0"/>
          <w:sz w:val="28"/>
          <w:szCs w:val="28"/>
        </w:rPr>
      </w:pPr>
      <w:r w:rsidRPr="00CB46BC">
        <w:rPr>
          <w:snapToGrid w:val="0"/>
          <w:sz w:val="28"/>
          <w:szCs w:val="28"/>
        </w:rPr>
        <w:t>К</w:t>
      </w:r>
      <w:r w:rsidRPr="00CB46BC">
        <w:rPr>
          <w:snapToGrid w:val="0"/>
          <w:sz w:val="28"/>
          <w:szCs w:val="28"/>
          <w:vertAlign w:val="subscript"/>
        </w:rPr>
        <w:t>эл</w:t>
      </w:r>
      <w:r w:rsidRPr="00CB46BC">
        <w:rPr>
          <w:snapToGrid w:val="0"/>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1A3999FE" w14:textId="77777777" w:rsidR="00CB46BC" w:rsidRPr="00CB46BC" w:rsidRDefault="00CB46BC" w:rsidP="00CB46BC">
      <w:pPr>
        <w:ind w:firstLine="709"/>
        <w:jc w:val="both"/>
        <w:rPr>
          <w:snapToGrid w:val="0"/>
          <w:sz w:val="28"/>
          <w:szCs w:val="28"/>
        </w:rPr>
      </w:pPr>
      <w:r w:rsidRPr="00CB46BC">
        <w:rPr>
          <w:snapToGrid w:val="0"/>
          <w:sz w:val="28"/>
          <w:szCs w:val="28"/>
        </w:rPr>
        <w:t>ИКА</w:t>
      </w:r>
      <w:r w:rsidRPr="00CB46BC">
        <w:rPr>
          <w:snapToGrid w:val="0"/>
          <w:sz w:val="28"/>
          <w:szCs w:val="28"/>
          <w:vertAlign w:val="subscript"/>
        </w:rPr>
        <w:t>i</w:t>
      </w:r>
      <w:r w:rsidRPr="00CB46BC">
        <w:rPr>
          <w:snapToGrid w:val="0"/>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2ED576A6" w14:textId="77777777" w:rsidR="00CB46BC" w:rsidRPr="00CB46BC" w:rsidRDefault="00CB46BC" w:rsidP="00CB46BC">
      <w:pPr>
        <w:ind w:firstLine="709"/>
        <w:jc w:val="both"/>
        <w:rPr>
          <w:snapToGrid w:val="0"/>
          <w:sz w:val="28"/>
          <w:szCs w:val="28"/>
        </w:rPr>
      </w:pPr>
      <w:r w:rsidRPr="00CB46BC">
        <w:rPr>
          <w:snapToGrid w:val="0"/>
          <w:sz w:val="28"/>
          <w:szCs w:val="28"/>
        </w:rPr>
        <w:t xml:space="preserve">В соответствии с пунктом 38 Методических указаний, индекс изменения количества активов рассчитывается в отношении деятельности </w:t>
      </w:r>
      <w:r w:rsidRPr="00CB46BC">
        <w:rPr>
          <w:snapToGrid w:val="0"/>
          <w:sz w:val="28"/>
          <w:szCs w:val="28"/>
        </w:rPr>
        <w:br/>
        <w:t>по передаче тепловой энергии, теплоносителя по формуле:</w:t>
      </w:r>
    </w:p>
    <w:p w14:paraId="4E357BD2" w14:textId="77777777" w:rsidR="00CB46BC" w:rsidRPr="00CB46BC" w:rsidRDefault="00CB46BC" w:rsidP="00CB46BC">
      <w:pPr>
        <w:ind w:firstLine="709"/>
        <w:jc w:val="both"/>
        <w:rPr>
          <w:snapToGrid w:val="0"/>
          <w:sz w:val="28"/>
          <w:szCs w:val="28"/>
        </w:rPr>
      </w:pPr>
    </w:p>
    <w:p w14:paraId="74DC05FF" w14:textId="77777777" w:rsidR="00CB46BC" w:rsidRPr="00CB46BC" w:rsidRDefault="00CB46BC" w:rsidP="00CB46BC">
      <w:pPr>
        <w:ind w:firstLine="709"/>
        <w:jc w:val="both"/>
        <w:rPr>
          <w:snapToGrid w:val="0"/>
          <w:sz w:val="28"/>
          <w:szCs w:val="28"/>
        </w:rPr>
      </w:pPr>
      <w:bookmarkStart w:id="65" w:name="Par4"/>
      <w:bookmarkEnd w:id="65"/>
      <w:r w:rsidRPr="00CB46BC">
        <w:rPr>
          <w:noProof/>
          <w:snapToGrid w:val="0"/>
          <w:sz w:val="28"/>
          <w:szCs w:val="28"/>
        </w:rPr>
        <w:drawing>
          <wp:inline distT="0" distB="0" distL="0" distR="0" wp14:anchorId="5D9B4209" wp14:editId="28413654">
            <wp:extent cx="1953260" cy="594995"/>
            <wp:effectExtent l="0" t="0" r="8890" b="0"/>
            <wp:docPr id="72852316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53260" cy="594995"/>
                    </a:xfrm>
                    <a:prstGeom prst="rect">
                      <a:avLst/>
                    </a:prstGeom>
                    <a:noFill/>
                    <a:ln>
                      <a:noFill/>
                    </a:ln>
                  </pic:spPr>
                </pic:pic>
              </a:graphicData>
            </a:graphic>
          </wp:inline>
        </w:drawing>
      </w:r>
      <w:r w:rsidRPr="00CB46BC">
        <w:rPr>
          <w:snapToGrid w:val="0"/>
          <w:sz w:val="28"/>
          <w:szCs w:val="28"/>
        </w:rPr>
        <w:t xml:space="preserve">, </w:t>
      </w:r>
    </w:p>
    <w:p w14:paraId="37DEF841" w14:textId="77777777" w:rsidR="00CB46BC" w:rsidRPr="00CB46BC" w:rsidRDefault="00CB46BC" w:rsidP="00CB46BC">
      <w:pPr>
        <w:ind w:firstLine="709"/>
        <w:jc w:val="both"/>
        <w:rPr>
          <w:snapToGrid w:val="0"/>
          <w:sz w:val="28"/>
          <w:szCs w:val="28"/>
        </w:rPr>
      </w:pPr>
      <w:r w:rsidRPr="00CB46BC">
        <w:rPr>
          <w:snapToGrid w:val="0"/>
          <w:sz w:val="28"/>
          <w:szCs w:val="28"/>
        </w:rPr>
        <w:t>в отношении деятельности по производству тепловой энергии (мощности) по формуле:</w:t>
      </w:r>
    </w:p>
    <w:p w14:paraId="7FE6AFC0" w14:textId="77777777" w:rsidR="00CB46BC" w:rsidRPr="00CB46BC" w:rsidRDefault="00CB46BC" w:rsidP="00CB46BC">
      <w:pPr>
        <w:ind w:firstLine="709"/>
        <w:jc w:val="both"/>
        <w:rPr>
          <w:snapToGrid w:val="0"/>
          <w:sz w:val="28"/>
          <w:szCs w:val="28"/>
        </w:rPr>
      </w:pPr>
      <w:bookmarkStart w:id="66" w:name="Par6"/>
      <w:bookmarkEnd w:id="66"/>
      <w:r w:rsidRPr="00CB46BC">
        <w:rPr>
          <w:noProof/>
          <w:snapToGrid w:val="0"/>
          <w:sz w:val="28"/>
          <w:szCs w:val="28"/>
        </w:rPr>
        <w:drawing>
          <wp:inline distT="0" distB="0" distL="0" distR="0" wp14:anchorId="68CDECEF" wp14:editId="3F078469">
            <wp:extent cx="1668780" cy="594995"/>
            <wp:effectExtent l="0" t="0" r="7620" b="0"/>
            <wp:docPr id="20692052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8780" cy="594995"/>
                    </a:xfrm>
                    <a:prstGeom prst="rect">
                      <a:avLst/>
                    </a:prstGeom>
                    <a:noFill/>
                    <a:ln>
                      <a:noFill/>
                    </a:ln>
                  </pic:spPr>
                </pic:pic>
              </a:graphicData>
            </a:graphic>
          </wp:inline>
        </w:drawing>
      </w:r>
      <w:r w:rsidRPr="00CB46BC">
        <w:rPr>
          <w:snapToGrid w:val="0"/>
          <w:sz w:val="28"/>
          <w:szCs w:val="28"/>
        </w:rPr>
        <w:t>,</w:t>
      </w:r>
    </w:p>
    <w:p w14:paraId="4FF1464B" w14:textId="77777777" w:rsidR="00CB46BC" w:rsidRPr="00CB46BC" w:rsidRDefault="00CB46BC" w:rsidP="00CB46BC">
      <w:pPr>
        <w:tabs>
          <w:tab w:val="left" w:pos="851"/>
        </w:tabs>
        <w:ind w:firstLine="709"/>
        <w:jc w:val="both"/>
        <w:rPr>
          <w:snapToGrid w:val="0"/>
          <w:sz w:val="28"/>
          <w:szCs w:val="28"/>
        </w:rPr>
      </w:pPr>
      <w:r w:rsidRPr="00CB46BC">
        <w:rPr>
          <w:snapToGrid w:val="0"/>
          <w:sz w:val="28"/>
          <w:szCs w:val="28"/>
        </w:rPr>
        <w:t>где:</w:t>
      </w:r>
    </w:p>
    <w:p w14:paraId="76229AA9" w14:textId="77777777" w:rsidR="00CB46BC" w:rsidRPr="00CB46BC" w:rsidRDefault="00CB46BC" w:rsidP="00CB46BC">
      <w:pPr>
        <w:ind w:firstLine="709"/>
        <w:jc w:val="both"/>
        <w:rPr>
          <w:snapToGrid w:val="0"/>
          <w:sz w:val="28"/>
          <w:szCs w:val="28"/>
        </w:rPr>
      </w:pPr>
      <w:r w:rsidRPr="00CB46BC">
        <w:rPr>
          <w:snapToGrid w:val="0"/>
          <w:sz w:val="28"/>
          <w:szCs w:val="28"/>
        </w:rPr>
        <w:t>УЕ</w:t>
      </w:r>
      <w:r w:rsidRPr="00CB46BC">
        <w:rPr>
          <w:snapToGrid w:val="0"/>
          <w:sz w:val="28"/>
          <w:szCs w:val="28"/>
          <w:vertAlign w:val="subscript"/>
        </w:rPr>
        <w:t>i</w:t>
      </w:r>
      <w:r w:rsidRPr="00CB46BC">
        <w:rPr>
          <w:snapToGrid w:val="0"/>
          <w:sz w:val="28"/>
          <w:szCs w:val="28"/>
        </w:rPr>
        <w:t>, УЕ</w:t>
      </w:r>
      <w:r w:rsidRPr="00CB46BC">
        <w:rPr>
          <w:snapToGrid w:val="0"/>
          <w:sz w:val="28"/>
          <w:szCs w:val="28"/>
          <w:vertAlign w:val="subscript"/>
        </w:rPr>
        <w:t>i-1</w:t>
      </w:r>
      <w:r w:rsidRPr="00CB46BC">
        <w:rPr>
          <w:snapToGrid w:val="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приложением 2 к Методическим указаниям с учетом активов, фактически введенных в эксплуатацию, </w:t>
      </w:r>
      <w:r w:rsidRPr="00CB46BC">
        <w:rPr>
          <w:snapToGrid w:val="0"/>
          <w:sz w:val="28"/>
          <w:szCs w:val="28"/>
        </w:rPr>
        <w:br/>
        <w:t xml:space="preserve">и активов, использование которых планируется начать в i-м, (i-1)-м году </w:t>
      </w:r>
      <w:r w:rsidRPr="00CB46BC">
        <w:rPr>
          <w:snapToGrid w:val="0"/>
          <w:sz w:val="28"/>
          <w:szCs w:val="28"/>
        </w:rPr>
        <w:br/>
        <w:t>в соответствии с утвержденной инвестиционной программой;</w:t>
      </w:r>
    </w:p>
    <w:p w14:paraId="2894496C" w14:textId="77777777" w:rsidR="00CB46BC" w:rsidRPr="00CB46BC" w:rsidRDefault="00CB46BC" w:rsidP="00CB46BC">
      <w:pPr>
        <w:ind w:firstLine="709"/>
        <w:jc w:val="both"/>
        <w:rPr>
          <w:snapToGrid w:val="0"/>
          <w:sz w:val="28"/>
          <w:szCs w:val="28"/>
        </w:rPr>
      </w:pPr>
      <w:r w:rsidRPr="00CB46BC">
        <w:rPr>
          <w:snapToGrid w:val="0"/>
          <w:sz w:val="28"/>
          <w:szCs w:val="28"/>
        </w:rPr>
        <w:t>р</w:t>
      </w:r>
      <w:r w:rsidRPr="00CB46BC">
        <w:rPr>
          <w:snapToGrid w:val="0"/>
          <w:sz w:val="28"/>
          <w:szCs w:val="28"/>
          <w:vertAlign w:val="subscript"/>
        </w:rPr>
        <w:t>i</w:t>
      </w:r>
      <w:r w:rsidRPr="00CB46BC">
        <w:rPr>
          <w:snapToGrid w:val="0"/>
          <w:sz w:val="28"/>
          <w:szCs w:val="28"/>
        </w:rPr>
        <w:t>, р</w:t>
      </w:r>
      <w:r w:rsidRPr="00CB46BC">
        <w:rPr>
          <w:snapToGrid w:val="0"/>
          <w:sz w:val="28"/>
          <w:szCs w:val="28"/>
          <w:vertAlign w:val="subscript"/>
        </w:rPr>
        <w:t>i-1</w:t>
      </w:r>
      <w:r w:rsidRPr="00CB46BC">
        <w:rPr>
          <w:snapToGrid w:val="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5BD169CF" w14:textId="77777777" w:rsidR="00CB46BC" w:rsidRPr="00CB46BC" w:rsidRDefault="00CB46BC" w:rsidP="00CB46BC">
      <w:pPr>
        <w:ind w:firstLine="709"/>
        <w:jc w:val="both"/>
        <w:rPr>
          <w:snapToGrid w:val="0"/>
          <w:sz w:val="28"/>
          <w:szCs w:val="28"/>
        </w:rPr>
      </w:pPr>
      <w:r w:rsidRPr="00CB46BC">
        <w:rPr>
          <w:snapToGrid w:val="0"/>
          <w:sz w:val="28"/>
          <w:szCs w:val="28"/>
        </w:rPr>
        <w:t xml:space="preserve">Расчет операционных расходов </w:t>
      </w:r>
      <w:r w:rsidRPr="00CB46BC">
        <w:rPr>
          <w:b/>
          <w:bCs/>
          <w:snapToGrid w:val="0"/>
          <w:sz w:val="28"/>
          <w:szCs w:val="28"/>
        </w:rPr>
        <w:t>на услуги по передаче</w:t>
      </w:r>
      <w:r w:rsidRPr="00CB46BC">
        <w:rPr>
          <w:snapToGrid w:val="0"/>
          <w:sz w:val="28"/>
          <w:szCs w:val="28"/>
        </w:rPr>
        <w:t xml:space="preserve"> </w:t>
      </w:r>
      <w:r w:rsidRPr="00CB46BC">
        <w:rPr>
          <w:b/>
          <w:snapToGrid w:val="0"/>
          <w:sz w:val="28"/>
          <w:szCs w:val="28"/>
        </w:rPr>
        <w:t>тепловой энергии</w:t>
      </w:r>
      <w:r w:rsidRPr="00CB46BC">
        <w:rPr>
          <w:snapToGrid w:val="0"/>
          <w:sz w:val="28"/>
          <w:szCs w:val="28"/>
        </w:rPr>
        <w:t xml:space="preserve"> на каждый год долгосрочного периода регулирования приведен </w:t>
      </w:r>
      <w:r w:rsidRPr="00CB46BC">
        <w:rPr>
          <w:snapToGrid w:val="0"/>
          <w:sz w:val="28"/>
          <w:szCs w:val="28"/>
        </w:rPr>
        <w:br/>
        <w:t>в таблице 6.</w:t>
      </w:r>
    </w:p>
    <w:p w14:paraId="0BD4FF2C" w14:textId="77777777" w:rsidR="00CB46BC" w:rsidRPr="00CB46BC" w:rsidRDefault="00CB46BC" w:rsidP="00CB46BC">
      <w:pPr>
        <w:ind w:firstLine="709"/>
        <w:jc w:val="both"/>
        <w:rPr>
          <w:snapToGrid w:val="0"/>
          <w:sz w:val="28"/>
          <w:szCs w:val="28"/>
        </w:rPr>
      </w:pPr>
    </w:p>
    <w:p w14:paraId="054DEDB7" w14:textId="77777777" w:rsidR="00CB46BC" w:rsidRPr="00CB46BC" w:rsidRDefault="00CB46BC" w:rsidP="00CB46BC">
      <w:pPr>
        <w:ind w:firstLine="709"/>
        <w:jc w:val="both"/>
        <w:rPr>
          <w:snapToGrid w:val="0"/>
          <w:sz w:val="28"/>
          <w:szCs w:val="28"/>
        </w:rPr>
      </w:pPr>
    </w:p>
    <w:p w14:paraId="19A537D6" w14:textId="77777777" w:rsidR="00CB46BC" w:rsidRPr="00CB46BC" w:rsidRDefault="00CB46BC" w:rsidP="00CB46BC">
      <w:pPr>
        <w:ind w:firstLine="709"/>
        <w:jc w:val="both"/>
        <w:rPr>
          <w:snapToGrid w:val="0"/>
          <w:sz w:val="28"/>
          <w:szCs w:val="28"/>
        </w:rPr>
      </w:pPr>
    </w:p>
    <w:p w14:paraId="725BC29D" w14:textId="77777777" w:rsidR="00CB46BC" w:rsidRPr="00CB46BC" w:rsidRDefault="00CB46BC" w:rsidP="00CB46BC">
      <w:pPr>
        <w:ind w:firstLine="709"/>
        <w:jc w:val="both"/>
        <w:rPr>
          <w:snapToGrid w:val="0"/>
          <w:sz w:val="28"/>
          <w:szCs w:val="28"/>
        </w:rPr>
      </w:pPr>
    </w:p>
    <w:p w14:paraId="4545F1E1" w14:textId="77777777" w:rsidR="00CB46BC" w:rsidRPr="00CB46BC" w:rsidRDefault="00CB46BC" w:rsidP="00CB46BC">
      <w:pPr>
        <w:ind w:firstLine="709"/>
        <w:jc w:val="both"/>
        <w:rPr>
          <w:snapToGrid w:val="0"/>
          <w:sz w:val="28"/>
          <w:szCs w:val="28"/>
        </w:rPr>
      </w:pPr>
    </w:p>
    <w:p w14:paraId="275D0D7F" w14:textId="77777777" w:rsidR="00CB46BC" w:rsidRPr="00CB46BC" w:rsidRDefault="00CB46BC" w:rsidP="00CB46BC">
      <w:pPr>
        <w:ind w:firstLine="709"/>
        <w:jc w:val="both"/>
        <w:rPr>
          <w:snapToGrid w:val="0"/>
          <w:sz w:val="28"/>
          <w:szCs w:val="28"/>
        </w:rPr>
      </w:pPr>
    </w:p>
    <w:p w14:paraId="37DB82ED" w14:textId="77777777" w:rsidR="00CB46BC" w:rsidRPr="00CB46BC" w:rsidRDefault="00CB46BC" w:rsidP="00CB46BC">
      <w:pPr>
        <w:ind w:firstLine="709"/>
        <w:jc w:val="both"/>
        <w:rPr>
          <w:snapToGrid w:val="0"/>
          <w:sz w:val="28"/>
          <w:szCs w:val="28"/>
        </w:rPr>
      </w:pPr>
    </w:p>
    <w:p w14:paraId="7B3A8401" w14:textId="77777777" w:rsidR="00CB46BC" w:rsidRPr="00CB46BC" w:rsidRDefault="00CB46BC" w:rsidP="00CB46BC">
      <w:pPr>
        <w:ind w:firstLine="709"/>
        <w:jc w:val="both"/>
        <w:rPr>
          <w:snapToGrid w:val="0"/>
          <w:sz w:val="28"/>
          <w:szCs w:val="28"/>
        </w:rPr>
      </w:pPr>
    </w:p>
    <w:p w14:paraId="0EE70643" w14:textId="77777777" w:rsidR="00CB46BC" w:rsidRPr="00CB46BC" w:rsidRDefault="00CB46BC" w:rsidP="00173124">
      <w:pPr>
        <w:numPr>
          <w:ilvl w:val="0"/>
          <w:numId w:val="6"/>
        </w:numPr>
        <w:ind w:right="-426"/>
        <w:jc w:val="right"/>
        <w:rPr>
          <w:snapToGrid w:val="0"/>
          <w:sz w:val="28"/>
          <w:szCs w:val="28"/>
        </w:rPr>
      </w:pPr>
    </w:p>
    <w:p w14:paraId="4FE80165" w14:textId="77777777" w:rsidR="00CB46BC" w:rsidRPr="00CB46BC" w:rsidRDefault="00CB46BC" w:rsidP="00CB46BC">
      <w:pPr>
        <w:jc w:val="center"/>
        <w:rPr>
          <w:b/>
          <w:snapToGrid w:val="0"/>
          <w:sz w:val="28"/>
        </w:rPr>
      </w:pPr>
      <w:r w:rsidRPr="00CB46BC">
        <w:rPr>
          <w:b/>
          <w:snapToGrid w:val="0"/>
          <w:sz w:val="28"/>
        </w:rPr>
        <w:t>Расчёт операционных (подконтрольных) расходов на каждый год долгосрочного периода регулирования</w:t>
      </w:r>
    </w:p>
    <w:p w14:paraId="128A5D5B" w14:textId="77777777" w:rsidR="00CB46BC" w:rsidRPr="00CB46BC" w:rsidRDefault="00CB46BC" w:rsidP="00CB46BC">
      <w:pPr>
        <w:jc w:val="center"/>
        <w:rPr>
          <w:snapToGrid w:val="0"/>
          <w:sz w:val="28"/>
        </w:rPr>
      </w:pPr>
      <w:r w:rsidRPr="00CB46BC">
        <w:rPr>
          <w:snapToGrid w:val="0"/>
          <w:sz w:val="28"/>
        </w:rPr>
        <w:t>(приложение 5.2 к Методическим указаниям)</w:t>
      </w:r>
    </w:p>
    <w:p w14:paraId="612C217B" w14:textId="77777777" w:rsidR="00CB46BC" w:rsidRPr="00CB46BC" w:rsidRDefault="00CB46BC" w:rsidP="00CB46BC">
      <w:pPr>
        <w:rPr>
          <w:snapToGrid w:val="0"/>
          <w:sz w:val="28"/>
        </w:rPr>
      </w:pPr>
    </w:p>
    <w:tbl>
      <w:tblPr>
        <w:tblW w:w="9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198"/>
        <w:gridCol w:w="905"/>
        <w:gridCol w:w="1134"/>
        <w:gridCol w:w="1134"/>
        <w:gridCol w:w="1211"/>
      </w:tblGrid>
      <w:tr w:rsidR="00CB46BC" w:rsidRPr="00CB46BC" w14:paraId="3B24F872" w14:textId="77777777" w:rsidTr="00487D46">
        <w:trPr>
          <w:trHeight w:val="360"/>
          <w:tblHeader/>
          <w:jc w:val="center"/>
        </w:trPr>
        <w:tc>
          <w:tcPr>
            <w:tcW w:w="709" w:type="dxa"/>
            <w:vMerge w:val="restart"/>
            <w:shd w:val="clear" w:color="auto" w:fill="auto"/>
            <w:vAlign w:val="center"/>
            <w:hideMark/>
          </w:tcPr>
          <w:p w14:paraId="750D5913" w14:textId="77777777" w:rsidR="00CB46BC" w:rsidRPr="00CB46BC" w:rsidRDefault="00CB46BC" w:rsidP="00CB46BC">
            <w:pPr>
              <w:ind w:left="-178" w:right="-108"/>
              <w:jc w:val="center"/>
              <w:rPr>
                <w:snapToGrid w:val="0"/>
                <w:color w:val="000000"/>
              </w:rPr>
            </w:pPr>
            <w:r w:rsidRPr="00CB46BC">
              <w:rPr>
                <w:snapToGrid w:val="0"/>
                <w:color w:val="000000"/>
              </w:rPr>
              <w:t>№ п/п</w:t>
            </w:r>
          </w:p>
        </w:tc>
        <w:tc>
          <w:tcPr>
            <w:tcW w:w="4198" w:type="dxa"/>
            <w:vMerge w:val="restart"/>
            <w:shd w:val="clear" w:color="auto" w:fill="auto"/>
            <w:vAlign w:val="center"/>
            <w:hideMark/>
          </w:tcPr>
          <w:p w14:paraId="1C1F359A" w14:textId="77777777" w:rsidR="00CB46BC" w:rsidRPr="00CB46BC" w:rsidRDefault="00CB46BC" w:rsidP="00CB46BC">
            <w:pPr>
              <w:jc w:val="center"/>
              <w:rPr>
                <w:snapToGrid w:val="0"/>
                <w:color w:val="000000"/>
              </w:rPr>
            </w:pPr>
            <w:r w:rsidRPr="00CB46BC">
              <w:rPr>
                <w:snapToGrid w:val="0"/>
                <w:color w:val="000000"/>
              </w:rPr>
              <w:t>Параметры расчета расходов</w:t>
            </w:r>
          </w:p>
        </w:tc>
        <w:tc>
          <w:tcPr>
            <w:tcW w:w="905" w:type="dxa"/>
            <w:vMerge w:val="restart"/>
            <w:shd w:val="clear" w:color="auto" w:fill="auto"/>
            <w:vAlign w:val="center"/>
            <w:hideMark/>
          </w:tcPr>
          <w:p w14:paraId="7458069F" w14:textId="77777777" w:rsidR="00CB46BC" w:rsidRPr="00CB46BC" w:rsidRDefault="00CB46BC" w:rsidP="00CB46BC">
            <w:pPr>
              <w:jc w:val="center"/>
              <w:rPr>
                <w:snapToGrid w:val="0"/>
                <w:color w:val="000000"/>
              </w:rPr>
            </w:pPr>
            <w:r w:rsidRPr="00CB46BC">
              <w:rPr>
                <w:snapToGrid w:val="0"/>
                <w:color w:val="000000"/>
              </w:rPr>
              <w:t>Ед. изм.</w:t>
            </w:r>
          </w:p>
        </w:tc>
        <w:tc>
          <w:tcPr>
            <w:tcW w:w="3479" w:type="dxa"/>
            <w:gridSpan w:val="3"/>
          </w:tcPr>
          <w:p w14:paraId="7002EC02" w14:textId="77777777" w:rsidR="00CB46BC" w:rsidRPr="00CB46BC" w:rsidRDefault="00CB46BC" w:rsidP="00CB46BC">
            <w:pPr>
              <w:jc w:val="center"/>
              <w:rPr>
                <w:snapToGrid w:val="0"/>
                <w:color w:val="000000"/>
              </w:rPr>
            </w:pPr>
            <w:r w:rsidRPr="00CB46BC">
              <w:rPr>
                <w:snapToGrid w:val="0"/>
                <w:color w:val="000000"/>
              </w:rPr>
              <w:t>Предложение экспертов</w:t>
            </w:r>
          </w:p>
        </w:tc>
      </w:tr>
      <w:tr w:rsidR="00CB46BC" w:rsidRPr="00CB46BC" w14:paraId="30578001" w14:textId="77777777" w:rsidTr="00487D46">
        <w:trPr>
          <w:trHeight w:val="264"/>
          <w:tblHeader/>
          <w:jc w:val="center"/>
        </w:trPr>
        <w:tc>
          <w:tcPr>
            <w:tcW w:w="709" w:type="dxa"/>
            <w:vMerge/>
            <w:shd w:val="clear" w:color="auto" w:fill="auto"/>
            <w:vAlign w:val="center"/>
            <w:hideMark/>
          </w:tcPr>
          <w:p w14:paraId="145C00AA" w14:textId="77777777" w:rsidR="00CB46BC" w:rsidRPr="00CB46BC" w:rsidRDefault="00CB46BC" w:rsidP="00CB46BC">
            <w:pPr>
              <w:jc w:val="center"/>
              <w:rPr>
                <w:snapToGrid w:val="0"/>
                <w:color w:val="000000"/>
              </w:rPr>
            </w:pPr>
          </w:p>
        </w:tc>
        <w:tc>
          <w:tcPr>
            <w:tcW w:w="4198" w:type="dxa"/>
            <w:vMerge/>
            <w:shd w:val="clear" w:color="auto" w:fill="auto"/>
            <w:vAlign w:val="center"/>
            <w:hideMark/>
          </w:tcPr>
          <w:p w14:paraId="289225AB" w14:textId="77777777" w:rsidR="00CB46BC" w:rsidRPr="00CB46BC" w:rsidRDefault="00CB46BC" w:rsidP="00CB46BC">
            <w:pPr>
              <w:jc w:val="center"/>
              <w:rPr>
                <w:snapToGrid w:val="0"/>
                <w:color w:val="000000"/>
              </w:rPr>
            </w:pPr>
          </w:p>
        </w:tc>
        <w:tc>
          <w:tcPr>
            <w:tcW w:w="905" w:type="dxa"/>
            <w:vMerge/>
            <w:shd w:val="clear" w:color="auto" w:fill="auto"/>
            <w:vAlign w:val="center"/>
            <w:hideMark/>
          </w:tcPr>
          <w:p w14:paraId="09BBD589" w14:textId="77777777" w:rsidR="00CB46BC" w:rsidRPr="00CB46BC" w:rsidRDefault="00CB46BC" w:rsidP="00CB46BC">
            <w:pPr>
              <w:jc w:val="center"/>
              <w:rPr>
                <w:snapToGrid w:val="0"/>
                <w:color w:val="000000"/>
              </w:rPr>
            </w:pPr>
          </w:p>
        </w:tc>
        <w:tc>
          <w:tcPr>
            <w:tcW w:w="1134" w:type="dxa"/>
            <w:vAlign w:val="center"/>
          </w:tcPr>
          <w:p w14:paraId="05FB9608" w14:textId="77777777" w:rsidR="00CB46BC" w:rsidRPr="00CB46BC" w:rsidRDefault="00CB46BC" w:rsidP="00CB46BC">
            <w:pPr>
              <w:jc w:val="center"/>
              <w:rPr>
                <w:snapToGrid w:val="0"/>
                <w:color w:val="000000"/>
              </w:rPr>
            </w:pPr>
            <w:r w:rsidRPr="00CB46BC">
              <w:rPr>
                <w:snapToGrid w:val="0"/>
                <w:color w:val="000000"/>
              </w:rPr>
              <w:t>2025</w:t>
            </w:r>
          </w:p>
        </w:tc>
        <w:tc>
          <w:tcPr>
            <w:tcW w:w="1134" w:type="dxa"/>
          </w:tcPr>
          <w:p w14:paraId="1FB7594B" w14:textId="77777777" w:rsidR="00CB46BC" w:rsidRPr="00CB46BC" w:rsidRDefault="00CB46BC" w:rsidP="00CB46BC">
            <w:pPr>
              <w:jc w:val="center"/>
              <w:rPr>
                <w:snapToGrid w:val="0"/>
                <w:color w:val="000000"/>
              </w:rPr>
            </w:pPr>
            <w:r w:rsidRPr="00CB46BC">
              <w:rPr>
                <w:snapToGrid w:val="0"/>
                <w:color w:val="000000"/>
              </w:rPr>
              <w:t>2026</w:t>
            </w:r>
          </w:p>
        </w:tc>
        <w:tc>
          <w:tcPr>
            <w:tcW w:w="1211" w:type="dxa"/>
          </w:tcPr>
          <w:p w14:paraId="57E9686A" w14:textId="77777777" w:rsidR="00CB46BC" w:rsidRPr="00CB46BC" w:rsidRDefault="00CB46BC" w:rsidP="00CB46BC">
            <w:pPr>
              <w:jc w:val="center"/>
              <w:rPr>
                <w:snapToGrid w:val="0"/>
                <w:color w:val="000000"/>
              </w:rPr>
            </w:pPr>
            <w:r w:rsidRPr="00CB46BC">
              <w:rPr>
                <w:snapToGrid w:val="0"/>
                <w:color w:val="000000"/>
              </w:rPr>
              <w:t>2027</w:t>
            </w:r>
          </w:p>
        </w:tc>
      </w:tr>
      <w:tr w:rsidR="00CB46BC" w:rsidRPr="00CB46BC" w14:paraId="3EE8522B" w14:textId="77777777" w:rsidTr="00487D46">
        <w:trPr>
          <w:trHeight w:val="895"/>
          <w:tblHeader/>
          <w:jc w:val="center"/>
        </w:trPr>
        <w:tc>
          <w:tcPr>
            <w:tcW w:w="709" w:type="dxa"/>
            <w:shd w:val="clear" w:color="auto" w:fill="auto"/>
            <w:vAlign w:val="center"/>
            <w:hideMark/>
          </w:tcPr>
          <w:p w14:paraId="27D66382" w14:textId="77777777" w:rsidR="00CB46BC" w:rsidRPr="00CB46BC" w:rsidRDefault="00CB46BC" w:rsidP="00CB46BC">
            <w:pPr>
              <w:jc w:val="center"/>
              <w:rPr>
                <w:snapToGrid w:val="0"/>
                <w:color w:val="000000"/>
              </w:rPr>
            </w:pPr>
            <w:r w:rsidRPr="00CB46BC">
              <w:rPr>
                <w:snapToGrid w:val="0"/>
                <w:color w:val="000000"/>
              </w:rPr>
              <w:t>1</w:t>
            </w:r>
          </w:p>
        </w:tc>
        <w:tc>
          <w:tcPr>
            <w:tcW w:w="4198" w:type="dxa"/>
            <w:shd w:val="clear" w:color="auto" w:fill="auto"/>
            <w:vAlign w:val="center"/>
            <w:hideMark/>
          </w:tcPr>
          <w:p w14:paraId="66B42E18" w14:textId="77777777" w:rsidR="00CB46BC" w:rsidRPr="00CB46BC" w:rsidRDefault="00CB46BC" w:rsidP="00CB46BC">
            <w:pPr>
              <w:ind w:right="-108"/>
              <w:rPr>
                <w:snapToGrid w:val="0"/>
                <w:color w:val="000000"/>
              </w:rPr>
            </w:pPr>
            <w:r w:rsidRPr="00CB46BC">
              <w:rPr>
                <w:snapToGrid w:val="0"/>
                <w:color w:val="000000"/>
              </w:rPr>
              <w:t>Индекс потребительских цен на расчетный период регулирования (ИПЦ)</w:t>
            </w:r>
          </w:p>
        </w:tc>
        <w:tc>
          <w:tcPr>
            <w:tcW w:w="905" w:type="dxa"/>
            <w:shd w:val="clear" w:color="auto" w:fill="auto"/>
            <w:vAlign w:val="center"/>
            <w:hideMark/>
          </w:tcPr>
          <w:p w14:paraId="29592D94" w14:textId="77777777" w:rsidR="00CB46BC" w:rsidRPr="00CB46BC" w:rsidRDefault="00CB46BC" w:rsidP="00CB46BC">
            <w:pPr>
              <w:jc w:val="center"/>
              <w:rPr>
                <w:snapToGrid w:val="0"/>
                <w:color w:val="00000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D365EF4" w14:textId="77777777" w:rsidR="00CB46BC" w:rsidRPr="00CB46BC" w:rsidRDefault="00CB46BC" w:rsidP="00CB46BC">
            <w:pPr>
              <w:jc w:val="center"/>
              <w:rPr>
                <w:snapToGrid w:val="0"/>
                <w:color w:val="000000"/>
              </w:rPr>
            </w:pPr>
            <w:r w:rsidRPr="00CB46BC">
              <w:rPr>
                <w:snapToGrid w:val="0"/>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9E5AED4" w14:textId="77777777" w:rsidR="00CB46BC" w:rsidRPr="00CB46BC" w:rsidRDefault="00CB46BC" w:rsidP="00CB46BC">
            <w:pPr>
              <w:jc w:val="center"/>
              <w:rPr>
                <w:snapToGrid w:val="0"/>
                <w:color w:val="000000"/>
              </w:rPr>
            </w:pPr>
            <w:r w:rsidRPr="00CB46BC">
              <w:rPr>
                <w:snapToGrid w:val="0"/>
              </w:rPr>
              <w:t>1,043</w:t>
            </w:r>
          </w:p>
        </w:tc>
        <w:tc>
          <w:tcPr>
            <w:tcW w:w="1211" w:type="dxa"/>
            <w:tcBorders>
              <w:top w:val="single" w:sz="4" w:space="0" w:color="auto"/>
              <w:left w:val="nil"/>
              <w:bottom w:val="single" w:sz="4" w:space="0" w:color="auto"/>
              <w:right w:val="single" w:sz="4" w:space="0" w:color="auto"/>
            </w:tcBorders>
            <w:shd w:val="clear" w:color="000000" w:fill="FFFFFF"/>
            <w:vAlign w:val="center"/>
          </w:tcPr>
          <w:p w14:paraId="4B70BBFA" w14:textId="77777777" w:rsidR="00CB46BC" w:rsidRPr="00CB46BC" w:rsidRDefault="00CB46BC" w:rsidP="00CB46BC">
            <w:pPr>
              <w:jc w:val="center"/>
              <w:rPr>
                <w:snapToGrid w:val="0"/>
                <w:color w:val="000000"/>
              </w:rPr>
            </w:pPr>
            <w:r w:rsidRPr="00CB46BC">
              <w:rPr>
                <w:snapToGrid w:val="0"/>
              </w:rPr>
              <w:t>1,040</w:t>
            </w:r>
          </w:p>
        </w:tc>
      </w:tr>
      <w:tr w:rsidR="00CB46BC" w:rsidRPr="00CB46BC" w14:paraId="00454527" w14:textId="77777777" w:rsidTr="00487D46">
        <w:trPr>
          <w:trHeight w:val="575"/>
          <w:tblHeader/>
          <w:jc w:val="center"/>
        </w:trPr>
        <w:tc>
          <w:tcPr>
            <w:tcW w:w="709" w:type="dxa"/>
            <w:shd w:val="clear" w:color="auto" w:fill="auto"/>
            <w:vAlign w:val="center"/>
            <w:hideMark/>
          </w:tcPr>
          <w:p w14:paraId="71A5081F" w14:textId="77777777" w:rsidR="00CB46BC" w:rsidRPr="00CB46BC" w:rsidRDefault="00CB46BC" w:rsidP="00CB46BC">
            <w:pPr>
              <w:jc w:val="center"/>
              <w:rPr>
                <w:snapToGrid w:val="0"/>
                <w:color w:val="000000"/>
              </w:rPr>
            </w:pPr>
            <w:r w:rsidRPr="00CB46BC">
              <w:rPr>
                <w:snapToGrid w:val="0"/>
                <w:color w:val="000000"/>
              </w:rPr>
              <w:t>2</w:t>
            </w:r>
          </w:p>
        </w:tc>
        <w:tc>
          <w:tcPr>
            <w:tcW w:w="4198" w:type="dxa"/>
            <w:shd w:val="clear" w:color="auto" w:fill="auto"/>
            <w:vAlign w:val="center"/>
            <w:hideMark/>
          </w:tcPr>
          <w:p w14:paraId="6335788F" w14:textId="77777777" w:rsidR="00CB46BC" w:rsidRPr="00CB46BC" w:rsidRDefault="00CB46BC" w:rsidP="00CB46BC">
            <w:pPr>
              <w:ind w:right="-108"/>
              <w:rPr>
                <w:snapToGrid w:val="0"/>
                <w:color w:val="000000"/>
              </w:rPr>
            </w:pPr>
            <w:r w:rsidRPr="00CB46BC">
              <w:rPr>
                <w:snapToGrid w:val="0"/>
                <w:color w:val="000000"/>
              </w:rPr>
              <w:t>Индекс эффективности операционных расходов (ИР)</w:t>
            </w:r>
          </w:p>
        </w:tc>
        <w:tc>
          <w:tcPr>
            <w:tcW w:w="905" w:type="dxa"/>
            <w:shd w:val="clear" w:color="auto" w:fill="auto"/>
            <w:vAlign w:val="center"/>
            <w:hideMark/>
          </w:tcPr>
          <w:p w14:paraId="155EE3FD" w14:textId="77777777" w:rsidR="00CB46BC" w:rsidRPr="00CB46BC" w:rsidRDefault="00CB46BC" w:rsidP="00CB46BC">
            <w:pPr>
              <w:jc w:val="center"/>
              <w:rPr>
                <w:snapToGrid w:val="0"/>
                <w:color w:val="000000"/>
              </w:rPr>
            </w:pPr>
            <w:r w:rsidRPr="00CB46BC">
              <w:rPr>
                <w:snapToGrid w:val="0"/>
                <w:color w:val="000000"/>
              </w:rPr>
              <w:t>%</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745D12CF" w14:textId="77777777" w:rsidR="00CB46BC" w:rsidRPr="00CB46BC" w:rsidRDefault="00CB46BC" w:rsidP="00CB46BC">
            <w:pPr>
              <w:jc w:val="center"/>
              <w:rPr>
                <w:snapToGrid w:val="0"/>
                <w:color w:val="000000"/>
              </w:rPr>
            </w:pPr>
            <w:r w:rsidRPr="00CB46BC">
              <w:rPr>
                <w:snapToGrid w:val="0"/>
              </w:rPr>
              <w:t>1%</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31A78E5B" w14:textId="77777777" w:rsidR="00CB46BC" w:rsidRPr="00CB46BC" w:rsidRDefault="00CB46BC" w:rsidP="00CB46BC">
            <w:pPr>
              <w:jc w:val="center"/>
              <w:rPr>
                <w:snapToGrid w:val="0"/>
                <w:color w:val="000000"/>
              </w:rPr>
            </w:pPr>
            <w:r w:rsidRPr="00CB46BC">
              <w:rPr>
                <w:snapToGrid w:val="0"/>
              </w:rPr>
              <w:t>1%</w:t>
            </w:r>
          </w:p>
        </w:tc>
        <w:tc>
          <w:tcPr>
            <w:tcW w:w="1211" w:type="dxa"/>
            <w:tcBorders>
              <w:top w:val="nil"/>
              <w:left w:val="nil"/>
              <w:bottom w:val="single" w:sz="4" w:space="0" w:color="auto"/>
              <w:right w:val="single" w:sz="4" w:space="0" w:color="auto"/>
            </w:tcBorders>
            <w:shd w:val="clear" w:color="000000" w:fill="FFFFFF"/>
            <w:vAlign w:val="center"/>
          </w:tcPr>
          <w:p w14:paraId="040CF5FB" w14:textId="77777777" w:rsidR="00CB46BC" w:rsidRPr="00CB46BC" w:rsidRDefault="00CB46BC" w:rsidP="00CB46BC">
            <w:pPr>
              <w:jc w:val="center"/>
              <w:rPr>
                <w:snapToGrid w:val="0"/>
                <w:color w:val="000000"/>
              </w:rPr>
            </w:pPr>
            <w:r w:rsidRPr="00CB46BC">
              <w:rPr>
                <w:snapToGrid w:val="0"/>
              </w:rPr>
              <w:t>1%</w:t>
            </w:r>
          </w:p>
        </w:tc>
      </w:tr>
      <w:tr w:rsidR="00CB46BC" w:rsidRPr="00CB46BC" w14:paraId="2ABABFF6" w14:textId="77777777" w:rsidTr="00487D46">
        <w:trPr>
          <w:trHeight w:val="461"/>
          <w:tblHeader/>
          <w:jc w:val="center"/>
        </w:trPr>
        <w:tc>
          <w:tcPr>
            <w:tcW w:w="709" w:type="dxa"/>
            <w:shd w:val="clear" w:color="auto" w:fill="auto"/>
            <w:vAlign w:val="center"/>
            <w:hideMark/>
          </w:tcPr>
          <w:p w14:paraId="7C7A87A9" w14:textId="77777777" w:rsidR="00CB46BC" w:rsidRPr="00CB46BC" w:rsidRDefault="00CB46BC" w:rsidP="00CB46BC">
            <w:pPr>
              <w:jc w:val="center"/>
              <w:rPr>
                <w:snapToGrid w:val="0"/>
                <w:color w:val="000000"/>
              </w:rPr>
            </w:pPr>
            <w:r w:rsidRPr="00CB46BC">
              <w:rPr>
                <w:snapToGrid w:val="0"/>
                <w:color w:val="000000"/>
              </w:rPr>
              <w:t>3</w:t>
            </w:r>
          </w:p>
        </w:tc>
        <w:tc>
          <w:tcPr>
            <w:tcW w:w="4198" w:type="dxa"/>
            <w:shd w:val="clear" w:color="auto" w:fill="auto"/>
            <w:vAlign w:val="center"/>
            <w:hideMark/>
          </w:tcPr>
          <w:p w14:paraId="03B35BD4" w14:textId="77777777" w:rsidR="00CB46BC" w:rsidRPr="00CB46BC" w:rsidRDefault="00CB46BC" w:rsidP="00CB46BC">
            <w:pPr>
              <w:ind w:right="-108"/>
              <w:rPr>
                <w:snapToGrid w:val="0"/>
                <w:color w:val="000000"/>
              </w:rPr>
            </w:pPr>
            <w:r w:rsidRPr="00CB46BC">
              <w:rPr>
                <w:snapToGrid w:val="0"/>
                <w:color w:val="000000"/>
              </w:rPr>
              <w:t>Индекс изменения количества активов (ИКА)</w:t>
            </w:r>
          </w:p>
        </w:tc>
        <w:tc>
          <w:tcPr>
            <w:tcW w:w="905" w:type="dxa"/>
            <w:shd w:val="clear" w:color="auto" w:fill="auto"/>
            <w:vAlign w:val="center"/>
            <w:hideMark/>
          </w:tcPr>
          <w:p w14:paraId="12D6986E" w14:textId="77777777" w:rsidR="00CB46BC" w:rsidRPr="00CB46BC" w:rsidRDefault="00CB46BC" w:rsidP="00CB46BC">
            <w:pPr>
              <w:jc w:val="center"/>
              <w:rPr>
                <w:snapToGrid w:val="0"/>
                <w:color w:val="000000"/>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4DA26138" w14:textId="77777777" w:rsidR="00CB46BC" w:rsidRPr="00CB46BC" w:rsidRDefault="00CB46BC" w:rsidP="00CB46BC">
            <w:pPr>
              <w:jc w:val="center"/>
              <w:rPr>
                <w:snapToGrid w:val="0"/>
                <w:color w:val="000000"/>
              </w:rPr>
            </w:pPr>
            <w:r w:rsidRPr="00CB46BC">
              <w:rPr>
                <w:snapToGrid w:val="0"/>
              </w:rPr>
              <w:t>0</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69787017" w14:textId="77777777" w:rsidR="00CB46BC" w:rsidRPr="00CB46BC" w:rsidRDefault="00CB46BC" w:rsidP="00CB46BC">
            <w:pPr>
              <w:jc w:val="center"/>
              <w:rPr>
                <w:snapToGrid w:val="0"/>
                <w:color w:val="000000"/>
              </w:rPr>
            </w:pPr>
            <w:r w:rsidRPr="00CB46BC">
              <w:rPr>
                <w:snapToGrid w:val="0"/>
              </w:rPr>
              <w:t>0</w:t>
            </w:r>
          </w:p>
        </w:tc>
        <w:tc>
          <w:tcPr>
            <w:tcW w:w="1211" w:type="dxa"/>
            <w:tcBorders>
              <w:top w:val="nil"/>
              <w:left w:val="nil"/>
              <w:bottom w:val="single" w:sz="4" w:space="0" w:color="auto"/>
              <w:right w:val="single" w:sz="4" w:space="0" w:color="auto"/>
            </w:tcBorders>
            <w:shd w:val="clear" w:color="000000" w:fill="FFFFFF"/>
            <w:vAlign w:val="center"/>
          </w:tcPr>
          <w:p w14:paraId="4C711EE3" w14:textId="77777777" w:rsidR="00CB46BC" w:rsidRPr="00CB46BC" w:rsidRDefault="00CB46BC" w:rsidP="00CB46BC">
            <w:pPr>
              <w:jc w:val="center"/>
              <w:rPr>
                <w:snapToGrid w:val="0"/>
                <w:color w:val="000000"/>
              </w:rPr>
            </w:pPr>
            <w:r w:rsidRPr="00CB46BC">
              <w:rPr>
                <w:snapToGrid w:val="0"/>
              </w:rPr>
              <w:t>0</w:t>
            </w:r>
          </w:p>
        </w:tc>
      </w:tr>
      <w:tr w:rsidR="00CB46BC" w:rsidRPr="00CB46BC" w14:paraId="21492C44" w14:textId="77777777" w:rsidTr="00487D46">
        <w:trPr>
          <w:trHeight w:val="1468"/>
          <w:tblHeader/>
          <w:jc w:val="center"/>
        </w:trPr>
        <w:tc>
          <w:tcPr>
            <w:tcW w:w="709" w:type="dxa"/>
            <w:shd w:val="clear" w:color="auto" w:fill="auto"/>
            <w:vAlign w:val="center"/>
            <w:hideMark/>
          </w:tcPr>
          <w:p w14:paraId="5962FD82" w14:textId="77777777" w:rsidR="00CB46BC" w:rsidRPr="00CB46BC" w:rsidRDefault="00CB46BC" w:rsidP="00CB46BC">
            <w:pPr>
              <w:jc w:val="center"/>
              <w:rPr>
                <w:snapToGrid w:val="0"/>
                <w:color w:val="000000"/>
              </w:rPr>
            </w:pPr>
            <w:r w:rsidRPr="00CB46BC">
              <w:rPr>
                <w:snapToGrid w:val="0"/>
                <w:color w:val="000000"/>
              </w:rPr>
              <w:t>3.1</w:t>
            </w:r>
          </w:p>
        </w:tc>
        <w:tc>
          <w:tcPr>
            <w:tcW w:w="4198" w:type="dxa"/>
            <w:shd w:val="clear" w:color="auto" w:fill="auto"/>
            <w:vAlign w:val="center"/>
            <w:hideMark/>
          </w:tcPr>
          <w:p w14:paraId="45A44675" w14:textId="77777777" w:rsidR="00CB46BC" w:rsidRPr="00CB46BC" w:rsidRDefault="00CB46BC" w:rsidP="00CB46BC">
            <w:pPr>
              <w:ind w:right="175"/>
              <w:rPr>
                <w:snapToGrid w:val="0"/>
                <w:color w:val="000000"/>
              </w:rPr>
            </w:pPr>
            <w:r w:rsidRPr="00CB46BC">
              <w:rPr>
                <w:snapToGrid w:val="0"/>
                <w:color w:val="000000"/>
              </w:rPr>
              <w:t>количество условных единиц, относящихся к активам, необходимым для осуществления регулируемой деятельности</w:t>
            </w:r>
          </w:p>
        </w:tc>
        <w:tc>
          <w:tcPr>
            <w:tcW w:w="905" w:type="dxa"/>
            <w:shd w:val="clear" w:color="auto" w:fill="auto"/>
            <w:vAlign w:val="center"/>
            <w:hideMark/>
          </w:tcPr>
          <w:p w14:paraId="4A2FD55D" w14:textId="77777777" w:rsidR="00CB46BC" w:rsidRPr="00CB46BC" w:rsidRDefault="00CB46BC" w:rsidP="00CB46BC">
            <w:pPr>
              <w:jc w:val="center"/>
              <w:rPr>
                <w:snapToGrid w:val="0"/>
                <w:color w:val="000000"/>
              </w:rPr>
            </w:pPr>
            <w:r w:rsidRPr="00CB46BC">
              <w:rPr>
                <w:snapToGrid w:val="0"/>
                <w:color w:val="000000"/>
              </w:rPr>
              <w:t>у.е.</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281928FA" w14:textId="77777777" w:rsidR="00CB46BC" w:rsidRPr="00CB46BC" w:rsidRDefault="00CB46BC" w:rsidP="00CB46BC">
            <w:pPr>
              <w:jc w:val="center"/>
              <w:rPr>
                <w:snapToGrid w:val="0"/>
                <w:color w:val="000000"/>
              </w:rPr>
            </w:pPr>
            <w:r w:rsidRPr="00CB46BC">
              <w:rPr>
                <w:snapToGrid w:val="0"/>
              </w:rPr>
              <w:t>11,014</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6845D0A4" w14:textId="77777777" w:rsidR="00CB46BC" w:rsidRPr="00CB46BC" w:rsidRDefault="00CB46BC" w:rsidP="00CB46BC">
            <w:pPr>
              <w:jc w:val="center"/>
              <w:rPr>
                <w:snapToGrid w:val="0"/>
                <w:color w:val="000000"/>
              </w:rPr>
            </w:pPr>
            <w:r w:rsidRPr="00CB46BC">
              <w:rPr>
                <w:snapToGrid w:val="0"/>
              </w:rPr>
              <w:t>11,014</w:t>
            </w:r>
          </w:p>
        </w:tc>
        <w:tc>
          <w:tcPr>
            <w:tcW w:w="1211" w:type="dxa"/>
            <w:tcBorders>
              <w:top w:val="nil"/>
              <w:left w:val="nil"/>
              <w:bottom w:val="single" w:sz="4" w:space="0" w:color="auto"/>
              <w:right w:val="single" w:sz="4" w:space="0" w:color="auto"/>
            </w:tcBorders>
            <w:shd w:val="clear" w:color="000000" w:fill="FFFFFF"/>
            <w:vAlign w:val="center"/>
          </w:tcPr>
          <w:p w14:paraId="59620AE7" w14:textId="77777777" w:rsidR="00CB46BC" w:rsidRPr="00CB46BC" w:rsidRDefault="00CB46BC" w:rsidP="00CB46BC">
            <w:pPr>
              <w:jc w:val="center"/>
              <w:rPr>
                <w:snapToGrid w:val="0"/>
                <w:color w:val="000000"/>
              </w:rPr>
            </w:pPr>
            <w:r w:rsidRPr="00CB46BC">
              <w:rPr>
                <w:snapToGrid w:val="0"/>
              </w:rPr>
              <w:t>11,014</w:t>
            </w:r>
          </w:p>
        </w:tc>
      </w:tr>
      <w:tr w:rsidR="00CB46BC" w:rsidRPr="00CB46BC" w14:paraId="03020055" w14:textId="77777777" w:rsidTr="00487D46">
        <w:trPr>
          <w:trHeight w:val="737"/>
          <w:tblHeader/>
          <w:jc w:val="center"/>
        </w:trPr>
        <w:tc>
          <w:tcPr>
            <w:tcW w:w="709" w:type="dxa"/>
            <w:shd w:val="clear" w:color="auto" w:fill="auto"/>
            <w:vAlign w:val="center"/>
            <w:hideMark/>
          </w:tcPr>
          <w:p w14:paraId="0F33F935" w14:textId="77777777" w:rsidR="00CB46BC" w:rsidRPr="00CB46BC" w:rsidRDefault="00CB46BC" w:rsidP="00CB46BC">
            <w:pPr>
              <w:jc w:val="center"/>
              <w:rPr>
                <w:snapToGrid w:val="0"/>
                <w:color w:val="000000"/>
              </w:rPr>
            </w:pPr>
            <w:r w:rsidRPr="00CB46BC">
              <w:rPr>
                <w:snapToGrid w:val="0"/>
                <w:color w:val="000000"/>
              </w:rPr>
              <w:t>3.2</w:t>
            </w:r>
          </w:p>
        </w:tc>
        <w:tc>
          <w:tcPr>
            <w:tcW w:w="4198" w:type="dxa"/>
            <w:shd w:val="clear" w:color="auto" w:fill="auto"/>
            <w:vAlign w:val="center"/>
            <w:hideMark/>
          </w:tcPr>
          <w:p w14:paraId="57EC2B30" w14:textId="77777777" w:rsidR="00CB46BC" w:rsidRPr="00CB46BC" w:rsidRDefault="00CB46BC" w:rsidP="00CB46BC">
            <w:pPr>
              <w:ind w:right="-108"/>
              <w:rPr>
                <w:snapToGrid w:val="0"/>
                <w:color w:val="000000"/>
              </w:rPr>
            </w:pPr>
            <w:r w:rsidRPr="00CB46BC">
              <w:rPr>
                <w:snapToGrid w:val="0"/>
                <w:color w:val="000000"/>
              </w:rPr>
              <w:t>установленная тепловая мощность источника тепловой энергии</w:t>
            </w:r>
          </w:p>
        </w:tc>
        <w:tc>
          <w:tcPr>
            <w:tcW w:w="905" w:type="dxa"/>
            <w:shd w:val="clear" w:color="auto" w:fill="auto"/>
            <w:vAlign w:val="center"/>
            <w:hideMark/>
          </w:tcPr>
          <w:p w14:paraId="1A41AE7A" w14:textId="77777777" w:rsidR="00CB46BC" w:rsidRPr="00CB46BC" w:rsidRDefault="00CB46BC" w:rsidP="00CB46BC">
            <w:pPr>
              <w:jc w:val="center"/>
              <w:rPr>
                <w:snapToGrid w:val="0"/>
                <w:color w:val="000000"/>
              </w:rPr>
            </w:pPr>
            <w:r w:rsidRPr="00CB46BC">
              <w:rPr>
                <w:snapToGrid w:val="0"/>
                <w:color w:val="000000"/>
              </w:rPr>
              <w:t>Гкал/ч</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64CF3038" w14:textId="77777777" w:rsidR="00CB46BC" w:rsidRPr="00CB46BC" w:rsidRDefault="00CB46BC" w:rsidP="00CB46BC">
            <w:pPr>
              <w:jc w:val="center"/>
              <w:rPr>
                <w:snapToGrid w:val="0"/>
                <w:color w:val="000000"/>
              </w:rPr>
            </w:pPr>
            <w:r w:rsidRPr="00CB46BC">
              <w:rPr>
                <w:snapToGrid w:val="0"/>
              </w:rPr>
              <w:t>-</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7B79D37E" w14:textId="77777777" w:rsidR="00CB46BC" w:rsidRPr="00CB46BC" w:rsidRDefault="00CB46BC" w:rsidP="00CB46BC">
            <w:pPr>
              <w:jc w:val="center"/>
              <w:rPr>
                <w:snapToGrid w:val="0"/>
                <w:color w:val="000000"/>
              </w:rPr>
            </w:pPr>
            <w:r w:rsidRPr="00CB46BC">
              <w:rPr>
                <w:snapToGrid w:val="0"/>
              </w:rPr>
              <w:t>-</w:t>
            </w:r>
          </w:p>
        </w:tc>
        <w:tc>
          <w:tcPr>
            <w:tcW w:w="1211" w:type="dxa"/>
            <w:tcBorders>
              <w:top w:val="nil"/>
              <w:left w:val="nil"/>
              <w:bottom w:val="single" w:sz="4" w:space="0" w:color="auto"/>
              <w:right w:val="single" w:sz="4" w:space="0" w:color="auto"/>
            </w:tcBorders>
            <w:shd w:val="clear" w:color="000000" w:fill="FFFFFF"/>
            <w:vAlign w:val="center"/>
          </w:tcPr>
          <w:p w14:paraId="0BB39258" w14:textId="77777777" w:rsidR="00CB46BC" w:rsidRPr="00CB46BC" w:rsidRDefault="00CB46BC" w:rsidP="00CB46BC">
            <w:pPr>
              <w:jc w:val="center"/>
              <w:rPr>
                <w:snapToGrid w:val="0"/>
                <w:color w:val="000000"/>
              </w:rPr>
            </w:pPr>
            <w:r w:rsidRPr="00CB46BC">
              <w:rPr>
                <w:snapToGrid w:val="0"/>
              </w:rPr>
              <w:t>-</w:t>
            </w:r>
          </w:p>
        </w:tc>
      </w:tr>
      <w:tr w:rsidR="00CB46BC" w:rsidRPr="00CB46BC" w14:paraId="02B23489" w14:textId="77777777" w:rsidTr="00487D46">
        <w:trPr>
          <w:trHeight w:val="843"/>
          <w:tblHeader/>
          <w:jc w:val="center"/>
        </w:trPr>
        <w:tc>
          <w:tcPr>
            <w:tcW w:w="709" w:type="dxa"/>
            <w:shd w:val="clear" w:color="auto" w:fill="auto"/>
            <w:vAlign w:val="center"/>
            <w:hideMark/>
          </w:tcPr>
          <w:p w14:paraId="7ED35F7E" w14:textId="77777777" w:rsidR="00CB46BC" w:rsidRPr="00CB46BC" w:rsidRDefault="00CB46BC" w:rsidP="00CB46BC">
            <w:pPr>
              <w:jc w:val="center"/>
              <w:rPr>
                <w:snapToGrid w:val="0"/>
                <w:color w:val="000000"/>
              </w:rPr>
            </w:pPr>
            <w:r w:rsidRPr="00CB46BC">
              <w:rPr>
                <w:snapToGrid w:val="0"/>
                <w:color w:val="000000"/>
              </w:rPr>
              <w:t>4</w:t>
            </w:r>
          </w:p>
        </w:tc>
        <w:tc>
          <w:tcPr>
            <w:tcW w:w="4198" w:type="dxa"/>
            <w:shd w:val="clear" w:color="auto" w:fill="auto"/>
            <w:vAlign w:val="center"/>
            <w:hideMark/>
          </w:tcPr>
          <w:p w14:paraId="0E0361D6" w14:textId="77777777" w:rsidR="00CB46BC" w:rsidRPr="00CB46BC" w:rsidRDefault="00CB46BC" w:rsidP="00CB46BC">
            <w:pPr>
              <w:ind w:right="-108"/>
              <w:rPr>
                <w:snapToGrid w:val="0"/>
                <w:color w:val="000000"/>
              </w:rPr>
            </w:pPr>
            <w:r w:rsidRPr="00CB46BC">
              <w:rPr>
                <w:snapToGrid w:val="0"/>
                <w:color w:val="000000"/>
              </w:rPr>
              <w:t xml:space="preserve">Коэффициент эластичности затрат по росту активов (К </w:t>
            </w:r>
            <w:r w:rsidRPr="00CB46BC">
              <w:rPr>
                <w:snapToGrid w:val="0"/>
                <w:color w:val="000000"/>
                <w:vertAlign w:val="subscript"/>
              </w:rPr>
              <w:t>эл</w:t>
            </w:r>
            <w:r w:rsidRPr="00CB46BC">
              <w:rPr>
                <w:snapToGrid w:val="0"/>
                <w:color w:val="000000"/>
              </w:rPr>
              <w:t>)</w:t>
            </w:r>
          </w:p>
        </w:tc>
        <w:tc>
          <w:tcPr>
            <w:tcW w:w="905" w:type="dxa"/>
            <w:shd w:val="clear" w:color="auto" w:fill="auto"/>
            <w:vAlign w:val="center"/>
            <w:hideMark/>
          </w:tcPr>
          <w:p w14:paraId="32CCF8EE" w14:textId="77777777" w:rsidR="00CB46BC" w:rsidRPr="00CB46BC" w:rsidRDefault="00CB46BC" w:rsidP="00CB46BC">
            <w:pPr>
              <w:jc w:val="center"/>
              <w:rPr>
                <w:snapToGrid w:val="0"/>
                <w:color w:val="000000"/>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7C76800C" w14:textId="77777777" w:rsidR="00CB46BC" w:rsidRPr="00CB46BC" w:rsidRDefault="00CB46BC" w:rsidP="00CB46BC">
            <w:pPr>
              <w:jc w:val="center"/>
              <w:rPr>
                <w:snapToGrid w:val="0"/>
                <w:color w:val="000000"/>
              </w:rPr>
            </w:pPr>
            <w:r w:rsidRPr="00CB46BC">
              <w:rPr>
                <w:snapToGrid w:val="0"/>
              </w:rPr>
              <w:t>0,75</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691B5866" w14:textId="77777777" w:rsidR="00CB46BC" w:rsidRPr="00CB46BC" w:rsidRDefault="00CB46BC" w:rsidP="00CB46BC">
            <w:pPr>
              <w:jc w:val="center"/>
              <w:rPr>
                <w:snapToGrid w:val="0"/>
                <w:color w:val="000000"/>
              </w:rPr>
            </w:pPr>
            <w:r w:rsidRPr="00CB46BC">
              <w:rPr>
                <w:snapToGrid w:val="0"/>
              </w:rPr>
              <w:t>0,75</w:t>
            </w:r>
          </w:p>
        </w:tc>
        <w:tc>
          <w:tcPr>
            <w:tcW w:w="1211" w:type="dxa"/>
            <w:tcBorders>
              <w:top w:val="nil"/>
              <w:left w:val="nil"/>
              <w:bottom w:val="single" w:sz="4" w:space="0" w:color="auto"/>
              <w:right w:val="single" w:sz="4" w:space="0" w:color="auto"/>
            </w:tcBorders>
            <w:shd w:val="clear" w:color="000000" w:fill="FFFFFF"/>
            <w:vAlign w:val="center"/>
          </w:tcPr>
          <w:p w14:paraId="591B2DA0" w14:textId="77777777" w:rsidR="00CB46BC" w:rsidRPr="00CB46BC" w:rsidRDefault="00CB46BC" w:rsidP="00CB46BC">
            <w:pPr>
              <w:jc w:val="center"/>
              <w:rPr>
                <w:snapToGrid w:val="0"/>
                <w:color w:val="000000"/>
              </w:rPr>
            </w:pPr>
            <w:r w:rsidRPr="00CB46BC">
              <w:rPr>
                <w:snapToGrid w:val="0"/>
              </w:rPr>
              <w:t>0,75</w:t>
            </w:r>
          </w:p>
        </w:tc>
      </w:tr>
      <w:tr w:rsidR="00CB46BC" w:rsidRPr="00CB46BC" w14:paraId="56EEDD2F" w14:textId="77777777" w:rsidTr="00487D46">
        <w:trPr>
          <w:trHeight w:val="250"/>
          <w:tblHeader/>
          <w:jc w:val="center"/>
        </w:trPr>
        <w:tc>
          <w:tcPr>
            <w:tcW w:w="709" w:type="dxa"/>
            <w:shd w:val="clear" w:color="auto" w:fill="auto"/>
            <w:vAlign w:val="center"/>
            <w:hideMark/>
          </w:tcPr>
          <w:p w14:paraId="09962458" w14:textId="77777777" w:rsidR="00CB46BC" w:rsidRPr="00CB46BC" w:rsidRDefault="00CB46BC" w:rsidP="00CB46BC">
            <w:pPr>
              <w:jc w:val="center"/>
              <w:rPr>
                <w:snapToGrid w:val="0"/>
                <w:color w:val="000000"/>
              </w:rPr>
            </w:pPr>
            <w:r w:rsidRPr="00CB46BC">
              <w:rPr>
                <w:snapToGrid w:val="0"/>
                <w:color w:val="000000"/>
              </w:rPr>
              <w:t>5</w:t>
            </w:r>
          </w:p>
        </w:tc>
        <w:tc>
          <w:tcPr>
            <w:tcW w:w="4198" w:type="dxa"/>
            <w:shd w:val="clear" w:color="auto" w:fill="auto"/>
            <w:vAlign w:val="center"/>
            <w:hideMark/>
          </w:tcPr>
          <w:p w14:paraId="5FFCFCC4" w14:textId="77777777" w:rsidR="00CB46BC" w:rsidRPr="00CB46BC" w:rsidRDefault="00CB46BC" w:rsidP="00CB46BC">
            <w:pPr>
              <w:ind w:right="-108"/>
              <w:rPr>
                <w:snapToGrid w:val="0"/>
                <w:color w:val="000000"/>
              </w:rPr>
            </w:pPr>
            <w:r w:rsidRPr="00CB46BC">
              <w:rPr>
                <w:snapToGrid w:val="0"/>
                <w:color w:val="000000"/>
              </w:rPr>
              <w:t>Операционные (подконтрольные)</w:t>
            </w:r>
            <w:r w:rsidRPr="00CB46BC">
              <w:rPr>
                <w:snapToGrid w:val="0"/>
                <w:color w:val="000000"/>
              </w:rPr>
              <w:br/>
              <w:t>расходы</w:t>
            </w:r>
          </w:p>
        </w:tc>
        <w:tc>
          <w:tcPr>
            <w:tcW w:w="905" w:type="dxa"/>
            <w:shd w:val="clear" w:color="auto" w:fill="auto"/>
            <w:vAlign w:val="center"/>
            <w:hideMark/>
          </w:tcPr>
          <w:p w14:paraId="0779CFE7" w14:textId="77777777" w:rsidR="00CB46BC" w:rsidRPr="00CB46BC" w:rsidRDefault="00CB46BC" w:rsidP="00CB46BC">
            <w:pPr>
              <w:ind w:left="-108" w:right="-108"/>
              <w:jc w:val="center"/>
              <w:rPr>
                <w:snapToGrid w:val="0"/>
                <w:color w:val="000000"/>
              </w:rPr>
            </w:pPr>
            <w:r w:rsidRPr="00CB46BC">
              <w:rPr>
                <w:snapToGrid w:val="0"/>
                <w:color w:val="000000"/>
              </w:rPr>
              <w:t>тыс. руб.</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672979E7" w14:textId="77777777" w:rsidR="00CB46BC" w:rsidRPr="00CB46BC" w:rsidRDefault="00CB46BC" w:rsidP="00CB46BC">
            <w:pPr>
              <w:jc w:val="center"/>
              <w:rPr>
                <w:snapToGrid w:val="0"/>
                <w:color w:val="000000"/>
              </w:rPr>
            </w:pPr>
            <w:r w:rsidRPr="00CB46BC">
              <w:rPr>
                <w:snapToGrid w:val="0"/>
              </w:rPr>
              <w:t>1 098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367A78" w14:textId="77777777" w:rsidR="00CB46BC" w:rsidRPr="00CB46BC" w:rsidRDefault="00CB46BC" w:rsidP="00CB46BC">
            <w:pPr>
              <w:jc w:val="center"/>
              <w:rPr>
                <w:snapToGrid w:val="0"/>
                <w:color w:val="000000"/>
              </w:rPr>
            </w:pPr>
            <w:r w:rsidRPr="00CB46BC">
              <w:rPr>
                <w:snapToGrid w:val="0"/>
              </w:rPr>
              <w:t>1 134</w:t>
            </w:r>
          </w:p>
        </w:tc>
        <w:tc>
          <w:tcPr>
            <w:tcW w:w="1211" w:type="dxa"/>
            <w:tcBorders>
              <w:top w:val="single" w:sz="4" w:space="0" w:color="auto"/>
              <w:left w:val="nil"/>
              <w:bottom w:val="single" w:sz="4" w:space="0" w:color="auto"/>
              <w:right w:val="single" w:sz="4" w:space="0" w:color="auto"/>
            </w:tcBorders>
            <w:shd w:val="clear" w:color="auto" w:fill="auto"/>
            <w:vAlign w:val="center"/>
          </w:tcPr>
          <w:p w14:paraId="6E05287B" w14:textId="77777777" w:rsidR="00CB46BC" w:rsidRPr="00CB46BC" w:rsidRDefault="00CB46BC" w:rsidP="00CB46BC">
            <w:pPr>
              <w:jc w:val="center"/>
              <w:rPr>
                <w:snapToGrid w:val="0"/>
                <w:color w:val="000000"/>
              </w:rPr>
            </w:pPr>
            <w:r w:rsidRPr="00CB46BC">
              <w:rPr>
                <w:snapToGrid w:val="0"/>
              </w:rPr>
              <w:t>1 168</w:t>
            </w:r>
          </w:p>
        </w:tc>
      </w:tr>
    </w:tbl>
    <w:p w14:paraId="24A8407F" w14:textId="77777777" w:rsidR="00CB46BC" w:rsidRPr="00CB46BC" w:rsidRDefault="00CB46BC" w:rsidP="00CB46BC">
      <w:pPr>
        <w:ind w:firstLine="709"/>
        <w:jc w:val="both"/>
        <w:rPr>
          <w:snapToGrid w:val="0"/>
          <w:sz w:val="28"/>
          <w:szCs w:val="28"/>
        </w:rPr>
      </w:pPr>
    </w:p>
    <w:p w14:paraId="65BF1B9B" w14:textId="77777777" w:rsidR="00CB46BC" w:rsidRPr="00CB46BC" w:rsidRDefault="00CB46BC" w:rsidP="00CB46BC">
      <w:pPr>
        <w:keepNext/>
        <w:tabs>
          <w:tab w:val="left" w:pos="142"/>
          <w:tab w:val="left" w:pos="426"/>
        </w:tabs>
        <w:jc w:val="center"/>
        <w:outlineLvl w:val="0"/>
        <w:rPr>
          <w:rFonts w:cs="Arial"/>
          <w:b/>
          <w:bCs/>
          <w:snapToGrid w:val="0"/>
          <w:kern w:val="32"/>
          <w:sz w:val="28"/>
          <w:szCs w:val="32"/>
          <w:lang w:eastAsia="en-US"/>
        </w:rPr>
      </w:pPr>
      <w:bookmarkStart w:id="67" w:name="_Toc530586353"/>
      <w:r w:rsidRPr="00CB46BC">
        <w:rPr>
          <w:rFonts w:cs="Arial"/>
          <w:b/>
          <w:bCs/>
          <w:snapToGrid w:val="0"/>
          <w:kern w:val="32"/>
          <w:sz w:val="28"/>
          <w:szCs w:val="32"/>
          <w:lang w:eastAsia="en-US"/>
        </w:rPr>
        <w:t>Неподконтрольные расходы</w:t>
      </w:r>
      <w:bookmarkEnd w:id="67"/>
    </w:p>
    <w:p w14:paraId="6F92F07B" w14:textId="77777777" w:rsidR="00CB46BC" w:rsidRPr="00CB46BC" w:rsidRDefault="00CB46BC" w:rsidP="00CB46BC">
      <w:pPr>
        <w:ind w:firstLine="709"/>
        <w:jc w:val="both"/>
        <w:rPr>
          <w:snapToGrid w:val="0"/>
          <w:sz w:val="28"/>
          <w:szCs w:val="28"/>
        </w:rPr>
      </w:pPr>
    </w:p>
    <w:p w14:paraId="7320A374" w14:textId="77777777" w:rsidR="00CB46BC" w:rsidRPr="00CB46BC" w:rsidRDefault="00CB46BC" w:rsidP="00173124">
      <w:pPr>
        <w:keepNext/>
        <w:numPr>
          <w:ilvl w:val="1"/>
          <w:numId w:val="5"/>
        </w:numPr>
        <w:tabs>
          <w:tab w:val="left" w:pos="142"/>
          <w:tab w:val="left" w:pos="426"/>
        </w:tabs>
        <w:jc w:val="center"/>
        <w:outlineLvl w:val="0"/>
        <w:rPr>
          <w:rFonts w:cs="Arial"/>
          <w:b/>
          <w:bCs/>
          <w:snapToGrid w:val="0"/>
          <w:vanish/>
          <w:kern w:val="32"/>
          <w:sz w:val="28"/>
          <w:szCs w:val="32"/>
          <w:lang w:eastAsia="en-US"/>
        </w:rPr>
      </w:pPr>
    </w:p>
    <w:p w14:paraId="462B943F" w14:textId="77777777" w:rsidR="00CB46BC" w:rsidRPr="00CB46BC" w:rsidRDefault="00CB46BC" w:rsidP="00173124">
      <w:pPr>
        <w:keepNext/>
        <w:numPr>
          <w:ilvl w:val="1"/>
          <w:numId w:val="5"/>
        </w:numPr>
        <w:tabs>
          <w:tab w:val="left" w:pos="142"/>
          <w:tab w:val="left" w:pos="426"/>
        </w:tabs>
        <w:jc w:val="center"/>
        <w:outlineLvl w:val="0"/>
        <w:rPr>
          <w:rFonts w:cs="Arial"/>
          <w:b/>
          <w:bCs/>
          <w:snapToGrid w:val="0"/>
          <w:vanish/>
          <w:kern w:val="32"/>
          <w:sz w:val="28"/>
          <w:szCs w:val="32"/>
          <w:lang w:eastAsia="en-US"/>
        </w:rPr>
      </w:pPr>
    </w:p>
    <w:p w14:paraId="10E31F83" w14:textId="77777777" w:rsidR="00CB46BC" w:rsidRPr="00CB46BC" w:rsidRDefault="00CB46BC" w:rsidP="00173124">
      <w:pPr>
        <w:keepNext/>
        <w:numPr>
          <w:ilvl w:val="2"/>
          <w:numId w:val="5"/>
        </w:numPr>
        <w:tabs>
          <w:tab w:val="left" w:pos="142"/>
          <w:tab w:val="left" w:pos="426"/>
        </w:tabs>
        <w:jc w:val="center"/>
        <w:outlineLvl w:val="0"/>
        <w:rPr>
          <w:rFonts w:cs="Arial"/>
          <w:b/>
          <w:bCs/>
          <w:snapToGrid w:val="0"/>
          <w:vanish/>
          <w:kern w:val="32"/>
          <w:sz w:val="28"/>
          <w:szCs w:val="32"/>
          <w:lang w:eastAsia="en-US"/>
        </w:rPr>
      </w:pPr>
    </w:p>
    <w:p w14:paraId="743CAA45" w14:textId="77777777" w:rsidR="00CB46BC" w:rsidRPr="00CB46BC" w:rsidRDefault="00CB46BC" w:rsidP="00173124">
      <w:pPr>
        <w:keepNext/>
        <w:numPr>
          <w:ilvl w:val="2"/>
          <w:numId w:val="5"/>
        </w:numPr>
        <w:tabs>
          <w:tab w:val="left" w:pos="142"/>
          <w:tab w:val="left" w:pos="426"/>
        </w:tabs>
        <w:jc w:val="center"/>
        <w:outlineLvl w:val="0"/>
        <w:rPr>
          <w:rFonts w:cs="Arial"/>
          <w:b/>
          <w:bCs/>
          <w:snapToGrid w:val="0"/>
          <w:vanish/>
          <w:kern w:val="32"/>
          <w:sz w:val="28"/>
          <w:szCs w:val="32"/>
          <w:lang w:eastAsia="en-US"/>
        </w:rPr>
      </w:pPr>
    </w:p>
    <w:p w14:paraId="565D166C" w14:textId="77777777" w:rsidR="00CB46BC" w:rsidRPr="00CB46BC" w:rsidRDefault="00CB46BC" w:rsidP="00173124">
      <w:pPr>
        <w:keepNext/>
        <w:numPr>
          <w:ilvl w:val="2"/>
          <w:numId w:val="5"/>
        </w:numPr>
        <w:tabs>
          <w:tab w:val="left" w:pos="142"/>
          <w:tab w:val="left" w:pos="426"/>
        </w:tabs>
        <w:jc w:val="center"/>
        <w:outlineLvl w:val="0"/>
        <w:rPr>
          <w:rFonts w:cs="Arial"/>
          <w:b/>
          <w:bCs/>
          <w:snapToGrid w:val="0"/>
          <w:vanish/>
          <w:kern w:val="32"/>
          <w:sz w:val="28"/>
          <w:szCs w:val="32"/>
          <w:lang w:eastAsia="en-US"/>
        </w:rPr>
      </w:pPr>
    </w:p>
    <w:p w14:paraId="4C3202BA" w14:textId="77777777" w:rsidR="00CB46BC" w:rsidRPr="00CB46BC" w:rsidRDefault="00CB46BC" w:rsidP="00CB46BC">
      <w:pPr>
        <w:keepNext/>
        <w:keepLines/>
        <w:ind w:firstLine="709"/>
        <w:outlineLvl w:val="1"/>
        <w:rPr>
          <w:rFonts w:eastAsia="Calibri"/>
          <w:b/>
          <w:sz w:val="28"/>
          <w:szCs w:val="28"/>
          <w:lang w:eastAsia="en-US"/>
        </w:rPr>
      </w:pPr>
      <w:r w:rsidRPr="00CB46BC">
        <w:rPr>
          <w:rFonts w:eastAsia="Calibri"/>
          <w:b/>
          <w:sz w:val="28"/>
          <w:szCs w:val="28"/>
          <w:lang w:eastAsia="en-US"/>
        </w:rPr>
        <w:t>7.1. Расходы на оплату услуг, оказываемых организациями, осуществляющими регулируемые виды деятельности</w:t>
      </w:r>
    </w:p>
    <w:p w14:paraId="359F7D13" w14:textId="77777777" w:rsidR="00CB46BC" w:rsidRPr="00CB46BC" w:rsidRDefault="00CB46BC" w:rsidP="00CB46BC">
      <w:pPr>
        <w:rPr>
          <w:snapToGrid w:val="0"/>
          <w:sz w:val="28"/>
          <w:szCs w:val="28"/>
          <w:lang w:eastAsia="en-US"/>
        </w:rPr>
      </w:pPr>
    </w:p>
    <w:p w14:paraId="428E2422" w14:textId="77777777" w:rsidR="00CB46BC" w:rsidRPr="00CB46BC" w:rsidRDefault="00CB46BC" w:rsidP="00CB46BC">
      <w:pPr>
        <w:spacing w:line="288" w:lineRule="auto"/>
        <w:ind w:firstLine="709"/>
        <w:jc w:val="both"/>
        <w:rPr>
          <w:snapToGrid w:val="0"/>
          <w:color w:val="FF0000"/>
          <w:sz w:val="28"/>
          <w:szCs w:val="28"/>
        </w:rPr>
      </w:pPr>
      <w:r w:rsidRPr="00CB46BC">
        <w:rPr>
          <w:snapToGrid w:val="0"/>
          <w:sz w:val="28"/>
          <w:szCs w:val="28"/>
        </w:rPr>
        <w:t xml:space="preserve">По данной статье организацией расходов не заявлено. </w:t>
      </w:r>
    </w:p>
    <w:p w14:paraId="620D0B36" w14:textId="77777777" w:rsidR="00CB46BC" w:rsidRPr="00CB46BC" w:rsidRDefault="00CB46BC" w:rsidP="00CB46BC">
      <w:pPr>
        <w:rPr>
          <w:snapToGrid w:val="0"/>
          <w:sz w:val="28"/>
          <w:szCs w:val="28"/>
        </w:rPr>
      </w:pPr>
    </w:p>
    <w:p w14:paraId="2973EECF" w14:textId="77777777" w:rsidR="00CB46BC" w:rsidRPr="00CB46BC" w:rsidRDefault="00CB46BC" w:rsidP="00CB46BC">
      <w:pPr>
        <w:keepNext/>
        <w:keepLines/>
        <w:ind w:firstLine="709"/>
        <w:outlineLvl w:val="1"/>
        <w:rPr>
          <w:rFonts w:eastAsia="Calibri"/>
          <w:b/>
          <w:sz w:val="28"/>
          <w:szCs w:val="28"/>
          <w:lang w:eastAsia="en-US"/>
        </w:rPr>
      </w:pPr>
      <w:r w:rsidRPr="00CB46BC">
        <w:rPr>
          <w:rFonts w:eastAsia="Calibri"/>
          <w:b/>
          <w:sz w:val="28"/>
          <w:szCs w:val="28"/>
          <w:lang w:eastAsia="en-US"/>
        </w:rPr>
        <w:t>7.2. Арендная плата</w:t>
      </w:r>
    </w:p>
    <w:p w14:paraId="5F9D4D05" w14:textId="77777777" w:rsidR="00CB46BC" w:rsidRPr="00CB46BC" w:rsidRDefault="00CB46BC" w:rsidP="00CB46BC">
      <w:pPr>
        <w:rPr>
          <w:snapToGrid w:val="0"/>
          <w:sz w:val="28"/>
          <w:szCs w:val="28"/>
          <w:lang w:eastAsia="en-US"/>
        </w:rPr>
      </w:pPr>
    </w:p>
    <w:p w14:paraId="30A0A025" w14:textId="77777777" w:rsidR="00CB46BC" w:rsidRPr="00CB46BC" w:rsidRDefault="00CB46BC" w:rsidP="00CB46BC">
      <w:pPr>
        <w:tabs>
          <w:tab w:val="left" w:pos="1134"/>
        </w:tabs>
        <w:spacing w:line="288" w:lineRule="auto"/>
        <w:ind w:firstLine="709"/>
        <w:jc w:val="both"/>
        <w:rPr>
          <w:snapToGrid w:val="0"/>
          <w:sz w:val="28"/>
          <w:szCs w:val="28"/>
        </w:rPr>
      </w:pPr>
      <w:r w:rsidRPr="00CB46BC">
        <w:rPr>
          <w:snapToGrid w:val="0"/>
          <w:sz w:val="28"/>
          <w:szCs w:val="28"/>
        </w:rPr>
        <w:t>По данной статье организацией расходов не заявлено.</w:t>
      </w:r>
    </w:p>
    <w:p w14:paraId="1D2C716D" w14:textId="77777777" w:rsidR="00CB46BC" w:rsidRPr="00CB46BC" w:rsidRDefault="00CB46BC" w:rsidP="00CB46BC">
      <w:pPr>
        <w:jc w:val="both"/>
        <w:rPr>
          <w:b/>
          <w:snapToGrid w:val="0"/>
          <w:sz w:val="28"/>
          <w:szCs w:val="28"/>
        </w:rPr>
      </w:pPr>
    </w:p>
    <w:p w14:paraId="4D082F19" w14:textId="77777777" w:rsidR="00CB46BC" w:rsidRPr="00CB46BC" w:rsidRDefault="00CB46BC" w:rsidP="00CB46BC">
      <w:pPr>
        <w:keepNext/>
        <w:keepLines/>
        <w:ind w:firstLine="709"/>
        <w:outlineLvl w:val="1"/>
        <w:rPr>
          <w:rFonts w:eastAsia="Calibri"/>
          <w:b/>
          <w:sz w:val="28"/>
          <w:szCs w:val="28"/>
          <w:lang w:eastAsia="en-US"/>
        </w:rPr>
      </w:pPr>
      <w:bookmarkStart w:id="68" w:name="_Toc24010585"/>
      <w:r w:rsidRPr="00CB46BC">
        <w:rPr>
          <w:rFonts w:eastAsia="Calibri"/>
          <w:b/>
          <w:sz w:val="28"/>
          <w:szCs w:val="28"/>
          <w:lang w:eastAsia="en-US"/>
        </w:rPr>
        <w:t>7.3. Концессионная плата</w:t>
      </w:r>
      <w:bookmarkEnd w:id="68"/>
      <w:r w:rsidRPr="00CB46BC">
        <w:rPr>
          <w:rFonts w:eastAsia="Calibri"/>
          <w:b/>
          <w:sz w:val="28"/>
          <w:szCs w:val="28"/>
          <w:lang w:eastAsia="en-US"/>
        </w:rPr>
        <w:t xml:space="preserve"> </w:t>
      </w:r>
    </w:p>
    <w:p w14:paraId="4E03BD61" w14:textId="77777777" w:rsidR="00CB46BC" w:rsidRPr="00CB46BC" w:rsidRDefault="00CB46BC" w:rsidP="00CB46BC">
      <w:pPr>
        <w:ind w:firstLine="851"/>
        <w:jc w:val="both"/>
        <w:rPr>
          <w:snapToGrid w:val="0"/>
          <w:sz w:val="28"/>
          <w:szCs w:val="28"/>
        </w:rPr>
      </w:pPr>
    </w:p>
    <w:p w14:paraId="00851047" w14:textId="77777777" w:rsidR="00CB46BC" w:rsidRPr="00CB46BC" w:rsidRDefault="00CB46BC" w:rsidP="00CB46BC">
      <w:pPr>
        <w:ind w:firstLine="709"/>
        <w:jc w:val="both"/>
        <w:rPr>
          <w:snapToGrid w:val="0"/>
          <w:sz w:val="28"/>
          <w:szCs w:val="28"/>
        </w:rPr>
      </w:pPr>
      <w:r w:rsidRPr="00CB46BC">
        <w:rPr>
          <w:snapToGrid w:val="0"/>
          <w:sz w:val="28"/>
          <w:szCs w:val="28"/>
        </w:rPr>
        <w:lastRenderedPageBreak/>
        <w:t>Концессионная плата рассчитывается с учетом пункта 45 Основ ценообразования.</w:t>
      </w:r>
    </w:p>
    <w:p w14:paraId="0BCE25B3" w14:textId="77777777" w:rsidR="00CB46BC" w:rsidRPr="00CB46BC" w:rsidRDefault="00CB46BC" w:rsidP="00CB46BC">
      <w:pPr>
        <w:ind w:firstLine="709"/>
        <w:jc w:val="both"/>
        <w:rPr>
          <w:snapToGrid w:val="0"/>
          <w:sz w:val="28"/>
          <w:szCs w:val="28"/>
        </w:rPr>
      </w:pPr>
      <w:r w:rsidRPr="00CB46BC">
        <w:rPr>
          <w:snapToGrid w:val="0"/>
          <w:sz w:val="28"/>
          <w:szCs w:val="28"/>
        </w:rPr>
        <w:t>Предприятием не заявлены расходы по данной статье.</w:t>
      </w:r>
    </w:p>
    <w:p w14:paraId="7E88F674" w14:textId="77777777" w:rsidR="00CB46BC" w:rsidRPr="00CB46BC" w:rsidRDefault="00CB46BC" w:rsidP="00CB46BC">
      <w:pPr>
        <w:rPr>
          <w:snapToGrid w:val="0"/>
          <w:sz w:val="28"/>
          <w:szCs w:val="28"/>
          <w:lang w:eastAsia="en-US"/>
        </w:rPr>
      </w:pPr>
    </w:p>
    <w:p w14:paraId="6763AED8" w14:textId="77777777" w:rsidR="00CB46BC" w:rsidRPr="00CB46BC" w:rsidRDefault="00CB46BC" w:rsidP="00CB46BC">
      <w:pPr>
        <w:keepNext/>
        <w:keepLines/>
        <w:ind w:firstLine="709"/>
        <w:outlineLvl w:val="1"/>
        <w:rPr>
          <w:rFonts w:eastAsia="Calibri"/>
          <w:b/>
          <w:sz w:val="28"/>
          <w:szCs w:val="28"/>
          <w:lang w:eastAsia="en-US"/>
        </w:rPr>
      </w:pPr>
      <w:bookmarkStart w:id="69" w:name="_Toc24010587"/>
      <w:r w:rsidRPr="00CB46BC">
        <w:rPr>
          <w:rFonts w:eastAsia="Calibri"/>
          <w:b/>
          <w:sz w:val="28"/>
          <w:szCs w:val="28"/>
          <w:lang w:eastAsia="en-US"/>
        </w:rPr>
        <w:t>7.4. Расходы на уплату налогов, сборов и других обязательных платежей</w:t>
      </w:r>
      <w:bookmarkEnd w:id="69"/>
    </w:p>
    <w:p w14:paraId="76378FDF" w14:textId="77777777" w:rsidR="00CB46BC" w:rsidRPr="00CB46BC" w:rsidRDefault="00CB46BC" w:rsidP="00CB46BC">
      <w:pPr>
        <w:rPr>
          <w:snapToGrid w:val="0"/>
          <w:sz w:val="28"/>
          <w:szCs w:val="28"/>
          <w:lang w:val="x-none" w:eastAsia="en-US"/>
        </w:rPr>
      </w:pPr>
    </w:p>
    <w:p w14:paraId="4C97646F" w14:textId="77777777" w:rsidR="00CB46BC" w:rsidRPr="00CB46BC" w:rsidRDefault="00CB46BC" w:rsidP="00CB46BC">
      <w:pPr>
        <w:ind w:firstLine="709"/>
        <w:jc w:val="both"/>
        <w:outlineLvl w:val="1"/>
        <w:rPr>
          <w:b/>
          <w:snapToGrid w:val="0"/>
          <w:sz w:val="28"/>
          <w:szCs w:val="28"/>
        </w:rPr>
      </w:pPr>
      <w:r w:rsidRPr="00CB46BC">
        <w:rPr>
          <w:b/>
          <w:sz w:val="28"/>
          <w:lang w:val="x-none"/>
        </w:rPr>
        <w:t xml:space="preserve">7.4.1. </w:t>
      </w:r>
      <w:r w:rsidRPr="00CB46BC">
        <w:rPr>
          <w:b/>
          <w:sz w:val="28"/>
        </w:rPr>
        <w:t xml:space="preserve">Плата за выбросы и сбросы загрязняющих веществ </w:t>
      </w:r>
      <w:r w:rsidRPr="00CB46BC">
        <w:rPr>
          <w:b/>
          <w:sz w:val="28"/>
        </w:rPr>
        <w:br/>
        <w:t xml:space="preserve">в окружающую среду, размещение отходов и другие виды негативного воздействия на окружающую среду в пределах установленных нормативов и (или) лимитов </w:t>
      </w:r>
    </w:p>
    <w:p w14:paraId="66F4CB11" w14:textId="77777777" w:rsidR="00CB46BC" w:rsidRPr="00CB46BC" w:rsidRDefault="00CB46BC" w:rsidP="00CB46BC">
      <w:pPr>
        <w:rPr>
          <w:sz w:val="28"/>
          <w:szCs w:val="28"/>
        </w:rPr>
      </w:pPr>
    </w:p>
    <w:p w14:paraId="581F35B9" w14:textId="77777777" w:rsidR="00CB46BC" w:rsidRPr="00CB46BC" w:rsidRDefault="00CB46BC" w:rsidP="00CB46BC">
      <w:pPr>
        <w:ind w:firstLine="709"/>
        <w:jc w:val="both"/>
        <w:rPr>
          <w:sz w:val="28"/>
          <w:szCs w:val="28"/>
        </w:rPr>
      </w:pPr>
      <w:bookmarkStart w:id="70" w:name="_Hlk80798299"/>
      <w:r w:rsidRPr="00CB46BC">
        <w:rPr>
          <w:sz w:val="28"/>
          <w:szCs w:val="28"/>
        </w:rPr>
        <w:t xml:space="preserve">В соответствии с подпунктом 10 пункта 24 Основ ценообразования, расходы, связанные с производством и реализацией продукции (услуг) </w:t>
      </w:r>
      <w:r w:rsidRPr="00CB46BC">
        <w:rPr>
          <w:sz w:val="28"/>
          <w:szCs w:val="28"/>
        </w:rPr>
        <w:br/>
        <w:t xml:space="preserve">по регулируемым видам деятельности, включают в себя плату за выбросы </w:t>
      </w:r>
      <w:r w:rsidRPr="00CB46BC">
        <w:rPr>
          <w:sz w:val="28"/>
          <w:szCs w:val="28"/>
        </w:rPr>
        <w:br/>
        <w:t xml:space="preserve">и сбросы загрязняющих веществ в окружающую среду, размещение отходов и другие виды негативного воздействия на окружающую среду </w:t>
      </w:r>
      <w:r w:rsidRPr="00CB46BC">
        <w:rPr>
          <w:b/>
          <w:bCs/>
          <w:sz w:val="28"/>
          <w:szCs w:val="28"/>
        </w:rPr>
        <w:t>в пределах установленных нормативов и (или) лимитов</w:t>
      </w:r>
      <w:r w:rsidRPr="00CB46BC">
        <w:rPr>
          <w:sz w:val="28"/>
          <w:szCs w:val="28"/>
        </w:rPr>
        <w:t>.</w:t>
      </w:r>
    </w:p>
    <w:bookmarkEnd w:id="70"/>
    <w:p w14:paraId="405CDF49" w14:textId="77777777" w:rsidR="00CB46BC" w:rsidRPr="00CB46BC" w:rsidRDefault="00CB46BC" w:rsidP="00CB46BC">
      <w:pPr>
        <w:ind w:firstLine="709"/>
        <w:jc w:val="both"/>
        <w:rPr>
          <w:snapToGrid w:val="0"/>
          <w:sz w:val="28"/>
          <w:szCs w:val="28"/>
        </w:rPr>
      </w:pPr>
      <w:r w:rsidRPr="00CB46BC">
        <w:rPr>
          <w:snapToGrid w:val="0"/>
          <w:sz w:val="28"/>
          <w:szCs w:val="28"/>
        </w:rPr>
        <w:t>Предприятием не заявлены расходы по данной статье.</w:t>
      </w:r>
    </w:p>
    <w:p w14:paraId="45EECEA2" w14:textId="77777777" w:rsidR="00CB46BC" w:rsidRPr="00CB46BC" w:rsidRDefault="00CB46BC" w:rsidP="00CB46BC">
      <w:pPr>
        <w:ind w:firstLine="709"/>
        <w:jc w:val="both"/>
        <w:rPr>
          <w:snapToGrid w:val="0"/>
          <w:sz w:val="28"/>
          <w:szCs w:val="28"/>
        </w:rPr>
      </w:pPr>
    </w:p>
    <w:p w14:paraId="7579F1E4" w14:textId="77777777" w:rsidR="00CB46BC" w:rsidRPr="00CB46BC" w:rsidRDefault="00CB46BC" w:rsidP="00CB46BC">
      <w:pPr>
        <w:keepNext/>
        <w:keepLines/>
        <w:ind w:firstLine="709"/>
        <w:outlineLvl w:val="1"/>
        <w:rPr>
          <w:rFonts w:eastAsia="Calibri"/>
          <w:b/>
          <w:sz w:val="28"/>
          <w:szCs w:val="28"/>
          <w:lang w:eastAsia="en-US"/>
        </w:rPr>
      </w:pPr>
      <w:bookmarkStart w:id="71" w:name="_Toc24010589"/>
      <w:r w:rsidRPr="00CB46BC">
        <w:rPr>
          <w:rFonts w:eastAsia="Calibri"/>
          <w:b/>
          <w:sz w:val="28"/>
          <w:szCs w:val="28"/>
          <w:lang w:eastAsia="en-US"/>
        </w:rPr>
        <w:t>7.4.2. Расходы на страхование</w:t>
      </w:r>
      <w:bookmarkEnd w:id="71"/>
    </w:p>
    <w:p w14:paraId="6241BE3F" w14:textId="77777777" w:rsidR="00CB46BC" w:rsidRPr="00CB46BC" w:rsidRDefault="00CB46BC" w:rsidP="00CB46BC">
      <w:pPr>
        <w:tabs>
          <w:tab w:val="left" w:pos="1890"/>
        </w:tabs>
        <w:ind w:firstLine="720"/>
        <w:jc w:val="both"/>
        <w:rPr>
          <w:snapToGrid w:val="0"/>
          <w:sz w:val="28"/>
          <w:szCs w:val="28"/>
        </w:rPr>
      </w:pPr>
    </w:p>
    <w:p w14:paraId="0F2C71FF" w14:textId="77777777" w:rsidR="00CB46BC" w:rsidRPr="00CB46BC" w:rsidRDefault="00CB46BC" w:rsidP="00CB46BC">
      <w:pPr>
        <w:tabs>
          <w:tab w:val="left" w:pos="1890"/>
        </w:tabs>
        <w:ind w:firstLine="709"/>
        <w:jc w:val="both"/>
        <w:rPr>
          <w:snapToGrid w:val="0"/>
          <w:sz w:val="28"/>
          <w:szCs w:val="28"/>
        </w:rPr>
      </w:pPr>
      <w:r w:rsidRPr="00CB46BC">
        <w:rPr>
          <w:snapToGrid w:val="0"/>
          <w:sz w:val="28"/>
          <w:szCs w:val="28"/>
        </w:rPr>
        <w:t>По данной статье предприятием расходы не планируются.</w:t>
      </w:r>
    </w:p>
    <w:p w14:paraId="371E07D3" w14:textId="77777777" w:rsidR="00CB46BC" w:rsidRPr="00CB46BC" w:rsidRDefault="00CB46BC" w:rsidP="00CB46BC">
      <w:pPr>
        <w:spacing w:line="288" w:lineRule="auto"/>
        <w:ind w:firstLine="709"/>
        <w:jc w:val="both"/>
        <w:rPr>
          <w:snapToGrid w:val="0"/>
          <w:color w:val="FF0000"/>
          <w:sz w:val="28"/>
          <w:szCs w:val="28"/>
        </w:rPr>
      </w:pPr>
    </w:p>
    <w:p w14:paraId="161EE85F" w14:textId="77777777" w:rsidR="00CB46BC" w:rsidRPr="00CB46BC" w:rsidRDefault="00CB46BC" w:rsidP="00CB46BC">
      <w:pPr>
        <w:keepNext/>
        <w:keepLines/>
        <w:ind w:firstLine="709"/>
        <w:outlineLvl w:val="1"/>
        <w:rPr>
          <w:rFonts w:eastAsia="Calibri"/>
          <w:b/>
          <w:sz w:val="28"/>
          <w:szCs w:val="28"/>
          <w:lang w:eastAsia="en-US"/>
        </w:rPr>
      </w:pPr>
      <w:r w:rsidRPr="00CB46BC">
        <w:rPr>
          <w:rFonts w:eastAsia="Calibri"/>
          <w:b/>
          <w:sz w:val="28"/>
          <w:szCs w:val="28"/>
          <w:lang w:eastAsia="en-US"/>
        </w:rPr>
        <w:t>7.4.3. Налог на имущество</w:t>
      </w:r>
    </w:p>
    <w:p w14:paraId="3AC53943" w14:textId="77777777" w:rsidR="00CB46BC" w:rsidRPr="00CB46BC" w:rsidRDefault="00CB46BC" w:rsidP="00CB46BC">
      <w:pPr>
        <w:ind w:firstLine="851"/>
        <w:jc w:val="both"/>
        <w:rPr>
          <w:sz w:val="28"/>
          <w:szCs w:val="28"/>
        </w:rPr>
      </w:pPr>
    </w:p>
    <w:p w14:paraId="3B329462" w14:textId="77777777" w:rsidR="00CB46BC" w:rsidRPr="00CB46BC" w:rsidRDefault="00CB46BC" w:rsidP="00CB46BC">
      <w:pPr>
        <w:ind w:firstLine="720"/>
        <w:jc w:val="both"/>
        <w:rPr>
          <w:snapToGrid w:val="0"/>
          <w:sz w:val="28"/>
          <w:szCs w:val="28"/>
        </w:rPr>
      </w:pPr>
      <w:r w:rsidRPr="00CB46BC">
        <w:rPr>
          <w:snapToGrid w:val="0"/>
          <w:sz w:val="28"/>
          <w:szCs w:val="28"/>
        </w:rPr>
        <w:t xml:space="preserve">Предприятием заявлены расходы по данной статье в размере 39 тыс. руб. </w:t>
      </w:r>
    </w:p>
    <w:p w14:paraId="1E7353A9" w14:textId="77777777" w:rsidR="00CB46BC" w:rsidRPr="00CB46BC" w:rsidRDefault="00CB46BC" w:rsidP="00CB46BC">
      <w:pPr>
        <w:ind w:firstLine="720"/>
        <w:jc w:val="both"/>
        <w:rPr>
          <w:snapToGrid w:val="0"/>
          <w:sz w:val="28"/>
          <w:szCs w:val="28"/>
        </w:rPr>
      </w:pPr>
      <w:r w:rsidRPr="00CB46BC">
        <w:rPr>
          <w:snapToGrid w:val="0"/>
          <w:sz w:val="28"/>
          <w:szCs w:val="28"/>
        </w:rPr>
        <w:t>По данной статье предприятие представило следующие обосновывающие материалы и копии документов:</w:t>
      </w:r>
    </w:p>
    <w:p w14:paraId="495D4EFD" w14:textId="77777777" w:rsidR="00CB46BC" w:rsidRPr="00CB46BC" w:rsidRDefault="00CB46BC" w:rsidP="00CB46BC">
      <w:pPr>
        <w:tabs>
          <w:tab w:val="left" w:pos="1890"/>
        </w:tabs>
        <w:ind w:firstLine="709"/>
        <w:jc w:val="both"/>
        <w:rPr>
          <w:snapToGrid w:val="0"/>
          <w:sz w:val="28"/>
          <w:szCs w:val="28"/>
        </w:rPr>
      </w:pPr>
      <w:r w:rsidRPr="00CB46BC">
        <w:rPr>
          <w:snapToGrid w:val="0"/>
          <w:sz w:val="28"/>
          <w:szCs w:val="28"/>
        </w:rPr>
        <w:t>Скрин с сайта Федеральной Налоговой службы - расчет земельного налога и налога на имущество физических лиц (DOCS.FORM.6.42. Часть 2. 6. Расчет НВВ (операционные расходы, неподконтрольные расходы, расчет потерь) 5.2. Неподконтрольные Налог на имущество).</w:t>
      </w:r>
    </w:p>
    <w:p w14:paraId="1BAC1C86" w14:textId="77777777" w:rsidR="00CB46BC" w:rsidRPr="00CB46BC" w:rsidRDefault="00CB46BC" w:rsidP="00CB46BC">
      <w:pPr>
        <w:tabs>
          <w:tab w:val="left" w:pos="1890"/>
        </w:tabs>
        <w:ind w:firstLine="709"/>
        <w:jc w:val="both"/>
        <w:rPr>
          <w:snapToGrid w:val="0"/>
          <w:sz w:val="28"/>
          <w:szCs w:val="28"/>
        </w:rPr>
      </w:pPr>
      <w:r w:rsidRPr="00CB46BC">
        <w:rPr>
          <w:snapToGrid w:val="0"/>
          <w:sz w:val="28"/>
          <w:szCs w:val="28"/>
        </w:rPr>
        <w:t xml:space="preserve">Учитывая то, что принадлежащие тепловые сети ИП Задояному Ю.Л. самортизированы (максимальный срок полезного использования для 5 </w:t>
      </w:r>
      <w:r w:rsidRPr="00CB46BC">
        <w:rPr>
          <w:snapToGrid w:val="0"/>
          <w:sz w:val="28"/>
          <w:szCs w:val="28"/>
          <w:lang w:eastAsia="en-US"/>
        </w:rPr>
        <w:t>амортизационной</w:t>
      </w:r>
      <w:r w:rsidRPr="00CB46BC">
        <w:rPr>
          <w:snapToGrid w:val="0"/>
          <w:sz w:val="28"/>
          <w:szCs w:val="28"/>
        </w:rPr>
        <w:t xml:space="preserve"> группы – 10 лет, дата первой регистрации права 12.07.2004), эксперты делают вывод, что отсутствует налогооблагаемая база по налогу на имущество.</w:t>
      </w:r>
    </w:p>
    <w:p w14:paraId="34CF07A3" w14:textId="77777777" w:rsidR="00CB46BC" w:rsidRPr="00CB46BC" w:rsidRDefault="00CB46BC" w:rsidP="00CB46BC">
      <w:pPr>
        <w:ind w:firstLine="709"/>
        <w:jc w:val="both"/>
        <w:rPr>
          <w:snapToGrid w:val="0"/>
          <w:sz w:val="28"/>
          <w:szCs w:val="28"/>
        </w:rPr>
      </w:pPr>
      <w:r w:rsidRPr="00CB46BC">
        <w:rPr>
          <w:snapToGrid w:val="0"/>
          <w:sz w:val="28"/>
          <w:szCs w:val="28"/>
        </w:rPr>
        <w:t xml:space="preserve">Расходы в размере 39 тыс. руб. подлежат исключению из НВВ </w:t>
      </w:r>
      <w:r w:rsidRPr="00CB46BC">
        <w:rPr>
          <w:snapToGrid w:val="0"/>
          <w:sz w:val="28"/>
          <w:szCs w:val="28"/>
        </w:rPr>
        <w:br/>
        <w:t>на 2025 год, как экономически необоснованные.</w:t>
      </w:r>
    </w:p>
    <w:p w14:paraId="0564D295" w14:textId="77777777" w:rsidR="00CB46BC" w:rsidRPr="00CB46BC" w:rsidRDefault="00CB46BC" w:rsidP="00CB46BC">
      <w:pPr>
        <w:tabs>
          <w:tab w:val="left" w:pos="1890"/>
        </w:tabs>
        <w:ind w:firstLine="709"/>
        <w:jc w:val="both"/>
        <w:rPr>
          <w:sz w:val="28"/>
          <w:szCs w:val="20"/>
        </w:rPr>
      </w:pPr>
      <w:r w:rsidRPr="00CB46BC">
        <w:rPr>
          <w:sz w:val="28"/>
          <w:szCs w:val="20"/>
        </w:rPr>
        <w:t xml:space="preserve">Экономически обоснованные затраты </w:t>
      </w:r>
      <w:r w:rsidRPr="00CB46BC">
        <w:rPr>
          <w:b/>
          <w:sz w:val="28"/>
          <w:szCs w:val="20"/>
        </w:rPr>
        <w:t>на 2026 год</w:t>
      </w:r>
      <w:r w:rsidRPr="00CB46BC">
        <w:rPr>
          <w:sz w:val="28"/>
          <w:szCs w:val="20"/>
        </w:rPr>
        <w:t xml:space="preserve"> составят </w:t>
      </w:r>
      <w:r w:rsidRPr="00CB46BC">
        <w:rPr>
          <w:b/>
          <w:bCs/>
          <w:sz w:val="28"/>
          <w:szCs w:val="20"/>
        </w:rPr>
        <w:t>0</w:t>
      </w:r>
      <w:r w:rsidRPr="00CB46BC">
        <w:rPr>
          <w:b/>
          <w:sz w:val="28"/>
          <w:szCs w:val="20"/>
        </w:rPr>
        <w:t xml:space="preserve"> тыс. руб.</w:t>
      </w:r>
    </w:p>
    <w:p w14:paraId="07EF53DB" w14:textId="77777777" w:rsidR="00CB46BC" w:rsidRPr="00CB46BC" w:rsidRDefault="00CB46BC" w:rsidP="00CB46BC">
      <w:pPr>
        <w:tabs>
          <w:tab w:val="left" w:pos="1890"/>
        </w:tabs>
        <w:ind w:firstLine="709"/>
        <w:jc w:val="both"/>
        <w:rPr>
          <w:sz w:val="28"/>
          <w:szCs w:val="20"/>
        </w:rPr>
      </w:pPr>
      <w:r w:rsidRPr="00CB46BC">
        <w:rPr>
          <w:sz w:val="28"/>
          <w:szCs w:val="20"/>
        </w:rPr>
        <w:t xml:space="preserve">Экономически обоснованные затраты </w:t>
      </w:r>
      <w:r w:rsidRPr="00CB46BC">
        <w:rPr>
          <w:b/>
          <w:sz w:val="28"/>
          <w:szCs w:val="20"/>
        </w:rPr>
        <w:t>на 2027 год</w:t>
      </w:r>
      <w:r w:rsidRPr="00CB46BC">
        <w:rPr>
          <w:sz w:val="28"/>
          <w:szCs w:val="20"/>
        </w:rPr>
        <w:t xml:space="preserve"> составят </w:t>
      </w:r>
      <w:r w:rsidRPr="00CB46BC">
        <w:rPr>
          <w:b/>
          <w:sz w:val="28"/>
          <w:szCs w:val="20"/>
        </w:rPr>
        <w:t>0 тыс. руб.</w:t>
      </w:r>
    </w:p>
    <w:p w14:paraId="0370B51B" w14:textId="77777777" w:rsidR="00CB46BC" w:rsidRPr="00CB46BC" w:rsidRDefault="00CB46BC" w:rsidP="00CB46BC">
      <w:pPr>
        <w:tabs>
          <w:tab w:val="left" w:pos="1890"/>
        </w:tabs>
        <w:ind w:firstLine="720"/>
        <w:jc w:val="both"/>
        <w:rPr>
          <w:snapToGrid w:val="0"/>
          <w:sz w:val="28"/>
          <w:szCs w:val="28"/>
          <w:highlight w:val="yellow"/>
          <w:lang w:eastAsia="en-US"/>
        </w:rPr>
      </w:pPr>
    </w:p>
    <w:p w14:paraId="15E0774C" w14:textId="77777777" w:rsidR="00CB46BC" w:rsidRPr="00CB46BC" w:rsidRDefault="00CB46BC" w:rsidP="00CB46BC">
      <w:pPr>
        <w:keepNext/>
        <w:keepLines/>
        <w:ind w:firstLine="709"/>
        <w:outlineLvl w:val="1"/>
        <w:rPr>
          <w:rFonts w:eastAsia="Calibri"/>
          <w:b/>
          <w:sz w:val="28"/>
          <w:szCs w:val="28"/>
          <w:lang w:eastAsia="en-US"/>
        </w:rPr>
      </w:pPr>
      <w:bookmarkStart w:id="72" w:name="_Toc24010591"/>
      <w:r w:rsidRPr="00CB46BC">
        <w:rPr>
          <w:rFonts w:eastAsia="Calibri"/>
          <w:b/>
          <w:sz w:val="28"/>
          <w:szCs w:val="28"/>
          <w:lang w:eastAsia="en-US"/>
        </w:rPr>
        <w:t>7.4.4. Земельный налог</w:t>
      </w:r>
      <w:bookmarkEnd w:id="72"/>
    </w:p>
    <w:p w14:paraId="5F4D51B5" w14:textId="77777777" w:rsidR="00CB46BC" w:rsidRPr="00CB46BC" w:rsidRDefault="00CB46BC" w:rsidP="00CB46BC">
      <w:pPr>
        <w:ind w:firstLine="851"/>
        <w:jc w:val="both"/>
        <w:rPr>
          <w:snapToGrid w:val="0"/>
          <w:sz w:val="28"/>
          <w:szCs w:val="28"/>
        </w:rPr>
      </w:pPr>
    </w:p>
    <w:p w14:paraId="34448850" w14:textId="77777777" w:rsidR="00CB46BC" w:rsidRPr="00CB46BC" w:rsidRDefault="00CB46BC" w:rsidP="00CB46BC">
      <w:pPr>
        <w:ind w:firstLine="709"/>
        <w:jc w:val="both"/>
        <w:rPr>
          <w:snapToGrid w:val="0"/>
          <w:sz w:val="28"/>
          <w:szCs w:val="28"/>
        </w:rPr>
      </w:pPr>
      <w:r w:rsidRPr="00CB46BC">
        <w:rPr>
          <w:snapToGrid w:val="0"/>
          <w:sz w:val="28"/>
          <w:szCs w:val="28"/>
        </w:rPr>
        <w:lastRenderedPageBreak/>
        <w:t>Предприятием не заявлены расходы по данной статье.</w:t>
      </w:r>
    </w:p>
    <w:p w14:paraId="442E2CB2" w14:textId="77777777" w:rsidR="00CB46BC" w:rsidRPr="00CB46BC" w:rsidRDefault="00CB46BC" w:rsidP="00CB46BC">
      <w:pPr>
        <w:ind w:firstLine="851"/>
        <w:jc w:val="both"/>
        <w:rPr>
          <w:snapToGrid w:val="0"/>
          <w:sz w:val="28"/>
          <w:szCs w:val="28"/>
        </w:rPr>
      </w:pPr>
    </w:p>
    <w:p w14:paraId="3A757504" w14:textId="77777777" w:rsidR="00CB46BC" w:rsidRPr="00CB46BC" w:rsidRDefault="00CB46BC" w:rsidP="00CB46BC">
      <w:pPr>
        <w:keepNext/>
        <w:keepLines/>
        <w:ind w:firstLine="709"/>
        <w:outlineLvl w:val="1"/>
        <w:rPr>
          <w:rFonts w:eastAsia="Calibri"/>
          <w:b/>
          <w:sz w:val="28"/>
          <w:szCs w:val="28"/>
          <w:lang w:eastAsia="en-US"/>
        </w:rPr>
      </w:pPr>
      <w:bookmarkStart w:id="73" w:name="_Toc24010592"/>
      <w:r w:rsidRPr="00CB46BC">
        <w:rPr>
          <w:rFonts w:eastAsia="Calibri"/>
          <w:b/>
          <w:sz w:val="28"/>
          <w:szCs w:val="28"/>
          <w:lang w:eastAsia="en-US"/>
        </w:rPr>
        <w:t>7.4.5. Транспортный налог</w:t>
      </w:r>
      <w:bookmarkEnd w:id="73"/>
    </w:p>
    <w:p w14:paraId="4716F7D0" w14:textId="77777777" w:rsidR="00CB46BC" w:rsidRPr="00CB46BC" w:rsidRDefault="00CB46BC" w:rsidP="00CB46BC">
      <w:pPr>
        <w:ind w:firstLine="851"/>
        <w:jc w:val="both"/>
        <w:rPr>
          <w:snapToGrid w:val="0"/>
          <w:sz w:val="28"/>
          <w:szCs w:val="28"/>
        </w:rPr>
      </w:pPr>
    </w:p>
    <w:p w14:paraId="572DCCD7" w14:textId="77777777" w:rsidR="00CB46BC" w:rsidRPr="00CB46BC" w:rsidRDefault="00CB46BC" w:rsidP="00CB46BC">
      <w:pPr>
        <w:ind w:firstLine="709"/>
        <w:jc w:val="both"/>
        <w:rPr>
          <w:snapToGrid w:val="0"/>
          <w:sz w:val="28"/>
          <w:szCs w:val="28"/>
        </w:rPr>
      </w:pPr>
      <w:r w:rsidRPr="00CB46BC">
        <w:rPr>
          <w:snapToGrid w:val="0"/>
          <w:sz w:val="28"/>
          <w:szCs w:val="28"/>
        </w:rPr>
        <w:t>Предприятием не заявлены расходы по данной статье.</w:t>
      </w:r>
    </w:p>
    <w:p w14:paraId="13182BA0" w14:textId="77777777" w:rsidR="00CB46BC" w:rsidRPr="00CB46BC" w:rsidRDefault="00CB46BC" w:rsidP="00CB46BC">
      <w:pPr>
        <w:ind w:right="142" w:firstLine="709"/>
        <w:jc w:val="both"/>
        <w:rPr>
          <w:snapToGrid w:val="0"/>
          <w:sz w:val="28"/>
          <w:szCs w:val="28"/>
        </w:rPr>
      </w:pPr>
    </w:p>
    <w:p w14:paraId="214E5299" w14:textId="77777777" w:rsidR="00CB46BC" w:rsidRPr="00CB46BC" w:rsidRDefault="00CB46BC" w:rsidP="00CB46BC">
      <w:pPr>
        <w:keepNext/>
        <w:keepLines/>
        <w:ind w:firstLine="709"/>
        <w:outlineLvl w:val="1"/>
        <w:rPr>
          <w:rFonts w:eastAsia="Calibri"/>
          <w:b/>
          <w:sz w:val="28"/>
          <w:szCs w:val="28"/>
          <w:lang w:eastAsia="en-US"/>
        </w:rPr>
      </w:pPr>
      <w:bookmarkStart w:id="74" w:name="_Toc24010593"/>
      <w:r w:rsidRPr="00CB46BC">
        <w:rPr>
          <w:rFonts w:eastAsia="Calibri"/>
          <w:b/>
          <w:sz w:val="28"/>
          <w:szCs w:val="28"/>
          <w:lang w:eastAsia="en-US"/>
        </w:rPr>
        <w:t>7.4.6. Государственная пошлина</w:t>
      </w:r>
      <w:bookmarkEnd w:id="74"/>
    </w:p>
    <w:p w14:paraId="54C37745" w14:textId="77777777" w:rsidR="00CB46BC" w:rsidRPr="00CB46BC" w:rsidRDefault="00CB46BC" w:rsidP="00CB46BC">
      <w:pPr>
        <w:ind w:firstLine="851"/>
        <w:jc w:val="both"/>
        <w:rPr>
          <w:snapToGrid w:val="0"/>
          <w:sz w:val="28"/>
          <w:szCs w:val="28"/>
        </w:rPr>
      </w:pPr>
    </w:p>
    <w:p w14:paraId="69C37B0A" w14:textId="77777777" w:rsidR="00CB46BC" w:rsidRPr="00CB46BC" w:rsidRDefault="00CB46BC" w:rsidP="00CB46BC">
      <w:pPr>
        <w:ind w:firstLine="709"/>
        <w:jc w:val="both"/>
        <w:rPr>
          <w:snapToGrid w:val="0"/>
          <w:sz w:val="28"/>
          <w:szCs w:val="28"/>
        </w:rPr>
      </w:pPr>
      <w:r w:rsidRPr="00CB46BC">
        <w:rPr>
          <w:snapToGrid w:val="0"/>
          <w:sz w:val="28"/>
          <w:szCs w:val="28"/>
        </w:rPr>
        <w:t>Предприятием не заявлены расходы по данной статье.</w:t>
      </w:r>
      <w:r w:rsidRPr="00CB46BC">
        <w:rPr>
          <w:snapToGrid w:val="0"/>
          <w:sz w:val="28"/>
          <w:szCs w:val="28"/>
        </w:rPr>
        <w:br/>
      </w:r>
    </w:p>
    <w:p w14:paraId="0B541AD5" w14:textId="77777777" w:rsidR="00CB46BC" w:rsidRPr="00CB46BC" w:rsidRDefault="00CB46BC" w:rsidP="00CB46BC">
      <w:pPr>
        <w:keepNext/>
        <w:keepLines/>
        <w:ind w:firstLine="709"/>
        <w:outlineLvl w:val="1"/>
        <w:rPr>
          <w:rFonts w:eastAsia="Calibri"/>
          <w:b/>
          <w:sz w:val="28"/>
          <w:szCs w:val="28"/>
          <w:lang w:eastAsia="en-US"/>
        </w:rPr>
      </w:pPr>
      <w:bookmarkStart w:id="75" w:name="_Toc24010594"/>
      <w:r w:rsidRPr="00CB46BC">
        <w:rPr>
          <w:rFonts w:eastAsia="Calibri"/>
          <w:b/>
          <w:sz w:val="28"/>
          <w:szCs w:val="28"/>
          <w:lang w:eastAsia="en-US"/>
        </w:rPr>
        <w:t>7.4.7. Водный налог</w:t>
      </w:r>
      <w:bookmarkEnd w:id="75"/>
    </w:p>
    <w:p w14:paraId="34961BF2" w14:textId="77777777" w:rsidR="00CB46BC" w:rsidRPr="00CB46BC" w:rsidRDefault="00CB46BC" w:rsidP="00CB46BC">
      <w:pPr>
        <w:ind w:firstLine="851"/>
        <w:jc w:val="both"/>
        <w:rPr>
          <w:snapToGrid w:val="0"/>
          <w:sz w:val="28"/>
          <w:szCs w:val="28"/>
        </w:rPr>
      </w:pPr>
    </w:p>
    <w:p w14:paraId="7DBAE016" w14:textId="77777777" w:rsidR="00CB46BC" w:rsidRPr="00CB46BC" w:rsidRDefault="00CB46BC" w:rsidP="00CB46BC">
      <w:pPr>
        <w:ind w:firstLine="709"/>
        <w:jc w:val="both"/>
        <w:rPr>
          <w:snapToGrid w:val="0"/>
          <w:sz w:val="28"/>
          <w:szCs w:val="28"/>
        </w:rPr>
      </w:pPr>
      <w:r w:rsidRPr="00CB46BC">
        <w:rPr>
          <w:snapToGrid w:val="0"/>
          <w:sz w:val="28"/>
          <w:szCs w:val="28"/>
        </w:rPr>
        <w:t>Предприятием не заявлены расходы по данной статье.</w:t>
      </w:r>
    </w:p>
    <w:p w14:paraId="0533AFA5" w14:textId="77777777" w:rsidR="00CB46BC" w:rsidRPr="00CB46BC" w:rsidRDefault="00CB46BC" w:rsidP="00CB46BC">
      <w:pPr>
        <w:ind w:firstLine="709"/>
        <w:jc w:val="both"/>
        <w:rPr>
          <w:snapToGrid w:val="0"/>
          <w:sz w:val="28"/>
          <w:szCs w:val="28"/>
        </w:rPr>
      </w:pPr>
    </w:p>
    <w:p w14:paraId="2AE605F7" w14:textId="77777777" w:rsidR="00CB46BC" w:rsidRPr="00CB46BC" w:rsidRDefault="00CB46BC" w:rsidP="00CB46BC">
      <w:pPr>
        <w:keepNext/>
        <w:keepLines/>
        <w:ind w:firstLine="709"/>
        <w:outlineLvl w:val="1"/>
        <w:rPr>
          <w:rFonts w:eastAsia="Calibri"/>
          <w:b/>
          <w:sz w:val="28"/>
          <w:szCs w:val="28"/>
          <w:lang w:eastAsia="en-US"/>
        </w:rPr>
      </w:pPr>
      <w:r w:rsidRPr="00CB46BC">
        <w:rPr>
          <w:rFonts w:eastAsia="Calibri"/>
          <w:b/>
          <w:sz w:val="28"/>
          <w:szCs w:val="28"/>
          <w:lang w:eastAsia="en-US"/>
        </w:rPr>
        <w:t>7.4.8. Прочие налоги</w:t>
      </w:r>
    </w:p>
    <w:p w14:paraId="557F90F9" w14:textId="77777777" w:rsidR="00CB46BC" w:rsidRPr="00CB46BC" w:rsidRDefault="00CB46BC" w:rsidP="00CB46BC">
      <w:pPr>
        <w:rPr>
          <w:snapToGrid w:val="0"/>
          <w:sz w:val="28"/>
          <w:szCs w:val="28"/>
          <w:lang w:eastAsia="en-US"/>
        </w:rPr>
      </w:pPr>
    </w:p>
    <w:p w14:paraId="19E97BCC" w14:textId="77777777" w:rsidR="00CB46BC" w:rsidRPr="00CB46BC" w:rsidRDefault="00CB46BC" w:rsidP="00CB46BC">
      <w:pPr>
        <w:ind w:firstLine="709"/>
        <w:jc w:val="both"/>
        <w:rPr>
          <w:snapToGrid w:val="0"/>
          <w:sz w:val="28"/>
          <w:szCs w:val="28"/>
        </w:rPr>
      </w:pPr>
      <w:r w:rsidRPr="00CB46BC">
        <w:rPr>
          <w:snapToGrid w:val="0"/>
          <w:sz w:val="28"/>
          <w:szCs w:val="28"/>
        </w:rPr>
        <w:t>Предприятием не заявлены расходы по данной статье.</w:t>
      </w:r>
    </w:p>
    <w:p w14:paraId="2D3F04B2" w14:textId="77777777" w:rsidR="00CB46BC" w:rsidRPr="00CB46BC" w:rsidRDefault="00CB46BC" w:rsidP="00CB46BC">
      <w:pPr>
        <w:tabs>
          <w:tab w:val="left" w:pos="1890"/>
        </w:tabs>
        <w:ind w:firstLine="720"/>
        <w:jc w:val="both"/>
        <w:rPr>
          <w:snapToGrid w:val="0"/>
          <w:sz w:val="28"/>
          <w:szCs w:val="28"/>
          <w:highlight w:val="yellow"/>
          <w:lang w:eastAsia="en-US"/>
        </w:rPr>
      </w:pPr>
    </w:p>
    <w:p w14:paraId="65A3F45B" w14:textId="77777777" w:rsidR="00CB46BC" w:rsidRPr="00CB46BC" w:rsidRDefault="00CB46BC" w:rsidP="00CB46BC">
      <w:pPr>
        <w:keepNext/>
        <w:keepLines/>
        <w:ind w:firstLine="709"/>
        <w:outlineLvl w:val="1"/>
        <w:rPr>
          <w:rFonts w:eastAsia="Calibri"/>
          <w:b/>
          <w:sz w:val="28"/>
          <w:szCs w:val="28"/>
          <w:lang w:eastAsia="en-US"/>
        </w:rPr>
      </w:pPr>
      <w:bookmarkStart w:id="76" w:name="_Toc24891730"/>
      <w:r w:rsidRPr="00CB46BC">
        <w:rPr>
          <w:rFonts w:eastAsia="Calibri"/>
          <w:b/>
          <w:sz w:val="28"/>
          <w:szCs w:val="28"/>
          <w:lang w:eastAsia="en-US"/>
        </w:rPr>
        <w:t>7.5. Отчисления на социальные нужды</w:t>
      </w:r>
      <w:bookmarkEnd w:id="76"/>
    </w:p>
    <w:p w14:paraId="5DE24323" w14:textId="77777777" w:rsidR="00CB46BC" w:rsidRPr="00CB46BC" w:rsidRDefault="00CB46BC" w:rsidP="00CB46BC">
      <w:pPr>
        <w:rPr>
          <w:snapToGrid w:val="0"/>
          <w:sz w:val="28"/>
          <w:szCs w:val="28"/>
          <w:lang w:eastAsia="en-US"/>
        </w:rPr>
      </w:pPr>
    </w:p>
    <w:p w14:paraId="4C368E20" w14:textId="77777777" w:rsidR="00CB46BC" w:rsidRPr="00CB46BC" w:rsidRDefault="00CB46BC" w:rsidP="00CB46BC">
      <w:pPr>
        <w:ind w:firstLine="709"/>
        <w:jc w:val="both"/>
        <w:rPr>
          <w:snapToGrid w:val="0"/>
          <w:sz w:val="28"/>
          <w:szCs w:val="28"/>
        </w:rPr>
      </w:pPr>
      <w:bookmarkStart w:id="77" w:name="_Toc24891731"/>
      <w:r w:rsidRPr="00CB46BC">
        <w:rPr>
          <w:snapToGrid w:val="0"/>
          <w:sz w:val="28"/>
          <w:szCs w:val="28"/>
        </w:rPr>
        <w:t>В расходы по статье «Отчисления на социальные нужды» включаются:</w:t>
      </w:r>
    </w:p>
    <w:p w14:paraId="63F7377E" w14:textId="77777777" w:rsidR="00CB46BC" w:rsidRPr="00CB46BC" w:rsidRDefault="00CB46BC" w:rsidP="00CB46BC">
      <w:pPr>
        <w:ind w:firstLine="709"/>
        <w:jc w:val="both"/>
        <w:rPr>
          <w:snapToGrid w:val="0"/>
          <w:sz w:val="28"/>
          <w:szCs w:val="28"/>
        </w:rPr>
      </w:pPr>
      <w:r w:rsidRPr="00CB46BC">
        <w:rPr>
          <w:snapToGrid w:val="0"/>
          <w:sz w:val="28"/>
          <w:szCs w:val="28"/>
        </w:rPr>
        <w:t xml:space="preserve">- сумма страховых взносов в соответствии со ст. 425 Налогового кодекса Российской Федерации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1E18BCC2" w14:textId="77777777" w:rsidR="00CB46BC" w:rsidRPr="00CB46BC" w:rsidRDefault="00CB46BC" w:rsidP="00CB46BC">
      <w:pPr>
        <w:ind w:firstLine="709"/>
        <w:jc w:val="both"/>
        <w:rPr>
          <w:snapToGrid w:val="0"/>
          <w:sz w:val="28"/>
          <w:szCs w:val="28"/>
        </w:rPr>
      </w:pPr>
      <w:r w:rsidRPr="00CB46BC">
        <w:rPr>
          <w:snapToGrid w:val="0"/>
          <w:sz w:val="28"/>
          <w:szCs w:val="28"/>
        </w:rPr>
        <w:t xml:space="preserve">- сумма страховых взносов на обязательное социальное страхование </w:t>
      </w:r>
      <w:r w:rsidRPr="00CB46BC">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0,2 %).</w:t>
      </w:r>
    </w:p>
    <w:p w14:paraId="360E2C1A" w14:textId="77777777" w:rsidR="00CB46BC" w:rsidRPr="00CB46BC" w:rsidRDefault="00CB46BC" w:rsidP="00CB46BC">
      <w:pPr>
        <w:ind w:firstLine="709"/>
        <w:jc w:val="both"/>
        <w:rPr>
          <w:snapToGrid w:val="0"/>
          <w:sz w:val="28"/>
          <w:szCs w:val="28"/>
        </w:rPr>
      </w:pPr>
      <w:r w:rsidRPr="00CB46BC">
        <w:rPr>
          <w:snapToGrid w:val="0"/>
          <w:sz w:val="28"/>
          <w:szCs w:val="28"/>
        </w:rPr>
        <w:t xml:space="preserve">Общий процент отчислений на социальные нужды составляет: 30 % (сумма страховых взносов в фонды) + 0,2 % (страхование от несчастных случаев на производстве) = 30,2 %. Согласно ст. 427 Налогового кодекса РФ, субъекты МСП с выплат свыше МРОТ платят взносы по тарифу 15%. </w:t>
      </w:r>
      <w:r w:rsidRPr="00CB46BC">
        <w:rPr>
          <w:snapToGrid w:val="0"/>
          <w:sz w:val="28"/>
          <w:szCs w:val="28"/>
        </w:rPr>
        <w:br/>
        <w:t xml:space="preserve">МРОТ с 01.01.2025 составляет 22 440 рублей в месяц (с учетом НДФЛ). </w:t>
      </w:r>
    </w:p>
    <w:p w14:paraId="58BEC22D" w14:textId="77777777" w:rsidR="00CB46BC" w:rsidRPr="00CB46BC" w:rsidRDefault="00CB46BC" w:rsidP="00CB46BC">
      <w:pPr>
        <w:ind w:firstLine="709"/>
        <w:jc w:val="both"/>
        <w:rPr>
          <w:snapToGrid w:val="0"/>
          <w:sz w:val="28"/>
          <w:szCs w:val="28"/>
        </w:rPr>
      </w:pPr>
      <w:r w:rsidRPr="00CB46BC">
        <w:rPr>
          <w:snapToGrid w:val="0"/>
          <w:sz w:val="28"/>
          <w:szCs w:val="28"/>
        </w:rPr>
        <w:t xml:space="preserve">По данной статье предприятием планируются расходы в размере </w:t>
      </w:r>
      <w:r w:rsidRPr="00CB46BC">
        <w:rPr>
          <w:snapToGrid w:val="0"/>
          <w:sz w:val="28"/>
          <w:szCs w:val="28"/>
        </w:rPr>
        <w:br/>
        <w:t xml:space="preserve">89 тыс. руб. </w:t>
      </w:r>
    </w:p>
    <w:p w14:paraId="292C254C" w14:textId="77777777" w:rsidR="00CB46BC" w:rsidRPr="00CB46BC" w:rsidRDefault="00CB46BC" w:rsidP="00CB46BC">
      <w:pPr>
        <w:tabs>
          <w:tab w:val="left" w:pos="1890"/>
        </w:tabs>
        <w:ind w:firstLine="709"/>
        <w:jc w:val="both"/>
        <w:rPr>
          <w:snapToGrid w:val="0"/>
          <w:sz w:val="28"/>
          <w:szCs w:val="28"/>
        </w:rPr>
      </w:pPr>
      <w:r w:rsidRPr="00CB46BC">
        <w:rPr>
          <w:snapToGrid w:val="0"/>
          <w:sz w:val="28"/>
          <w:szCs w:val="28"/>
        </w:rPr>
        <w:t xml:space="preserve">По оценке экспертов, на 2025 год фонд оплаты труда предприятия </w:t>
      </w:r>
      <w:r w:rsidRPr="00CB46BC">
        <w:rPr>
          <w:snapToGrid w:val="0"/>
          <w:sz w:val="28"/>
          <w:szCs w:val="28"/>
        </w:rPr>
        <w:br/>
        <w:t xml:space="preserve">на реализацию тепловой энергии составил 202 тыс. руб. Фонд оплаты труда при минимальном МРОТ составит 86 тыс. руб. (22 440 руб. × 0,32 чел. × </w:t>
      </w:r>
      <w:r w:rsidRPr="00CB46BC">
        <w:rPr>
          <w:snapToGrid w:val="0"/>
          <w:sz w:val="28"/>
          <w:szCs w:val="28"/>
        </w:rPr>
        <w:br/>
        <w:t>12 мес.).</w:t>
      </w:r>
    </w:p>
    <w:p w14:paraId="1D9F8C22" w14:textId="77777777" w:rsidR="00CB46BC" w:rsidRPr="00CB46BC" w:rsidRDefault="00CB46BC" w:rsidP="00CB46BC">
      <w:pPr>
        <w:ind w:firstLine="709"/>
        <w:jc w:val="both"/>
        <w:rPr>
          <w:snapToGrid w:val="0"/>
          <w:sz w:val="28"/>
          <w:szCs w:val="28"/>
        </w:rPr>
      </w:pPr>
      <w:r w:rsidRPr="00CB46BC">
        <w:rPr>
          <w:snapToGrid w:val="0"/>
          <w:sz w:val="28"/>
          <w:szCs w:val="28"/>
        </w:rPr>
        <w:lastRenderedPageBreak/>
        <w:t xml:space="preserve">Отчисления на социальные нужды </w:t>
      </w:r>
      <w:r w:rsidRPr="00CB46BC">
        <w:rPr>
          <w:b/>
          <w:snapToGrid w:val="0"/>
          <w:sz w:val="28"/>
          <w:szCs w:val="28"/>
        </w:rPr>
        <w:t>на 2025 год</w:t>
      </w:r>
      <w:r w:rsidRPr="00CB46BC">
        <w:rPr>
          <w:snapToGrid w:val="0"/>
          <w:sz w:val="28"/>
          <w:szCs w:val="28"/>
        </w:rPr>
        <w:t xml:space="preserve"> составят: </w:t>
      </w:r>
    </w:p>
    <w:p w14:paraId="0CCFBEAF" w14:textId="77777777" w:rsidR="00CB46BC" w:rsidRPr="00CB46BC" w:rsidRDefault="00CB46BC" w:rsidP="00CB46BC">
      <w:pPr>
        <w:ind w:firstLine="709"/>
        <w:jc w:val="both"/>
        <w:rPr>
          <w:snapToGrid w:val="0"/>
          <w:sz w:val="28"/>
          <w:szCs w:val="28"/>
        </w:rPr>
      </w:pPr>
      <w:r w:rsidRPr="00CB46BC">
        <w:rPr>
          <w:b/>
          <w:bCs/>
          <w:snapToGrid w:val="0"/>
          <w:sz w:val="28"/>
          <w:szCs w:val="28"/>
        </w:rPr>
        <w:t>44 тыс. руб.</w:t>
      </w:r>
      <w:r w:rsidRPr="00CB46BC">
        <w:rPr>
          <w:snapToGrid w:val="0"/>
          <w:sz w:val="28"/>
          <w:szCs w:val="28"/>
        </w:rPr>
        <w:t xml:space="preserve"> (86 тыс. руб. × 30,2 % + (202 тыс. руб. – 86 тыс. руб.) × 15,2 %). Эксперты признают получившуюся величину затрат экономически обоснованной и предлагают её к включению в НВВ предприятия на 2025 год.</w:t>
      </w:r>
    </w:p>
    <w:p w14:paraId="18D2FA3F" w14:textId="77777777" w:rsidR="00CB46BC" w:rsidRPr="00CB46BC" w:rsidRDefault="00CB46BC" w:rsidP="00CB46BC">
      <w:pPr>
        <w:tabs>
          <w:tab w:val="left" w:pos="1890"/>
        </w:tabs>
        <w:ind w:firstLine="709"/>
        <w:jc w:val="both"/>
        <w:rPr>
          <w:snapToGrid w:val="0"/>
          <w:sz w:val="28"/>
          <w:szCs w:val="28"/>
        </w:rPr>
      </w:pPr>
      <w:r w:rsidRPr="00CB46BC">
        <w:rPr>
          <w:snapToGrid w:val="0"/>
          <w:sz w:val="28"/>
          <w:szCs w:val="28"/>
        </w:rPr>
        <w:t xml:space="preserve">Расходы в размере 45 тыс. руб., не подтвержденные предприятием документально, подлежат исключению из НВВ на 2025 год, </w:t>
      </w:r>
      <w:r w:rsidRPr="00CB46BC">
        <w:rPr>
          <w:snapToGrid w:val="0"/>
          <w:sz w:val="28"/>
          <w:szCs w:val="28"/>
        </w:rPr>
        <w:br/>
        <w:t>как экономически необоснованные.</w:t>
      </w:r>
    </w:p>
    <w:p w14:paraId="70D6FEFA" w14:textId="77777777" w:rsidR="00CB46BC" w:rsidRPr="00CB46BC" w:rsidRDefault="00CB46BC" w:rsidP="00CB46BC">
      <w:pPr>
        <w:ind w:firstLine="709"/>
        <w:jc w:val="both"/>
        <w:rPr>
          <w:snapToGrid w:val="0"/>
          <w:sz w:val="28"/>
          <w:szCs w:val="28"/>
        </w:rPr>
      </w:pPr>
    </w:p>
    <w:p w14:paraId="0300B097" w14:textId="77777777" w:rsidR="00CB46BC" w:rsidRPr="00CB46BC" w:rsidRDefault="00CB46BC" w:rsidP="00CB46BC">
      <w:pPr>
        <w:ind w:firstLine="709"/>
        <w:jc w:val="both"/>
        <w:rPr>
          <w:snapToGrid w:val="0"/>
          <w:sz w:val="28"/>
          <w:szCs w:val="28"/>
        </w:rPr>
      </w:pPr>
      <w:r w:rsidRPr="00CB46BC">
        <w:rPr>
          <w:snapToGrid w:val="0"/>
          <w:sz w:val="28"/>
          <w:szCs w:val="28"/>
        </w:rPr>
        <w:t xml:space="preserve">Отчисления на социальные нужды </w:t>
      </w:r>
      <w:r w:rsidRPr="00CB46BC">
        <w:rPr>
          <w:b/>
          <w:snapToGrid w:val="0"/>
          <w:sz w:val="28"/>
          <w:szCs w:val="28"/>
        </w:rPr>
        <w:t>на 2026 год</w:t>
      </w:r>
      <w:r w:rsidRPr="00CB46BC">
        <w:rPr>
          <w:snapToGrid w:val="0"/>
          <w:sz w:val="28"/>
          <w:szCs w:val="28"/>
        </w:rPr>
        <w:t xml:space="preserve"> при этом составят: </w:t>
      </w:r>
    </w:p>
    <w:p w14:paraId="4C833665" w14:textId="77777777" w:rsidR="00CB46BC" w:rsidRPr="00CB46BC" w:rsidRDefault="00CB46BC" w:rsidP="00CB46BC">
      <w:pPr>
        <w:ind w:firstLine="709"/>
        <w:jc w:val="both"/>
        <w:rPr>
          <w:b/>
          <w:snapToGrid w:val="0"/>
          <w:sz w:val="28"/>
          <w:szCs w:val="28"/>
        </w:rPr>
      </w:pPr>
      <w:r w:rsidRPr="00CB46BC">
        <w:rPr>
          <w:snapToGrid w:val="0"/>
          <w:sz w:val="28"/>
          <w:szCs w:val="28"/>
        </w:rPr>
        <w:t xml:space="preserve">44 тыс. руб. (размер социальных отчислений в 2025 году) ÷ 202 (ФОТ на 2025 год) × 208 (ФОТ на 2026 год) = </w:t>
      </w:r>
      <w:r w:rsidRPr="00CB46BC">
        <w:rPr>
          <w:b/>
          <w:snapToGrid w:val="0"/>
          <w:sz w:val="28"/>
          <w:szCs w:val="28"/>
        </w:rPr>
        <w:t>45 тыс. руб.</w:t>
      </w:r>
    </w:p>
    <w:p w14:paraId="60CA9A9B" w14:textId="77777777" w:rsidR="00CB46BC" w:rsidRPr="00CB46BC" w:rsidRDefault="00CB46BC" w:rsidP="00CB46BC">
      <w:pPr>
        <w:ind w:firstLine="709"/>
        <w:jc w:val="both"/>
        <w:rPr>
          <w:b/>
          <w:snapToGrid w:val="0"/>
          <w:sz w:val="28"/>
          <w:szCs w:val="28"/>
        </w:rPr>
      </w:pPr>
      <w:r w:rsidRPr="00CB46BC">
        <w:rPr>
          <w:snapToGrid w:val="0"/>
          <w:sz w:val="28"/>
          <w:szCs w:val="28"/>
        </w:rPr>
        <w:t xml:space="preserve">45 тыс. руб. (размер социальных отчислений в 2026 году) ÷ 208 (ФОТ на 2026 год) × 214 (ФОТ на 2027 год) = </w:t>
      </w:r>
      <w:r w:rsidRPr="00CB46BC">
        <w:rPr>
          <w:b/>
          <w:snapToGrid w:val="0"/>
          <w:sz w:val="28"/>
          <w:szCs w:val="28"/>
        </w:rPr>
        <w:t>46 тыс. руб.</w:t>
      </w:r>
    </w:p>
    <w:p w14:paraId="579A1BF3" w14:textId="77777777" w:rsidR="00CB46BC" w:rsidRPr="00CB46BC" w:rsidRDefault="00CB46BC" w:rsidP="00CB46BC">
      <w:pPr>
        <w:ind w:firstLine="709"/>
        <w:jc w:val="both"/>
        <w:rPr>
          <w:b/>
          <w:snapToGrid w:val="0"/>
          <w:sz w:val="28"/>
          <w:szCs w:val="28"/>
        </w:rPr>
      </w:pPr>
    </w:p>
    <w:p w14:paraId="4E2F2BD8" w14:textId="77777777" w:rsidR="00CB46BC" w:rsidRPr="00CB46BC" w:rsidRDefault="00CB46BC" w:rsidP="00CB46BC">
      <w:pPr>
        <w:keepNext/>
        <w:keepLines/>
        <w:ind w:firstLine="709"/>
        <w:outlineLvl w:val="1"/>
        <w:rPr>
          <w:rFonts w:eastAsia="Calibri"/>
          <w:b/>
          <w:sz w:val="28"/>
          <w:szCs w:val="28"/>
          <w:lang w:eastAsia="en-US"/>
        </w:rPr>
      </w:pPr>
      <w:bookmarkStart w:id="78" w:name="_Toc24010596"/>
      <w:r w:rsidRPr="00CB46BC">
        <w:rPr>
          <w:rFonts w:eastAsia="Calibri"/>
          <w:b/>
          <w:sz w:val="28"/>
          <w:szCs w:val="28"/>
          <w:lang w:eastAsia="en-US"/>
        </w:rPr>
        <w:t>7.6. Расходы по сомнительным долгам</w:t>
      </w:r>
      <w:bookmarkEnd w:id="78"/>
      <w:r w:rsidRPr="00CB46BC">
        <w:rPr>
          <w:rFonts w:eastAsia="Calibri"/>
          <w:b/>
          <w:sz w:val="28"/>
          <w:szCs w:val="28"/>
          <w:lang w:eastAsia="en-US"/>
        </w:rPr>
        <w:t xml:space="preserve"> </w:t>
      </w:r>
    </w:p>
    <w:p w14:paraId="02B1CCE6" w14:textId="77777777" w:rsidR="00CB46BC" w:rsidRPr="00CB46BC" w:rsidRDefault="00CB46BC" w:rsidP="00CB46BC">
      <w:pPr>
        <w:ind w:firstLine="709"/>
        <w:jc w:val="both"/>
        <w:rPr>
          <w:snapToGrid w:val="0"/>
          <w:sz w:val="28"/>
          <w:szCs w:val="28"/>
        </w:rPr>
      </w:pPr>
    </w:p>
    <w:p w14:paraId="7A0E3558" w14:textId="77777777" w:rsidR="00CB46BC" w:rsidRPr="00CB46BC" w:rsidRDefault="00CB46BC" w:rsidP="00CB46BC">
      <w:pPr>
        <w:ind w:firstLine="709"/>
        <w:jc w:val="both"/>
        <w:rPr>
          <w:snapToGrid w:val="0"/>
          <w:sz w:val="28"/>
          <w:szCs w:val="28"/>
        </w:rPr>
      </w:pPr>
      <w:r w:rsidRPr="00CB46BC">
        <w:rPr>
          <w:snapToGrid w:val="0"/>
          <w:sz w:val="28"/>
          <w:szCs w:val="28"/>
        </w:rPr>
        <w:t>Расходы рассчитываются с учетом положений пункта 47 Основ ценообразования.</w:t>
      </w:r>
    </w:p>
    <w:p w14:paraId="0E216E1B" w14:textId="77777777" w:rsidR="00CB46BC" w:rsidRPr="00CB46BC" w:rsidRDefault="00CB46BC" w:rsidP="00CB46BC">
      <w:pPr>
        <w:ind w:firstLine="709"/>
        <w:jc w:val="both"/>
        <w:rPr>
          <w:snapToGrid w:val="0"/>
          <w:sz w:val="28"/>
          <w:szCs w:val="28"/>
        </w:rPr>
      </w:pPr>
      <w:r w:rsidRPr="00CB46BC">
        <w:rPr>
          <w:snapToGrid w:val="0"/>
          <w:sz w:val="28"/>
          <w:szCs w:val="28"/>
        </w:rPr>
        <w:t>Предприятием не заявлены расходы по данной статье.</w:t>
      </w:r>
    </w:p>
    <w:p w14:paraId="3389B30A" w14:textId="77777777" w:rsidR="00CB46BC" w:rsidRPr="00CB46BC" w:rsidRDefault="00CB46BC" w:rsidP="00CB46BC">
      <w:pPr>
        <w:rPr>
          <w:sz w:val="28"/>
          <w:szCs w:val="28"/>
        </w:rPr>
      </w:pPr>
    </w:p>
    <w:bookmarkEnd w:id="77"/>
    <w:p w14:paraId="44A64712" w14:textId="77777777" w:rsidR="00CB46BC" w:rsidRPr="00CB46BC" w:rsidRDefault="00CB46BC" w:rsidP="00CB46BC">
      <w:pPr>
        <w:keepNext/>
        <w:keepLines/>
        <w:ind w:firstLine="709"/>
        <w:outlineLvl w:val="1"/>
        <w:rPr>
          <w:rFonts w:eastAsia="Calibri"/>
          <w:b/>
          <w:sz w:val="28"/>
          <w:szCs w:val="28"/>
          <w:lang w:eastAsia="en-US"/>
        </w:rPr>
      </w:pPr>
      <w:r w:rsidRPr="00CB46BC">
        <w:rPr>
          <w:rFonts w:eastAsia="Calibri"/>
          <w:b/>
          <w:sz w:val="28"/>
          <w:szCs w:val="28"/>
          <w:lang w:eastAsia="en-US"/>
        </w:rPr>
        <w:t>7.7. Амортизация основных средств и нематериальных активов</w:t>
      </w:r>
    </w:p>
    <w:p w14:paraId="3A015F79" w14:textId="77777777" w:rsidR="00CB46BC" w:rsidRPr="00CB46BC" w:rsidRDefault="00CB46BC" w:rsidP="00CB46BC">
      <w:pPr>
        <w:ind w:firstLine="720"/>
        <w:jc w:val="both"/>
        <w:rPr>
          <w:snapToGrid w:val="0"/>
          <w:sz w:val="28"/>
          <w:szCs w:val="28"/>
        </w:rPr>
      </w:pPr>
    </w:p>
    <w:p w14:paraId="61B867F1" w14:textId="77777777" w:rsidR="00CB46BC" w:rsidRPr="00CB46BC" w:rsidRDefault="00CB46BC" w:rsidP="00CB46BC">
      <w:pPr>
        <w:ind w:firstLine="709"/>
        <w:jc w:val="both"/>
        <w:rPr>
          <w:snapToGrid w:val="0"/>
          <w:sz w:val="28"/>
          <w:szCs w:val="28"/>
        </w:rPr>
      </w:pPr>
      <w:r w:rsidRPr="00CB46BC">
        <w:rPr>
          <w:snapToGrid w:val="0"/>
          <w:sz w:val="28"/>
          <w:szCs w:val="28"/>
        </w:rPr>
        <w:t>Предприятием не заявлены расходы по данной статье.</w:t>
      </w:r>
    </w:p>
    <w:p w14:paraId="7A787139" w14:textId="77777777" w:rsidR="00CB46BC" w:rsidRPr="00CB46BC" w:rsidRDefault="00CB46BC" w:rsidP="00CB46BC">
      <w:pPr>
        <w:jc w:val="both"/>
        <w:rPr>
          <w:b/>
          <w:snapToGrid w:val="0"/>
          <w:sz w:val="28"/>
          <w:szCs w:val="28"/>
        </w:rPr>
      </w:pPr>
    </w:p>
    <w:p w14:paraId="799C8E64" w14:textId="77777777" w:rsidR="00CB46BC" w:rsidRPr="00CB46BC" w:rsidRDefault="00CB46BC" w:rsidP="00CB46BC">
      <w:pPr>
        <w:keepNext/>
        <w:keepLines/>
        <w:ind w:firstLine="709"/>
        <w:outlineLvl w:val="1"/>
        <w:rPr>
          <w:rFonts w:eastAsia="Calibri"/>
          <w:b/>
          <w:sz w:val="28"/>
          <w:szCs w:val="28"/>
          <w:lang w:eastAsia="en-US"/>
        </w:rPr>
      </w:pPr>
      <w:bookmarkStart w:id="79" w:name="_Toc24010598"/>
      <w:r w:rsidRPr="00CB46BC">
        <w:rPr>
          <w:rFonts w:eastAsia="Calibri"/>
          <w:b/>
          <w:sz w:val="28"/>
          <w:szCs w:val="28"/>
          <w:lang w:eastAsia="en-US"/>
        </w:rPr>
        <w:t xml:space="preserve">7.8. </w:t>
      </w:r>
      <w:bookmarkEnd w:id="79"/>
      <w:r w:rsidRPr="00CB46BC">
        <w:rPr>
          <w:rFonts w:eastAsia="Calibri"/>
          <w:b/>
          <w:sz w:val="28"/>
          <w:szCs w:val="28"/>
          <w:lang w:eastAsia="en-US"/>
        </w:rPr>
        <w:t>Налог по упрощенной системе налогообложения</w:t>
      </w:r>
    </w:p>
    <w:p w14:paraId="060F87BF" w14:textId="77777777" w:rsidR="00CB46BC" w:rsidRPr="00CB46BC" w:rsidRDefault="00CB46BC" w:rsidP="00CB46BC">
      <w:pPr>
        <w:ind w:firstLine="709"/>
        <w:jc w:val="both"/>
        <w:rPr>
          <w:snapToGrid w:val="0"/>
          <w:sz w:val="28"/>
          <w:szCs w:val="28"/>
        </w:rPr>
      </w:pPr>
    </w:p>
    <w:p w14:paraId="1CD74FC7" w14:textId="77777777" w:rsidR="00CB46BC" w:rsidRPr="00CB46BC" w:rsidRDefault="00CB46BC" w:rsidP="00CB46BC">
      <w:pPr>
        <w:ind w:firstLine="709"/>
        <w:jc w:val="both"/>
        <w:rPr>
          <w:snapToGrid w:val="0"/>
          <w:sz w:val="28"/>
          <w:szCs w:val="28"/>
        </w:rPr>
      </w:pPr>
      <w:r w:rsidRPr="00CB46BC">
        <w:rPr>
          <w:snapToGrid w:val="0"/>
          <w:sz w:val="28"/>
          <w:szCs w:val="28"/>
        </w:rPr>
        <w:t>Затраты на налог УСНО предприятие заявило 34 тыс. руб.</w:t>
      </w:r>
    </w:p>
    <w:p w14:paraId="0B1C5146" w14:textId="77777777" w:rsidR="00CB46BC" w:rsidRPr="00CB46BC" w:rsidRDefault="00CB46BC" w:rsidP="00CB46BC">
      <w:pPr>
        <w:ind w:firstLine="709"/>
        <w:jc w:val="both"/>
        <w:rPr>
          <w:snapToGrid w:val="0"/>
          <w:sz w:val="28"/>
          <w:szCs w:val="28"/>
        </w:rPr>
      </w:pPr>
      <w:r w:rsidRPr="00CB46BC">
        <w:rPr>
          <w:snapToGrid w:val="0"/>
          <w:sz w:val="28"/>
          <w:szCs w:val="28"/>
        </w:rPr>
        <w:t xml:space="preserve">ИП Задояный Ю.Л. применяет в качестве объекта налогообложения доходы, уменьшенные на величину расходов. </w:t>
      </w:r>
    </w:p>
    <w:p w14:paraId="5866A4F3" w14:textId="77777777" w:rsidR="00CB46BC" w:rsidRPr="00CB46BC" w:rsidRDefault="00CB46BC" w:rsidP="00CB46BC">
      <w:pPr>
        <w:ind w:firstLine="709"/>
        <w:jc w:val="both"/>
        <w:rPr>
          <w:snapToGrid w:val="0"/>
          <w:sz w:val="28"/>
          <w:szCs w:val="28"/>
        </w:rPr>
      </w:pPr>
      <w:r w:rsidRPr="00CB46BC">
        <w:rPr>
          <w:snapToGrid w:val="0"/>
          <w:sz w:val="28"/>
          <w:szCs w:val="28"/>
        </w:rPr>
        <w:t>При расчете НВВ для установления тарифов на услуги по передаче тепловой энергии 15 % налога УСН определено от плановой прибыли.</w:t>
      </w:r>
    </w:p>
    <w:p w14:paraId="74D2D2CB" w14:textId="77777777" w:rsidR="00CB46BC" w:rsidRPr="00CB46BC" w:rsidRDefault="00CB46BC" w:rsidP="00CB46BC">
      <w:pPr>
        <w:ind w:firstLine="709"/>
        <w:jc w:val="both"/>
        <w:rPr>
          <w:snapToGrid w:val="0"/>
          <w:sz w:val="28"/>
          <w:szCs w:val="28"/>
        </w:rPr>
      </w:pPr>
      <w:r w:rsidRPr="00CB46BC">
        <w:rPr>
          <w:snapToGrid w:val="0"/>
          <w:sz w:val="28"/>
          <w:szCs w:val="28"/>
        </w:rPr>
        <w:t xml:space="preserve">Экспертами принимается сумма налога на 2025 год в размере </w:t>
      </w:r>
      <w:r w:rsidRPr="00CB46BC">
        <w:rPr>
          <w:snapToGrid w:val="0"/>
          <w:sz w:val="28"/>
          <w:szCs w:val="28"/>
        </w:rPr>
        <w:br/>
      </w:r>
      <w:r w:rsidRPr="00CB46BC">
        <w:rPr>
          <w:b/>
          <w:bCs/>
          <w:snapToGrid w:val="0"/>
          <w:sz w:val="28"/>
          <w:szCs w:val="28"/>
        </w:rPr>
        <w:t>20 тыс. руб.</w:t>
      </w:r>
      <w:r w:rsidRPr="00CB46BC">
        <w:rPr>
          <w:snapToGrid w:val="0"/>
          <w:sz w:val="28"/>
          <w:szCs w:val="28"/>
        </w:rPr>
        <w:t xml:space="preserve"> = 135 тыс. руб. (плановая прибыль предприятия в 2025 году) × 15 % (налог УСНО).</w:t>
      </w:r>
    </w:p>
    <w:p w14:paraId="56EDB1C0" w14:textId="77777777" w:rsidR="00CB46BC" w:rsidRPr="00CB46BC" w:rsidRDefault="00CB46BC" w:rsidP="00CB46BC">
      <w:pPr>
        <w:ind w:firstLine="709"/>
        <w:jc w:val="both"/>
        <w:rPr>
          <w:snapToGrid w:val="0"/>
          <w:sz w:val="28"/>
          <w:szCs w:val="28"/>
        </w:rPr>
      </w:pPr>
      <w:r w:rsidRPr="00CB46BC">
        <w:rPr>
          <w:snapToGrid w:val="0"/>
          <w:sz w:val="28"/>
          <w:szCs w:val="28"/>
        </w:rPr>
        <w:t xml:space="preserve">Расходы в размере 14 тыс. руб., не подтвержденные предприятием документально, подлежат исключению из плановой выручки на 2025 год, </w:t>
      </w:r>
      <w:r w:rsidRPr="00CB46BC">
        <w:rPr>
          <w:snapToGrid w:val="0"/>
          <w:sz w:val="28"/>
          <w:szCs w:val="28"/>
        </w:rPr>
        <w:br/>
        <w:t>как экономически необоснованные.</w:t>
      </w:r>
    </w:p>
    <w:p w14:paraId="77C90443" w14:textId="77777777" w:rsidR="00CB46BC" w:rsidRPr="00CB46BC" w:rsidRDefault="00CB46BC" w:rsidP="00CB46BC">
      <w:pPr>
        <w:ind w:firstLine="709"/>
        <w:jc w:val="both"/>
        <w:rPr>
          <w:snapToGrid w:val="0"/>
          <w:sz w:val="28"/>
          <w:szCs w:val="28"/>
        </w:rPr>
      </w:pPr>
    </w:p>
    <w:p w14:paraId="75B585A8" w14:textId="77777777" w:rsidR="00CB46BC" w:rsidRPr="00CB46BC" w:rsidRDefault="00CB46BC" w:rsidP="00CB46BC">
      <w:pPr>
        <w:ind w:firstLine="709"/>
        <w:jc w:val="both"/>
        <w:rPr>
          <w:snapToGrid w:val="0"/>
          <w:sz w:val="28"/>
          <w:szCs w:val="28"/>
        </w:rPr>
      </w:pPr>
      <w:r w:rsidRPr="00CB46BC">
        <w:rPr>
          <w:snapToGrid w:val="0"/>
          <w:sz w:val="28"/>
          <w:szCs w:val="28"/>
        </w:rPr>
        <w:t>В 2026 году экономически обоснованные расходы составят 21 тыс. руб. (139 тыс. руб. (плановая прибыль предприятия в 2026 году) × 15 % (налог УСНО).</w:t>
      </w:r>
    </w:p>
    <w:p w14:paraId="4FD58008" w14:textId="77777777" w:rsidR="00CB46BC" w:rsidRPr="00CB46BC" w:rsidRDefault="00CB46BC" w:rsidP="00CB46BC">
      <w:pPr>
        <w:ind w:firstLine="709"/>
        <w:jc w:val="both"/>
        <w:rPr>
          <w:snapToGrid w:val="0"/>
          <w:sz w:val="28"/>
          <w:szCs w:val="28"/>
        </w:rPr>
      </w:pPr>
      <w:r w:rsidRPr="00CB46BC">
        <w:rPr>
          <w:snapToGrid w:val="0"/>
          <w:sz w:val="28"/>
          <w:szCs w:val="28"/>
        </w:rPr>
        <w:t>В 2027 году экономически обоснованные расходы составят 21 тыс. руб. (143 тыс. руб. (плановая прибыль предприятия в 2027 году) × 15 % (налог УСНО).</w:t>
      </w:r>
    </w:p>
    <w:p w14:paraId="4C9D9270" w14:textId="77777777" w:rsidR="00CB46BC" w:rsidRPr="00CB46BC" w:rsidRDefault="00CB46BC" w:rsidP="00CB46BC">
      <w:pPr>
        <w:ind w:firstLine="709"/>
        <w:jc w:val="both"/>
        <w:rPr>
          <w:snapToGrid w:val="0"/>
          <w:sz w:val="28"/>
          <w:szCs w:val="28"/>
        </w:rPr>
      </w:pPr>
    </w:p>
    <w:p w14:paraId="5407C33B" w14:textId="77777777" w:rsidR="00CB46BC" w:rsidRPr="00CB46BC" w:rsidRDefault="00CB46BC" w:rsidP="00CB46BC">
      <w:pPr>
        <w:keepNext/>
        <w:keepLines/>
        <w:ind w:firstLine="709"/>
        <w:outlineLvl w:val="1"/>
        <w:rPr>
          <w:rFonts w:eastAsia="Calibri"/>
          <w:b/>
          <w:sz w:val="28"/>
          <w:szCs w:val="28"/>
          <w:lang w:eastAsia="en-US"/>
        </w:rPr>
      </w:pPr>
      <w:bookmarkStart w:id="80" w:name="_Toc24010599"/>
      <w:r w:rsidRPr="00CB46BC">
        <w:rPr>
          <w:rFonts w:eastAsia="Calibri"/>
          <w:b/>
          <w:sz w:val="28"/>
          <w:szCs w:val="28"/>
          <w:lang w:eastAsia="en-US"/>
        </w:rPr>
        <w:lastRenderedPageBreak/>
        <w:t>7.9. Налог на прибыль</w:t>
      </w:r>
      <w:bookmarkEnd w:id="80"/>
    </w:p>
    <w:p w14:paraId="48D98187" w14:textId="77777777" w:rsidR="00CB46BC" w:rsidRPr="00CB46BC" w:rsidRDefault="00CB46BC" w:rsidP="00CB46BC">
      <w:pPr>
        <w:ind w:firstLine="709"/>
        <w:jc w:val="both"/>
        <w:rPr>
          <w:snapToGrid w:val="0"/>
          <w:sz w:val="28"/>
          <w:szCs w:val="28"/>
        </w:rPr>
      </w:pPr>
    </w:p>
    <w:p w14:paraId="5B4B02BD" w14:textId="77777777" w:rsidR="00CB46BC" w:rsidRPr="00CB46BC" w:rsidRDefault="00CB46BC" w:rsidP="00CB46BC">
      <w:pPr>
        <w:ind w:firstLine="709"/>
        <w:jc w:val="both"/>
        <w:rPr>
          <w:snapToGrid w:val="0"/>
          <w:sz w:val="28"/>
          <w:szCs w:val="28"/>
        </w:rPr>
      </w:pPr>
      <w:r w:rsidRPr="00CB46BC">
        <w:rPr>
          <w:snapToGrid w:val="0"/>
          <w:sz w:val="28"/>
          <w:szCs w:val="28"/>
        </w:rPr>
        <w:t>Налог на прибыль в соответствии с главой 25 части второй Налогового кодекса Российской Федерации составляет 25% от денежного выражения прибыли, определяемой в соответствии со статьей 247 настоящего Налогового кодекса, подлежащей налогообложению.</w:t>
      </w:r>
    </w:p>
    <w:p w14:paraId="67B4FFAC" w14:textId="77777777" w:rsidR="00CB46BC" w:rsidRPr="00CB46BC" w:rsidRDefault="00CB46BC" w:rsidP="00CB46BC">
      <w:pPr>
        <w:ind w:firstLine="709"/>
        <w:jc w:val="both"/>
        <w:rPr>
          <w:snapToGrid w:val="0"/>
          <w:sz w:val="28"/>
          <w:szCs w:val="28"/>
        </w:rPr>
      </w:pPr>
      <w:r w:rsidRPr="00CB46BC">
        <w:rPr>
          <w:snapToGrid w:val="0"/>
          <w:sz w:val="28"/>
          <w:szCs w:val="28"/>
        </w:rPr>
        <w:t>Предприятием не заявлены расходы по данной статье.</w:t>
      </w:r>
    </w:p>
    <w:p w14:paraId="25C162B8" w14:textId="77777777" w:rsidR="00CB46BC" w:rsidRPr="00CB46BC" w:rsidRDefault="00CB46BC" w:rsidP="00CB46BC">
      <w:pPr>
        <w:rPr>
          <w:snapToGrid w:val="0"/>
          <w:sz w:val="28"/>
          <w:szCs w:val="28"/>
        </w:rPr>
      </w:pPr>
    </w:p>
    <w:p w14:paraId="06F502A4" w14:textId="77777777" w:rsidR="00CB46BC" w:rsidRPr="00CB46BC" w:rsidRDefault="00CB46BC" w:rsidP="00CB46BC">
      <w:pPr>
        <w:tabs>
          <w:tab w:val="left" w:pos="426"/>
        </w:tabs>
        <w:ind w:firstLine="709"/>
        <w:jc w:val="both"/>
        <w:rPr>
          <w:snapToGrid w:val="0"/>
          <w:sz w:val="28"/>
          <w:szCs w:val="28"/>
        </w:rPr>
      </w:pPr>
      <w:r w:rsidRPr="00CB46BC">
        <w:rPr>
          <w:sz w:val="28"/>
          <w:szCs w:val="28"/>
        </w:rPr>
        <w:t>Расчет неподконтрольных расходов на тепловую энергию приведен</w:t>
      </w:r>
      <w:r w:rsidRPr="00CB46BC">
        <w:rPr>
          <w:sz w:val="28"/>
          <w:szCs w:val="28"/>
        </w:rPr>
        <w:br/>
        <w:t>в таблице 7.</w:t>
      </w:r>
    </w:p>
    <w:p w14:paraId="0073003C" w14:textId="77777777" w:rsidR="00CB46BC" w:rsidRPr="00CB46BC" w:rsidRDefault="00CB46BC" w:rsidP="00173124">
      <w:pPr>
        <w:numPr>
          <w:ilvl w:val="0"/>
          <w:numId w:val="6"/>
        </w:numPr>
        <w:ind w:right="-426"/>
        <w:jc w:val="right"/>
        <w:rPr>
          <w:snapToGrid w:val="0"/>
          <w:sz w:val="28"/>
          <w:szCs w:val="28"/>
          <w:lang w:eastAsia="en-US"/>
        </w:rPr>
      </w:pPr>
    </w:p>
    <w:p w14:paraId="56DCA92E" w14:textId="77777777" w:rsidR="00CB46BC" w:rsidRPr="00CB46BC" w:rsidRDefault="00CB46BC" w:rsidP="00CB46BC">
      <w:pPr>
        <w:jc w:val="center"/>
        <w:rPr>
          <w:b/>
          <w:snapToGrid w:val="0"/>
          <w:sz w:val="28"/>
        </w:rPr>
      </w:pPr>
      <w:r w:rsidRPr="00CB46BC">
        <w:rPr>
          <w:b/>
          <w:snapToGrid w:val="0"/>
          <w:sz w:val="28"/>
        </w:rPr>
        <w:t>Реестр неподконтрольных расходов</w:t>
      </w:r>
    </w:p>
    <w:p w14:paraId="6A532A11" w14:textId="77777777" w:rsidR="00CB46BC" w:rsidRPr="00CB46BC" w:rsidRDefault="00CB46BC" w:rsidP="00CB46BC">
      <w:pPr>
        <w:jc w:val="center"/>
        <w:rPr>
          <w:b/>
          <w:snapToGrid w:val="0"/>
          <w:sz w:val="28"/>
        </w:rPr>
      </w:pPr>
      <w:r w:rsidRPr="00CB46BC">
        <w:rPr>
          <w:snapToGrid w:val="0"/>
          <w:sz w:val="28"/>
        </w:rPr>
        <w:t>(приложение 5.3 к Методическим указаниям)</w:t>
      </w:r>
    </w:p>
    <w:p w14:paraId="1381CA1C" w14:textId="77777777" w:rsidR="00CB46BC" w:rsidRPr="00CB46BC" w:rsidRDefault="00CB46BC" w:rsidP="00CB46BC">
      <w:pPr>
        <w:ind w:right="281"/>
        <w:jc w:val="right"/>
        <w:rPr>
          <w:sz w:val="28"/>
          <w:szCs w:val="28"/>
        </w:rPr>
      </w:pPr>
      <w:r w:rsidRPr="00CB46BC">
        <w:rPr>
          <w:sz w:val="28"/>
          <w:szCs w:val="28"/>
        </w:rPr>
        <w:t>тыс. руб.</w:t>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262"/>
        <w:gridCol w:w="1418"/>
        <w:gridCol w:w="1417"/>
        <w:gridCol w:w="1135"/>
        <w:gridCol w:w="1417"/>
        <w:gridCol w:w="1416"/>
      </w:tblGrid>
      <w:tr w:rsidR="00CB46BC" w:rsidRPr="00CB46BC" w14:paraId="0B042AF2" w14:textId="77777777" w:rsidTr="00487D46">
        <w:trPr>
          <w:trHeight w:val="1357"/>
          <w:tblHeader/>
        </w:trPr>
        <w:tc>
          <w:tcPr>
            <w:tcW w:w="709" w:type="dxa"/>
            <w:shd w:val="clear" w:color="auto" w:fill="auto"/>
            <w:vAlign w:val="center"/>
            <w:hideMark/>
          </w:tcPr>
          <w:p w14:paraId="75335847" w14:textId="77777777" w:rsidR="00CB46BC" w:rsidRPr="00CB46BC" w:rsidRDefault="00CB46BC" w:rsidP="00CB46BC">
            <w:pPr>
              <w:jc w:val="center"/>
              <w:rPr>
                <w:sz w:val="20"/>
                <w:szCs w:val="20"/>
              </w:rPr>
            </w:pPr>
            <w:r w:rsidRPr="00CB46BC">
              <w:rPr>
                <w:sz w:val="20"/>
                <w:szCs w:val="20"/>
              </w:rPr>
              <w:lastRenderedPageBreak/>
              <w:t>№ п/п</w:t>
            </w:r>
          </w:p>
        </w:tc>
        <w:tc>
          <w:tcPr>
            <w:tcW w:w="3262" w:type="dxa"/>
            <w:shd w:val="clear" w:color="auto" w:fill="auto"/>
            <w:vAlign w:val="center"/>
            <w:hideMark/>
          </w:tcPr>
          <w:p w14:paraId="4DCEA044" w14:textId="77777777" w:rsidR="00CB46BC" w:rsidRPr="00CB46BC" w:rsidRDefault="00CB46BC" w:rsidP="00CB46BC">
            <w:pPr>
              <w:jc w:val="center"/>
              <w:rPr>
                <w:sz w:val="20"/>
                <w:szCs w:val="20"/>
              </w:rPr>
            </w:pPr>
            <w:r w:rsidRPr="00CB46BC">
              <w:rPr>
                <w:sz w:val="20"/>
                <w:szCs w:val="20"/>
              </w:rPr>
              <w:t>Наименование расхода</w:t>
            </w:r>
          </w:p>
        </w:tc>
        <w:tc>
          <w:tcPr>
            <w:tcW w:w="1418" w:type="dxa"/>
            <w:vAlign w:val="center"/>
          </w:tcPr>
          <w:p w14:paraId="0AE72FF1" w14:textId="77777777" w:rsidR="00CB46BC" w:rsidRPr="00CB46BC" w:rsidRDefault="00CB46BC" w:rsidP="00CB46BC">
            <w:pPr>
              <w:jc w:val="center"/>
              <w:rPr>
                <w:sz w:val="20"/>
                <w:szCs w:val="20"/>
              </w:rPr>
            </w:pPr>
            <w:r w:rsidRPr="00CB46BC">
              <w:rPr>
                <w:sz w:val="20"/>
                <w:szCs w:val="20"/>
              </w:rPr>
              <w:t>Предложение предприятия на 2025 год</w:t>
            </w:r>
          </w:p>
        </w:tc>
        <w:tc>
          <w:tcPr>
            <w:tcW w:w="1417" w:type="dxa"/>
            <w:vAlign w:val="center"/>
          </w:tcPr>
          <w:p w14:paraId="6226DEDB" w14:textId="77777777" w:rsidR="00CB46BC" w:rsidRPr="00CB46BC" w:rsidRDefault="00CB46BC" w:rsidP="00CB46BC">
            <w:pPr>
              <w:jc w:val="center"/>
              <w:rPr>
                <w:sz w:val="20"/>
                <w:szCs w:val="20"/>
              </w:rPr>
            </w:pPr>
            <w:r w:rsidRPr="00CB46BC">
              <w:rPr>
                <w:sz w:val="20"/>
                <w:szCs w:val="20"/>
              </w:rPr>
              <w:t>Предложение экспертов на 2025 год</w:t>
            </w:r>
          </w:p>
        </w:tc>
        <w:tc>
          <w:tcPr>
            <w:tcW w:w="1135" w:type="dxa"/>
            <w:vAlign w:val="center"/>
          </w:tcPr>
          <w:p w14:paraId="08405B24" w14:textId="77777777" w:rsidR="00CB46BC" w:rsidRPr="00CB46BC" w:rsidRDefault="00CB46BC" w:rsidP="00CB46BC">
            <w:pPr>
              <w:jc w:val="center"/>
              <w:rPr>
                <w:sz w:val="20"/>
                <w:szCs w:val="20"/>
              </w:rPr>
            </w:pPr>
            <w:r w:rsidRPr="00CB46BC">
              <w:rPr>
                <w:sz w:val="20"/>
                <w:szCs w:val="20"/>
              </w:rPr>
              <w:t>Коррек-тировка</w:t>
            </w:r>
          </w:p>
          <w:p w14:paraId="27F536EA" w14:textId="77777777" w:rsidR="00CB46BC" w:rsidRPr="00CB46BC" w:rsidRDefault="00CB46BC" w:rsidP="00CB46BC">
            <w:pPr>
              <w:jc w:val="center"/>
              <w:rPr>
                <w:sz w:val="20"/>
                <w:szCs w:val="20"/>
              </w:rPr>
            </w:pPr>
          </w:p>
        </w:tc>
        <w:tc>
          <w:tcPr>
            <w:tcW w:w="1417" w:type="dxa"/>
            <w:vAlign w:val="center"/>
          </w:tcPr>
          <w:p w14:paraId="054889C0" w14:textId="77777777" w:rsidR="00CB46BC" w:rsidRPr="00CB46BC" w:rsidRDefault="00CB46BC" w:rsidP="00CB46BC">
            <w:pPr>
              <w:jc w:val="center"/>
              <w:rPr>
                <w:sz w:val="20"/>
                <w:szCs w:val="20"/>
              </w:rPr>
            </w:pPr>
            <w:r w:rsidRPr="00CB46BC">
              <w:rPr>
                <w:sz w:val="20"/>
                <w:szCs w:val="20"/>
              </w:rPr>
              <w:t>Предложение экспертов на 2026 год</w:t>
            </w:r>
          </w:p>
        </w:tc>
        <w:tc>
          <w:tcPr>
            <w:tcW w:w="1416" w:type="dxa"/>
            <w:vAlign w:val="center"/>
          </w:tcPr>
          <w:p w14:paraId="4AD93CF4" w14:textId="77777777" w:rsidR="00CB46BC" w:rsidRPr="00CB46BC" w:rsidRDefault="00CB46BC" w:rsidP="00CB46BC">
            <w:pPr>
              <w:jc w:val="center"/>
              <w:rPr>
                <w:sz w:val="20"/>
                <w:szCs w:val="20"/>
              </w:rPr>
            </w:pPr>
            <w:r w:rsidRPr="00CB46BC">
              <w:rPr>
                <w:sz w:val="20"/>
                <w:szCs w:val="20"/>
              </w:rPr>
              <w:t>Предложение экспертов на 2027 год</w:t>
            </w:r>
          </w:p>
        </w:tc>
      </w:tr>
      <w:tr w:rsidR="00CB46BC" w:rsidRPr="00CB46BC" w14:paraId="17899311" w14:textId="77777777" w:rsidTr="00487D46">
        <w:trPr>
          <w:trHeight w:val="281"/>
          <w:tblHeader/>
        </w:trPr>
        <w:tc>
          <w:tcPr>
            <w:tcW w:w="709" w:type="dxa"/>
            <w:shd w:val="clear" w:color="auto" w:fill="auto"/>
            <w:vAlign w:val="center"/>
          </w:tcPr>
          <w:p w14:paraId="39F03246" w14:textId="77777777" w:rsidR="00CB46BC" w:rsidRPr="00CB46BC" w:rsidRDefault="00CB46BC" w:rsidP="00CB46BC">
            <w:pPr>
              <w:jc w:val="center"/>
              <w:rPr>
                <w:sz w:val="20"/>
                <w:szCs w:val="20"/>
              </w:rPr>
            </w:pPr>
            <w:r w:rsidRPr="00CB46BC">
              <w:rPr>
                <w:sz w:val="20"/>
                <w:szCs w:val="20"/>
              </w:rPr>
              <w:t>1</w:t>
            </w:r>
          </w:p>
        </w:tc>
        <w:tc>
          <w:tcPr>
            <w:tcW w:w="3262" w:type="dxa"/>
            <w:shd w:val="clear" w:color="auto" w:fill="auto"/>
            <w:vAlign w:val="center"/>
          </w:tcPr>
          <w:p w14:paraId="4EC56F49" w14:textId="77777777" w:rsidR="00CB46BC" w:rsidRPr="00CB46BC" w:rsidRDefault="00CB46BC" w:rsidP="00CB46BC">
            <w:pPr>
              <w:jc w:val="center"/>
              <w:rPr>
                <w:sz w:val="20"/>
                <w:szCs w:val="20"/>
              </w:rPr>
            </w:pPr>
            <w:r w:rsidRPr="00CB46BC">
              <w:rPr>
                <w:sz w:val="20"/>
                <w:szCs w:val="20"/>
              </w:rPr>
              <w:t>2</w:t>
            </w:r>
          </w:p>
        </w:tc>
        <w:tc>
          <w:tcPr>
            <w:tcW w:w="1418" w:type="dxa"/>
            <w:vAlign w:val="center"/>
          </w:tcPr>
          <w:p w14:paraId="074B24C8" w14:textId="77777777" w:rsidR="00CB46BC" w:rsidRPr="00CB46BC" w:rsidRDefault="00CB46BC" w:rsidP="00CB46BC">
            <w:pPr>
              <w:jc w:val="center"/>
              <w:rPr>
                <w:sz w:val="20"/>
                <w:szCs w:val="20"/>
              </w:rPr>
            </w:pPr>
            <w:r w:rsidRPr="00CB46BC">
              <w:rPr>
                <w:sz w:val="20"/>
                <w:szCs w:val="20"/>
              </w:rPr>
              <w:t>3</w:t>
            </w:r>
          </w:p>
        </w:tc>
        <w:tc>
          <w:tcPr>
            <w:tcW w:w="1417" w:type="dxa"/>
            <w:vAlign w:val="center"/>
          </w:tcPr>
          <w:p w14:paraId="68CEB74A" w14:textId="77777777" w:rsidR="00CB46BC" w:rsidRPr="00CB46BC" w:rsidRDefault="00CB46BC" w:rsidP="00CB46BC">
            <w:pPr>
              <w:jc w:val="center"/>
              <w:rPr>
                <w:sz w:val="20"/>
                <w:szCs w:val="20"/>
              </w:rPr>
            </w:pPr>
            <w:r w:rsidRPr="00CB46BC">
              <w:rPr>
                <w:sz w:val="20"/>
                <w:szCs w:val="20"/>
              </w:rPr>
              <w:t>4</w:t>
            </w:r>
          </w:p>
        </w:tc>
        <w:tc>
          <w:tcPr>
            <w:tcW w:w="1135" w:type="dxa"/>
            <w:vAlign w:val="center"/>
          </w:tcPr>
          <w:p w14:paraId="5D5A7948" w14:textId="77777777" w:rsidR="00CB46BC" w:rsidRPr="00CB46BC" w:rsidRDefault="00CB46BC" w:rsidP="00CB46BC">
            <w:pPr>
              <w:jc w:val="center"/>
              <w:rPr>
                <w:sz w:val="20"/>
                <w:szCs w:val="20"/>
              </w:rPr>
            </w:pPr>
            <w:r w:rsidRPr="00CB46BC">
              <w:rPr>
                <w:sz w:val="20"/>
                <w:szCs w:val="20"/>
              </w:rPr>
              <w:t>5</w:t>
            </w:r>
          </w:p>
        </w:tc>
        <w:tc>
          <w:tcPr>
            <w:tcW w:w="1417" w:type="dxa"/>
            <w:vAlign w:val="center"/>
          </w:tcPr>
          <w:p w14:paraId="72EBB278" w14:textId="77777777" w:rsidR="00CB46BC" w:rsidRPr="00CB46BC" w:rsidRDefault="00CB46BC" w:rsidP="00CB46BC">
            <w:pPr>
              <w:jc w:val="center"/>
              <w:rPr>
                <w:sz w:val="20"/>
                <w:szCs w:val="20"/>
              </w:rPr>
            </w:pPr>
            <w:r w:rsidRPr="00CB46BC">
              <w:rPr>
                <w:sz w:val="20"/>
                <w:szCs w:val="20"/>
              </w:rPr>
              <w:t>6</w:t>
            </w:r>
          </w:p>
        </w:tc>
        <w:tc>
          <w:tcPr>
            <w:tcW w:w="1416" w:type="dxa"/>
            <w:vAlign w:val="center"/>
          </w:tcPr>
          <w:p w14:paraId="572A9456" w14:textId="77777777" w:rsidR="00CB46BC" w:rsidRPr="00CB46BC" w:rsidRDefault="00CB46BC" w:rsidP="00CB46BC">
            <w:pPr>
              <w:jc w:val="center"/>
              <w:rPr>
                <w:sz w:val="20"/>
                <w:szCs w:val="20"/>
              </w:rPr>
            </w:pPr>
            <w:r w:rsidRPr="00CB46BC">
              <w:rPr>
                <w:sz w:val="20"/>
                <w:szCs w:val="20"/>
              </w:rPr>
              <w:t>7</w:t>
            </w:r>
          </w:p>
        </w:tc>
      </w:tr>
      <w:tr w:rsidR="00CB46BC" w:rsidRPr="00CB46BC" w14:paraId="02D31A1D" w14:textId="77777777" w:rsidTr="00487D46">
        <w:trPr>
          <w:trHeight w:val="806"/>
          <w:tblHeader/>
        </w:trPr>
        <w:tc>
          <w:tcPr>
            <w:tcW w:w="709" w:type="dxa"/>
            <w:shd w:val="clear" w:color="auto" w:fill="auto"/>
            <w:noWrap/>
            <w:hideMark/>
          </w:tcPr>
          <w:p w14:paraId="13DBB544" w14:textId="77777777" w:rsidR="00CB46BC" w:rsidRPr="00CB46BC" w:rsidRDefault="00CB46BC" w:rsidP="00CB46BC">
            <w:pPr>
              <w:jc w:val="center"/>
              <w:rPr>
                <w:sz w:val="20"/>
                <w:szCs w:val="20"/>
              </w:rPr>
            </w:pPr>
            <w:r w:rsidRPr="00CB46BC">
              <w:rPr>
                <w:sz w:val="20"/>
                <w:szCs w:val="20"/>
              </w:rPr>
              <w:t>1.1</w:t>
            </w:r>
          </w:p>
        </w:tc>
        <w:tc>
          <w:tcPr>
            <w:tcW w:w="3262" w:type="dxa"/>
            <w:shd w:val="clear" w:color="auto" w:fill="auto"/>
            <w:hideMark/>
          </w:tcPr>
          <w:p w14:paraId="6EC5AD1E" w14:textId="77777777" w:rsidR="00CB46BC" w:rsidRPr="00CB46BC" w:rsidRDefault="00CB46BC" w:rsidP="00CB46BC">
            <w:pPr>
              <w:rPr>
                <w:sz w:val="20"/>
                <w:szCs w:val="20"/>
              </w:rPr>
            </w:pPr>
            <w:r w:rsidRPr="00CB46BC">
              <w:rPr>
                <w:sz w:val="20"/>
                <w:szCs w:val="20"/>
              </w:rPr>
              <w:t>Расходы на оплату услуг, оказываемых организациями, осуществляющими регулируемые виды деятельности</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08F59AD" w14:textId="77777777" w:rsidR="00CB46BC" w:rsidRPr="00CB46BC" w:rsidRDefault="00CB46BC" w:rsidP="00CB46BC">
            <w:pPr>
              <w:jc w:val="center"/>
            </w:pPr>
            <w:r w:rsidRPr="00CB46BC">
              <w:rPr>
                <w:snapToGrid w:val="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700C68" w14:textId="77777777" w:rsidR="00CB46BC" w:rsidRPr="00CB46BC" w:rsidRDefault="00CB46BC" w:rsidP="00CB46BC">
            <w:pPr>
              <w:jc w:val="center"/>
            </w:pPr>
            <w:r w:rsidRPr="00CB46BC">
              <w:rPr>
                <w:snapToGrid w:val="0"/>
              </w:rPr>
              <w:t>0</w:t>
            </w:r>
          </w:p>
        </w:tc>
        <w:tc>
          <w:tcPr>
            <w:tcW w:w="1135" w:type="dxa"/>
            <w:tcBorders>
              <w:top w:val="single" w:sz="4" w:space="0" w:color="auto"/>
              <w:left w:val="nil"/>
              <w:bottom w:val="single" w:sz="4" w:space="0" w:color="auto"/>
              <w:right w:val="single" w:sz="4" w:space="0" w:color="auto"/>
            </w:tcBorders>
            <w:shd w:val="clear" w:color="auto" w:fill="auto"/>
            <w:vAlign w:val="center"/>
          </w:tcPr>
          <w:p w14:paraId="13989AFF" w14:textId="77777777" w:rsidR="00CB46BC" w:rsidRPr="00CB46BC" w:rsidRDefault="00CB46BC" w:rsidP="00CB46BC">
            <w:pPr>
              <w:jc w:val="center"/>
            </w:pPr>
            <w:r w:rsidRPr="00CB46BC">
              <w:rPr>
                <w:snapToGrid w:val="0"/>
              </w:rPr>
              <w:t>0</w:t>
            </w:r>
          </w:p>
        </w:tc>
        <w:tc>
          <w:tcPr>
            <w:tcW w:w="1417" w:type="dxa"/>
            <w:tcBorders>
              <w:top w:val="single" w:sz="4" w:space="0" w:color="auto"/>
              <w:left w:val="nil"/>
              <w:bottom w:val="single" w:sz="4" w:space="0" w:color="auto"/>
              <w:right w:val="single" w:sz="4" w:space="0" w:color="auto"/>
            </w:tcBorders>
            <w:shd w:val="clear" w:color="auto" w:fill="auto"/>
            <w:vAlign w:val="center"/>
          </w:tcPr>
          <w:p w14:paraId="607ED85D" w14:textId="77777777" w:rsidR="00CB46BC" w:rsidRPr="00CB46BC" w:rsidRDefault="00CB46BC" w:rsidP="00CB46BC">
            <w:pPr>
              <w:jc w:val="center"/>
            </w:pPr>
            <w:r w:rsidRPr="00CB46BC">
              <w:rPr>
                <w:snapToGrid w:val="0"/>
              </w:rPr>
              <w:t>0</w:t>
            </w:r>
          </w:p>
        </w:tc>
        <w:tc>
          <w:tcPr>
            <w:tcW w:w="1416" w:type="dxa"/>
            <w:tcBorders>
              <w:top w:val="single" w:sz="4" w:space="0" w:color="auto"/>
              <w:left w:val="nil"/>
              <w:bottom w:val="single" w:sz="4" w:space="0" w:color="auto"/>
              <w:right w:val="single" w:sz="4" w:space="0" w:color="auto"/>
            </w:tcBorders>
            <w:shd w:val="clear" w:color="auto" w:fill="auto"/>
            <w:vAlign w:val="center"/>
          </w:tcPr>
          <w:p w14:paraId="7D3F5CAB" w14:textId="77777777" w:rsidR="00CB46BC" w:rsidRPr="00CB46BC" w:rsidRDefault="00CB46BC" w:rsidP="00CB46BC">
            <w:pPr>
              <w:jc w:val="center"/>
            </w:pPr>
            <w:r w:rsidRPr="00CB46BC">
              <w:rPr>
                <w:snapToGrid w:val="0"/>
              </w:rPr>
              <w:t>0</w:t>
            </w:r>
          </w:p>
        </w:tc>
      </w:tr>
      <w:tr w:rsidR="00CB46BC" w:rsidRPr="00CB46BC" w14:paraId="0C84BAE7" w14:textId="77777777" w:rsidTr="00487D46">
        <w:trPr>
          <w:trHeight w:val="360"/>
          <w:tblHeader/>
        </w:trPr>
        <w:tc>
          <w:tcPr>
            <w:tcW w:w="709" w:type="dxa"/>
            <w:shd w:val="clear" w:color="auto" w:fill="auto"/>
            <w:noWrap/>
            <w:hideMark/>
          </w:tcPr>
          <w:p w14:paraId="779D861A" w14:textId="77777777" w:rsidR="00CB46BC" w:rsidRPr="00CB46BC" w:rsidRDefault="00CB46BC" w:rsidP="00CB46BC">
            <w:pPr>
              <w:jc w:val="center"/>
              <w:rPr>
                <w:sz w:val="20"/>
                <w:szCs w:val="20"/>
              </w:rPr>
            </w:pPr>
            <w:r w:rsidRPr="00CB46BC">
              <w:rPr>
                <w:sz w:val="20"/>
                <w:szCs w:val="20"/>
              </w:rPr>
              <w:t>1.2</w:t>
            </w:r>
          </w:p>
        </w:tc>
        <w:tc>
          <w:tcPr>
            <w:tcW w:w="3262" w:type="dxa"/>
            <w:shd w:val="clear" w:color="auto" w:fill="auto"/>
            <w:noWrap/>
            <w:hideMark/>
          </w:tcPr>
          <w:p w14:paraId="712E7CCB" w14:textId="77777777" w:rsidR="00CB46BC" w:rsidRPr="00CB46BC" w:rsidRDefault="00CB46BC" w:rsidP="00CB46BC">
            <w:pPr>
              <w:rPr>
                <w:sz w:val="20"/>
                <w:szCs w:val="20"/>
              </w:rPr>
            </w:pPr>
            <w:r w:rsidRPr="00CB46BC">
              <w:rPr>
                <w:sz w:val="20"/>
                <w:szCs w:val="20"/>
              </w:rPr>
              <w:t>Арендная плата</w:t>
            </w:r>
          </w:p>
        </w:tc>
        <w:tc>
          <w:tcPr>
            <w:tcW w:w="1418" w:type="dxa"/>
            <w:tcBorders>
              <w:top w:val="nil"/>
              <w:left w:val="single" w:sz="4" w:space="0" w:color="auto"/>
              <w:bottom w:val="single" w:sz="4" w:space="0" w:color="auto"/>
              <w:right w:val="single" w:sz="4" w:space="0" w:color="auto"/>
            </w:tcBorders>
            <w:shd w:val="clear" w:color="auto" w:fill="auto"/>
            <w:vAlign w:val="center"/>
          </w:tcPr>
          <w:p w14:paraId="1F767780" w14:textId="77777777" w:rsidR="00CB46BC" w:rsidRPr="00CB46BC" w:rsidRDefault="00CB46BC" w:rsidP="00CB46BC">
            <w:pPr>
              <w:jc w:val="center"/>
            </w:pPr>
            <w:r w:rsidRPr="00CB46BC">
              <w:rPr>
                <w:snapToGrid w:val="0"/>
              </w:rPr>
              <w:t>0</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1ED337CD" w14:textId="77777777" w:rsidR="00CB46BC" w:rsidRPr="00CB46BC" w:rsidRDefault="00CB46BC" w:rsidP="00CB46BC">
            <w:pPr>
              <w:jc w:val="center"/>
            </w:pPr>
            <w:r w:rsidRPr="00CB46BC">
              <w:rPr>
                <w:snapToGrid w:val="0"/>
              </w:rPr>
              <w:t>0</w:t>
            </w:r>
          </w:p>
        </w:tc>
        <w:tc>
          <w:tcPr>
            <w:tcW w:w="1135" w:type="dxa"/>
            <w:tcBorders>
              <w:top w:val="nil"/>
              <w:left w:val="nil"/>
              <w:bottom w:val="single" w:sz="4" w:space="0" w:color="auto"/>
              <w:right w:val="single" w:sz="4" w:space="0" w:color="auto"/>
            </w:tcBorders>
            <w:shd w:val="clear" w:color="auto" w:fill="auto"/>
            <w:vAlign w:val="center"/>
          </w:tcPr>
          <w:p w14:paraId="28108632" w14:textId="77777777" w:rsidR="00CB46BC" w:rsidRPr="00CB46BC" w:rsidRDefault="00CB46BC" w:rsidP="00CB46BC">
            <w:pPr>
              <w:jc w:val="center"/>
            </w:pPr>
            <w:r w:rsidRPr="00CB46BC">
              <w:rPr>
                <w:snapToGrid w:val="0"/>
              </w:rPr>
              <w:t>0</w:t>
            </w:r>
          </w:p>
        </w:tc>
        <w:tc>
          <w:tcPr>
            <w:tcW w:w="1417" w:type="dxa"/>
            <w:tcBorders>
              <w:top w:val="nil"/>
              <w:left w:val="nil"/>
              <w:bottom w:val="single" w:sz="4" w:space="0" w:color="auto"/>
              <w:right w:val="single" w:sz="4" w:space="0" w:color="auto"/>
            </w:tcBorders>
            <w:shd w:val="clear" w:color="auto" w:fill="auto"/>
            <w:vAlign w:val="center"/>
          </w:tcPr>
          <w:p w14:paraId="1CF8F406" w14:textId="77777777" w:rsidR="00CB46BC" w:rsidRPr="00CB46BC" w:rsidRDefault="00CB46BC" w:rsidP="00CB46BC">
            <w:pPr>
              <w:jc w:val="center"/>
            </w:pPr>
            <w:r w:rsidRPr="00CB46BC">
              <w:rPr>
                <w:snapToGrid w:val="0"/>
              </w:rPr>
              <w:t>0</w:t>
            </w:r>
          </w:p>
        </w:tc>
        <w:tc>
          <w:tcPr>
            <w:tcW w:w="1416" w:type="dxa"/>
            <w:tcBorders>
              <w:top w:val="nil"/>
              <w:left w:val="nil"/>
              <w:bottom w:val="single" w:sz="4" w:space="0" w:color="auto"/>
              <w:right w:val="single" w:sz="4" w:space="0" w:color="auto"/>
            </w:tcBorders>
            <w:shd w:val="clear" w:color="auto" w:fill="auto"/>
            <w:vAlign w:val="center"/>
          </w:tcPr>
          <w:p w14:paraId="15B64514" w14:textId="77777777" w:rsidR="00CB46BC" w:rsidRPr="00CB46BC" w:rsidRDefault="00CB46BC" w:rsidP="00CB46BC">
            <w:pPr>
              <w:jc w:val="center"/>
            </w:pPr>
            <w:r w:rsidRPr="00CB46BC">
              <w:rPr>
                <w:snapToGrid w:val="0"/>
              </w:rPr>
              <w:t>0</w:t>
            </w:r>
          </w:p>
        </w:tc>
      </w:tr>
      <w:tr w:rsidR="00CB46BC" w:rsidRPr="00CB46BC" w14:paraId="26EE42C6" w14:textId="77777777" w:rsidTr="00487D46">
        <w:trPr>
          <w:trHeight w:val="360"/>
          <w:tblHeader/>
        </w:trPr>
        <w:tc>
          <w:tcPr>
            <w:tcW w:w="709" w:type="dxa"/>
            <w:shd w:val="clear" w:color="auto" w:fill="auto"/>
            <w:noWrap/>
            <w:hideMark/>
          </w:tcPr>
          <w:p w14:paraId="5B02F0F4" w14:textId="77777777" w:rsidR="00CB46BC" w:rsidRPr="00CB46BC" w:rsidRDefault="00CB46BC" w:rsidP="00CB46BC">
            <w:pPr>
              <w:jc w:val="center"/>
              <w:rPr>
                <w:sz w:val="20"/>
                <w:szCs w:val="20"/>
              </w:rPr>
            </w:pPr>
            <w:r w:rsidRPr="00CB46BC">
              <w:rPr>
                <w:sz w:val="20"/>
                <w:szCs w:val="20"/>
              </w:rPr>
              <w:t>1.3</w:t>
            </w:r>
          </w:p>
        </w:tc>
        <w:tc>
          <w:tcPr>
            <w:tcW w:w="3262" w:type="dxa"/>
            <w:shd w:val="clear" w:color="auto" w:fill="auto"/>
            <w:noWrap/>
            <w:hideMark/>
          </w:tcPr>
          <w:p w14:paraId="1AE2B3F5" w14:textId="77777777" w:rsidR="00CB46BC" w:rsidRPr="00CB46BC" w:rsidRDefault="00CB46BC" w:rsidP="00CB46BC">
            <w:pPr>
              <w:rPr>
                <w:sz w:val="20"/>
                <w:szCs w:val="20"/>
              </w:rPr>
            </w:pPr>
            <w:r w:rsidRPr="00CB46BC">
              <w:rPr>
                <w:sz w:val="20"/>
                <w:szCs w:val="20"/>
              </w:rPr>
              <w:t>Концессионная плата</w:t>
            </w:r>
          </w:p>
        </w:tc>
        <w:tc>
          <w:tcPr>
            <w:tcW w:w="1418" w:type="dxa"/>
            <w:tcBorders>
              <w:top w:val="nil"/>
              <w:left w:val="single" w:sz="4" w:space="0" w:color="auto"/>
              <w:bottom w:val="single" w:sz="4" w:space="0" w:color="auto"/>
              <w:right w:val="single" w:sz="4" w:space="0" w:color="auto"/>
            </w:tcBorders>
            <w:shd w:val="clear" w:color="auto" w:fill="auto"/>
            <w:vAlign w:val="center"/>
          </w:tcPr>
          <w:p w14:paraId="061E8663" w14:textId="77777777" w:rsidR="00CB46BC" w:rsidRPr="00CB46BC" w:rsidRDefault="00CB46BC" w:rsidP="00CB46BC">
            <w:pPr>
              <w:jc w:val="center"/>
            </w:pPr>
            <w:r w:rsidRPr="00CB46BC">
              <w:rPr>
                <w:snapToGrid w:val="0"/>
              </w:rPr>
              <w:t>0</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5C164946" w14:textId="77777777" w:rsidR="00CB46BC" w:rsidRPr="00CB46BC" w:rsidRDefault="00CB46BC" w:rsidP="00CB46BC">
            <w:pPr>
              <w:jc w:val="center"/>
            </w:pPr>
            <w:r w:rsidRPr="00CB46BC">
              <w:rPr>
                <w:snapToGrid w:val="0"/>
              </w:rPr>
              <w:t>0</w:t>
            </w:r>
          </w:p>
        </w:tc>
        <w:tc>
          <w:tcPr>
            <w:tcW w:w="1135" w:type="dxa"/>
            <w:tcBorders>
              <w:top w:val="nil"/>
              <w:left w:val="nil"/>
              <w:bottom w:val="single" w:sz="4" w:space="0" w:color="auto"/>
              <w:right w:val="single" w:sz="4" w:space="0" w:color="auto"/>
            </w:tcBorders>
            <w:shd w:val="clear" w:color="auto" w:fill="auto"/>
            <w:vAlign w:val="center"/>
          </w:tcPr>
          <w:p w14:paraId="5E05DCF1" w14:textId="77777777" w:rsidR="00CB46BC" w:rsidRPr="00CB46BC" w:rsidRDefault="00CB46BC" w:rsidP="00CB46BC">
            <w:pPr>
              <w:jc w:val="center"/>
            </w:pPr>
            <w:r w:rsidRPr="00CB46BC">
              <w:rPr>
                <w:snapToGrid w:val="0"/>
              </w:rPr>
              <w:t>0</w:t>
            </w:r>
          </w:p>
        </w:tc>
        <w:tc>
          <w:tcPr>
            <w:tcW w:w="1417" w:type="dxa"/>
            <w:tcBorders>
              <w:top w:val="nil"/>
              <w:left w:val="nil"/>
              <w:bottom w:val="single" w:sz="4" w:space="0" w:color="auto"/>
              <w:right w:val="single" w:sz="4" w:space="0" w:color="auto"/>
            </w:tcBorders>
            <w:shd w:val="clear" w:color="auto" w:fill="auto"/>
            <w:vAlign w:val="center"/>
          </w:tcPr>
          <w:p w14:paraId="21F9F394" w14:textId="77777777" w:rsidR="00CB46BC" w:rsidRPr="00CB46BC" w:rsidRDefault="00CB46BC" w:rsidP="00CB46BC">
            <w:pPr>
              <w:jc w:val="center"/>
            </w:pPr>
            <w:r w:rsidRPr="00CB46BC">
              <w:rPr>
                <w:snapToGrid w:val="0"/>
              </w:rPr>
              <w:t>0</w:t>
            </w:r>
          </w:p>
        </w:tc>
        <w:tc>
          <w:tcPr>
            <w:tcW w:w="1416" w:type="dxa"/>
            <w:tcBorders>
              <w:top w:val="nil"/>
              <w:left w:val="nil"/>
              <w:bottom w:val="single" w:sz="4" w:space="0" w:color="auto"/>
              <w:right w:val="single" w:sz="4" w:space="0" w:color="auto"/>
            </w:tcBorders>
            <w:shd w:val="clear" w:color="auto" w:fill="auto"/>
            <w:vAlign w:val="center"/>
          </w:tcPr>
          <w:p w14:paraId="0D022912" w14:textId="77777777" w:rsidR="00CB46BC" w:rsidRPr="00CB46BC" w:rsidRDefault="00CB46BC" w:rsidP="00CB46BC">
            <w:pPr>
              <w:jc w:val="center"/>
            </w:pPr>
            <w:r w:rsidRPr="00CB46BC">
              <w:rPr>
                <w:snapToGrid w:val="0"/>
              </w:rPr>
              <w:t>0</w:t>
            </w:r>
          </w:p>
        </w:tc>
      </w:tr>
      <w:tr w:rsidR="00CB46BC" w:rsidRPr="00CB46BC" w14:paraId="1EEE42EB" w14:textId="77777777" w:rsidTr="00487D46">
        <w:trPr>
          <w:trHeight w:val="519"/>
          <w:tblHeader/>
        </w:trPr>
        <w:tc>
          <w:tcPr>
            <w:tcW w:w="709" w:type="dxa"/>
            <w:shd w:val="clear" w:color="auto" w:fill="auto"/>
            <w:noWrap/>
            <w:hideMark/>
          </w:tcPr>
          <w:p w14:paraId="1D84785A" w14:textId="77777777" w:rsidR="00CB46BC" w:rsidRPr="00CB46BC" w:rsidRDefault="00CB46BC" w:rsidP="00CB46BC">
            <w:pPr>
              <w:jc w:val="center"/>
              <w:rPr>
                <w:sz w:val="20"/>
                <w:szCs w:val="20"/>
              </w:rPr>
            </w:pPr>
            <w:r w:rsidRPr="00CB46BC">
              <w:rPr>
                <w:sz w:val="20"/>
                <w:szCs w:val="20"/>
              </w:rPr>
              <w:t>1.4</w:t>
            </w:r>
          </w:p>
        </w:tc>
        <w:tc>
          <w:tcPr>
            <w:tcW w:w="3262" w:type="dxa"/>
            <w:shd w:val="clear" w:color="auto" w:fill="auto"/>
            <w:hideMark/>
          </w:tcPr>
          <w:p w14:paraId="7E09E70A" w14:textId="77777777" w:rsidR="00CB46BC" w:rsidRPr="00CB46BC" w:rsidRDefault="00CB46BC" w:rsidP="00CB46BC">
            <w:pPr>
              <w:rPr>
                <w:sz w:val="20"/>
                <w:szCs w:val="20"/>
              </w:rPr>
            </w:pPr>
            <w:r w:rsidRPr="00CB46BC">
              <w:rPr>
                <w:sz w:val="20"/>
                <w:szCs w:val="20"/>
              </w:rPr>
              <w:t>Расходы на уплату налогов, сборов и других обязательных платежей, в том числе:</w:t>
            </w:r>
          </w:p>
        </w:tc>
        <w:tc>
          <w:tcPr>
            <w:tcW w:w="1418" w:type="dxa"/>
            <w:tcBorders>
              <w:top w:val="nil"/>
              <w:left w:val="single" w:sz="4" w:space="0" w:color="auto"/>
              <w:bottom w:val="single" w:sz="4" w:space="0" w:color="auto"/>
              <w:right w:val="single" w:sz="4" w:space="0" w:color="auto"/>
            </w:tcBorders>
            <w:shd w:val="clear" w:color="auto" w:fill="auto"/>
            <w:vAlign w:val="center"/>
          </w:tcPr>
          <w:p w14:paraId="5CF15C5F" w14:textId="77777777" w:rsidR="00CB46BC" w:rsidRPr="00CB46BC" w:rsidRDefault="00CB46BC" w:rsidP="00CB46BC">
            <w:pPr>
              <w:jc w:val="center"/>
            </w:pPr>
            <w:r w:rsidRPr="00CB46BC">
              <w:rPr>
                <w:snapToGrid w:val="0"/>
              </w:rPr>
              <w:t>39</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32719E86" w14:textId="77777777" w:rsidR="00CB46BC" w:rsidRPr="00CB46BC" w:rsidRDefault="00CB46BC" w:rsidP="00CB46BC">
            <w:pPr>
              <w:jc w:val="center"/>
            </w:pPr>
            <w:r w:rsidRPr="00CB46BC">
              <w:rPr>
                <w:snapToGrid w:val="0"/>
              </w:rPr>
              <w:t>0</w:t>
            </w:r>
          </w:p>
        </w:tc>
        <w:tc>
          <w:tcPr>
            <w:tcW w:w="1135" w:type="dxa"/>
            <w:tcBorders>
              <w:top w:val="nil"/>
              <w:left w:val="nil"/>
              <w:bottom w:val="single" w:sz="4" w:space="0" w:color="auto"/>
              <w:right w:val="single" w:sz="4" w:space="0" w:color="auto"/>
            </w:tcBorders>
            <w:shd w:val="clear" w:color="auto" w:fill="auto"/>
            <w:vAlign w:val="center"/>
          </w:tcPr>
          <w:p w14:paraId="4BDB57BD" w14:textId="77777777" w:rsidR="00CB46BC" w:rsidRPr="00CB46BC" w:rsidRDefault="00CB46BC" w:rsidP="00CB46BC">
            <w:pPr>
              <w:jc w:val="center"/>
            </w:pPr>
            <w:r w:rsidRPr="00CB46BC">
              <w:rPr>
                <w:snapToGrid w:val="0"/>
              </w:rPr>
              <w:t>-39</w:t>
            </w:r>
          </w:p>
        </w:tc>
        <w:tc>
          <w:tcPr>
            <w:tcW w:w="1417" w:type="dxa"/>
            <w:tcBorders>
              <w:top w:val="nil"/>
              <w:left w:val="nil"/>
              <w:bottom w:val="single" w:sz="4" w:space="0" w:color="auto"/>
              <w:right w:val="single" w:sz="4" w:space="0" w:color="auto"/>
            </w:tcBorders>
            <w:shd w:val="clear" w:color="auto" w:fill="auto"/>
            <w:vAlign w:val="center"/>
          </w:tcPr>
          <w:p w14:paraId="38C1DE6E" w14:textId="77777777" w:rsidR="00CB46BC" w:rsidRPr="00CB46BC" w:rsidRDefault="00CB46BC" w:rsidP="00CB46BC">
            <w:pPr>
              <w:jc w:val="center"/>
            </w:pPr>
            <w:r w:rsidRPr="00CB46BC">
              <w:rPr>
                <w:snapToGrid w:val="0"/>
              </w:rPr>
              <w:t>0</w:t>
            </w:r>
          </w:p>
        </w:tc>
        <w:tc>
          <w:tcPr>
            <w:tcW w:w="1416" w:type="dxa"/>
            <w:tcBorders>
              <w:top w:val="nil"/>
              <w:left w:val="nil"/>
              <w:bottom w:val="single" w:sz="4" w:space="0" w:color="auto"/>
              <w:right w:val="single" w:sz="4" w:space="0" w:color="auto"/>
            </w:tcBorders>
            <w:shd w:val="clear" w:color="auto" w:fill="auto"/>
            <w:vAlign w:val="center"/>
          </w:tcPr>
          <w:p w14:paraId="007EE39A" w14:textId="77777777" w:rsidR="00CB46BC" w:rsidRPr="00CB46BC" w:rsidRDefault="00CB46BC" w:rsidP="00CB46BC">
            <w:pPr>
              <w:jc w:val="center"/>
            </w:pPr>
            <w:r w:rsidRPr="00CB46BC">
              <w:rPr>
                <w:snapToGrid w:val="0"/>
              </w:rPr>
              <w:t>0</w:t>
            </w:r>
          </w:p>
        </w:tc>
      </w:tr>
      <w:tr w:rsidR="00CB46BC" w:rsidRPr="00CB46BC" w14:paraId="55015B61" w14:textId="77777777" w:rsidTr="00487D46">
        <w:trPr>
          <w:trHeight w:val="70"/>
          <w:tblHeader/>
        </w:trPr>
        <w:tc>
          <w:tcPr>
            <w:tcW w:w="709" w:type="dxa"/>
            <w:shd w:val="clear" w:color="auto" w:fill="auto"/>
            <w:noWrap/>
          </w:tcPr>
          <w:p w14:paraId="3589FF26" w14:textId="77777777" w:rsidR="00CB46BC" w:rsidRPr="00CB46BC" w:rsidRDefault="00CB46BC" w:rsidP="00CB46BC">
            <w:pPr>
              <w:jc w:val="center"/>
              <w:rPr>
                <w:sz w:val="20"/>
                <w:szCs w:val="20"/>
              </w:rPr>
            </w:pPr>
            <w:r w:rsidRPr="00CB46BC">
              <w:rPr>
                <w:sz w:val="20"/>
                <w:szCs w:val="20"/>
              </w:rPr>
              <w:t>1.4.1</w:t>
            </w:r>
          </w:p>
        </w:tc>
        <w:tc>
          <w:tcPr>
            <w:tcW w:w="3262" w:type="dxa"/>
            <w:tcBorders>
              <w:top w:val="single" w:sz="4" w:space="0" w:color="auto"/>
              <w:left w:val="single" w:sz="4" w:space="0" w:color="auto"/>
              <w:bottom w:val="single" w:sz="4" w:space="0" w:color="auto"/>
              <w:right w:val="single" w:sz="4" w:space="0" w:color="auto"/>
            </w:tcBorders>
            <w:shd w:val="clear" w:color="auto" w:fill="auto"/>
            <w:noWrap/>
          </w:tcPr>
          <w:p w14:paraId="0A0E289E" w14:textId="77777777" w:rsidR="00CB46BC" w:rsidRPr="00CB46BC" w:rsidRDefault="00CB46BC" w:rsidP="00CB46BC">
            <w:pPr>
              <w:rPr>
                <w:sz w:val="20"/>
                <w:szCs w:val="20"/>
              </w:rPr>
            </w:pPr>
            <w:r w:rsidRPr="00CB46BC">
              <w:rPr>
                <w:sz w:val="20"/>
                <w:szCs w:val="2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418" w:type="dxa"/>
            <w:tcBorders>
              <w:top w:val="nil"/>
              <w:left w:val="single" w:sz="4" w:space="0" w:color="auto"/>
              <w:bottom w:val="single" w:sz="4" w:space="0" w:color="auto"/>
              <w:right w:val="single" w:sz="4" w:space="0" w:color="auto"/>
            </w:tcBorders>
            <w:shd w:val="clear" w:color="auto" w:fill="auto"/>
            <w:vAlign w:val="center"/>
          </w:tcPr>
          <w:p w14:paraId="5C38DC0F" w14:textId="77777777" w:rsidR="00CB46BC" w:rsidRPr="00CB46BC" w:rsidRDefault="00CB46BC" w:rsidP="00CB46BC">
            <w:pPr>
              <w:jc w:val="center"/>
            </w:pPr>
            <w:r w:rsidRPr="00CB46BC">
              <w:rPr>
                <w:snapToGrid w:val="0"/>
              </w:rPr>
              <w:t>0</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0C5F212A" w14:textId="77777777" w:rsidR="00CB46BC" w:rsidRPr="00CB46BC" w:rsidRDefault="00CB46BC" w:rsidP="00CB46BC">
            <w:pPr>
              <w:jc w:val="center"/>
            </w:pPr>
            <w:r w:rsidRPr="00CB46BC">
              <w:rPr>
                <w:snapToGrid w:val="0"/>
              </w:rPr>
              <w:t>0</w:t>
            </w:r>
          </w:p>
        </w:tc>
        <w:tc>
          <w:tcPr>
            <w:tcW w:w="1135" w:type="dxa"/>
            <w:tcBorders>
              <w:top w:val="nil"/>
              <w:left w:val="nil"/>
              <w:bottom w:val="single" w:sz="4" w:space="0" w:color="auto"/>
              <w:right w:val="single" w:sz="4" w:space="0" w:color="auto"/>
            </w:tcBorders>
            <w:shd w:val="clear" w:color="auto" w:fill="auto"/>
            <w:vAlign w:val="center"/>
          </w:tcPr>
          <w:p w14:paraId="38880972" w14:textId="77777777" w:rsidR="00CB46BC" w:rsidRPr="00CB46BC" w:rsidRDefault="00CB46BC" w:rsidP="00CB46BC">
            <w:pPr>
              <w:jc w:val="center"/>
            </w:pPr>
            <w:r w:rsidRPr="00CB46BC">
              <w:rPr>
                <w:snapToGrid w:val="0"/>
              </w:rPr>
              <w:t>0</w:t>
            </w:r>
          </w:p>
        </w:tc>
        <w:tc>
          <w:tcPr>
            <w:tcW w:w="1417" w:type="dxa"/>
            <w:tcBorders>
              <w:top w:val="nil"/>
              <w:left w:val="nil"/>
              <w:bottom w:val="single" w:sz="4" w:space="0" w:color="auto"/>
              <w:right w:val="single" w:sz="4" w:space="0" w:color="auto"/>
            </w:tcBorders>
            <w:shd w:val="clear" w:color="auto" w:fill="auto"/>
            <w:vAlign w:val="center"/>
          </w:tcPr>
          <w:p w14:paraId="55DF354D" w14:textId="77777777" w:rsidR="00CB46BC" w:rsidRPr="00CB46BC" w:rsidRDefault="00CB46BC" w:rsidP="00CB46BC">
            <w:pPr>
              <w:jc w:val="center"/>
            </w:pPr>
            <w:r w:rsidRPr="00CB46BC">
              <w:rPr>
                <w:snapToGrid w:val="0"/>
              </w:rPr>
              <w:t>0</w:t>
            </w:r>
          </w:p>
        </w:tc>
        <w:tc>
          <w:tcPr>
            <w:tcW w:w="1416" w:type="dxa"/>
            <w:tcBorders>
              <w:top w:val="nil"/>
              <w:left w:val="nil"/>
              <w:bottom w:val="single" w:sz="4" w:space="0" w:color="auto"/>
              <w:right w:val="single" w:sz="4" w:space="0" w:color="auto"/>
            </w:tcBorders>
            <w:shd w:val="clear" w:color="auto" w:fill="auto"/>
            <w:vAlign w:val="center"/>
          </w:tcPr>
          <w:p w14:paraId="6F0CB179" w14:textId="77777777" w:rsidR="00CB46BC" w:rsidRPr="00CB46BC" w:rsidRDefault="00CB46BC" w:rsidP="00CB46BC">
            <w:pPr>
              <w:jc w:val="center"/>
            </w:pPr>
            <w:r w:rsidRPr="00CB46BC">
              <w:rPr>
                <w:snapToGrid w:val="0"/>
              </w:rPr>
              <w:t>0</w:t>
            </w:r>
          </w:p>
        </w:tc>
      </w:tr>
      <w:tr w:rsidR="00CB46BC" w:rsidRPr="00CB46BC" w14:paraId="6145B73F" w14:textId="77777777" w:rsidTr="00487D46">
        <w:trPr>
          <w:trHeight w:val="70"/>
          <w:tblHeader/>
        </w:trPr>
        <w:tc>
          <w:tcPr>
            <w:tcW w:w="709" w:type="dxa"/>
            <w:shd w:val="clear" w:color="auto" w:fill="auto"/>
            <w:noWrap/>
          </w:tcPr>
          <w:p w14:paraId="301B6BC9" w14:textId="77777777" w:rsidR="00CB46BC" w:rsidRPr="00CB46BC" w:rsidRDefault="00CB46BC" w:rsidP="00CB46BC">
            <w:pPr>
              <w:jc w:val="center"/>
              <w:rPr>
                <w:sz w:val="20"/>
                <w:szCs w:val="20"/>
              </w:rPr>
            </w:pPr>
            <w:r w:rsidRPr="00CB46BC">
              <w:rPr>
                <w:sz w:val="20"/>
                <w:szCs w:val="20"/>
              </w:rPr>
              <w:t>1.4.2</w:t>
            </w:r>
          </w:p>
        </w:tc>
        <w:tc>
          <w:tcPr>
            <w:tcW w:w="3262" w:type="dxa"/>
            <w:tcBorders>
              <w:top w:val="nil"/>
              <w:left w:val="single" w:sz="4" w:space="0" w:color="auto"/>
              <w:bottom w:val="single" w:sz="4" w:space="0" w:color="auto"/>
              <w:right w:val="single" w:sz="4" w:space="0" w:color="auto"/>
            </w:tcBorders>
            <w:shd w:val="clear" w:color="auto" w:fill="auto"/>
            <w:noWrap/>
          </w:tcPr>
          <w:p w14:paraId="2702C5CD" w14:textId="77777777" w:rsidR="00CB46BC" w:rsidRPr="00CB46BC" w:rsidRDefault="00CB46BC" w:rsidP="00CB46BC">
            <w:pPr>
              <w:jc w:val="both"/>
              <w:rPr>
                <w:sz w:val="20"/>
                <w:szCs w:val="20"/>
              </w:rPr>
            </w:pPr>
            <w:r w:rsidRPr="00CB46BC">
              <w:rPr>
                <w:sz w:val="20"/>
                <w:szCs w:val="20"/>
              </w:rPr>
              <w:t>расходы на обязательное страхование</w:t>
            </w:r>
          </w:p>
        </w:tc>
        <w:tc>
          <w:tcPr>
            <w:tcW w:w="1418" w:type="dxa"/>
            <w:tcBorders>
              <w:top w:val="nil"/>
              <w:left w:val="single" w:sz="4" w:space="0" w:color="auto"/>
              <w:bottom w:val="single" w:sz="4" w:space="0" w:color="auto"/>
              <w:right w:val="single" w:sz="4" w:space="0" w:color="auto"/>
            </w:tcBorders>
            <w:shd w:val="clear" w:color="auto" w:fill="auto"/>
            <w:vAlign w:val="center"/>
          </w:tcPr>
          <w:p w14:paraId="306B23C3" w14:textId="77777777" w:rsidR="00CB46BC" w:rsidRPr="00CB46BC" w:rsidRDefault="00CB46BC" w:rsidP="00CB46BC">
            <w:pPr>
              <w:jc w:val="center"/>
            </w:pPr>
            <w:r w:rsidRPr="00CB46BC">
              <w:rPr>
                <w:snapToGrid w:val="0"/>
              </w:rPr>
              <w:t>0</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1947C4F6" w14:textId="77777777" w:rsidR="00CB46BC" w:rsidRPr="00CB46BC" w:rsidRDefault="00CB46BC" w:rsidP="00CB46BC">
            <w:pPr>
              <w:jc w:val="center"/>
            </w:pPr>
            <w:r w:rsidRPr="00CB46BC">
              <w:rPr>
                <w:snapToGrid w:val="0"/>
              </w:rPr>
              <w:t>0</w:t>
            </w:r>
          </w:p>
        </w:tc>
        <w:tc>
          <w:tcPr>
            <w:tcW w:w="1135" w:type="dxa"/>
            <w:tcBorders>
              <w:top w:val="nil"/>
              <w:left w:val="nil"/>
              <w:bottom w:val="single" w:sz="4" w:space="0" w:color="auto"/>
              <w:right w:val="single" w:sz="4" w:space="0" w:color="auto"/>
            </w:tcBorders>
            <w:shd w:val="clear" w:color="auto" w:fill="auto"/>
            <w:vAlign w:val="center"/>
          </w:tcPr>
          <w:p w14:paraId="715BD207" w14:textId="77777777" w:rsidR="00CB46BC" w:rsidRPr="00CB46BC" w:rsidRDefault="00CB46BC" w:rsidP="00CB46BC">
            <w:pPr>
              <w:jc w:val="center"/>
            </w:pPr>
            <w:r w:rsidRPr="00CB46BC">
              <w:rPr>
                <w:snapToGrid w:val="0"/>
              </w:rPr>
              <w:t>0</w:t>
            </w:r>
          </w:p>
        </w:tc>
        <w:tc>
          <w:tcPr>
            <w:tcW w:w="1417" w:type="dxa"/>
            <w:tcBorders>
              <w:top w:val="nil"/>
              <w:left w:val="nil"/>
              <w:bottom w:val="single" w:sz="4" w:space="0" w:color="auto"/>
              <w:right w:val="single" w:sz="4" w:space="0" w:color="auto"/>
            </w:tcBorders>
            <w:shd w:val="clear" w:color="auto" w:fill="auto"/>
            <w:vAlign w:val="center"/>
          </w:tcPr>
          <w:p w14:paraId="6A954D61" w14:textId="77777777" w:rsidR="00CB46BC" w:rsidRPr="00CB46BC" w:rsidRDefault="00CB46BC" w:rsidP="00CB46BC">
            <w:pPr>
              <w:jc w:val="center"/>
            </w:pPr>
            <w:r w:rsidRPr="00CB46BC">
              <w:rPr>
                <w:snapToGrid w:val="0"/>
              </w:rPr>
              <w:t>0</w:t>
            </w:r>
          </w:p>
        </w:tc>
        <w:tc>
          <w:tcPr>
            <w:tcW w:w="1416" w:type="dxa"/>
            <w:tcBorders>
              <w:top w:val="nil"/>
              <w:left w:val="nil"/>
              <w:bottom w:val="single" w:sz="4" w:space="0" w:color="auto"/>
              <w:right w:val="single" w:sz="4" w:space="0" w:color="auto"/>
            </w:tcBorders>
            <w:shd w:val="clear" w:color="auto" w:fill="auto"/>
            <w:vAlign w:val="center"/>
          </w:tcPr>
          <w:p w14:paraId="7CC65F5F" w14:textId="77777777" w:rsidR="00CB46BC" w:rsidRPr="00CB46BC" w:rsidRDefault="00CB46BC" w:rsidP="00CB46BC">
            <w:pPr>
              <w:jc w:val="center"/>
            </w:pPr>
            <w:r w:rsidRPr="00CB46BC">
              <w:rPr>
                <w:snapToGrid w:val="0"/>
              </w:rPr>
              <w:t>0</w:t>
            </w:r>
          </w:p>
        </w:tc>
      </w:tr>
      <w:tr w:rsidR="00CB46BC" w:rsidRPr="00CB46BC" w14:paraId="1967B4B5" w14:textId="77777777" w:rsidTr="00487D46">
        <w:trPr>
          <w:trHeight w:val="70"/>
          <w:tblHeader/>
        </w:trPr>
        <w:tc>
          <w:tcPr>
            <w:tcW w:w="709" w:type="dxa"/>
            <w:shd w:val="clear" w:color="auto" w:fill="auto"/>
            <w:noWrap/>
            <w:hideMark/>
          </w:tcPr>
          <w:p w14:paraId="4A93CFEA" w14:textId="77777777" w:rsidR="00CB46BC" w:rsidRPr="00CB46BC" w:rsidRDefault="00CB46BC" w:rsidP="00CB46BC">
            <w:pPr>
              <w:jc w:val="center"/>
              <w:rPr>
                <w:sz w:val="20"/>
                <w:szCs w:val="20"/>
              </w:rPr>
            </w:pPr>
            <w:r w:rsidRPr="00CB46BC">
              <w:rPr>
                <w:sz w:val="20"/>
                <w:szCs w:val="20"/>
              </w:rPr>
              <w:t>1.4.3</w:t>
            </w:r>
          </w:p>
        </w:tc>
        <w:tc>
          <w:tcPr>
            <w:tcW w:w="3262" w:type="dxa"/>
            <w:shd w:val="clear" w:color="auto" w:fill="auto"/>
            <w:noWrap/>
            <w:hideMark/>
          </w:tcPr>
          <w:p w14:paraId="239C30A8" w14:textId="77777777" w:rsidR="00CB46BC" w:rsidRPr="00CB46BC" w:rsidRDefault="00CB46BC" w:rsidP="00CB46BC">
            <w:pPr>
              <w:rPr>
                <w:sz w:val="20"/>
                <w:szCs w:val="20"/>
              </w:rPr>
            </w:pPr>
            <w:r w:rsidRPr="00CB46BC">
              <w:rPr>
                <w:sz w:val="20"/>
                <w:szCs w:val="20"/>
              </w:rPr>
              <w:t>иные расходы</w:t>
            </w:r>
          </w:p>
        </w:tc>
        <w:tc>
          <w:tcPr>
            <w:tcW w:w="1418" w:type="dxa"/>
            <w:tcBorders>
              <w:top w:val="nil"/>
              <w:left w:val="single" w:sz="4" w:space="0" w:color="auto"/>
              <w:bottom w:val="single" w:sz="4" w:space="0" w:color="auto"/>
              <w:right w:val="single" w:sz="4" w:space="0" w:color="auto"/>
            </w:tcBorders>
            <w:shd w:val="clear" w:color="auto" w:fill="auto"/>
            <w:vAlign w:val="center"/>
          </w:tcPr>
          <w:p w14:paraId="3A035F0B" w14:textId="77777777" w:rsidR="00CB46BC" w:rsidRPr="00CB46BC" w:rsidRDefault="00CB46BC" w:rsidP="00CB46BC">
            <w:pPr>
              <w:jc w:val="center"/>
            </w:pPr>
            <w:r w:rsidRPr="00CB46BC">
              <w:rPr>
                <w:snapToGrid w:val="0"/>
              </w:rPr>
              <w:t>39</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2E6203D0" w14:textId="77777777" w:rsidR="00CB46BC" w:rsidRPr="00CB46BC" w:rsidRDefault="00CB46BC" w:rsidP="00CB46BC">
            <w:pPr>
              <w:jc w:val="center"/>
            </w:pPr>
            <w:r w:rsidRPr="00CB46BC">
              <w:rPr>
                <w:snapToGrid w:val="0"/>
              </w:rPr>
              <w:t>0</w:t>
            </w:r>
          </w:p>
        </w:tc>
        <w:tc>
          <w:tcPr>
            <w:tcW w:w="1135" w:type="dxa"/>
            <w:tcBorders>
              <w:top w:val="nil"/>
              <w:left w:val="nil"/>
              <w:bottom w:val="single" w:sz="4" w:space="0" w:color="auto"/>
              <w:right w:val="single" w:sz="4" w:space="0" w:color="auto"/>
            </w:tcBorders>
            <w:shd w:val="clear" w:color="auto" w:fill="auto"/>
            <w:vAlign w:val="center"/>
          </w:tcPr>
          <w:p w14:paraId="0138FBBD" w14:textId="77777777" w:rsidR="00CB46BC" w:rsidRPr="00CB46BC" w:rsidRDefault="00CB46BC" w:rsidP="00CB46BC">
            <w:pPr>
              <w:jc w:val="center"/>
            </w:pPr>
            <w:r w:rsidRPr="00CB46BC">
              <w:rPr>
                <w:snapToGrid w:val="0"/>
              </w:rPr>
              <w:t>-39</w:t>
            </w:r>
          </w:p>
        </w:tc>
        <w:tc>
          <w:tcPr>
            <w:tcW w:w="1417" w:type="dxa"/>
            <w:tcBorders>
              <w:top w:val="nil"/>
              <w:left w:val="nil"/>
              <w:bottom w:val="single" w:sz="4" w:space="0" w:color="auto"/>
              <w:right w:val="single" w:sz="4" w:space="0" w:color="auto"/>
            </w:tcBorders>
            <w:shd w:val="clear" w:color="auto" w:fill="auto"/>
            <w:vAlign w:val="center"/>
          </w:tcPr>
          <w:p w14:paraId="021E257B" w14:textId="77777777" w:rsidR="00CB46BC" w:rsidRPr="00CB46BC" w:rsidRDefault="00CB46BC" w:rsidP="00CB46BC">
            <w:pPr>
              <w:jc w:val="center"/>
            </w:pPr>
            <w:r w:rsidRPr="00CB46BC">
              <w:rPr>
                <w:snapToGrid w:val="0"/>
              </w:rPr>
              <w:t>0</w:t>
            </w:r>
          </w:p>
        </w:tc>
        <w:tc>
          <w:tcPr>
            <w:tcW w:w="1416" w:type="dxa"/>
            <w:tcBorders>
              <w:top w:val="nil"/>
              <w:left w:val="nil"/>
              <w:bottom w:val="single" w:sz="4" w:space="0" w:color="auto"/>
              <w:right w:val="single" w:sz="4" w:space="0" w:color="auto"/>
            </w:tcBorders>
            <w:shd w:val="clear" w:color="auto" w:fill="auto"/>
            <w:vAlign w:val="center"/>
          </w:tcPr>
          <w:p w14:paraId="59908C6A" w14:textId="77777777" w:rsidR="00CB46BC" w:rsidRPr="00CB46BC" w:rsidRDefault="00CB46BC" w:rsidP="00CB46BC">
            <w:pPr>
              <w:jc w:val="center"/>
            </w:pPr>
            <w:r w:rsidRPr="00CB46BC">
              <w:rPr>
                <w:snapToGrid w:val="0"/>
              </w:rPr>
              <w:t>0</w:t>
            </w:r>
          </w:p>
        </w:tc>
      </w:tr>
      <w:tr w:rsidR="00CB46BC" w:rsidRPr="00CB46BC" w14:paraId="75C2E5F1" w14:textId="77777777" w:rsidTr="00487D46">
        <w:trPr>
          <w:trHeight w:val="70"/>
          <w:tblHeader/>
        </w:trPr>
        <w:tc>
          <w:tcPr>
            <w:tcW w:w="709" w:type="dxa"/>
            <w:shd w:val="clear" w:color="auto" w:fill="auto"/>
            <w:noWrap/>
          </w:tcPr>
          <w:p w14:paraId="3A8C4817" w14:textId="77777777" w:rsidR="00CB46BC" w:rsidRPr="00CB46BC" w:rsidRDefault="00CB46BC" w:rsidP="00CB46BC">
            <w:pPr>
              <w:jc w:val="center"/>
              <w:rPr>
                <w:sz w:val="20"/>
                <w:szCs w:val="20"/>
              </w:rPr>
            </w:pPr>
          </w:p>
        </w:tc>
        <w:tc>
          <w:tcPr>
            <w:tcW w:w="3262" w:type="dxa"/>
            <w:shd w:val="clear" w:color="auto" w:fill="auto"/>
            <w:noWrap/>
          </w:tcPr>
          <w:p w14:paraId="32B66702" w14:textId="77777777" w:rsidR="00CB46BC" w:rsidRPr="00CB46BC" w:rsidRDefault="00CB46BC" w:rsidP="00CB46BC">
            <w:pPr>
              <w:rPr>
                <w:sz w:val="20"/>
                <w:szCs w:val="20"/>
              </w:rPr>
            </w:pPr>
            <w:r w:rsidRPr="00CB46BC">
              <w:rPr>
                <w:sz w:val="20"/>
                <w:szCs w:val="20"/>
              </w:rPr>
              <w:t>налог на имущество</w:t>
            </w:r>
          </w:p>
        </w:tc>
        <w:tc>
          <w:tcPr>
            <w:tcW w:w="1418" w:type="dxa"/>
            <w:tcBorders>
              <w:top w:val="nil"/>
              <w:left w:val="single" w:sz="4" w:space="0" w:color="auto"/>
              <w:bottom w:val="single" w:sz="4" w:space="0" w:color="auto"/>
              <w:right w:val="single" w:sz="4" w:space="0" w:color="auto"/>
            </w:tcBorders>
            <w:shd w:val="clear" w:color="auto" w:fill="auto"/>
            <w:vAlign w:val="center"/>
          </w:tcPr>
          <w:p w14:paraId="1A9A8A9A" w14:textId="77777777" w:rsidR="00CB46BC" w:rsidRPr="00CB46BC" w:rsidRDefault="00CB46BC" w:rsidP="00CB46BC">
            <w:pPr>
              <w:jc w:val="center"/>
            </w:pPr>
            <w:r w:rsidRPr="00CB46BC">
              <w:rPr>
                <w:snapToGrid w:val="0"/>
              </w:rPr>
              <w:t>39</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35C3E560" w14:textId="77777777" w:rsidR="00CB46BC" w:rsidRPr="00CB46BC" w:rsidRDefault="00CB46BC" w:rsidP="00CB46BC">
            <w:pPr>
              <w:jc w:val="center"/>
            </w:pPr>
            <w:r w:rsidRPr="00CB46BC">
              <w:rPr>
                <w:snapToGrid w:val="0"/>
              </w:rPr>
              <w:t>0</w:t>
            </w:r>
          </w:p>
        </w:tc>
        <w:tc>
          <w:tcPr>
            <w:tcW w:w="1135" w:type="dxa"/>
            <w:tcBorders>
              <w:top w:val="nil"/>
              <w:left w:val="nil"/>
              <w:bottom w:val="single" w:sz="4" w:space="0" w:color="auto"/>
              <w:right w:val="single" w:sz="4" w:space="0" w:color="auto"/>
            </w:tcBorders>
            <w:shd w:val="clear" w:color="auto" w:fill="auto"/>
            <w:vAlign w:val="center"/>
          </w:tcPr>
          <w:p w14:paraId="37436CE4" w14:textId="77777777" w:rsidR="00CB46BC" w:rsidRPr="00CB46BC" w:rsidRDefault="00CB46BC" w:rsidP="00CB46BC">
            <w:pPr>
              <w:jc w:val="center"/>
            </w:pPr>
            <w:r w:rsidRPr="00CB46BC">
              <w:rPr>
                <w:snapToGrid w:val="0"/>
              </w:rPr>
              <w:t>-39</w:t>
            </w:r>
          </w:p>
        </w:tc>
        <w:tc>
          <w:tcPr>
            <w:tcW w:w="1417" w:type="dxa"/>
            <w:tcBorders>
              <w:top w:val="nil"/>
              <w:left w:val="nil"/>
              <w:bottom w:val="single" w:sz="4" w:space="0" w:color="auto"/>
              <w:right w:val="single" w:sz="4" w:space="0" w:color="auto"/>
            </w:tcBorders>
            <w:shd w:val="clear" w:color="auto" w:fill="auto"/>
            <w:vAlign w:val="center"/>
          </w:tcPr>
          <w:p w14:paraId="30B53893" w14:textId="77777777" w:rsidR="00CB46BC" w:rsidRPr="00CB46BC" w:rsidRDefault="00CB46BC" w:rsidP="00CB46BC">
            <w:pPr>
              <w:jc w:val="center"/>
            </w:pPr>
            <w:r w:rsidRPr="00CB46BC">
              <w:rPr>
                <w:snapToGrid w:val="0"/>
              </w:rPr>
              <w:t>0</w:t>
            </w:r>
          </w:p>
        </w:tc>
        <w:tc>
          <w:tcPr>
            <w:tcW w:w="1416" w:type="dxa"/>
            <w:tcBorders>
              <w:top w:val="nil"/>
              <w:left w:val="nil"/>
              <w:bottom w:val="single" w:sz="4" w:space="0" w:color="auto"/>
              <w:right w:val="single" w:sz="4" w:space="0" w:color="auto"/>
            </w:tcBorders>
            <w:shd w:val="clear" w:color="auto" w:fill="auto"/>
            <w:vAlign w:val="center"/>
          </w:tcPr>
          <w:p w14:paraId="33483FC3" w14:textId="77777777" w:rsidR="00CB46BC" w:rsidRPr="00CB46BC" w:rsidRDefault="00CB46BC" w:rsidP="00CB46BC">
            <w:pPr>
              <w:jc w:val="center"/>
            </w:pPr>
            <w:r w:rsidRPr="00CB46BC">
              <w:rPr>
                <w:snapToGrid w:val="0"/>
              </w:rPr>
              <w:t>0</w:t>
            </w:r>
          </w:p>
        </w:tc>
      </w:tr>
      <w:tr w:rsidR="00CB46BC" w:rsidRPr="00CB46BC" w14:paraId="097D440D" w14:textId="77777777" w:rsidTr="00487D46">
        <w:trPr>
          <w:trHeight w:val="70"/>
          <w:tblHeader/>
        </w:trPr>
        <w:tc>
          <w:tcPr>
            <w:tcW w:w="709" w:type="dxa"/>
            <w:shd w:val="clear" w:color="auto" w:fill="auto"/>
            <w:noWrap/>
            <w:vAlign w:val="center"/>
            <w:hideMark/>
          </w:tcPr>
          <w:p w14:paraId="50FC410A" w14:textId="77777777" w:rsidR="00CB46BC" w:rsidRPr="00CB46BC" w:rsidRDefault="00CB46BC" w:rsidP="00CB46BC">
            <w:pPr>
              <w:jc w:val="center"/>
              <w:rPr>
                <w:sz w:val="20"/>
                <w:szCs w:val="20"/>
              </w:rPr>
            </w:pPr>
            <w:r w:rsidRPr="00CB46BC">
              <w:rPr>
                <w:sz w:val="20"/>
                <w:szCs w:val="20"/>
              </w:rPr>
              <w:t>1.5</w:t>
            </w:r>
          </w:p>
        </w:tc>
        <w:tc>
          <w:tcPr>
            <w:tcW w:w="3262" w:type="dxa"/>
            <w:shd w:val="clear" w:color="auto" w:fill="auto"/>
            <w:vAlign w:val="center"/>
            <w:hideMark/>
          </w:tcPr>
          <w:p w14:paraId="78580B73" w14:textId="77777777" w:rsidR="00CB46BC" w:rsidRPr="00CB46BC" w:rsidRDefault="00CB46BC" w:rsidP="00CB46BC">
            <w:pPr>
              <w:rPr>
                <w:sz w:val="20"/>
                <w:szCs w:val="20"/>
              </w:rPr>
            </w:pPr>
            <w:r w:rsidRPr="00CB46BC">
              <w:rPr>
                <w:sz w:val="20"/>
                <w:szCs w:val="20"/>
              </w:rPr>
              <w:t>Отчисления на социальные нужды</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4BC2D6A" w14:textId="77777777" w:rsidR="00CB46BC" w:rsidRPr="00CB46BC" w:rsidRDefault="00CB46BC" w:rsidP="00CB46BC">
            <w:pPr>
              <w:jc w:val="center"/>
            </w:pPr>
            <w:r w:rsidRPr="00CB46BC">
              <w:rPr>
                <w:snapToGrid w:val="0"/>
              </w:rPr>
              <w:t>89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27386A" w14:textId="77777777" w:rsidR="00CB46BC" w:rsidRPr="00CB46BC" w:rsidRDefault="00CB46BC" w:rsidP="00CB46BC">
            <w:pPr>
              <w:jc w:val="center"/>
            </w:pPr>
            <w:r w:rsidRPr="00CB46BC">
              <w:rPr>
                <w:snapToGrid w:val="0"/>
              </w:rPr>
              <w:t>44</w:t>
            </w:r>
          </w:p>
        </w:tc>
        <w:tc>
          <w:tcPr>
            <w:tcW w:w="1135" w:type="dxa"/>
            <w:tcBorders>
              <w:top w:val="single" w:sz="4" w:space="0" w:color="auto"/>
              <w:left w:val="nil"/>
              <w:bottom w:val="single" w:sz="4" w:space="0" w:color="auto"/>
              <w:right w:val="single" w:sz="4" w:space="0" w:color="auto"/>
            </w:tcBorders>
            <w:shd w:val="clear" w:color="auto" w:fill="auto"/>
            <w:vAlign w:val="center"/>
          </w:tcPr>
          <w:p w14:paraId="55AC0C7A" w14:textId="77777777" w:rsidR="00CB46BC" w:rsidRPr="00CB46BC" w:rsidRDefault="00CB46BC" w:rsidP="00CB46BC">
            <w:pPr>
              <w:jc w:val="center"/>
            </w:pPr>
            <w:r w:rsidRPr="00CB46BC">
              <w:rPr>
                <w:snapToGrid w:val="0"/>
              </w:rPr>
              <w:t>-45</w:t>
            </w:r>
          </w:p>
        </w:tc>
        <w:tc>
          <w:tcPr>
            <w:tcW w:w="1417" w:type="dxa"/>
            <w:tcBorders>
              <w:top w:val="single" w:sz="4" w:space="0" w:color="auto"/>
              <w:left w:val="nil"/>
              <w:bottom w:val="single" w:sz="4" w:space="0" w:color="auto"/>
              <w:right w:val="single" w:sz="4" w:space="0" w:color="auto"/>
            </w:tcBorders>
            <w:shd w:val="clear" w:color="auto" w:fill="auto"/>
            <w:vAlign w:val="center"/>
          </w:tcPr>
          <w:p w14:paraId="44679995" w14:textId="77777777" w:rsidR="00CB46BC" w:rsidRPr="00CB46BC" w:rsidRDefault="00CB46BC" w:rsidP="00CB46BC">
            <w:pPr>
              <w:jc w:val="center"/>
            </w:pPr>
            <w:r w:rsidRPr="00CB46BC">
              <w:rPr>
                <w:snapToGrid w:val="0"/>
              </w:rPr>
              <w:t>45</w:t>
            </w:r>
          </w:p>
        </w:tc>
        <w:tc>
          <w:tcPr>
            <w:tcW w:w="1416" w:type="dxa"/>
            <w:tcBorders>
              <w:top w:val="single" w:sz="4" w:space="0" w:color="auto"/>
              <w:left w:val="nil"/>
              <w:bottom w:val="single" w:sz="4" w:space="0" w:color="auto"/>
              <w:right w:val="single" w:sz="4" w:space="0" w:color="auto"/>
            </w:tcBorders>
            <w:shd w:val="clear" w:color="auto" w:fill="auto"/>
            <w:vAlign w:val="center"/>
          </w:tcPr>
          <w:p w14:paraId="557BCD3B" w14:textId="77777777" w:rsidR="00CB46BC" w:rsidRPr="00CB46BC" w:rsidRDefault="00CB46BC" w:rsidP="00CB46BC">
            <w:pPr>
              <w:jc w:val="center"/>
            </w:pPr>
            <w:r w:rsidRPr="00CB46BC">
              <w:rPr>
                <w:snapToGrid w:val="0"/>
              </w:rPr>
              <w:t>46</w:t>
            </w:r>
          </w:p>
        </w:tc>
      </w:tr>
      <w:tr w:rsidR="00CB46BC" w:rsidRPr="00CB46BC" w14:paraId="6A9834E6" w14:textId="77777777" w:rsidTr="00487D46">
        <w:trPr>
          <w:trHeight w:val="419"/>
          <w:tblHeader/>
        </w:trPr>
        <w:tc>
          <w:tcPr>
            <w:tcW w:w="709" w:type="dxa"/>
            <w:shd w:val="clear" w:color="auto" w:fill="auto"/>
            <w:noWrap/>
            <w:vAlign w:val="center"/>
            <w:hideMark/>
          </w:tcPr>
          <w:p w14:paraId="25A8649E" w14:textId="77777777" w:rsidR="00CB46BC" w:rsidRPr="00CB46BC" w:rsidRDefault="00CB46BC" w:rsidP="00CB46BC">
            <w:pPr>
              <w:jc w:val="center"/>
              <w:rPr>
                <w:sz w:val="20"/>
                <w:szCs w:val="20"/>
              </w:rPr>
            </w:pPr>
            <w:r w:rsidRPr="00CB46BC">
              <w:rPr>
                <w:sz w:val="20"/>
                <w:szCs w:val="20"/>
              </w:rPr>
              <w:t>1.6</w:t>
            </w:r>
          </w:p>
        </w:tc>
        <w:tc>
          <w:tcPr>
            <w:tcW w:w="3262" w:type="dxa"/>
            <w:shd w:val="clear" w:color="auto" w:fill="auto"/>
            <w:vAlign w:val="center"/>
            <w:hideMark/>
          </w:tcPr>
          <w:p w14:paraId="4828B639" w14:textId="77777777" w:rsidR="00CB46BC" w:rsidRPr="00CB46BC" w:rsidRDefault="00CB46BC" w:rsidP="00CB46BC">
            <w:pPr>
              <w:rPr>
                <w:sz w:val="20"/>
                <w:szCs w:val="20"/>
              </w:rPr>
            </w:pPr>
            <w:r w:rsidRPr="00CB46BC">
              <w:rPr>
                <w:sz w:val="20"/>
                <w:szCs w:val="20"/>
              </w:rPr>
              <w:t>Расходы по сомнительным долгам</w:t>
            </w:r>
          </w:p>
        </w:tc>
        <w:tc>
          <w:tcPr>
            <w:tcW w:w="1418" w:type="dxa"/>
            <w:tcBorders>
              <w:top w:val="nil"/>
              <w:left w:val="single" w:sz="4" w:space="0" w:color="auto"/>
              <w:bottom w:val="single" w:sz="4" w:space="0" w:color="auto"/>
              <w:right w:val="single" w:sz="4" w:space="0" w:color="auto"/>
            </w:tcBorders>
            <w:shd w:val="clear" w:color="auto" w:fill="auto"/>
            <w:vAlign w:val="center"/>
          </w:tcPr>
          <w:p w14:paraId="5CE384B8" w14:textId="77777777" w:rsidR="00CB46BC" w:rsidRPr="00CB46BC" w:rsidRDefault="00CB46BC" w:rsidP="00CB46BC">
            <w:pPr>
              <w:jc w:val="center"/>
            </w:pPr>
            <w:r w:rsidRPr="00CB46BC">
              <w:rPr>
                <w:snapToGrid w:val="0"/>
              </w:rPr>
              <w:t>0</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1F6762C8" w14:textId="77777777" w:rsidR="00CB46BC" w:rsidRPr="00CB46BC" w:rsidRDefault="00CB46BC" w:rsidP="00CB46BC">
            <w:pPr>
              <w:jc w:val="center"/>
            </w:pPr>
            <w:r w:rsidRPr="00CB46BC">
              <w:rPr>
                <w:snapToGrid w:val="0"/>
              </w:rPr>
              <w:t>0</w:t>
            </w:r>
          </w:p>
        </w:tc>
        <w:tc>
          <w:tcPr>
            <w:tcW w:w="1135" w:type="dxa"/>
            <w:tcBorders>
              <w:top w:val="nil"/>
              <w:left w:val="nil"/>
              <w:bottom w:val="single" w:sz="4" w:space="0" w:color="auto"/>
              <w:right w:val="single" w:sz="4" w:space="0" w:color="auto"/>
            </w:tcBorders>
            <w:shd w:val="clear" w:color="auto" w:fill="auto"/>
            <w:vAlign w:val="center"/>
          </w:tcPr>
          <w:p w14:paraId="5C4567A0" w14:textId="77777777" w:rsidR="00CB46BC" w:rsidRPr="00CB46BC" w:rsidRDefault="00CB46BC" w:rsidP="00CB46BC">
            <w:pPr>
              <w:jc w:val="center"/>
            </w:pPr>
            <w:r w:rsidRPr="00CB46BC">
              <w:rPr>
                <w:snapToGrid w:val="0"/>
              </w:rPr>
              <w:t>0</w:t>
            </w:r>
          </w:p>
        </w:tc>
        <w:tc>
          <w:tcPr>
            <w:tcW w:w="1417" w:type="dxa"/>
            <w:tcBorders>
              <w:top w:val="nil"/>
              <w:left w:val="nil"/>
              <w:bottom w:val="single" w:sz="4" w:space="0" w:color="auto"/>
              <w:right w:val="single" w:sz="4" w:space="0" w:color="auto"/>
            </w:tcBorders>
            <w:shd w:val="clear" w:color="auto" w:fill="auto"/>
            <w:vAlign w:val="center"/>
          </w:tcPr>
          <w:p w14:paraId="6DA53E36" w14:textId="77777777" w:rsidR="00CB46BC" w:rsidRPr="00CB46BC" w:rsidRDefault="00CB46BC" w:rsidP="00CB46BC">
            <w:pPr>
              <w:jc w:val="center"/>
            </w:pPr>
            <w:r w:rsidRPr="00CB46BC">
              <w:rPr>
                <w:snapToGrid w:val="0"/>
              </w:rPr>
              <w:t>0</w:t>
            </w:r>
          </w:p>
        </w:tc>
        <w:tc>
          <w:tcPr>
            <w:tcW w:w="1416" w:type="dxa"/>
            <w:tcBorders>
              <w:top w:val="nil"/>
              <w:left w:val="nil"/>
              <w:bottom w:val="single" w:sz="4" w:space="0" w:color="auto"/>
              <w:right w:val="single" w:sz="4" w:space="0" w:color="auto"/>
            </w:tcBorders>
            <w:shd w:val="clear" w:color="auto" w:fill="auto"/>
            <w:vAlign w:val="center"/>
          </w:tcPr>
          <w:p w14:paraId="77509CB1" w14:textId="77777777" w:rsidR="00CB46BC" w:rsidRPr="00CB46BC" w:rsidRDefault="00CB46BC" w:rsidP="00CB46BC">
            <w:pPr>
              <w:jc w:val="center"/>
            </w:pPr>
            <w:r w:rsidRPr="00CB46BC">
              <w:rPr>
                <w:snapToGrid w:val="0"/>
              </w:rPr>
              <w:t>0</w:t>
            </w:r>
          </w:p>
        </w:tc>
      </w:tr>
      <w:tr w:rsidR="00CB46BC" w:rsidRPr="00CB46BC" w14:paraId="77B14BE4" w14:textId="77777777" w:rsidTr="00487D46">
        <w:trPr>
          <w:trHeight w:val="705"/>
          <w:tblHeader/>
        </w:trPr>
        <w:tc>
          <w:tcPr>
            <w:tcW w:w="709" w:type="dxa"/>
            <w:shd w:val="clear" w:color="auto" w:fill="auto"/>
            <w:noWrap/>
            <w:vAlign w:val="center"/>
            <w:hideMark/>
          </w:tcPr>
          <w:p w14:paraId="6C324C78" w14:textId="77777777" w:rsidR="00CB46BC" w:rsidRPr="00CB46BC" w:rsidRDefault="00CB46BC" w:rsidP="00CB46BC">
            <w:pPr>
              <w:jc w:val="center"/>
              <w:rPr>
                <w:sz w:val="20"/>
                <w:szCs w:val="20"/>
              </w:rPr>
            </w:pPr>
            <w:r w:rsidRPr="00CB46BC">
              <w:rPr>
                <w:sz w:val="20"/>
                <w:szCs w:val="20"/>
              </w:rPr>
              <w:t>1.7</w:t>
            </w:r>
          </w:p>
        </w:tc>
        <w:tc>
          <w:tcPr>
            <w:tcW w:w="3262" w:type="dxa"/>
            <w:shd w:val="clear" w:color="auto" w:fill="auto"/>
            <w:vAlign w:val="center"/>
            <w:hideMark/>
          </w:tcPr>
          <w:p w14:paraId="60AC8D87" w14:textId="77777777" w:rsidR="00CB46BC" w:rsidRPr="00CB46BC" w:rsidRDefault="00CB46BC" w:rsidP="00CB46BC">
            <w:pPr>
              <w:rPr>
                <w:sz w:val="20"/>
                <w:szCs w:val="20"/>
              </w:rPr>
            </w:pPr>
            <w:r w:rsidRPr="00CB46BC">
              <w:rPr>
                <w:sz w:val="20"/>
                <w:szCs w:val="20"/>
              </w:rPr>
              <w:t>Амортизация основных средств и нематериальных активов</w:t>
            </w:r>
          </w:p>
        </w:tc>
        <w:tc>
          <w:tcPr>
            <w:tcW w:w="1418" w:type="dxa"/>
            <w:tcBorders>
              <w:top w:val="nil"/>
              <w:left w:val="single" w:sz="4" w:space="0" w:color="auto"/>
              <w:bottom w:val="single" w:sz="4" w:space="0" w:color="auto"/>
              <w:right w:val="single" w:sz="4" w:space="0" w:color="auto"/>
            </w:tcBorders>
            <w:shd w:val="clear" w:color="auto" w:fill="auto"/>
            <w:vAlign w:val="center"/>
          </w:tcPr>
          <w:p w14:paraId="56BE70A6" w14:textId="77777777" w:rsidR="00CB46BC" w:rsidRPr="00CB46BC" w:rsidRDefault="00CB46BC" w:rsidP="00CB46BC">
            <w:pPr>
              <w:jc w:val="center"/>
            </w:pPr>
            <w:r w:rsidRPr="00CB46BC">
              <w:rPr>
                <w:snapToGrid w:val="0"/>
              </w:rPr>
              <w:t>0</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62F46CC4" w14:textId="77777777" w:rsidR="00CB46BC" w:rsidRPr="00CB46BC" w:rsidRDefault="00CB46BC" w:rsidP="00CB46BC">
            <w:pPr>
              <w:jc w:val="center"/>
            </w:pPr>
            <w:r w:rsidRPr="00CB46BC">
              <w:rPr>
                <w:snapToGrid w:val="0"/>
              </w:rPr>
              <w:t>0</w:t>
            </w:r>
          </w:p>
        </w:tc>
        <w:tc>
          <w:tcPr>
            <w:tcW w:w="1135" w:type="dxa"/>
            <w:tcBorders>
              <w:top w:val="nil"/>
              <w:left w:val="nil"/>
              <w:bottom w:val="single" w:sz="4" w:space="0" w:color="auto"/>
              <w:right w:val="single" w:sz="4" w:space="0" w:color="auto"/>
            </w:tcBorders>
            <w:shd w:val="clear" w:color="auto" w:fill="auto"/>
            <w:vAlign w:val="center"/>
          </w:tcPr>
          <w:p w14:paraId="55FD7A96" w14:textId="77777777" w:rsidR="00CB46BC" w:rsidRPr="00CB46BC" w:rsidRDefault="00CB46BC" w:rsidP="00CB46BC">
            <w:pPr>
              <w:jc w:val="center"/>
            </w:pPr>
            <w:r w:rsidRPr="00CB46BC">
              <w:rPr>
                <w:snapToGrid w:val="0"/>
              </w:rPr>
              <w:t>0</w:t>
            </w:r>
          </w:p>
        </w:tc>
        <w:tc>
          <w:tcPr>
            <w:tcW w:w="1417" w:type="dxa"/>
            <w:tcBorders>
              <w:top w:val="nil"/>
              <w:left w:val="nil"/>
              <w:bottom w:val="single" w:sz="4" w:space="0" w:color="auto"/>
              <w:right w:val="single" w:sz="4" w:space="0" w:color="auto"/>
            </w:tcBorders>
            <w:shd w:val="clear" w:color="auto" w:fill="auto"/>
            <w:vAlign w:val="center"/>
          </w:tcPr>
          <w:p w14:paraId="7854AF18" w14:textId="77777777" w:rsidR="00CB46BC" w:rsidRPr="00CB46BC" w:rsidRDefault="00CB46BC" w:rsidP="00CB46BC">
            <w:pPr>
              <w:jc w:val="center"/>
            </w:pPr>
            <w:r w:rsidRPr="00CB46BC">
              <w:rPr>
                <w:snapToGrid w:val="0"/>
              </w:rPr>
              <w:t>0</w:t>
            </w:r>
          </w:p>
        </w:tc>
        <w:tc>
          <w:tcPr>
            <w:tcW w:w="1416" w:type="dxa"/>
            <w:tcBorders>
              <w:top w:val="nil"/>
              <w:left w:val="nil"/>
              <w:bottom w:val="single" w:sz="4" w:space="0" w:color="auto"/>
              <w:right w:val="single" w:sz="4" w:space="0" w:color="auto"/>
            </w:tcBorders>
            <w:shd w:val="clear" w:color="auto" w:fill="auto"/>
            <w:vAlign w:val="center"/>
          </w:tcPr>
          <w:p w14:paraId="63CE2D6B" w14:textId="77777777" w:rsidR="00CB46BC" w:rsidRPr="00CB46BC" w:rsidRDefault="00CB46BC" w:rsidP="00CB46BC">
            <w:pPr>
              <w:jc w:val="center"/>
            </w:pPr>
            <w:r w:rsidRPr="00CB46BC">
              <w:rPr>
                <w:snapToGrid w:val="0"/>
              </w:rPr>
              <w:t>0</w:t>
            </w:r>
          </w:p>
        </w:tc>
      </w:tr>
      <w:tr w:rsidR="00CB46BC" w:rsidRPr="00CB46BC" w14:paraId="0FB44687" w14:textId="77777777" w:rsidTr="00487D46">
        <w:trPr>
          <w:trHeight w:val="1116"/>
          <w:tblHeader/>
        </w:trPr>
        <w:tc>
          <w:tcPr>
            <w:tcW w:w="709" w:type="dxa"/>
            <w:shd w:val="clear" w:color="auto" w:fill="auto"/>
            <w:noWrap/>
            <w:vAlign w:val="center"/>
            <w:hideMark/>
          </w:tcPr>
          <w:p w14:paraId="67B96ADA" w14:textId="77777777" w:rsidR="00CB46BC" w:rsidRPr="00CB46BC" w:rsidRDefault="00CB46BC" w:rsidP="00CB46BC">
            <w:pPr>
              <w:jc w:val="center"/>
              <w:rPr>
                <w:sz w:val="20"/>
                <w:szCs w:val="20"/>
              </w:rPr>
            </w:pPr>
            <w:r w:rsidRPr="00CB46BC">
              <w:rPr>
                <w:sz w:val="20"/>
                <w:szCs w:val="20"/>
              </w:rPr>
              <w:t>1.8</w:t>
            </w:r>
          </w:p>
        </w:tc>
        <w:tc>
          <w:tcPr>
            <w:tcW w:w="3262" w:type="dxa"/>
            <w:shd w:val="clear" w:color="auto" w:fill="auto"/>
            <w:noWrap/>
            <w:vAlign w:val="center"/>
            <w:hideMark/>
          </w:tcPr>
          <w:p w14:paraId="4F45254E" w14:textId="77777777" w:rsidR="00CB46BC" w:rsidRPr="00CB46BC" w:rsidRDefault="00CB46BC" w:rsidP="00CB46BC">
            <w:pPr>
              <w:rPr>
                <w:sz w:val="20"/>
                <w:szCs w:val="20"/>
              </w:rPr>
            </w:pPr>
            <w:r w:rsidRPr="00CB46BC">
              <w:rPr>
                <w:sz w:val="20"/>
                <w:szCs w:val="20"/>
              </w:rPr>
              <w:t>Расходы на выплаты по договорам займа и кредитным договорам, включая проценты по ним</w:t>
            </w:r>
          </w:p>
        </w:tc>
        <w:tc>
          <w:tcPr>
            <w:tcW w:w="1418" w:type="dxa"/>
            <w:tcBorders>
              <w:top w:val="nil"/>
              <w:left w:val="single" w:sz="4" w:space="0" w:color="auto"/>
              <w:bottom w:val="single" w:sz="4" w:space="0" w:color="auto"/>
              <w:right w:val="single" w:sz="4" w:space="0" w:color="auto"/>
            </w:tcBorders>
            <w:shd w:val="clear" w:color="auto" w:fill="auto"/>
            <w:vAlign w:val="center"/>
          </w:tcPr>
          <w:p w14:paraId="2AB501B2" w14:textId="77777777" w:rsidR="00CB46BC" w:rsidRPr="00CB46BC" w:rsidRDefault="00CB46BC" w:rsidP="00CB46BC">
            <w:pPr>
              <w:jc w:val="center"/>
            </w:pPr>
            <w:r w:rsidRPr="00CB46BC">
              <w:rPr>
                <w:snapToGrid w:val="0"/>
              </w:rPr>
              <w:t>0</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7D0ED3C4" w14:textId="77777777" w:rsidR="00CB46BC" w:rsidRPr="00CB46BC" w:rsidRDefault="00CB46BC" w:rsidP="00CB46BC">
            <w:pPr>
              <w:jc w:val="center"/>
            </w:pPr>
            <w:r w:rsidRPr="00CB46BC">
              <w:rPr>
                <w:snapToGrid w:val="0"/>
              </w:rPr>
              <w:t>0</w:t>
            </w:r>
          </w:p>
        </w:tc>
        <w:tc>
          <w:tcPr>
            <w:tcW w:w="1135" w:type="dxa"/>
            <w:tcBorders>
              <w:top w:val="nil"/>
              <w:left w:val="nil"/>
              <w:bottom w:val="single" w:sz="4" w:space="0" w:color="auto"/>
              <w:right w:val="single" w:sz="4" w:space="0" w:color="auto"/>
            </w:tcBorders>
            <w:shd w:val="clear" w:color="auto" w:fill="auto"/>
            <w:vAlign w:val="center"/>
          </w:tcPr>
          <w:p w14:paraId="3CDEF8B2" w14:textId="77777777" w:rsidR="00CB46BC" w:rsidRPr="00CB46BC" w:rsidRDefault="00CB46BC" w:rsidP="00CB46BC">
            <w:pPr>
              <w:jc w:val="center"/>
            </w:pPr>
            <w:r w:rsidRPr="00CB46BC">
              <w:rPr>
                <w:snapToGrid w:val="0"/>
              </w:rPr>
              <w:t>0</w:t>
            </w:r>
          </w:p>
        </w:tc>
        <w:tc>
          <w:tcPr>
            <w:tcW w:w="1417" w:type="dxa"/>
            <w:tcBorders>
              <w:top w:val="nil"/>
              <w:left w:val="nil"/>
              <w:bottom w:val="single" w:sz="4" w:space="0" w:color="auto"/>
              <w:right w:val="single" w:sz="4" w:space="0" w:color="auto"/>
            </w:tcBorders>
            <w:shd w:val="clear" w:color="auto" w:fill="auto"/>
            <w:vAlign w:val="center"/>
          </w:tcPr>
          <w:p w14:paraId="50F78D1E" w14:textId="77777777" w:rsidR="00CB46BC" w:rsidRPr="00CB46BC" w:rsidRDefault="00CB46BC" w:rsidP="00CB46BC">
            <w:pPr>
              <w:jc w:val="center"/>
            </w:pPr>
            <w:r w:rsidRPr="00CB46BC">
              <w:rPr>
                <w:snapToGrid w:val="0"/>
              </w:rPr>
              <w:t>0</w:t>
            </w:r>
          </w:p>
        </w:tc>
        <w:tc>
          <w:tcPr>
            <w:tcW w:w="1416" w:type="dxa"/>
            <w:tcBorders>
              <w:top w:val="nil"/>
              <w:left w:val="nil"/>
              <w:bottom w:val="single" w:sz="4" w:space="0" w:color="auto"/>
              <w:right w:val="single" w:sz="4" w:space="0" w:color="auto"/>
            </w:tcBorders>
            <w:shd w:val="clear" w:color="auto" w:fill="auto"/>
            <w:vAlign w:val="center"/>
          </w:tcPr>
          <w:p w14:paraId="43EDAA8A" w14:textId="77777777" w:rsidR="00CB46BC" w:rsidRPr="00CB46BC" w:rsidRDefault="00CB46BC" w:rsidP="00CB46BC">
            <w:pPr>
              <w:jc w:val="center"/>
            </w:pPr>
            <w:r w:rsidRPr="00CB46BC">
              <w:rPr>
                <w:snapToGrid w:val="0"/>
              </w:rPr>
              <w:t>0</w:t>
            </w:r>
          </w:p>
        </w:tc>
      </w:tr>
      <w:tr w:rsidR="00CB46BC" w:rsidRPr="00CB46BC" w14:paraId="657753E9" w14:textId="77777777" w:rsidTr="00487D46">
        <w:trPr>
          <w:trHeight w:val="360"/>
          <w:tblHeader/>
        </w:trPr>
        <w:tc>
          <w:tcPr>
            <w:tcW w:w="709" w:type="dxa"/>
            <w:shd w:val="clear" w:color="auto" w:fill="auto"/>
            <w:noWrap/>
            <w:vAlign w:val="center"/>
            <w:hideMark/>
          </w:tcPr>
          <w:p w14:paraId="12026D15" w14:textId="77777777" w:rsidR="00CB46BC" w:rsidRPr="00CB46BC" w:rsidRDefault="00CB46BC" w:rsidP="00CB46BC">
            <w:pPr>
              <w:jc w:val="center"/>
              <w:rPr>
                <w:sz w:val="20"/>
                <w:szCs w:val="20"/>
              </w:rPr>
            </w:pPr>
          </w:p>
        </w:tc>
        <w:tc>
          <w:tcPr>
            <w:tcW w:w="3262" w:type="dxa"/>
            <w:shd w:val="clear" w:color="auto" w:fill="auto"/>
            <w:noWrap/>
            <w:vAlign w:val="center"/>
            <w:hideMark/>
          </w:tcPr>
          <w:p w14:paraId="021F6F69" w14:textId="77777777" w:rsidR="00CB46BC" w:rsidRPr="00CB46BC" w:rsidRDefault="00CB46BC" w:rsidP="00CB46BC">
            <w:pPr>
              <w:rPr>
                <w:sz w:val="20"/>
                <w:szCs w:val="20"/>
              </w:rPr>
            </w:pPr>
            <w:r w:rsidRPr="00CB46BC">
              <w:rPr>
                <w:sz w:val="20"/>
                <w:szCs w:val="20"/>
              </w:rPr>
              <w:t>ИТОГО</w:t>
            </w:r>
          </w:p>
        </w:tc>
        <w:tc>
          <w:tcPr>
            <w:tcW w:w="1418" w:type="dxa"/>
            <w:tcBorders>
              <w:top w:val="nil"/>
              <w:left w:val="single" w:sz="4" w:space="0" w:color="auto"/>
              <w:bottom w:val="single" w:sz="4" w:space="0" w:color="auto"/>
              <w:right w:val="single" w:sz="4" w:space="0" w:color="auto"/>
            </w:tcBorders>
            <w:shd w:val="clear" w:color="auto" w:fill="auto"/>
            <w:vAlign w:val="center"/>
          </w:tcPr>
          <w:p w14:paraId="0B01CC24" w14:textId="77777777" w:rsidR="00CB46BC" w:rsidRPr="00CB46BC" w:rsidRDefault="00CB46BC" w:rsidP="00CB46BC">
            <w:pPr>
              <w:jc w:val="center"/>
            </w:pPr>
            <w:r w:rsidRPr="00CB46BC">
              <w:rPr>
                <w:snapToGrid w:val="0"/>
              </w:rPr>
              <w:t>129</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5F012F03" w14:textId="77777777" w:rsidR="00CB46BC" w:rsidRPr="00CB46BC" w:rsidRDefault="00CB46BC" w:rsidP="00CB46BC">
            <w:pPr>
              <w:jc w:val="center"/>
            </w:pPr>
            <w:r w:rsidRPr="00CB46BC">
              <w:rPr>
                <w:snapToGrid w:val="0"/>
              </w:rPr>
              <w:t>44</w:t>
            </w:r>
          </w:p>
        </w:tc>
        <w:tc>
          <w:tcPr>
            <w:tcW w:w="1135" w:type="dxa"/>
            <w:tcBorders>
              <w:top w:val="nil"/>
              <w:left w:val="nil"/>
              <w:bottom w:val="single" w:sz="4" w:space="0" w:color="auto"/>
              <w:right w:val="single" w:sz="4" w:space="0" w:color="auto"/>
            </w:tcBorders>
            <w:shd w:val="clear" w:color="auto" w:fill="auto"/>
            <w:vAlign w:val="center"/>
          </w:tcPr>
          <w:p w14:paraId="4B755DD2" w14:textId="77777777" w:rsidR="00CB46BC" w:rsidRPr="00CB46BC" w:rsidRDefault="00CB46BC" w:rsidP="00CB46BC">
            <w:pPr>
              <w:jc w:val="center"/>
            </w:pPr>
            <w:r w:rsidRPr="00CB46BC">
              <w:rPr>
                <w:snapToGrid w:val="0"/>
              </w:rPr>
              <w:t>-85</w:t>
            </w:r>
          </w:p>
        </w:tc>
        <w:tc>
          <w:tcPr>
            <w:tcW w:w="1417" w:type="dxa"/>
            <w:tcBorders>
              <w:top w:val="nil"/>
              <w:left w:val="nil"/>
              <w:bottom w:val="single" w:sz="4" w:space="0" w:color="auto"/>
              <w:right w:val="single" w:sz="4" w:space="0" w:color="auto"/>
            </w:tcBorders>
            <w:shd w:val="clear" w:color="auto" w:fill="auto"/>
            <w:vAlign w:val="center"/>
          </w:tcPr>
          <w:p w14:paraId="709D26BD" w14:textId="77777777" w:rsidR="00CB46BC" w:rsidRPr="00CB46BC" w:rsidRDefault="00CB46BC" w:rsidP="00CB46BC">
            <w:pPr>
              <w:jc w:val="center"/>
            </w:pPr>
            <w:r w:rsidRPr="00CB46BC">
              <w:rPr>
                <w:snapToGrid w:val="0"/>
              </w:rPr>
              <w:t>45</w:t>
            </w:r>
          </w:p>
        </w:tc>
        <w:tc>
          <w:tcPr>
            <w:tcW w:w="1416" w:type="dxa"/>
            <w:tcBorders>
              <w:top w:val="nil"/>
              <w:left w:val="nil"/>
              <w:bottom w:val="single" w:sz="4" w:space="0" w:color="auto"/>
              <w:right w:val="single" w:sz="4" w:space="0" w:color="auto"/>
            </w:tcBorders>
            <w:shd w:val="clear" w:color="auto" w:fill="auto"/>
            <w:vAlign w:val="center"/>
          </w:tcPr>
          <w:p w14:paraId="57E41E9D" w14:textId="77777777" w:rsidR="00CB46BC" w:rsidRPr="00CB46BC" w:rsidRDefault="00CB46BC" w:rsidP="00CB46BC">
            <w:pPr>
              <w:jc w:val="center"/>
            </w:pPr>
            <w:r w:rsidRPr="00CB46BC">
              <w:rPr>
                <w:snapToGrid w:val="0"/>
              </w:rPr>
              <w:t>46</w:t>
            </w:r>
          </w:p>
        </w:tc>
      </w:tr>
      <w:tr w:rsidR="00CB46BC" w:rsidRPr="00CB46BC" w14:paraId="34DF8846" w14:textId="77777777" w:rsidTr="00487D46">
        <w:trPr>
          <w:trHeight w:val="360"/>
          <w:tblHeader/>
        </w:trPr>
        <w:tc>
          <w:tcPr>
            <w:tcW w:w="709" w:type="dxa"/>
            <w:shd w:val="clear" w:color="auto" w:fill="auto"/>
            <w:noWrap/>
            <w:vAlign w:val="center"/>
          </w:tcPr>
          <w:p w14:paraId="2DDAFA8C" w14:textId="77777777" w:rsidR="00CB46BC" w:rsidRPr="00CB46BC" w:rsidRDefault="00CB46BC" w:rsidP="00CB46BC">
            <w:pPr>
              <w:jc w:val="center"/>
              <w:rPr>
                <w:color w:val="000000"/>
                <w:sz w:val="20"/>
                <w:szCs w:val="20"/>
              </w:rPr>
            </w:pPr>
            <w:r w:rsidRPr="00CB46BC">
              <w:rPr>
                <w:color w:val="000000"/>
                <w:sz w:val="20"/>
                <w:szCs w:val="20"/>
              </w:rPr>
              <w:t>1</w:t>
            </w:r>
          </w:p>
        </w:tc>
        <w:tc>
          <w:tcPr>
            <w:tcW w:w="3262" w:type="dxa"/>
            <w:shd w:val="clear" w:color="auto" w:fill="auto"/>
            <w:noWrap/>
            <w:vAlign w:val="center"/>
          </w:tcPr>
          <w:p w14:paraId="44CA8BB9" w14:textId="77777777" w:rsidR="00CB46BC" w:rsidRPr="00CB46BC" w:rsidRDefault="00CB46BC" w:rsidP="00CB46BC">
            <w:pPr>
              <w:jc w:val="center"/>
              <w:rPr>
                <w:color w:val="000000"/>
                <w:sz w:val="20"/>
                <w:szCs w:val="20"/>
              </w:rPr>
            </w:pPr>
            <w:r w:rsidRPr="00CB46BC">
              <w:rPr>
                <w:color w:val="000000"/>
                <w:sz w:val="20"/>
                <w:szCs w:val="20"/>
              </w:rPr>
              <w:t>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95F2142" w14:textId="77777777" w:rsidR="00CB46BC" w:rsidRPr="00CB46BC" w:rsidRDefault="00CB46BC" w:rsidP="00CB46BC">
            <w:pPr>
              <w:jc w:val="center"/>
            </w:pPr>
            <w:r w:rsidRPr="00CB46BC">
              <w:t>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8BADC7" w14:textId="77777777" w:rsidR="00CB46BC" w:rsidRPr="00CB46BC" w:rsidRDefault="00CB46BC" w:rsidP="00CB46BC">
            <w:pPr>
              <w:jc w:val="center"/>
            </w:pPr>
            <w:r w:rsidRPr="00CB46BC">
              <w:t>4</w:t>
            </w:r>
          </w:p>
        </w:tc>
        <w:tc>
          <w:tcPr>
            <w:tcW w:w="1135" w:type="dxa"/>
            <w:tcBorders>
              <w:top w:val="single" w:sz="4" w:space="0" w:color="auto"/>
              <w:left w:val="nil"/>
              <w:bottom w:val="single" w:sz="4" w:space="0" w:color="auto"/>
              <w:right w:val="single" w:sz="4" w:space="0" w:color="auto"/>
            </w:tcBorders>
            <w:shd w:val="clear" w:color="auto" w:fill="auto"/>
            <w:vAlign w:val="center"/>
          </w:tcPr>
          <w:p w14:paraId="26968C1A" w14:textId="77777777" w:rsidR="00CB46BC" w:rsidRPr="00CB46BC" w:rsidRDefault="00CB46BC" w:rsidP="00CB46BC">
            <w:pPr>
              <w:jc w:val="center"/>
            </w:pPr>
            <w:r w:rsidRPr="00CB46BC">
              <w:t>5</w:t>
            </w:r>
          </w:p>
        </w:tc>
        <w:tc>
          <w:tcPr>
            <w:tcW w:w="1417" w:type="dxa"/>
            <w:tcBorders>
              <w:top w:val="single" w:sz="4" w:space="0" w:color="auto"/>
              <w:left w:val="nil"/>
              <w:bottom w:val="single" w:sz="4" w:space="0" w:color="auto"/>
              <w:right w:val="single" w:sz="4" w:space="0" w:color="auto"/>
            </w:tcBorders>
            <w:shd w:val="clear" w:color="auto" w:fill="auto"/>
            <w:vAlign w:val="center"/>
          </w:tcPr>
          <w:p w14:paraId="78898EFE" w14:textId="77777777" w:rsidR="00CB46BC" w:rsidRPr="00CB46BC" w:rsidRDefault="00CB46BC" w:rsidP="00CB46BC">
            <w:pPr>
              <w:jc w:val="center"/>
            </w:pPr>
            <w:r w:rsidRPr="00CB46BC">
              <w:t>6</w:t>
            </w:r>
          </w:p>
        </w:tc>
        <w:tc>
          <w:tcPr>
            <w:tcW w:w="1416" w:type="dxa"/>
            <w:tcBorders>
              <w:top w:val="single" w:sz="4" w:space="0" w:color="auto"/>
              <w:left w:val="nil"/>
              <w:bottom w:val="single" w:sz="4" w:space="0" w:color="auto"/>
              <w:right w:val="single" w:sz="4" w:space="0" w:color="auto"/>
            </w:tcBorders>
            <w:shd w:val="clear" w:color="auto" w:fill="auto"/>
            <w:vAlign w:val="center"/>
          </w:tcPr>
          <w:p w14:paraId="503FA666" w14:textId="77777777" w:rsidR="00CB46BC" w:rsidRPr="00CB46BC" w:rsidRDefault="00CB46BC" w:rsidP="00CB46BC">
            <w:pPr>
              <w:jc w:val="center"/>
            </w:pPr>
            <w:r w:rsidRPr="00CB46BC">
              <w:t>7</w:t>
            </w:r>
          </w:p>
        </w:tc>
      </w:tr>
      <w:tr w:rsidR="00CB46BC" w:rsidRPr="00CB46BC" w14:paraId="2A131004" w14:textId="77777777" w:rsidTr="00487D46">
        <w:trPr>
          <w:trHeight w:val="360"/>
          <w:tblHeader/>
        </w:trPr>
        <w:tc>
          <w:tcPr>
            <w:tcW w:w="709" w:type="dxa"/>
            <w:shd w:val="clear" w:color="auto" w:fill="auto"/>
            <w:noWrap/>
            <w:vAlign w:val="center"/>
          </w:tcPr>
          <w:p w14:paraId="7E7BAA83" w14:textId="77777777" w:rsidR="00CB46BC" w:rsidRPr="00CB46BC" w:rsidRDefault="00CB46BC" w:rsidP="00CB46BC">
            <w:pPr>
              <w:jc w:val="center"/>
              <w:rPr>
                <w:color w:val="000000"/>
                <w:sz w:val="20"/>
                <w:szCs w:val="20"/>
              </w:rPr>
            </w:pPr>
            <w:r w:rsidRPr="00CB46BC">
              <w:rPr>
                <w:color w:val="000000"/>
                <w:sz w:val="20"/>
                <w:szCs w:val="20"/>
              </w:rPr>
              <w:t>2</w:t>
            </w:r>
          </w:p>
        </w:tc>
        <w:tc>
          <w:tcPr>
            <w:tcW w:w="3262" w:type="dxa"/>
            <w:shd w:val="clear" w:color="auto" w:fill="auto"/>
            <w:noWrap/>
            <w:vAlign w:val="center"/>
          </w:tcPr>
          <w:p w14:paraId="69494F8F" w14:textId="77777777" w:rsidR="00CB46BC" w:rsidRPr="00CB46BC" w:rsidRDefault="00CB46BC" w:rsidP="00CB46BC">
            <w:pPr>
              <w:rPr>
                <w:color w:val="000000"/>
                <w:sz w:val="20"/>
                <w:szCs w:val="20"/>
              </w:rPr>
            </w:pPr>
            <w:r w:rsidRPr="00CB46BC">
              <w:rPr>
                <w:color w:val="000000"/>
                <w:sz w:val="20"/>
                <w:szCs w:val="20"/>
              </w:rPr>
              <w:t>УСНО</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C7E1769" w14:textId="77777777" w:rsidR="00CB46BC" w:rsidRPr="00CB46BC" w:rsidRDefault="00CB46BC" w:rsidP="00CB46BC">
            <w:pPr>
              <w:jc w:val="center"/>
              <w:rPr>
                <w:snapToGrid w:val="0"/>
              </w:rPr>
            </w:pPr>
            <w:r w:rsidRPr="00CB46BC">
              <w:rPr>
                <w:snapToGrid w:val="0"/>
              </w:rPr>
              <w:t>34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54F7A7" w14:textId="77777777" w:rsidR="00CB46BC" w:rsidRPr="00CB46BC" w:rsidRDefault="00CB46BC" w:rsidP="00CB46BC">
            <w:pPr>
              <w:jc w:val="center"/>
              <w:rPr>
                <w:snapToGrid w:val="0"/>
              </w:rPr>
            </w:pPr>
            <w:r w:rsidRPr="00CB46BC">
              <w:rPr>
                <w:snapToGrid w:val="0"/>
              </w:rPr>
              <w:t>20</w:t>
            </w:r>
          </w:p>
        </w:tc>
        <w:tc>
          <w:tcPr>
            <w:tcW w:w="1135" w:type="dxa"/>
            <w:tcBorders>
              <w:top w:val="single" w:sz="4" w:space="0" w:color="auto"/>
              <w:left w:val="nil"/>
              <w:bottom w:val="single" w:sz="4" w:space="0" w:color="auto"/>
              <w:right w:val="single" w:sz="4" w:space="0" w:color="auto"/>
            </w:tcBorders>
            <w:shd w:val="clear" w:color="auto" w:fill="auto"/>
            <w:vAlign w:val="center"/>
          </w:tcPr>
          <w:p w14:paraId="72AD99B5" w14:textId="77777777" w:rsidR="00CB46BC" w:rsidRPr="00CB46BC" w:rsidRDefault="00CB46BC" w:rsidP="00CB46BC">
            <w:pPr>
              <w:jc w:val="center"/>
              <w:rPr>
                <w:snapToGrid w:val="0"/>
              </w:rPr>
            </w:pPr>
            <w:r w:rsidRPr="00CB46BC">
              <w:rPr>
                <w:snapToGrid w:val="0"/>
              </w:rPr>
              <w:t>-14</w:t>
            </w:r>
          </w:p>
        </w:tc>
        <w:tc>
          <w:tcPr>
            <w:tcW w:w="1417" w:type="dxa"/>
            <w:tcBorders>
              <w:top w:val="single" w:sz="4" w:space="0" w:color="auto"/>
              <w:left w:val="nil"/>
              <w:bottom w:val="single" w:sz="4" w:space="0" w:color="auto"/>
              <w:right w:val="single" w:sz="4" w:space="0" w:color="auto"/>
            </w:tcBorders>
            <w:shd w:val="clear" w:color="auto" w:fill="auto"/>
            <w:vAlign w:val="center"/>
          </w:tcPr>
          <w:p w14:paraId="08EE9F02" w14:textId="77777777" w:rsidR="00CB46BC" w:rsidRPr="00CB46BC" w:rsidRDefault="00CB46BC" w:rsidP="00CB46BC">
            <w:pPr>
              <w:jc w:val="center"/>
              <w:rPr>
                <w:snapToGrid w:val="0"/>
              </w:rPr>
            </w:pPr>
            <w:r w:rsidRPr="00CB46BC">
              <w:rPr>
                <w:snapToGrid w:val="0"/>
              </w:rPr>
              <w:t>21</w:t>
            </w:r>
          </w:p>
        </w:tc>
        <w:tc>
          <w:tcPr>
            <w:tcW w:w="1416" w:type="dxa"/>
            <w:tcBorders>
              <w:top w:val="single" w:sz="4" w:space="0" w:color="auto"/>
              <w:left w:val="nil"/>
              <w:bottom w:val="single" w:sz="4" w:space="0" w:color="auto"/>
              <w:right w:val="single" w:sz="4" w:space="0" w:color="auto"/>
            </w:tcBorders>
            <w:shd w:val="clear" w:color="auto" w:fill="auto"/>
            <w:vAlign w:val="center"/>
          </w:tcPr>
          <w:p w14:paraId="4556B2B8" w14:textId="77777777" w:rsidR="00CB46BC" w:rsidRPr="00CB46BC" w:rsidRDefault="00CB46BC" w:rsidP="00CB46BC">
            <w:pPr>
              <w:jc w:val="center"/>
            </w:pPr>
            <w:r w:rsidRPr="00CB46BC">
              <w:t>21</w:t>
            </w:r>
          </w:p>
        </w:tc>
      </w:tr>
      <w:tr w:rsidR="00CB46BC" w:rsidRPr="00CB46BC" w14:paraId="7DE8779F" w14:textId="77777777" w:rsidTr="00487D46">
        <w:trPr>
          <w:trHeight w:val="439"/>
          <w:tblHeader/>
        </w:trPr>
        <w:tc>
          <w:tcPr>
            <w:tcW w:w="709" w:type="dxa"/>
            <w:tcBorders>
              <w:bottom w:val="single" w:sz="4" w:space="0" w:color="auto"/>
            </w:tcBorders>
            <w:shd w:val="clear" w:color="auto" w:fill="auto"/>
            <w:noWrap/>
            <w:vAlign w:val="center"/>
            <w:hideMark/>
          </w:tcPr>
          <w:p w14:paraId="385A34C2" w14:textId="77777777" w:rsidR="00CB46BC" w:rsidRPr="00CB46BC" w:rsidRDefault="00CB46BC" w:rsidP="00CB46BC">
            <w:pPr>
              <w:jc w:val="center"/>
              <w:rPr>
                <w:color w:val="000000"/>
                <w:sz w:val="20"/>
                <w:szCs w:val="20"/>
              </w:rPr>
            </w:pPr>
            <w:r w:rsidRPr="00CB46BC">
              <w:rPr>
                <w:color w:val="000000"/>
                <w:sz w:val="20"/>
                <w:szCs w:val="20"/>
              </w:rPr>
              <w:t>3</w:t>
            </w:r>
          </w:p>
        </w:tc>
        <w:tc>
          <w:tcPr>
            <w:tcW w:w="3262" w:type="dxa"/>
            <w:tcBorders>
              <w:bottom w:val="single" w:sz="4" w:space="0" w:color="auto"/>
            </w:tcBorders>
            <w:shd w:val="clear" w:color="auto" w:fill="auto"/>
            <w:noWrap/>
            <w:vAlign w:val="center"/>
            <w:hideMark/>
          </w:tcPr>
          <w:p w14:paraId="77A6BF01" w14:textId="77777777" w:rsidR="00CB46BC" w:rsidRPr="00CB46BC" w:rsidRDefault="00CB46BC" w:rsidP="00CB46BC">
            <w:pPr>
              <w:rPr>
                <w:color w:val="000000"/>
                <w:sz w:val="20"/>
                <w:szCs w:val="20"/>
              </w:rPr>
            </w:pPr>
            <w:r w:rsidRPr="00CB46BC">
              <w:rPr>
                <w:color w:val="000000"/>
                <w:sz w:val="20"/>
                <w:szCs w:val="20"/>
              </w:rPr>
              <w:t>Налог на прибыль</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2FA82F9" w14:textId="77777777" w:rsidR="00CB46BC" w:rsidRPr="00CB46BC" w:rsidRDefault="00CB46BC" w:rsidP="00CB46BC">
            <w:pPr>
              <w:jc w:val="center"/>
            </w:pPr>
            <w:r w:rsidRPr="00CB46BC">
              <w:rPr>
                <w:snapToGrid w:val="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7F5CCD" w14:textId="77777777" w:rsidR="00CB46BC" w:rsidRPr="00CB46BC" w:rsidRDefault="00CB46BC" w:rsidP="00CB46BC">
            <w:pPr>
              <w:jc w:val="center"/>
            </w:pPr>
            <w:r w:rsidRPr="00CB46BC">
              <w:rPr>
                <w:snapToGrid w:val="0"/>
              </w:rPr>
              <w:t>0</w:t>
            </w:r>
          </w:p>
        </w:tc>
        <w:tc>
          <w:tcPr>
            <w:tcW w:w="1135" w:type="dxa"/>
            <w:tcBorders>
              <w:top w:val="single" w:sz="4" w:space="0" w:color="auto"/>
              <w:left w:val="nil"/>
              <w:bottom w:val="single" w:sz="4" w:space="0" w:color="auto"/>
              <w:right w:val="single" w:sz="4" w:space="0" w:color="auto"/>
            </w:tcBorders>
            <w:shd w:val="clear" w:color="auto" w:fill="auto"/>
            <w:vAlign w:val="center"/>
          </w:tcPr>
          <w:p w14:paraId="04181638" w14:textId="77777777" w:rsidR="00CB46BC" w:rsidRPr="00CB46BC" w:rsidRDefault="00CB46BC" w:rsidP="00CB46BC">
            <w:pPr>
              <w:jc w:val="center"/>
            </w:pPr>
            <w:r w:rsidRPr="00CB46BC">
              <w:rPr>
                <w:snapToGrid w:val="0"/>
              </w:rPr>
              <w:t>0</w:t>
            </w:r>
          </w:p>
        </w:tc>
        <w:tc>
          <w:tcPr>
            <w:tcW w:w="1417" w:type="dxa"/>
            <w:tcBorders>
              <w:top w:val="single" w:sz="4" w:space="0" w:color="auto"/>
              <w:left w:val="nil"/>
              <w:bottom w:val="single" w:sz="4" w:space="0" w:color="auto"/>
              <w:right w:val="single" w:sz="4" w:space="0" w:color="auto"/>
            </w:tcBorders>
            <w:shd w:val="clear" w:color="auto" w:fill="auto"/>
            <w:vAlign w:val="center"/>
          </w:tcPr>
          <w:p w14:paraId="2B190BA1" w14:textId="77777777" w:rsidR="00CB46BC" w:rsidRPr="00CB46BC" w:rsidRDefault="00CB46BC" w:rsidP="00CB46BC">
            <w:pPr>
              <w:jc w:val="center"/>
            </w:pPr>
            <w:r w:rsidRPr="00CB46BC">
              <w:rPr>
                <w:snapToGrid w:val="0"/>
              </w:rPr>
              <w:t>0</w:t>
            </w:r>
          </w:p>
        </w:tc>
        <w:tc>
          <w:tcPr>
            <w:tcW w:w="1416" w:type="dxa"/>
            <w:tcBorders>
              <w:top w:val="single" w:sz="4" w:space="0" w:color="auto"/>
              <w:left w:val="nil"/>
              <w:bottom w:val="single" w:sz="4" w:space="0" w:color="auto"/>
              <w:right w:val="single" w:sz="4" w:space="0" w:color="auto"/>
            </w:tcBorders>
            <w:shd w:val="clear" w:color="auto" w:fill="auto"/>
            <w:vAlign w:val="center"/>
          </w:tcPr>
          <w:p w14:paraId="7ADFFC8C" w14:textId="77777777" w:rsidR="00CB46BC" w:rsidRPr="00CB46BC" w:rsidRDefault="00CB46BC" w:rsidP="00CB46BC">
            <w:pPr>
              <w:jc w:val="center"/>
            </w:pPr>
            <w:r w:rsidRPr="00CB46BC">
              <w:rPr>
                <w:snapToGrid w:val="0"/>
              </w:rPr>
              <w:t>0</w:t>
            </w:r>
          </w:p>
        </w:tc>
      </w:tr>
      <w:tr w:rsidR="00CB46BC" w:rsidRPr="00CB46BC" w14:paraId="3BBD8BFE" w14:textId="77777777" w:rsidTr="00487D46">
        <w:trPr>
          <w:trHeight w:val="563"/>
          <w:tblHeader/>
        </w:trPr>
        <w:tc>
          <w:tcPr>
            <w:tcW w:w="709" w:type="dxa"/>
            <w:tcBorders>
              <w:top w:val="single" w:sz="4" w:space="0" w:color="auto"/>
              <w:bottom w:val="single" w:sz="4" w:space="0" w:color="auto"/>
            </w:tcBorders>
            <w:shd w:val="clear" w:color="auto" w:fill="auto"/>
            <w:noWrap/>
            <w:vAlign w:val="center"/>
            <w:hideMark/>
          </w:tcPr>
          <w:p w14:paraId="5A421D33" w14:textId="77777777" w:rsidR="00CB46BC" w:rsidRPr="00CB46BC" w:rsidRDefault="00CB46BC" w:rsidP="00CB46BC">
            <w:pPr>
              <w:jc w:val="center"/>
              <w:rPr>
                <w:color w:val="000000"/>
                <w:sz w:val="20"/>
                <w:szCs w:val="20"/>
              </w:rPr>
            </w:pPr>
            <w:r w:rsidRPr="00CB46BC">
              <w:rPr>
                <w:color w:val="000000"/>
                <w:sz w:val="20"/>
                <w:szCs w:val="20"/>
              </w:rPr>
              <w:t>4</w:t>
            </w:r>
          </w:p>
        </w:tc>
        <w:tc>
          <w:tcPr>
            <w:tcW w:w="3262" w:type="dxa"/>
            <w:tcBorders>
              <w:top w:val="single" w:sz="4" w:space="0" w:color="auto"/>
              <w:bottom w:val="single" w:sz="4" w:space="0" w:color="auto"/>
            </w:tcBorders>
            <w:shd w:val="clear" w:color="auto" w:fill="auto"/>
            <w:vAlign w:val="center"/>
            <w:hideMark/>
          </w:tcPr>
          <w:p w14:paraId="356712E8" w14:textId="77777777" w:rsidR="00CB46BC" w:rsidRPr="00CB46BC" w:rsidRDefault="00CB46BC" w:rsidP="00CB46BC">
            <w:pPr>
              <w:rPr>
                <w:color w:val="000000"/>
                <w:sz w:val="20"/>
                <w:szCs w:val="20"/>
              </w:rPr>
            </w:pPr>
            <w:r w:rsidRPr="00CB46BC">
              <w:rPr>
                <w:color w:val="000000"/>
                <w:sz w:val="20"/>
                <w:szCs w:val="20"/>
              </w:rPr>
              <w:t>Итого неподконтрольных расходов</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E4D1EE7" w14:textId="77777777" w:rsidR="00CB46BC" w:rsidRPr="00CB46BC" w:rsidRDefault="00CB46BC" w:rsidP="00CB46BC">
            <w:pPr>
              <w:jc w:val="center"/>
            </w:pPr>
            <w:r w:rsidRPr="00CB46BC">
              <w:rPr>
                <w:snapToGrid w:val="0"/>
              </w:rPr>
              <w:t>163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A76ED6" w14:textId="77777777" w:rsidR="00CB46BC" w:rsidRPr="00CB46BC" w:rsidRDefault="00CB46BC" w:rsidP="00CB46BC">
            <w:pPr>
              <w:jc w:val="center"/>
            </w:pPr>
            <w:r w:rsidRPr="00CB46BC">
              <w:rPr>
                <w:snapToGrid w:val="0"/>
              </w:rPr>
              <w:t>64</w:t>
            </w:r>
          </w:p>
        </w:tc>
        <w:tc>
          <w:tcPr>
            <w:tcW w:w="1135" w:type="dxa"/>
            <w:tcBorders>
              <w:top w:val="single" w:sz="4" w:space="0" w:color="auto"/>
              <w:left w:val="nil"/>
              <w:bottom w:val="single" w:sz="4" w:space="0" w:color="auto"/>
              <w:right w:val="single" w:sz="4" w:space="0" w:color="auto"/>
            </w:tcBorders>
            <w:shd w:val="clear" w:color="auto" w:fill="auto"/>
            <w:vAlign w:val="center"/>
          </w:tcPr>
          <w:p w14:paraId="55540FA9" w14:textId="77777777" w:rsidR="00CB46BC" w:rsidRPr="00CB46BC" w:rsidRDefault="00CB46BC" w:rsidP="00CB46BC">
            <w:pPr>
              <w:jc w:val="center"/>
            </w:pPr>
            <w:r w:rsidRPr="00CB46BC">
              <w:rPr>
                <w:snapToGrid w:val="0"/>
              </w:rPr>
              <w:t>-99</w:t>
            </w:r>
          </w:p>
        </w:tc>
        <w:tc>
          <w:tcPr>
            <w:tcW w:w="1417" w:type="dxa"/>
            <w:tcBorders>
              <w:top w:val="single" w:sz="4" w:space="0" w:color="auto"/>
              <w:left w:val="nil"/>
              <w:bottom w:val="single" w:sz="4" w:space="0" w:color="auto"/>
              <w:right w:val="single" w:sz="4" w:space="0" w:color="auto"/>
            </w:tcBorders>
            <w:shd w:val="clear" w:color="auto" w:fill="auto"/>
            <w:vAlign w:val="center"/>
          </w:tcPr>
          <w:p w14:paraId="14E9B36B" w14:textId="77777777" w:rsidR="00CB46BC" w:rsidRPr="00CB46BC" w:rsidRDefault="00CB46BC" w:rsidP="00CB46BC">
            <w:pPr>
              <w:jc w:val="center"/>
            </w:pPr>
            <w:r w:rsidRPr="00CB46BC">
              <w:rPr>
                <w:snapToGrid w:val="0"/>
              </w:rPr>
              <w:t>66</w:t>
            </w:r>
          </w:p>
        </w:tc>
        <w:tc>
          <w:tcPr>
            <w:tcW w:w="1416" w:type="dxa"/>
            <w:tcBorders>
              <w:top w:val="single" w:sz="4" w:space="0" w:color="auto"/>
              <w:left w:val="nil"/>
              <w:bottom w:val="single" w:sz="4" w:space="0" w:color="auto"/>
              <w:right w:val="single" w:sz="4" w:space="0" w:color="auto"/>
            </w:tcBorders>
            <w:shd w:val="clear" w:color="auto" w:fill="auto"/>
            <w:vAlign w:val="center"/>
          </w:tcPr>
          <w:p w14:paraId="6494CE5C" w14:textId="77777777" w:rsidR="00CB46BC" w:rsidRPr="00CB46BC" w:rsidRDefault="00CB46BC" w:rsidP="00CB46BC">
            <w:pPr>
              <w:ind w:left="25"/>
              <w:jc w:val="center"/>
            </w:pPr>
            <w:r w:rsidRPr="00CB46BC">
              <w:t>67</w:t>
            </w:r>
          </w:p>
        </w:tc>
      </w:tr>
    </w:tbl>
    <w:p w14:paraId="71B070AD" w14:textId="77777777" w:rsidR="00CB46BC" w:rsidRPr="00CB46BC" w:rsidRDefault="00CB46BC" w:rsidP="00CB46BC">
      <w:pPr>
        <w:rPr>
          <w:snapToGrid w:val="0"/>
          <w:sz w:val="28"/>
          <w:szCs w:val="28"/>
          <w:lang w:eastAsia="en-US"/>
        </w:rPr>
      </w:pPr>
    </w:p>
    <w:p w14:paraId="18DFA226" w14:textId="77777777" w:rsidR="00CB46BC" w:rsidRPr="00CB46BC" w:rsidRDefault="00CB46BC" w:rsidP="00CB46BC">
      <w:pPr>
        <w:keepNext/>
        <w:tabs>
          <w:tab w:val="left" w:pos="142"/>
          <w:tab w:val="left" w:pos="426"/>
        </w:tabs>
        <w:jc w:val="center"/>
        <w:outlineLvl w:val="0"/>
        <w:rPr>
          <w:rFonts w:cs="Arial"/>
          <w:b/>
          <w:bCs/>
          <w:snapToGrid w:val="0"/>
          <w:kern w:val="32"/>
          <w:sz w:val="28"/>
          <w:szCs w:val="32"/>
          <w:lang w:eastAsia="en-US"/>
        </w:rPr>
      </w:pPr>
      <w:r w:rsidRPr="00CB46BC">
        <w:rPr>
          <w:rFonts w:cs="Arial"/>
          <w:b/>
          <w:bCs/>
          <w:snapToGrid w:val="0"/>
          <w:kern w:val="32"/>
          <w:sz w:val="28"/>
          <w:szCs w:val="32"/>
          <w:lang w:eastAsia="en-US"/>
        </w:rPr>
        <w:t>Расчет расходов на приобретение энергетических ресурсов, холодной воды и теплоносителя</w:t>
      </w:r>
    </w:p>
    <w:p w14:paraId="565C44AD" w14:textId="77777777" w:rsidR="00CB46BC" w:rsidRPr="00CB46BC" w:rsidRDefault="00CB46BC" w:rsidP="00CB46BC">
      <w:pPr>
        <w:ind w:firstLine="709"/>
        <w:jc w:val="both"/>
        <w:rPr>
          <w:snapToGrid w:val="0"/>
          <w:sz w:val="28"/>
          <w:szCs w:val="28"/>
        </w:rPr>
      </w:pPr>
      <w:bookmarkStart w:id="81" w:name="_Hlk105497361"/>
    </w:p>
    <w:p w14:paraId="2CC37585" w14:textId="77777777" w:rsidR="00CB46BC" w:rsidRPr="00CB46BC" w:rsidRDefault="00CB46BC" w:rsidP="00CB46BC">
      <w:pPr>
        <w:ind w:firstLine="709"/>
        <w:jc w:val="both"/>
        <w:rPr>
          <w:snapToGrid w:val="0"/>
          <w:sz w:val="28"/>
          <w:szCs w:val="28"/>
        </w:rPr>
      </w:pPr>
      <w:r w:rsidRPr="00CB46BC">
        <w:rPr>
          <w:snapToGrid w:val="0"/>
          <w:sz w:val="28"/>
          <w:szCs w:val="28"/>
        </w:rPr>
        <w:t xml:space="preserve">Стоимость покупки единицы энергетических ресурсов рассчитывается, </w:t>
      </w:r>
      <w:r w:rsidRPr="00CB46BC">
        <w:rPr>
          <w:snapToGrid w:val="0"/>
          <w:sz w:val="28"/>
          <w:szCs w:val="28"/>
        </w:rPr>
        <w:br/>
        <w:t xml:space="preserve">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w:t>
      </w:r>
      <w:r w:rsidRPr="00CB46BC">
        <w:rPr>
          <w:snapToGrid w:val="0"/>
          <w:sz w:val="28"/>
          <w:szCs w:val="28"/>
        </w:rPr>
        <w:lastRenderedPageBreak/>
        <w:t>передаче тепловой энергии, теплоносителя)), холодной воды, теплоносителя, в соответствии с пунктом 28 Основ ценообразования.</w:t>
      </w:r>
    </w:p>
    <w:p w14:paraId="61802C88" w14:textId="77777777" w:rsidR="00CB46BC" w:rsidRPr="00CB46BC" w:rsidRDefault="00CB46BC" w:rsidP="00CB46BC">
      <w:pPr>
        <w:ind w:firstLine="709"/>
        <w:jc w:val="both"/>
        <w:rPr>
          <w:snapToGrid w:val="0"/>
          <w:sz w:val="28"/>
          <w:szCs w:val="28"/>
        </w:rPr>
      </w:pPr>
    </w:p>
    <w:bookmarkEnd w:id="81"/>
    <w:p w14:paraId="0D39469C" w14:textId="77777777" w:rsidR="00CB46BC" w:rsidRPr="00CB46BC" w:rsidRDefault="00CB46BC" w:rsidP="00CB46BC">
      <w:pPr>
        <w:keepNext/>
        <w:keepLines/>
        <w:ind w:firstLine="709"/>
        <w:outlineLvl w:val="1"/>
        <w:rPr>
          <w:rFonts w:eastAsia="Calibri"/>
          <w:b/>
          <w:sz w:val="28"/>
          <w:szCs w:val="28"/>
          <w:lang w:eastAsia="en-US"/>
        </w:rPr>
      </w:pPr>
      <w:r w:rsidRPr="00CB46BC">
        <w:rPr>
          <w:rFonts w:eastAsia="Calibri"/>
          <w:b/>
          <w:sz w:val="28"/>
          <w:szCs w:val="28"/>
          <w:lang w:eastAsia="en-US"/>
        </w:rPr>
        <w:t>8.1. Расходы на топливо</w:t>
      </w:r>
    </w:p>
    <w:p w14:paraId="6956830B" w14:textId="77777777" w:rsidR="00CB46BC" w:rsidRPr="00CB46BC" w:rsidRDefault="00CB46BC" w:rsidP="00CB46BC">
      <w:pPr>
        <w:tabs>
          <w:tab w:val="left" w:pos="1890"/>
        </w:tabs>
        <w:ind w:left="1440"/>
        <w:rPr>
          <w:b/>
          <w:snapToGrid w:val="0"/>
          <w:sz w:val="28"/>
          <w:szCs w:val="28"/>
          <w:lang w:eastAsia="en-US"/>
        </w:rPr>
      </w:pPr>
    </w:p>
    <w:p w14:paraId="36EE3BED" w14:textId="77777777" w:rsidR="00CB46BC" w:rsidRPr="00CB46BC" w:rsidRDefault="00CB46BC" w:rsidP="00CB46BC">
      <w:pPr>
        <w:ind w:firstLine="709"/>
        <w:jc w:val="both"/>
        <w:rPr>
          <w:snapToGrid w:val="0"/>
          <w:sz w:val="28"/>
          <w:szCs w:val="28"/>
        </w:rPr>
      </w:pPr>
      <w:bookmarkStart w:id="82" w:name="_Toc50038360"/>
      <w:r w:rsidRPr="00CB46BC">
        <w:rPr>
          <w:snapToGrid w:val="0"/>
          <w:sz w:val="28"/>
          <w:szCs w:val="28"/>
        </w:rPr>
        <w:t>Предприятием не заявлены расходы по данной статье.</w:t>
      </w:r>
    </w:p>
    <w:p w14:paraId="6C7DC165" w14:textId="77777777" w:rsidR="00CB46BC" w:rsidRPr="00CB46BC" w:rsidRDefault="00CB46BC" w:rsidP="00CB46BC">
      <w:pPr>
        <w:tabs>
          <w:tab w:val="left" w:pos="1890"/>
        </w:tabs>
        <w:jc w:val="center"/>
        <w:rPr>
          <w:snapToGrid w:val="0"/>
          <w:sz w:val="28"/>
          <w:szCs w:val="28"/>
          <w:lang w:eastAsia="en-US"/>
        </w:rPr>
      </w:pPr>
      <w:bookmarkStart w:id="83" w:name="_Toc24891733"/>
    </w:p>
    <w:p w14:paraId="2F7138C7" w14:textId="77777777" w:rsidR="00CB46BC" w:rsidRPr="00CB46BC" w:rsidRDefault="00CB46BC" w:rsidP="00CB46BC">
      <w:pPr>
        <w:keepNext/>
        <w:keepLines/>
        <w:ind w:firstLine="709"/>
        <w:outlineLvl w:val="1"/>
        <w:rPr>
          <w:rFonts w:eastAsia="Calibri"/>
          <w:b/>
          <w:sz w:val="28"/>
          <w:szCs w:val="28"/>
          <w:lang w:eastAsia="en-US"/>
        </w:rPr>
      </w:pPr>
      <w:r w:rsidRPr="00CB46BC">
        <w:rPr>
          <w:rFonts w:eastAsia="Calibri"/>
          <w:b/>
          <w:sz w:val="28"/>
          <w:szCs w:val="28"/>
          <w:lang w:eastAsia="en-US"/>
        </w:rPr>
        <w:t xml:space="preserve">8.2. Расходы </w:t>
      </w:r>
      <w:bookmarkEnd w:id="83"/>
      <w:r w:rsidRPr="00CB46BC">
        <w:rPr>
          <w:rFonts w:eastAsia="Calibri"/>
          <w:b/>
          <w:sz w:val="28"/>
          <w:szCs w:val="28"/>
          <w:lang w:eastAsia="en-US"/>
        </w:rPr>
        <w:t>на электрическую энергию</w:t>
      </w:r>
    </w:p>
    <w:p w14:paraId="259BF227" w14:textId="77777777" w:rsidR="00CB46BC" w:rsidRPr="00CB46BC" w:rsidRDefault="00CB46BC" w:rsidP="00CB46BC">
      <w:pPr>
        <w:tabs>
          <w:tab w:val="left" w:pos="1890"/>
        </w:tabs>
        <w:ind w:left="2149"/>
        <w:rPr>
          <w:b/>
          <w:snapToGrid w:val="0"/>
          <w:sz w:val="28"/>
          <w:szCs w:val="28"/>
          <w:lang w:eastAsia="en-US"/>
        </w:rPr>
      </w:pPr>
    </w:p>
    <w:p w14:paraId="6AA57D0F" w14:textId="77777777" w:rsidR="00CB46BC" w:rsidRPr="00CB46BC" w:rsidRDefault="00CB46BC" w:rsidP="00CB46BC">
      <w:pPr>
        <w:ind w:firstLine="709"/>
        <w:jc w:val="both"/>
        <w:rPr>
          <w:snapToGrid w:val="0"/>
          <w:sz w:val="28"/>
          <w:szCs w:val="28"/>
        </w:rPr>
      </w:pPr>
      <w:r w:rsidRPr="00CB46BC">
        <w:rPr>
          <w:snapToGrid w:val="0"/>
          <w:sz w:val="28"/>
          <w:szCs w:val="28"/>
        </w:rPr>
        <w:t>Предприятием не заявлены расходы по данной статье.</w:t>
      </w:r>
    </w:p>
    <w:p w14:paraId="69BB9FCF" w14:textId="77777777" w:rsidR="00CB46BC" w:rsidRPr="00CB46BC" w:rsidRDefault="00CB46BC" w:rsidP="00CB46BC">
      <w:pPr>
        <w:ind w:firstLine="709"/>
        <w:jc w:val="both"/>
        <w:rPr>
          <w:snapToGrid w:val="0"/>
          <w:sz w:val="28"/>
          <w:szCs w:val="28"/>
        </w:rPr>
      </w:pPr>
    </w:p>
    <w:p w14:paraId="5DEEAF99" w14:textId="77777777" w:rsidR="00CB46BC" w:rsidRPr="00CB46BC" w:rsidRDefault="00CB46BC" w:rsidP="00CB46BC">
      <w:pPr>
        <w:keepNext/>
        <w:keepLines/>
        <w:ind w:firstLine="709"/>
        <w:outlineLvl w:val="1"/>
        <w:rPr>
          <w:rFonts w:eastAsia="Calibri"/>
          <w:b/>
          <w:sz w:val="28"/>
          <w:szCs w:val="28"/>
          <w:lang w:eastAsia="en-US"/>
        </w:rPr>
      </w:pPr>
      <w:bookmarkStart w:id="84" w:name="_Toc24010606"/>
      <w:r w:rsidRPr="00CB46BC">
        <w:rPr>
          <w:rFonts w:eastAsia="Calibri"/>
          <w:b/>
          <w:sz w:val="28"/>
          <w:szCs w:val="28"/>
          <w:lang w:eastAsia="en-US"/>
        </w:rPr>
        <w:t xml:space="preserve">8.3. Расходы на </w:t>
      </w:r>
      <w:bookmarkEnd w:id="84"/>
      <w:r w:rsidRPr="00CB46BC">
        <w:rPr>
          <w:rFonts w:eastAsia="Calibri"/>
          <w:b/>
          <w:sz w:val="28"/>
          <w:szCs w:val="28"/>
          <w:lang w:eastAsia="en-US"/>
        </w:rPr>
        <w:t>тепловую энергию</w:t>
      </w:r>
    </w:p>
    <w:p w14:paraId="28D373E6" w14:textId="77777777" w:rsidR="00CB46BC" w:rsidRPr="00CB46BC" w:rsidRDefault="00CB46BC" w:rsidP="00CB46BC">
      <w:pPr>
        <w:tabs>
          <w:tab w:val="left" w:pos="1890"/>
        </w:tabs>
        <w:ind w:firstLine="709"/>
        <w:jc w:val="both"/>
        <w:rPr>
          <w:snapToGrid w:val="0"/>
          <w:sz w:val="28"/>
          <w:szCs w:val="28"/>
        </w:rPr>
      </w:pPr>
    </w:p>
    <w:p w14:paraId="531206EF" w14:textId="77777777" w:rsidR="00CB46BC" w:rsidRPr="00CB46BC" w:rsidRDefault="00CB46BC" w:rsidP="00CB46BC">
      <w:pPr>
        <w:tabs>
          <w:tab w:val="left" w:pos="1890"/>
        </w:tabs>
        <w:ind w:firstLine="709"/>
        <w:jc w:val="both"/>
        <w:rPr>
          <w:snapToGrid w:val="0"/>
          <w:sz w:val="28"/>
          <w:szCs w:val="28"/>
        </w:rPr>
      </w:pPr>
      <w:r w:rsidRPr="00CB46BC">
        <w:rPr>
          <w:snapToGrid w:val="0"/>
          <w:sz w:val="28"/>
          <w:szCs w:val="28"/>
        </w:rPr>
        <w:t xml:space="preserve">По данной статье предприятием планируются расходы в размере </w:t>
      </w:r>
      <w:r w:rsidRPr="00CB46BC">
        <w:rPr>
          <w:snapToGrid w:val="0"/>
          <w:sz w:val="28"/>
          <w:szCs w:val="28"/>
        </w:rPr>
        <w:br/>
        <w:t xml:space="preserve">1 683 тыс. руб. </w:t>
      </w:r>
    </w:p>
    <w:p w14:paraId="75A0EA7E" w14:textId="77777777" w:rsidR="00CB46BC" w:rsidRPr="00CB46BC" w:rsidRDefault="00CB46BC" w:rsidP="00CB46BC">
      <w:pPr>
        <w:ind w:firstLine="709"/>
        <w:contextualSpacing/>
        <w:jc w:val="both"/>
        <w:rPr>
          <w:snapToGrid w:val="0"/>
          <w:sz w:val="28"/>
          <w:szCs w:val="28"/>
        </w:rPr>
      </w:pPr>
      <w:r w:rsidRPr="00CB46BC">
        <w:rPr>
          <w:snapToGrid w:val="0"/>
          <w:sz w:val="28"/>
          <w:szCs w:val="28"/>
        </w:rPr>
        <w:t xml:space="preserve">По данной статье учтены нормативные потери тепловой энергии </w:t>
      </w:r>
      <w:r w:rsidRPr="00CB46BC">
        <w:rPr>
          <w:snapToGrid w:val="0"/>
          <w:sz w:val="28"/>
          <w:szCs w:val="28"/>
        </w:rPr>
        <w:br/>
        <w:t>в сетях ИП Задояного Ю.Л. утвержденные постановлением Региональной энергетической комиссии Кузбасса № 414 от 28.11.2024 «Об утверждении нормативов технологических потерь при передаче тепловой энергии, теплоносителя по тепловым сетям регулируемых организаций на 2025 год».</w:t>
      </w:r>
    </w:p>
    <w:p w14:paraId="3950E4A7" w14:textId="77777777" w:rsidR="00CB46BC" w:rsidRPr="00CB46BC" w:rsidRDefault="00CB46BC" w:rsidP="00CB46BC">
      <w:pPr>
        <w:ind w:firstLine="709"/>
        <w:contextualSpacing/>
        <w:jc w:val="both"/>
        <w:rPr>
          <w:snapToGrid w:val="0"/>
          <w:sz w:val="28"/>
          <w:szCs w:val="28"/>
        </w:rPr>
      </w:pPr>
      <w:r w:rsidRPr="00CB46BC">
        <w:rPr>
          <w:snapToGrid w:val="0"/>
          <w:sz w:val="28"/>
          <w:szCs w:val="28"/>
        </w:rPr>
        <w:t>Согласно данному постановлению, нормативы потерь тепловой энергии в сетях ООО «СТК» составили 0,276 тыс. Гкал.</w:t>
      </w:r>
    </w:p>
    <w:p w14:paraId="6F609E53" w14:textId="77777777" w:rsidR="00CB46BC" w:rsidRPr="00CB46BC" w:rsidRDefault="00CB46BC" w:rsidP="00CB46BC">
      <w:pPr>
        <w:ind w:firstLine="709"/>
        <w:contextualSpacing/>
        <w:jc w:val="both"/>
        <w:rPr>
          <w:snapToGrid w:val="0"/>
          <w:sz w:val="28"/>
          <w:szCs w:val="28"/>
        </w:rPr>
      </w:pPr>
      <w:r w:rsidRPr="00CB46BC">
        <w:rPr>
          <w:snapToGrid w:val="0"/>
          <w:sz w:val="28"/>
          <w:szCs w:val="28"/>
        </w:rPr>
        <w:t xml:space="preserve">Стоимость тепловой энергии, утверждена для АО «Кемеровская генерация» постановлением РЭК Кузбасса от 19.12.2023 № 616 </w:t>
      </w:r>
      <w:r w:rsidRPr="00CB46BC">
        <w:rPr>
          <w:snapToGrid w:val="0"/>
          <w:sz w:val="28"/>
          <w:szCs w:val="28"/>
        </w:rPr>
        <w:br/>
        <w:t xml:space="preserve">«Об установлении долгосрочных параметров регулирования и долгосрочных тарифов на тепловую энергию, реализуемую АО «Кемеровская генерация» </w:t>
      </w:r>
      <w:r w:rsidRPr="00CB46BC">
        <w:rPr>
          <w:snapToGrid w:val="0"/>
          <w:sz w:val="28"/>
          <w:szCs w:val="28"/>
        </w:rPr>
        <w:br/>
        <w:t xml:space="preserve">на потребительском рынке Кемеровского муниципального округа, на 2024 - 2028 годы», принимается экспертами в размере: </w:t>
      </w:r>
    </w:p>
    <w:p w14:paraId="68A6D72D" w14:textId="77777777" w:rsidR="00CB46BC" w:rsidRPr="00CB46BC" w:rsidRDefault="00CB46BC" w:rsidP="00CB46BC">
      <w:pPr>
        <w:ind w:firstLine="709"/>
        <w:contextualSpacing/>
        <w:jc w:val="both"/>
        <w:rPr>
          <w:snapToGrid w:val="0"/>
          <w:sz w:val="28"/>
          <w:szCs w:val="28"/>
        </w:rPr>
      </w:pPr>
      <w:r w:rsidRPr="00CB46BC">
        <w:rPr>
          <w:snapToGrid w:val="0"/>
          <w:sz w:val="28"/>
          <w:szCs w:val="28"/>
        </w:rPr>
        <w:t>- с 01.01.2025 – 1 043,71 руб. Гкал. (с НДС);</w:t>
      </w:r>
    </w:p>
    <w:p w14:paraId="6399D175" w14:textId="77777777" w:rsidR="00CB46BC" w:rsidRPr="00CB46BC" w:rsidRDefault="00CB46BC" w:rsidP="00CB46BC">
      <w:pPr>
        <w:ind w:firstLine="709"/>
        <w:contextualSpacing/>
        <w:jc w:val="both"/>
        <w:rPr>
          <w:snapToGrid w:val="0"/>
          <w:sz w:val="28"/>
          <w:szCs w:val="28"/>
        </w:rPr>
      </w:pPr>
      <w:r w:rsidRPr="00CB46BC">
        <w:rPr>
          <w:snapToGrid w:val="0"/>
          <w:sz w:val="28"/>
          <w:szCs w:val="28"/>
        </w:rPr>
        <w:t>- с 01.07.2025 – 1 168,96 руб. Гкал. (с НДС);</w:t>
      </w:r>
    </w:p>
    <w:p w14:paraId="1F0555DD" w14:textId="77777777" w:rsidR="00CB46BC" w:rsidRPr="00CB46BC" w:rsidRDefault="00CB46BC" w:rsidP="00CB46BC">
      <w:pPr>
        <w:tabs>
          <w:tab w:val="left" w:pos="1890"/>
        </w:tabs>
        <w:ind w:firstLine="720"/>
        <w:jc w:val="both"/>
        <w:rPr>
          <w:snapToGrid w:val="0"/>
          <w:sz w:val="28"/>
          <w:szCs w:val="28"/>
        </w:rPr>
      </w:pPr>
      <w:r w:rsidRPr="00CB46BC">
        <w:rPr>
          <w:snapToGrid w:val="0"/>
          <w:sz w:val="28"/>
          <w:szCs w:val="28"/>
        </w:rPr>
        <w:t>- с 01.01.2026 – 1 307,15 руб./Гкал. (с НДС);</w:t>
      </w:r>
    </w:p>
    <w:p w14:paraId="2ABBC964" w14:textId="77777777" w:rsidR="00CB46BC" w:rsidRPr="00CB46BC" w:rsidRDefault="00CB46BC" w:rsidP="00CB46BC">
      <w:pPr>
        <w:tabs>
          <w:tab w:val="left" w:pos="1890"/>
        </w:tabs>
        <w:ind w:firstLine="720"/>
        <w:jc w:val="both"/>
        <w:rPr>
          <w:snapToGrid w:val="0"/>
          <w:sz w:val="28"/>
          <w:szCs w:val="28"/>
        </w:rPr>
      </w:pPr>
      <w:r w:rsidRPr="00CB46BC">
        <w:rPr>
          <w:snapToGrid w:val="0"/>
          <w:sz w:val="28"/>
          <w:szCs w:val="28"/>
        </w:rPr>
        <w:t>- с 01.07.2026 – 1 592,21 руб./Гкал. (с НДС);</w:t>
      </w:r>
    </w:p>
    <w:p w14:paraId="0129CD76" w14:textId="77777777" w:rsidR="00CB46BC" w:rsidRPr="00CB46BC" w:rsidRDefault="00CB46BC" w:rsidP="00CB46BC">
      <w:pPr>
        <w:tabs>
          <w:tab w:val="left" w:pos="1890"/>
        </w:tabs>
        <w:ind w:firstLine="720"/>
        <w:jc w:val="both"/>
        <w:rPr>
          <w:snapToGrid w:val="0"/>
          <w:sz w:val="28"/>
          <w:szCs w:val="28"/>
        </w:rPr>
      </w:pPr>
      <w:r w:rsidRPr="00CB46BC">
        <w:rPr>
          <w:snapToGrid w:val="0"/>
          <w:sz w:val="28"/>
          <w:szCs w:val="28"/>
        </w:rPr>
        <w:t>- с 01.01.2027 – 1 592,21 руб./Гкал. (с НДС);</w:t>
      </w:r>
    </w:p>
    <w:p w14:paraId="3BBBC9F6" w14:textId="77777777" w:rsidR="00CB46BC" w:rsidRPr="00CB46BC" w:rsidRDefault="00CB46BC" w:rsidP="00CB46BC">
      <w:pPr>
        <w:tabs>
          <w:tab w:val="left" w:pos="1890"/>
        </w:tabs>
        <w:ind w:firstLine="720"/>
        <w:jc w:val="both"/>
        <w:rPr>
          <w:snapToGrid w:val="0"/>
          <w:sz w:val="28"/>
          <w:szCs w:val="28"/>
        </w:rPr>
      </w:pPr>
      <w:r w:rsidRPr="00CB46BC">
        <w:rPr>
          <w:snapToGrid w:val="0"/>
          <w:sz w:val="28"/>
          <w:szCs w:val="28"/>
        </w:rPr>
        <w:t>- с 01.07.2027 – 1 916,47 руб./Гкал. (с НДС).</w:t>
      </w:r>
    </w:p>
    <w:p w14:paraId="2E3FAEA6" w14:textId="77777777" w:rsidR="00CB46BC" w:rsidRPr="00CB46BC" w:rsidRDefault="00CB46BC" w:rsidP="00CB46BC">
      <w:pPr>
        <w:tabs>
          <w:tab w:val="left" w:pos="1890"/>
        </w:tabs>
        <w:ind w:firstLine="720"/>
        <w:jc w:val="both"/>
        <w:rPr>
          <w:snapToGrid w:val="0"/>
          <w:sz w:val="28"/>
          <w:szCs w:val="28"/>
        </w:rPr>
      </w:pPr>
      <w:r w:rsidRPr="00CB46BC">
        <w:rPr>
          <w:snapToGrid w:val="0"/>
          <w:sz w:val="28"/>
          <w:szCs w:val="28"/>
        </w:rPr>
        <w:t xml:space="preserve">Доля фактического отпуска тепловой энергии по полугодиям </w:t>
      </w:r>
      <w:r w:rsidRPr="00CB46BC">
        <w:rPr>
          <w:snapToGrid w:val="0"/>
          <w:sz w:val="28"/>
          <w:szCs w:val="28"/>
        </w:rPr>
        <w:br/>
        <w:t>ИП Задояного Ю.Л. в 2025 году составит:</w:t>
      </w:r>
    </w:p>
    <w:p w14:paraId="5C1BD1CC" w14:textId="77777777" w:rsidR="00CB46BC" w:rsidRPr="00CB46BC" w:rsidRDefault="00CB46BC" w:rsidP="00CB46BC">
      <w:pPr>
        <w:tabs>
          <w:tab w:val="left" w:pos="1890"/>
        </w:tabs>
        <w:ind w:firstLine="720"/>
        <w:jc w:val="both"/>
        <w:rPr>
          <w:snapToGrid w:val="0"/>
          <w:sz w:val="28"/>
          <w:szCs w:val="28"/>
        </w:rPr>
      </w:pPr>
      <w:r w:rsidRPr="00CB46BC">
        <w:rPr>
          <w:snapToGrid w:val="0"/>
          <w:sz w:val="28"/>
          <w:szCs w:val="28"/>
        </w:rPr>
        <w:t>1 полугодие – 0,5;</w:t>
      </w:r>
    </w:p>
    <w:p w14:paraId="324C617E" w14:textId="77777777" w:rsidR="00CB46BC" w:rsidRPr="00CB46BC" w:rsidRDefault="00CB46BC" w:rsidP="00CB46BC">
      <w:pPr>
        <w:tabs>
          <w:tab w:val="left" w:pos="1890"/>
        </w:tabs>
        <w:ind w:firstLine="720"/>
        <w:jc w:val="both"/>
        <w:rPr>
          <w:snapToGrid w:val="0"/>
          <w:sz w:val="28"/>
          <w:szCs w:val="28"/>
        </w:rPr>
      </w:pPr>
      <w:r w:rsidRPr="00CB46BC">
        <w:rPr>
          <w:snapToGrid w:val="0"/>
          <w:sz w:val="28"/>
          <w:szCs w:val="28"/>
        </w:rPr>
        <w:t xml:space="preserve">1 полугодие – 0,5. </w:t>
      </w:r>
    </w:p>
    <w:p w14:paraId="3744E535" w14:textId="77777777" w:rsidR="00CB46BC" w:rsidRPr="00CB46BC" w:rsidRDefault="00CB46BC" w:rsidP="00CB46BC">
      <w:pPr>
        <w:tabs>
          <w:tab w:val="left" w:pos="1890"/>
        </w:tabs>
        <w:ind w:firstLine="720"/>
        <w:jc w:val="both"/>
        <w:rPr>
          <w:b/>
          <w:bCs/>
          <w:snapToGrid w:val="0"/>
          <w:sz w:val="28"/>
          <w:szCs w:val="28"/>
        </w:rPr>
      </w:pPr>
      <w:r w:rsidRPr="00CB46BC">
        <w:rPr>
          <w:snapToGrid w:val="0"/>
          <w:sz w:val="28"/>
          <w:szCs w:val="28"/>
        </w:rPr>
        <w:t xml:space="preserve">Экономически обоснованные расходы на тепловую энергию </w:t>
      </w:r>
      <w:r w:rsidRPr="00CB46BC">
        <w:rPr>
          <w:snapToGrid w:val="0"/>
          <w:sz w:val="28"/>
          <w:szCs w:val="28"/>
        </w:rPr>
        <w:br/>
        <w:t xml:space="preserve">на 2025 год составит: (0,276 тыс. Гкал × 0,5 (доля 1 полугодия) × </w:t>
      </w:r>
      <w:r w:rsidRPr="00CB46BC">
        <w:rPr>
          <w:snapToGrid w:val="0"/>
          <w:sz w:val="28"/>
          <w:szCs w:val="28"/>
        </w:rPr>
        <w:br/>
        <w:t xml:space="preserve">1 043,71 руб./Гкал) + (0,276 тыс. Гкал × 0,5 (доля 2 полугодия) × </w:t>
      </w:r>
      <w:r w:rsidRPr="00CB46BC">
        <w:rPr>
          <w:snapToGrid w:val="0"/>
          <w:sz w:val="28"/>
          <w:szCs w:val="28"/>
        </w:rPr>
        <w:br/>
        <w:t xml:space="preserve">1 168,96 руб./Гкал) = </w:t>
      </w:r>
      <w:r w:rsidRPr="00CB46BC">
        <w:rPr>
          <w:b/>
          <w:bCs/>
          <w:snapToGrid w:val="0"/>
          <w:sz w:val="28"/>
          <w:szCs w:val="28"/>
        </w:rPr>
        <w:t>305 тыс. руб.</w:t>
      </w:r>
    </w:p>
    <w:p w14:paraId="6919F233" w14:textId="77777777" w:rsidR="00CB46BC" w:rsidRPr="00CB46BC" w:rsidRDefault="00CB46BC" w:rsidP="00CB46BC">
      <w:pPr>
        <w:ind w:firstLine="709"/>
        <w:jc w:val="both"/>
        <w:rPr>
          <w:snapToGrid w:val="0"/>
          <w:sz w:val="28"/>
          <w:szCs w:val="28"/>
        </w:rPr>
      </w:pPr>
      <w:r w:rsidRPr="00CB46BC">
        <w:rPr>
          <w:snapToGrid w:val="0"/>
          <w:sz w:val="28"/>
          <w:szCs w:val="28"/>
        </w:rPr>
        <w:t xml:space="preserve">Расходы в размере 1 378 тыс. руб., не подтвержденные предприятием документально, подлежат исключению из плановой выручки на 2025 год, </w:t>
      </w:r>
      <w:r w:rsidRPr="00CB46BC">
        <w:rPr>
          <w:snapToGrid w:val="0"/>
          <w:sz w:val="28"/>
          <w:szCs w:val="28"/>
        </w:rPr>
        <w:br/>
        <w:t>как экономически необоснованные.</w:t>
      </w:r>
    </w:p>
    <w:p w14:paraId="236D8777" w14:textId="77777777" w:rsidR="00CB46BC" w:rsidRPr="00CB46BC" w:rsidRDefault="00CB46BC" w:rsidP="00CB46BC">
      <w:pPr>
        <w:ind w:firstLine="709"/>
        <w:jc w:val="both"/>
        <w:rPr>
          <w:snapToGrid w:val="0"/>
          <w:sz w:val="28"/>
          <w:szCs w:val="28"/>
        </w:rPr>
      </w:pPr>
      <w:bookmarkStart w:id="85" w:name="_Hlk119940034"/>
      <w:bookmarkStart w:id="86" w:name="_Hlk119939282"/>
      <w:r w:rsidRPr="00CB46BC">
        <w:rPr>
          <w:snapToGrid w:val="0"/>
          <w:sz w:val="28"/>
          <w:szCs w:val="28"/>
        </w:rPr>
        <w:lastRenderedPageBreak/>
        <w:t xml:space="preserve">Экономически обоснованная </w:t>
      </w:r>
      <w:bookmarkEnd w:id="85"/>
      <w:r w:rsidRPr="00CB46BC">
        <w:rPr>
          <w:snapToGrid w:val="0"/>
          <w:sz w:val="28"/>
          <w:szCs w:val="28"/>
        </w:rPr>
        <w:t xml:space="preserve">величина расходов на тепловую энергию </w:t>
      </w:r>
      <w:r w:rsidRPr="00CB46BC">
        <w:rPr>
          <w:snapToGrid w:val="0"/>
          <w:sz w:val="28"/>
          <w:szCs w:val="28"/>
        </w:rPr>
        <w:br/>
        <w:t xml:space="preserve">на 2026 год составит: (0,276 тыс. Гкал × 0,5 (доля 1 полугодия) × </w:t>
      </w:r>
      <w:r w:rsidRPr="00CB46BC">
        <w:rPr>
          <w:snapToGrid w:val="0"/>
          <w:sz w:val="28"/>
          <w:szCs w:val="28"/>
        </w:rPr>
        <w:br/>
        <w:t xml:space="preserve">1 307,15 руб./Гкал) + (0,276 тыс. Гкал × 0, 5 (доля 2 полугодия) × </w:t>
      </w:r>
      <w:r w:rsidRPr="00CB46BC">
        <w:rPr>
          <w:snapToGrid w:val="0"/>
          <w:sz w:val="28"/>
          <w:szCs w:val="28"/>
        </w:rPr>
        <w:br/>
        <w:t xml:space="preserve">1 592,21 руб./Гкал) = </w:t>
      </w:r>
      <w:r w:rsidRPr="00CB46BC">
        <w:rPr>
          <w:b/>
          <w:snapToGrid w:val="0"/>
          <w:sz w:val="28"/>
          <w:szCs w:val="28"/>
        </w:rPr>
        <w:t>400 тыс. руб.</w:t>
      </w:r>
      <w:r w:rsidRPr="00CB46BC">
        <w:rPr>
          <w:snapToGrid w:val="0"/>
          <w:sz w:val="28"/>
          <w:szCs w:val="28"/>
        </w:rPr>
        <w:t xml:space="preserve"> </w:t>
      </w:r>
      <w:bookmarkEnd w:id="86"/>
    </w:p>
    <w:p w14:paraId="3BF29A27" w14:textId="77777777" w:rsidR="00CB46BC" w:rsidRPr="00CB46BC" w:rsidRDefault="00CB46BC" w:rsidP="00CB46BC">
      <w:pPr>
        <w:ind w:firstLine="709"/>
        <w:jc w:val="both"/>
        <w:rPr>
          <w:snapToGrid w:val="0"/>
          <w:sz w:val="28"/>
          <w:szCs w:val="28"/>
        </w:rPr>
      </w:pPr>
      <w:r w:rsidRPr="00CB46BC">
        <w:rPr>
          <w:snapToGrid w:val="0"/>
          <w:sz w:val="28"/>
          <w:szCs w:val="28"/>
        </w:rPr>
        <w:t xml:space="preserve">Экономически обоснованная величина расходов на тепловую энергию </w:t>
      </w:r>
      <w:r w:rsidRPr="00CB46BC">
        <w:rPr>
          <w:snapToGrid w:val="0"/>
          <w:sz w:val="28"/>
          <w:szCs w:val="28"/>
        </w:rPr>
        <w:br/>
        <w:t xml:space="preserve">на 2026 год составит: (0,276 тыс. Гкал × 0,5 (доля 1 полугодия) × </w:t>
      </w:r>
      <w:r w:rsidRPr="00CB46BC">
        <w:rPr>
          <w:snapToGrid w:val="0"/>
          <w:sz w:val="28"/>
          <w:szCs w:val="28"/>
        </w:rPr>
        <w:br/>
        <w:t xml:space="preserve">1 592,21 руб./Гкал) + (0,276 тыс. Гкал × 0, 5 (доля 2 полугодия) × </w:t>
      </w:r>
      <w:r w:rsidRPr="00CB46BC">
        <w:rPr>
          <w:snapToGrid w:val="0"/>
          <w:sz w:val="28"/>
          <w:szCs w:val="28"/>
        </w:rPr>
        <w:br/>
        <w:t xml:space="preserve">1 916,47 руб./Гкал) = </w:t>
      </w:r>
      <w:r w:rsidRPr="00CB46BC">
        <w:rPr>
          <w:b/>
          <w:snapToGrid w:val="0"/>
          <w:sz w:val="28"/>
          <w:szCs w:val="28"/>
        </w:rPr>
        <w:t>484 тыс. руб.</w:t>
      </w:r>
    </w:p>
    <w:p w14:paraId="65108D4D" w14:textId="77777777" w:rsidR="00CB46BC" w:rsidRPr="00CB46BC" w:rsidRDefault="00CB46BC" w:rsidP="00CB46BC">
      <w:pPr>
        <w:ind w:firstLine="709"/>
        <w:contextualSpacing/>
        <w:jc w:val="both"/>
        <w:rPr>
          <w:snapToGrid w:val="0"/>
          <w:sz w:val="28"/>
          <w:szCs w:val="28"/>
        </w:rPr>
      </w:pPr>
    </w:p>
    <w:p w14:paraId="4709B996" w14:textId="77777777" w:rsidR="00CB46BC" w:rsidRPr="00CB46BC" w:rsidRDefault="00CB46BC" w:rsidP="00CB46BC">
      <w:pPr>
        <w:keepNext/>
        <w:keepLines/>
        <w:ind w:firstLine="709"/>
        <w:outlineLvl w:val="1"/>
        <w:rPr>
          <w:rFonts w:eastAsia="Calibri"/>
          <w:b/>
          <w:sz w:val="28"/>
          <w:szCs w:val="28"/>
          <w:lang w:eastAsia="en-US"/>
        </w:rPr>
      </w:pPr>
      <w:r w:rsidRPr="00CB46BC">
        <w:rPr>
          <w:rFonts w:eastAsia="Calibri"/>
          <w:b/>
          <w:sz w:val="28"/>
          <w:szCs w:val="28"/>
          <w:lang w:eastAsia="en-US"/>
        </w:rPr>
        <w:t>8.4. Расходы на холодную воду</w:t>
      </w:r>
    </w:p>
    <w:p w14:paraId="5B217792" w14:textId="77777777" w:rsidR="00CB46BC" w:rsidRPr="00CB46BC" w:rsidRDefault="00CB46BC" w:rsidP="00CB46BC">
      <w:pPr>
        <w:tabs>
          <w:tab w:val="left" w:pos="1890"/>
        </w:tabs>
        <w:ind w:left="1288"/>
        <w:rPr>
          <w:snapToGrid w:val="0"/>
          <w:sz w:val="28"/>
          <w:szCs w:val="28"/>
          <w:lang w:eastAsia="en-US"/>
        </w:rPr>
      </w:pPr>
    </w:p>
    <w:p w14:paraId="2DF51234" w14:textId="77777777" w:rsidR="00CB46BC" w:rsidRPr="00CB46BC" w:rsidRDefault="00CB46BC" w:rsidP="00CB46BC">
      <w:pPr>
        <w:tabs>
          <w:tab w:val="left" w:pos="1890"/>
        </w:tabs>
        <w:ind w:firstLine="709"/>
        <w:jc w:val="both"/>
        <w:rPr>
          <w:snapToGrid w:val="0"/>
          <w:sz w:val="28"/>
          <w:szCs w:val="28"/>
        </w:rPr>
      </w:pPr>
      <w:r w:rsidRPr="00CB46BC">
        <w:rPr>
          <w:snapToGrid w:val="0"/>
          <w:sz w:val="28"/>
          <w:szCs w:val="28"/>
        </w:rPr>
        <w:t>По данной статье предприятием расходы не планируются.</w:t>
      </w:r>
    </w:p>
    <w:p w14:paraId="2DC81987" w14:textId="77777777" w:rsidR="00CB46BC" w:rsidRPr="00CB46BC" w:rsidRDefault="00CB46BC" w:rsidP="00CB46BC">
      <w:pPr>
        <w:tabs>
          <w:tab w:val="left" w:pos="1890"/>
        </w:tabs>
        <w:ind w:firstLine="709"/>
        <w:jc w:val="both"/>
        <w:rPr>
          <w:snapToGrid w:val="0"/>
          <w:sz w:val="28"/>
          <w:szCs w:val="28"/>
        </w:rPr>
      </w:pPr>
    </w:p>
    <w:p w14:paraId="70881234" w14:textId="77777777" w:rsidR="00CB46BC" w:rsidRPr="00CB46BC" w:rsidRDefault="00CB46BC" w:rsidP="00CB46BC">
      <w:pPr>
        <w:keepNext/>
        <w:keepLines/>
        <w:ind w:firstLine="709"/>
        <w:outlineLvl w:val="1"/>
        <w:rPr>
          <w:rFonts w:eastAsia="Calibri"/>
          <w:b/>
          <w:sz w:val="28"/>
          <w:szCs w:val="28"/>
          <w:lang w:eastAsia="en-US"/>
        </w:rPr>
      </w:pPr>
      <w:bookmarkStart w:id="87" w:name="_Toc24010608"/>
      <w:r w:rsidRPr="00CB46BC">
        <w:rPr>
          <w:rFonts w:eastAsia="Calibri"/>
          <w:b/>
          <w:sz w:val="28"/>
          <w:szCs w:val="28"/>
          <w:lang w:eastAsia="en-US"/>
        </w:rPr>
        <w:t>8.5. Расходы на теплоноситель</w:t>
      </w:r>
      <w:bookmarkEnd w:id="87"/>
    </w:p>
    <w:p w14:paraId="2F2F3DA4" w14:textId="77777777" w:rsidR="00CB46BC" w:rsidRPr="00CB46BC" w:rsidRDefault="00CB46BC" w:rsidP="00CB46BC">
      <w:pPr>
        <w:jc w:val="both"/>
        <w:rPr>
          <w:snapToGrid w:val="0"/>
          <w:sz w:val="28"/>
          <w:szCs w:val="28"/>
        </w:rPr>
      </w:pPr>
    </w:p>
    <w:p w14:paraId="425C9405" w14:textId="77777777" w:rsidR="00CB46BC" w:rsidRPr="00CB46BC" w:rsidRDefault="00CB46BC" w:rsidP="00CB46BC">
      <w:pPr>
        <w:ind w:firstLine="709"/>
        <w:jc w:val="both"/>
        <w:rPr>
          <w:snapToGrid w:val="0"/>
          <w:sz w:val="28"/>
          <w:szCs w:val="28"/>
        </w:rPr>
      </w:pPr>
      <w:r w:rsidRPr="00CB46BC">
        <w:rPr>
          <w:snapToGrid w:val="0"/>
          <w:sz w:val="28"/>
          <w:szCs w:val="28"/>
        </w:rPr>
        <w:t>Предприятием не заявлены расходы по данной статье.</w:t>
      </w:r>
    </w:p>
    <w:p w14:paraId="74A75CAE" w14:textId="77777777" w:rsidR="00CB46BC" w:rsidRPr="00CB46BC" w:rsidRDefault="00CB46BC" w:rsidP="00CB46BC">
      <w:pPr>
        <w:tabs>
          <w:tab w:val="left" w:pos="1890"/>
        </w:tabs>
        <w:ind w:firstLine="709"/>
        <w:jc w:val="both"/>
        <w:rPr>
          <w:snapToGrid w:val="0"/>
          <w:sz w:val="28"/>
          <w:szCs w:val="28"/>
        </w:rPr>
      </w:pPr>
    </w:p>
    <w:p w14:paraId="539B6962" w14:textId="77777777" w:rsidR="00CB46BC" w:rsidRPr="00CB46BC" w:rsidRDefault="00CB46BC" w:rsidP="00CB46BC">
      <w:pPr>
        <w:ind w:firstLine="709"/>
        <w:jc w:val="both"/>
        <w:rPr>
          <w:snapToGrid w:val="0"/>
          <w:sz w:val="28"/>
          <w:szCs w:val="28"/>
        </w:rPr>
      </w:pPr>
      <w:r w:rsidRPr="00CB46BC">
        <w:rPr>
          <w:snapToGrid w:val="0"/>
          <w:sz w:val="28"/>
          <w:szCs w:val="28"/>
        </w:rPr>
        <w:t xml:space="preserve">Общая величина расходов на приобретение энергетических ресурсов </w:t>
      </w:r>
      <w:r w:rsidRPr="00CB46BC">
        <w:rPr>
          <w:snapToGrid w:val="0"/>
          <w:sz w:val="28"/>
          <w:szCs w:val="28"/>
        </w:rPr>
        <w:br/>
        <w:t>на передачу тепловой энергии</w:t>
      </w:r>
      <w:r w:rsidRPr="00CB46BC">
        <w:rPr>
          <w:b/>
          <w:snapToGrid w:val="0"/>
          <w:sz w:val="28"/>
          <w:szCs w:val="28"/>
        </w:rPr>
        <w:t xml:space="preserve"> </w:t>
      </w:r>
      <w:r w:rsidRPr="00CB46BC">
        <w:rPr>
          <w:snapToGrid w:val="0"/>
          <w:sz w:val="28"/>
          <w:szCs w:val="28"/>
        </w:rPr>
        <w:t>приведена в таблице 8.</w:t>
      </w:r>
    </w:p>
    <w:p w14:paraId="0C26BD48" w14:textId="77777777" w:rsidR="00CB46BC" w:rsidRPr="00CB46BC" w:rsidRDefault="00CB46BC" w:rsidP="00173124">
      <w:pPr>
        <w:numPr>
          <w:ilvl w:val="0"/>
          <w:numId w:val="6"/>
        </w:numPr>
        <w:ind w:right="-285"/>
        <w:jc w:val="right"/>
        <w:rPr>
          <w:snapToGrid w:val="0"/>
          <w:sz w:val="28"/>
          <w:szCs w:val="28"/>
        </w:rPr>
      </w:pPr>
    </w:p>
    <w:p w14:paraId="45381D1E" w14:textId="77777777" w:rsidR="00CB46BC" w:rsidRPr="00CB46BC" w:rsidRDefault="00CB46BC" w:rsidP="00CB46BC">
      <w:pPr>
        <w:ind w:firstLine="709"/>
        <w:jc w:val="both"/>
        <w:rPr>
          <w:snapToGrid w:val="0"/>
          <w:sz w:val="28"/>
          <w:szCs w:val="28"/>
        </w:rPr>
      </w:pPr>
    </w:p>
    <w:p w14:paraId="14C1D6F3" w14:textId="77777777" w:rsidR="00CB46BC" w:rsidRPr="00CB46BC" w:rsidRDefault="00CB46BC" w:rsidP="00CB46BC">
      <w:pPr>
        <w:jc w:val="center"/>
        <w:rPr>
          <w:rFonts w:eastAsia="Calibri"/>
          <w:b/>
          <w:bCs/>
          <w:snapToGrid w:val="0"/>
          <w:sz w:val="28"/>
          <w:lang w:eastAsia="en-US"/>
        </w:rPr>
      </w:pPr>
      <w:r w:rsidRPr="00CB46BC">
        <w:rPr>
          <w:rFonts w:eastAsia="Calibri"/>
          <w:b/>
          <w:bCs/>
          <w:snapToGrid w:val="0"/>
          <w:sz w:val="28"/>
          <w:lang w:eastAsia="en-US"/>
        </w:rPr>
        <w:t xml:space="preserve">Реестр расходов на приобретение энергетических ресурсов, </w:t>
      </w:r>
    </w:p>
    <w:p w14:paraId="6B5FF3F4" w14:textId="77777777" w:rsidR="00CB46BC" w:rsidRPr="00CB46BC" w:rsidRDefault="00CB46BC" w:rsidP="00CB46BC">
      <w:pPr>
        <w:jc w:val="center"/>
        <w:rPr>
          <w:rFonts w:eastAsia="Calibri"/>
          <w:b/>
          <w:bCs/>
          <w:snapToGrid w:val="0"/>
          <w:sz w:val="28"/>
          <w:lang w:eastAsia="en-US"/>
        </w:rPr>
      </w:pPr>
      <w:r w:rsidRPr="00CB46BC">
        <w:rPr>
          <w:rFonts w:eastAsia="Calibri"/>
          <w:b/>
          <w:bCs/>
          <w:snapToGrid w:val="0"/>
          <w:sz w:val="28"/>
          <w:lang w:eastAsia="en-US"/>
        </w:rPr>
        <w:t>холодной воды и теплоносителя (далее - ресурсы)</w:t>
      </w:r>
    </w:p>
    <w:p w14:paraId="5B1EC303" w14:textId="77777777" w:rsidR="00CB46BC" w:rsidRPr="00CB46BC" w:rsidRDefault="00CB46BC" w:rsidP="00CB46BC">
      <w:pPr>
        <w:jc w:val="center"/>
        <w:rPr>
          <w:snapToGrid w:val="0"/>
          <w:sz w:val="28"/>
        </w:rPr>
      </w:pPr>
      <w:r w:rsidRPr="00CB46BC">
        <w:rPr>
          <w:snapToGrid w:val="0"/>
          <w:sz w:val="28"/>
        </w:rPr>
        <w:t>(Приложение 5.4 к Методическим указаниям)</w:t>
      </w:r>
    </w:p>
    <w:p w14:paraId="462C2F2B" w14:textId="77777777" w:rsidR="00CB46BC" w:rsidRPr="00CB46BC" w:rsidRDefault="00CB46BC" w:rsidP="00CB46BC">
      <w:pPr>
        <w:ind w:right="282" w:firstLine="851"/>
        <w:jc w:val="right"/>
        <w:rPr>
          <w:snapToGrid w:val="0"/>
          <w:sz w:val="28"/>
          <w:szCs w:val="28"/>
        </w:rPr>
      </w:pPr>
      <w:r w:rsidRPr="00CB46BC">
        <w:rPr>
          <w:snapToGrid w:val="0"/>
          <w:sz w:val="28"/>
          <w:szCs w:val="28"/>
        </w:rPr>
        <w:t>тыс. руб.</w:t>
      </w:r>
    </w:p>
    <w:p w14:paraId="281A5FBC" w14:textId="77777777" w:rsidR="00CB46BC" w:rsidRPr="00CB46BC" w:rsidRDefault="00CB46BC" w:rsidP="00CB46BC">
      <w:pPr>
        <w:tabs>
          <w:tab w:val="left" w:pos="1890"/>
        </w:tabs>
        <w:ind w:firstLine="709"/>
        <w:jc w:val="both"/>
        <w:rPr>
          <w:sz w:val="20"/>
          <w:szCs w:val="20"/>
        </w:rPr>
      </w:pPr>
      <w:r w:rsidRPr="00CB46BC">
        <w:rPr>
          <w:snapToGrid w:val="0"/>
          <w:sz w:val="28"/>
          <w:szCs w:val="28"/>
        </w:rPr>
        <w:fldChar w:fldCharType="begin"/>
      </w:r>
      <w:r w:rsidRPr="00CB46BC">
        <w:rPr>
          <w:snapToGrid w:val="0"/>
          <w:sz w:val="28"/>
          <w:szCs w:val="28"/>
        </w:rPr>
        <w:instrText xml:space="preserve"> LINK Excel.Sheet.8 "\\\\store\\Папка обмена РЭК\\!!!!!Игонин\\_Экспертные\\2025\\Братышкина\\ООО КК-Инвест\\Расчет и экспертное 2025-2027\\ООО КК-Инвест 2025-2027.xls" "Смета!R54C1:R60C10" \a \f 5 \h  \* MERGEFORMAT </w:instrText>
      </w:r>
      <w:r w:rsidRPr="00CB46BC">
        <w:rPr>
          <w:snapToGrid w:val="0"/>
          <w:sz w:val="28"/>
          <w:szCs w:val="28"/>
        </w:rPr>
        <w:fldChar w:fldCharType="separate"/>
      </w:r>
    </w:p>
    <w:tbl>
      <w:tblPr>
        <w:tblW w:w="103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410"/>
        <w:gridCol w:w="1481"/>
        <w:gridCol w:w="1594"/>
        <w:gridCol w:w="1133"/>
        <w:gridCol w:w="1594"/>
        <w:gridCol w:w="1594"/>
      </w:tblGrid>
      <w:tr w:rsidR="00CB46BC" w:rsidRPr="00CB46BC" w14:paraId="7A3F185F" w14:textId="77777777" w:rsidTr="00487D46">
        <w:trPr>
          <w:trHeight w:val="900"/>
        </w:trPr>
        <w:tc>
          <w:tcPr>
            <w:tcW w:w="567" w:type="dxa"/>
            <w:shd w:val="clear" w:color="auto" w:fill="auto"/>
            <w:vAlign w:val="center"/>
            <w:hideMark/>
          </w:tcPr>
          <w:p w14:paraId="16D78458" w14:textId="77777777" w:rsidR="00CB46BC" w:rsidRPr="00CB46BC" w:rsidRDefault="00CB46BC" w:rsidP="00CB46BC">
            <w:pPr>
              <w:tabs>
                <w:tab w:val="left" w:pos="1890"/>
              </w:tabs>
              <w:ind w:left="-851" w:firstLine="709"/>
              <w:jc w:val="center"/>
              <w:rPr>
                <w:snapToGrid w:val="0"/>
                <w:sz w:val="22"/>
                <w:szCs w:val="22"/>
              </w:rPr>
            </w:pPr>
            <w:r w:rsidRPr="00CB46BC">
              <w:rPr>
                <w:snapToGrid w:val="0"/>
                <w:sz w:val="22"/>
                <w:szCs w:val="22"/>
              </w:rPr>
              <w:t xml:space="preserve">№ </w:t>
            </w:r>
          </w:p>
          <w:p w14:paraId="64FCDDA9" w14:textId="77777777" w:rsidR="00CB46BC" w:rsidRPr="00CB46BC" w:rsidRDefault="00CB46BC" w:rsidP="00CB46BC">
            <w:pPr>
              <w:tabs>
                <w:tab w:val="left" w:pos="1890"/>
              </w:tabs>
              <w:ind w:left="-567" w:firstLine="416"/>
              <w:jc w:val="center"/>
              <w:rPr>
                <w:snapToGrid w:val="0"/>
                <w:sz w:val="22"/>
                <w:szCs w:val="22"/>
              </w:rPr>
            </w:pPr>
            <w:r w:rsidRPr="00CB46BC">
              <w:rPr>
                <w:snapToGrid w:val="0"/>
                <w:sz w:val="22"/>
                <w:szCs w:val="22"/>
              </w:rPr>
              <w:t>п/п</w:t>
            </w:r>
          </w:p>
        </w:tc>
        <w:tc>
          <w:tcPr>
            <w:tcW w:w="2410" w:type="dxa"/>
            <w:shd w:val="clear" w:color="auto" w:fill="auto"/>
            <w:vAlign w:val="center"/>
            <w:hideMark/>
          </w:tcPr>
          <w:p w14:paraId="53D0975A" w14:textId="77777777" w:rsidR="00CB46BC" w:rsidRPr="00CB46BC" w:rsidRDefault="00CB46BC" w:rsidP="00CB46BC">
            <w:pPr>
              <w:tabs>
                <w:tab w:val="left" w:pos="1890"/>
              </w:tabs>
              <w:jc w:val="center"/>
              <w:rPr>
                <w:snapToGrid w:val="0"/>
                <w:sz w:val="22"/>
                <w:szCs w:val="22"/>
              </w:rPr>
            </w:pPr>
            <w:r w:rsidRPr="00CB46BC">
              <w:rPr>
                <w:snapToGrid w:val="0"/>
                <w:sz w:val="22"/>
                <w:szCs w:val="22"/>
              </w:rPr>
              <w:t>Наименование ресурса</w:t>
            </w:r>
          </w:p>
        </w:tc>
        <w:tc>
          <w:tcPr>
            <w:tcW w:w="1481" w:type="dxa"/>
            <w:shd w:val="clear" w:color="auto" w:fill="auto"/>
            <w:vAlign w:val="center"/>
            <w:hideMark/>
          </w:tcPr>
          <w:p w14:paraId="044B3450" w14:textId="77777777" w:rsidR="00CB46BC" w:rsidRPr="00CB46BC" w:rsidRDefault="00CB46BC" w:rsidP="00CB46BC">
            <w:pPr>
              <w:tabs>
                <w:tab w:val="left" w:pos="1890"/>
              </w:tabs>
              <w:ind w:left="-115" w:firstLine="41"/>
              <w:jc w:val="center"/>
              <w:rPr>
                <w:snapToGrid w:val="0"/>
                <w:sz w:val="22"/>
                <w:szCs w:val="22"/>
              </w:rPr>
            </w:pPr>
            <w:r w:rsidRPr="00CB46BC">
              <w:rPr>
                <w:snapToGrid w:val="0"/>
                <w:sz w:val="22"/>
                <w:szCs w:val="22"/>
              </w:rPr>
              <w:t>Предложение предприятия на 2025 год</w:t>
            </w:r>
          </w:p>
        </w:tc>
        <w:tc>
          <w:tcPr>
            <w:tcW w:w="1594" w:type="dxa"/>
            <w:shd w:val="clear" w:color="auto" w:fill="auto"/>
            <w:vAlign w:val="center"/>
            <w:hideMark/>
          </w:tcPr>
          <w:p w14:paraId="542281A8" w14:textId="77777777" w:rsidR="00CB46BC" w:rsidRPr="00CB46BC" w:rsidRDefault="00CB46BC" w:rsidP="00CB46BC">
            <w:pPr>
              <w:tabs>
                <w:tab w:val="left" w:pos="1890"/>
              </w:tabs>
              <w:ind w:firstLine="17"/>
              <w:jc w:val="center"/>
              <w:rPr>
                <w:snapToGrid w:val="0"/>
                <w:sz w:val="22"/>
                <w:szCs w:val="22"/>
              </w:rPr>
            </w:pPr>
            <w:r w:rsidRPr="00CB46BC">
              <w:rPr>
                <w:snapToGrid w:val="0"/>
                <w:sz w:val="22"/>
                <w:szCs w:val="22"/>
              </w:rPr>
              <w:t>Предложение экспертов на 2025 год</w:t>
            </w:r>
          </w:p>
        </w:tc>
        <w:tc>
          <w:tcPr>
            <w:tcW w:w="1133" w:type="dxa"/>
            <w:shd w:val="clear" w:color="auto" w:fill="auto"/>
            <w:vAlign w:val="center"/>
            <w:hideMark/>
          </w:tcPr>
          <w:p w14:paraId="4AD4E465" w14:textId="77777777" w:rsidR="00CB46BC" w:rsidRPr="00CB46BC" w:rsidRDefault="00CB46BC" w:rsidP="00CB46BC">
            <w:pPr>
              <w:tabs>
                <w:tab w:val="left" w:pos="1890"/>
              </w:tabs>
              <w:jc w:val="center"/>
              <w:rPr>
                <w:snapToGrid w:val="0"/>
                <w:sz w:val="22"/>
                <w:szCs w:val="22"/>
              </w:rPr>
            </w:pPr>
            <w:r w:rsidRPr="00CB46BC">
              <w:rPr>
                <w:snapToGrid w:val="0"/>
                <w:sz w:val="22"/>
                <w:szCs w:val="22"/>
              </w:rPr>
              <w:t>Коррек-тировка</w:t>
            </w:r>
          </w:p>
        </w:tc>
        <w:tc>
          <w:tcPr>
            <w:tcW w:w="1594" w:type="dxa"/>
            <w:shd w:val="clear" w:color="auto" w:fill="auto"/>
            <w:vAlign w:val="center"/>
            <w:hideMark/>
          </w:tcPr>
          <w:p w14:paraId="644AD2C7" w14:textId="77777777" w:rsidR="00CB46BC" w:rsidRPr="00CB46BC" w:rsidRDefault="00CB46BC" w:rsidP="00CB46BC">
            <w:pPr>
              <w:tabs>
                <w:tab w:val="left" w:pos="1890"/>
              </w:tabs>
              <w:jc w:val="center"/>
              <w:rPr>
                <w:snapToGrid w:val="0"/>
                <w:sz w:val="22"/>
                <w:szCs w:val="22"/>
              </w:rPr>
            </w:pPr>
            <w:r w:rsidRPr="00CB46BC">
              <w:rPr>
                <w:snapToGrid w:val="0"/>
                <w:sz w:val="22"/>
                <w:szCs w:val="22"/>
              </w:rPr>
              <w:t>Предложение экспертов на 2026 год</w:t>
            </w:r>
          </w:p>
        </w:tc>
        <w:tc>
          <w:tcPr>
            <w:tcW w:w="1594" w:type="dxa"/>
            <w:shd w:val="clear" w:color="auto" w:fill="auto"/>
            <w:vAlign w:val="center"/>
            <w:hideMark/>
          </w:tcPr>
          <w:p w14:paraId="2584FF33" w14:textId="77777777" w:rsidR="00CB46BC" w:rsidRPr="00CB46BC" w:rsidRDefault="00CB46BC" w:rsidP="00CB46BC">
            <w:pPr>
              <w:tabs>
                <w:tab w:val="left" w:pos="1890"/>
              </w:tabs>
              <w:jc w:val="center"/>
              <w:rPr>
                <w:snapToGrid w:val="0"/>
                <w:sz w:val="22"/>
                <w:szCs w:val="22"/>
              </w:rPr>
            </w:pPr>
            <w:r w:rsidRPr="00CB46BC">
              <w:rPr>
                <w:snapToGrid w:val="0"/>
                <w:sz w:val="22"/>
                <w:szCs w:val="22"/>
              </w:rPr>
              <w:t>Предложение предприятия на 2027 год</w:t>
            </w:r>
          </w:p>
        </w:tc>
      </w:tr>
      <w:tr w:rsidR="00CB46BC" w:rsidRPr="00CB46BC" w14:paraId="277387DA" w14:textId="77777777" w:rsidTr="00487D46">
        <w:trPr>
          <w:trHeight w:val="300"/>
        </w:trPr>
        <w:tc>
          <w:tcPr>
            <w:tcW w:w="567" w:type="dxa"/>
            <w:shd w:val="clear" w:color="auto" w:fill="auto"/>
            <w:vAlign w:val="center"/>
            <w:hideMark/>
          </w:tcPr>
          <w:p w14:paraId="6196F456" w14:textId="77777777" w:rsidR="00CB46BC" w:rsidRPr="00CB46BC" w:rsidRDefault="00CB46BC" w:rsidP="00CB46BC">
            <w:pPr>
              <w:tabs>
                <w:tab w:val="left" w:pos="1890"/>
              </w:tabs>
              <w:ind w:left="-115" w:firstLine="27"/>
              <w:jc w:val="center"/>
              <w:rPr>
                <w:snapToGrid w:val="0"/>
                <w:sz w:val="22"/>
                <w:szCs w:val="22"/>
              </w:rPr>
            </w:pPr>
            <w:r w:rsidRPr="00CB46BC">
              <w:rPr>
                <w:snapToGrid w:val="0"/>
                <w:sz w:val="22"/>
                <w:szCs w:val="22"/>
              </w:rPr>
              <w:t>1</w:t>
            </w:r>
          </w:p>
        </w:tc>
        <w:tc>
          <w:tcPr>
            <w:tcW w:w="2410" w:type="dxa"/>
            <w:shd w:val="clear" w:color="auto" w:fill="auto"/>
            <w:vAlign w:val="center"/>
            <w:hideMark/>
          </w:tcPr>
          <w:p w14:paraId="772882F2" w14:textId="77777777" w:rsidR="00CB46BC" w:rsidRPr="00CB46BC" w:rsidRDefault="00CB46BC" w:rsidP="00CB46BC">
            <w:pPr>
              <w:tabs>
                <w:tab w:val="left" w:pos="1890"/>
              </w:tabs>
              <w:rPr>
                <w:snapToGrid w:val="0"/>
                <w:sz w:val="22"/>
                <w:szCs w:val="22"/>
              </w:rPr>
            </w:pPr>
            <w:r w:rsidRPr="00CB46BC">
              <w:rPr>
                <w:snapToGrid w:val="0"/>
                <w:sz w:val="22"/>
                <w:szCs w:val="22"/>
              </w:rPr>
              <w:t>Расходы на топливо</w:t>
            </w:r>
          </w:p>
        </w:tc>
        <w:tc>
          <w:tcPr>
            <w:tcW w:w="1481" w:type="dxa"/>
            <w:shd w:val="clear" w:color="auto" w:fill="auto"/>
            <w:vAlign w:val="center"/>
            <w:hideMark/>
          </w:tcPr>
          <w:p w14:paraId="683479D8" w14:textId="77777777" w:rsidR="00CB46BC" w:rsidRPr="00CB46BC" w:rsidRDefault="00CB46BC" w:rsidP="00CB46BC">
            <w:pPr>
              <w:tabs>
                <w:tab w:val="left" w:pos="1890"/>
              </w:tabs>
              <w:jc w:val="center"/>
              <w:rPr>
                <w:snapToGrid w:val="0"/>
                <w:sz w:val="22"/>
                <w:szCs w:val="22"/>
              </w:rPr>
            </w:pPr>
            <w:r w:rsidRPr="00CB46BC">
              <w:rPr>
                <w:snapToGrid w:val="0"/>
                <w:sz w:val="22"/>
                <w:szCs w:val="22"/>
              </w:rPr>
              <w:t>0</w:t>
            </w:r>
          </w:p>
        </w:tc>
        <w:tc>
          <w:tcPr>
            <w:tcW w:w="1594" w:type="dxa"/>
            <w:shd w:val="clear" w:color="auto" w:fill="auto"/>
            <w:vAlign w:val="center"/>
            <w:hideMark/>
          </w:tcPr>
          <w:p w14:paraId="40333E18" w14:textId="77777777" w:rsidR="00CB46BC" w:rsidRPr="00CB46BC" w:rsidRDefault="00CB46BC" w:rsidP="00CB46BC">
            <w:pPr>
              <w:tabs>
                <w:tab w:val="left" w:pos="1890"/>
              </w:tabs>
              <w:ind w:firstLine="17"/>
              <w:jc w:val="center"/>
              <w:rPr>
                <w:snapToGrid w:val="0"/>
                <w:sz w:val="22"/>
                <w:szCs w:val="22"/>
              </w:rPr>
            </w:pPr>
            <w:r w:rsidRPr="00CB46BC">
              <w:rPr>
                <w:snapToGrid w:val="0"/>
                <w:sz w:val="22"/>
                <w:szCs w:val="22"/>
              </w:rPr>
              <w:t>0</w:t>
            </w:r>
          </w:p>
        </w:tc>
        <w:tc>
          <w:tcPr>
            <w:tcW w:w="1133" w:type="dxa"/>
            <w:shd w:val="clear" w:color="auto" w:fill="auto"/>
            <w:vAlign w:val="center"/>
            <w:hideMark/>
          </w:tcPr>
          <w:p w14:paraId="08E1E468" w14:textId="77777777" w:rsidR="00CB46BC" w:rsidRPr="00CB46BC" w:rsidRDefault="00CB46BC" w:rsidP="00CB46BC">
            <w:pPr>
              <w:tabs>
                <w:tab w:val="left" w:pos="1890"/>
              </w:tabs>
              <w:jc w:val="center"/>
              <w:rPr>
                <w:snapToGrid w:val="0"/>
                <w:sz w:val="22"/>
                <w:szCs w:val="22"/>
              </w:rPr>
            </w:pPr>
            <w:r w:rsidRPr="00CB46BC">
              <w:rPr>
                <w:snapToGrid w:val="0"/>
                <w:sz w:val="22"/>
                <w:szCs w:val="22"/>
              </w:rPr>
              <w:t>0</w:t>
            </w:r>
          </w:p>
        </w:tc>
        <w:tc>
          <w:tcPr>
            <w:tcW w:w="1594" w:type="dxa"/>
            <w:shd w:val="clear" w:color="auto" w:fill="auto"/>
            <w:vAlign w:val="center"/>
            <w:hideMark/>
          </w:tcPr>
          <w:p w14:paraId="5D041A69" w14:textId="77777777" w:rsidR="00CB46BC" w:rsidRPr="00CB46BC" w:rsidRDefault="00CB46BC" w:rsidP="00CB46BC">
            <w:pPr>
              <w:tabs>
                <w:tab w:val="left" w:pos="1890"/>
              </w:tabs>
              <w:jc w:val="center"/>
              <w:rPr>
                <w:snapToGrid w:val="0"/>
                <w:sz w:val="22"/>
                <w:szCs w:val="22"/>
              </w:rPr>
            </w:pPr>
            <w:r w:rsidRPr="00CB46BC">
              <w:rPr>
                <w:snapToGrid w:val="0"/>
                <w:sz w:val="22"/>
                <w:szCs w:val="22"/>
              </w:rPr>
              <w:t>0</w:t>
            </w:r>
          </w:p>
        </w:tc>
        <w:tc>
          <w:tcPr>
            <w:tcW w:w="1594" w:type="dxa"/>
            <w:shd w:val="clear" w:color="auto" w:fill="auto"/>
            <w:vAlign w:val="center"/>
            <w:hideMark/>
          </w:tcPr>
          <w:p w14:paraId="01760391" w14:textId="77777777" w:rsidR="00CB46BC" w:rsidRPr="00CB46BC" w:rsidRDefault="00CB46BC" w:rsidP="00CB46BC">
            <w:pPr>
              <w:tabs>
                <w:tab w:val="left" w:pos="1890"/>
              </w:tabs>
              <w:jc w:val="center"/>
              <w:rPr>
                <w:snapToGrid w:val="0"/>
                <w:sz w:val="22"/>
                <w:szCs w:val="22"/>
              </w:rPr>
            </w:pPr>
            <w:r w:rsidRPr="00CB46BC">
              <w:rPr>
                <w:snapToGrid w:val="0"/>
                <w:sz w:val="22"/>
                <w:szCs w:val="22"/>
              </w:rPr>
              <w:t>0</w:t>
            </w:r>
          </w:p>
        </w:tc>
      </w:tr>
      <w:tr w:rsidR="00CB46BC" w:rsidRPr="00CB46BC" w14:paraId="704A86B2" w14:textId="77777777" w:rsidTr="00487D46">
        <w:trPr>
          <w:trHeight w:val="300"/>
        </w:trPr>
        <w:tc>
          <w:tcPr>
            <w:tcW w:w="567" w:type="dxa"/>
            <w:shd w:val="clear" w:color="auto" w:fill="auto"/>
            <w:vAlign w:val="center"/>
            <w:hideMark/>
          </w:tcPr>
          <w:p w14:paraId="162F7630" w14:textId="77777777" w:rsidR="00CB46BC" w:rsidRPr="00CB46BC" w:rsidRDefault="00CB46BC" w:rsidP="00CB46BC">
            <w:pPr>
              <w:tabs>
                <w:tab w:val="left" w:pos="1890"/>
              </w:tabs>
              <w:ind w:left="-115" w:firstLine="27"/>
              <w:jc w:val="center"/>
              <w:rPr>
                <w:snapToGrid w:val="0"/>
                <w:sz w:val="22"/>
                <w:szCs w:val="22"/>
              </w:rPr>
            </w:pPr>
            <w:r w:rsidRPr="00CB46BC">
              <w:rPr>
                <w:snapToGrid w:val="0"/>
                <w:sz w:val="22"/>
                <w:szCs w:val="22"/>
              </w:rPr>
              <w:t>2</w:t>
            </w:r>
          </w:p>
        </w:tc>
        <w:tc>
          <w:tcPr>
            <w:tcW w:w="2410" w:type="dxa"/>
            <w:shd w:val="clear" w:color="auto" w:fill="auto"/>
            <w:vAlign w:val="center"/>
            <w:hideMark/>
          </w:tcPr>
          <w:p w14:paraId="35D5D310" w14:textId="77777777" w:rsidR="00CB46BC" w:rsidRPr="00CB46BC" w:rsidRDefault="00CB46BC" w:rsidP="00CB46BC">
            <w:pPr>
              <w:tabs>
                <w:tab w:val="left" w:pos="1890"/>
              </w:tabs>
              <w:rPr>
                <w:snapToGrid w:val="0"/>
                <w:sz w:val="22"/>
                <w:szCs w:val="22"/>
              </w:rPr>
            </w:pPr>
            <w:r w:rsidRPr="00CB46BC">
              <w:rPr>
                <w:snapToGrid w:val="0"/>
                <w:sz w:val="22"/>
                <w:szCs w:val="22"/>
              </w:rPr>
              <w:t>Расходы на электрическую энергию</w:t>
            </w:r>
          </w:p>
        </w:tc>
        <w:tc>
          <w:tcPr>
            <w:tcW w:w="1481" w:type="dxa"/>
            <w:shd w:val="clear" w:color="auto" w:fill="auto"/>
            <w:vAlign w:val="center"/>
            <w:hideMark/>
          </w:tcPr>
          <w:p w14:paraId="670ED0CF" w14:textId="77777777" w:rsidR="00CB46BC" w:rsidRPr="00CB46BC" w:rsidRDefault="00CB46BC" w:rsidP="00CB46BC">
            <w:pPr>
              <w:tabs>
                <w:tab w:val="left" w:pos="1890"/>
              </w:tabs>
              <w:jc w:val="center"/>
              <w:rPr>
                <w:snapToGrid w:val="0"/>
                <w:sz w:val="22"/>
                <w:szCs w:val="22"/>
              </w:rPr>
            </w:pPr>
            <w:r w:rsidRPr="00CB46BC">
              <w:rPr>
                <w:snapToGrid w:val="0"/>
                <w:sz w:val="22"/>
                <w:szCs w:val="22"/>
              </w:rPr>
              <w:t>0</w:t>
            </w:r>
          </w:p>
        </w:tc>
        <w:tc>
          <w:tcPr>
            <w:tcW w:w="1594" w:type="dxa"/>
            <w:shd w:val="clear" w:color="auto" w:fill="auto"/>
            <w:vAlign w:val="center"/>
            <w:hideMark/>
          </w:tcPr>
          <w:p w14:paraId="3E6D7C00" w14:textId="77777777" w:rsidR="00CB46BC" w:rsidRPr="00CB46BC" w:rsidRDefault="00CB46BC" w:rsidP="00CB46BC">
            <w:pPr>
              <w:tabs>
                <w:tab w:val="left" w:pos="1890"/>
              </w:tabs>
              <w:ind w:firstLine="17"/>
              <w:jc w:val="center"/>
              <w:rPr>
                <w:snapToGrid w:val="0"/>
                <w:sz w:val="22"/>
                <w:szCs w:val="22"/>
              </w:rPr>
            </w:pPr>
            <w:r w:rsidRPr="00CB46BC">
              <w:rPr>
                <w:snapToGrid w:val="0"/>
                <w:sz w:val="22"/>
                <w:szCs w:val="22"/>
              </w:rPr>
              <w:t>0</w:t>
            </w:r>
          </w:p>
        </w:tc>
        <w:tc>
          <w:tcPr>
            <w:tcW w:w="1133" w:type="dxa"/>
            <w:shd w:val="clear" w:color="auto" w:fill="auto"/>
            <w:vAlign w:val="center"/>
            <w:hideMark/>
          </w:tcPr>
          <w:p w14:paraId="093AEDEF" w14:textId="77777777" w:rsidR="00CB46BC" w:rsidRPr="00CB46BC" w:rsidRDefault="00CB46BC" w:rsidP="00CB46BC">
            <w:pPr>
              <w:tabs>
                <w:tab w:val="left" w:pos="1890"/>
              </w:tabs>
              <w:jc w:val="center"/>
              <w:rPr>
                <w:snapToGrid w:val="0"/>
                <w:sz w:val="22"/>
                <w:szCs w:val="22"/>
              </w:rPr>
            </w:pPr>
            <w:r w:rsidRPr="00CB46BC">
              <w:rPr>
                <w:snapToGrid w:val="0"/>
                <w:sz w:val="22"/>
                <w:szCs w:val="22"/>
              </w:rPr>
              <w:t>0</w:t>
            </w:r>
          </w:p>
        </w:tc>
        <w:tc>
          <w:tcPr>
            <w:tcW w:w="1594" w:type="dxa"/>
            <w:shd w:val="clear" w:color="auto" w:fill="auto"/>
            <w:vAlign w:val="center"/>
            <w:hideMark/>
          </w:tcPr>
          <w:p w14:paraId="34C6ACD0" w14:textId="77777777" w:rsidR="00CB46BC" w:rsidRPr="00CB46BC" w:rsidRDefault="00CB46BC" w:rsidP="00CB46BC">
            <w:pPr>
              <w:tabs>
                <w:tab w:val="left" w:pos="1890"/>
              </w:tabs>
              <w:jc w:val="center"/>
              <w:rPr>
                <w:snapToGrid w:val="0"/>
                <w:sz w:val="22"/>
                <w:szCs w:val="22"/>
              </w:rPr>
            </w:pPr>
            <w:r w:rsidRPr="00CB46BC">
              <w:rPr>
                <w:snapToGrid w:val="0"/>
                <w:sz w:val="22"/>
                <w:szCs w:val="22"/>
              </w:rPr>
              <w:t>0</w:t>
            </w:r>
          </w:p>
        </w:tc>
        <w:tc>
          <w:tcPr>
            <w:tcW w:w="1594" w:type="dxa"/>
            <w:shd w:val="clear" w:color="auto" w:fill="auto"/>
            <w:vAlign w:val="center"/>
            <w:hideMark/>
          </w:tcPr>
          <w:p w14:paraId="44E069E0" w14:textId="77777777" w:rsidR="00CB46BC" w:rsidRPr="00CB46BC" w:rsidRDefault="00CB46BC" w:rsidP="00CB46BC">
            <w:pPr>
              <w:tabs>
                <w:tab w:val="left" w:pos="1890"/>
              </w:tabs>
              <w:jc w:val="center"/>
              <w:rPr>
                <w:snapToGrid w:val="0"/>
                <w:sz w:val="22"/>
                <w:szCs w:val="22"/>
              </w:rPr>
            </w:pPr>
            <w:r w:rsidRPr="00CB46BC">
              <w:rPr>
                <w:snapToGrid w:val="0"/>
                <w:sz w:val="22"/>
                <w:szCs w:val="22"/>
              </w:rPr>
              <w:t>0</w:t>
            </w:r>
          </w:p>
        </w:tc>
      </w:tr>
      <w:tr w:rsidR="00CB46BC" w:rsidRPr="00CB46BC" w14:paraId="7021E1D3" w14:textId="77777777" w:rsidTr="00487D46">
        <w:trPr>
          <w:trHeight w:val="300"/>
        </w:trPr>
        <w:tc>
          <w:tcPr>
            <w:tcW w:w="567" w:type="dxa"/>
            <w:shd w:val="clear" w:color="auto" w:fill="auto"/>
            <w:vAlign w:val="center"/>
            <w:hideMark/>
          </w:tcPr>
          <w:p w14:paraId="761E5013" w14:textId="77777777" w:rsidR="00CB46BC" w:rsidRPr="00CB46BC" w:rsidRDefault="00CB46BC" w:rsidP="00CB46BC">
            <w:pPr>
              <w:tabs>
                <w:tab w:val="left" w:pos="1890"/>
              </w:tabs>
              <w:ind w:left="-115" w:firstLine="27"/>
              <w:jc w:val="center"/>
              <w:rPr>
                <w:snapToGrid w:val="0"/>
                <w:sz w:val="22"/>
                <w:szCs w:val="22"/>
              </w:rPr>
            </w:pPr>
            <w:r w:rsidRPr="00CB46BC">
              <w:rPr>
                <w:snapToGrid w:val="0"/>
                <w:sz w:val="22"/>
                <w:szCs w:val="22"/>
              </w:rPr>
              <w:t>3</w:t>
            </w:r>
          </w:p>
        </w:tc>
        <w:tc>
          <w:tcPr>
            <w:tcW w:w="2410" w:type="dxa"/>
            <w:shd w:val="clear" w:color="auto" w:fill="auto"/>
            <w:vAlign w:val="center"/>
            <w:hideMark/>
          </w:tcPr>
          <w:p w14:paraId="03F2DB06" w14:textId="77777777" w:rsidR="00CB46BC" w:rsidRPr="00CB46BC" w:rsidRDefault="00CB46BC" w:rsidP="00CB46BC">
            <w:pPr>
              <w:tabs>
                <w:tab w:val="left" w:pos="1890"/>
              </w:tabs>
              <w:rPr>
                <w:snapToGrid w:val="0"/>
                <w:sz w:val="22"/>
                <w:szCs w:val="22"/>
              </w:rPr>
            </w:pPr>
            <w:r w:rsidRPr="00CB46BC">
              <w:rPr>
                <w:snapToGrid w:val="0"/>
                <w:sz w:val="22"/>
                <w:szCs w:val="22"/>
              </w:rPr>
              <w:t>Расходы на тепловую энергию</w:t>
            </w:r>
          </w:p>
        </w:tc>
        <w:tc>
          <w:tcPr>
            <w:tcW w:w="1481" w:type="dxa"/>
            <w:shd w:val="clear" w:color="auto" w:fill="auto"/>
            <w:vAlign w:val="center"/>
            <w:hideMark/>
          </w:tcPr>
          <w:p w14:paraId="16C91ADF" w14:textId="77777777" w:rsidR="00CB46BC" w:rsidRPr="00CB46BC" w:rsidRDefault="00CB46BC" w:rsidP="00CB46BC">
            <w:pPr>
              <w:tabs>
                <w:tab w:val="left" w:pos="1890"/>
              </w:tabs>
              <w:jc w:val="center"/>
              <w:rPr>
                <w:snapToGrid w:val="0"/>
              </w:rPr>
            </w:pPr>
            <w:r w:rsidRPr="00CB46BC">
              <w:rPr>
                <w:snapToGrid w:val="0"/>
              </w:rPr>
              <w:t>1 683</w:t>
            </w:r>
          </w:p>
        </w:tc>
        <w:tc>
          <w:tcPr>
            <w:tcW w:w="1594" w:type="dxa"/>
            <w:shd w:val="clear" w:color="auto" w:fill="auto"/>
            <w:vAlign w:val="center"/>
            <w:hideMark/>
          </w:tcPr>
          <w:p w14:paraId="3C189E80" w14:textId="77777777" w:rsidR="00CB46BC" w:rsidRPr="00CB46BC" w:rsidRDefault="00CB46BC" w:rsidP="00CB46BC">
            <w:pPr>
              <w:tabs>
                <w:tab w:val="left" w:pos="1890"/>
              </w:tabs>
              <w:ind w:firstLine="17"/>
              <w:jc w:val="center"/>
              <w:rPr>
                <w:snapToGrid w:val="0"/>
              </w:rPr>
            </w:pPr>
            <w:r w:rsidRPr="00CB46BC">
              <w:rPr>
                <w:snapToGrid w:val="0"/>
              </w:rPr>
              <w:t>305</w:t>
            </w:r>
          </w:p>
        </w:tc>
        <w:tc>
          <w:tcPr>
            <w:tcW w:w="1133" w:type="dxa"/>
            <w:shd w:val="clear" w:color="auto" w:fill="auto"/>
            <w:vAlign w:val="center"/>
            <w:hideMark/>
          </w:tcPr>
          <w:p w14:paraId="178564E7" w14:textId="77777777" w:rsidR="00CB46BC" w:rsidRPr="00CB46BC" w:rsidRDefault="00CB46BC" w:rsidP="00CB46BC">
            <w:pPr>
              <w:tabs>
                <w:tab w:val="left" w:pos="1890"/>
              </w:tabs>
              <w:jc w:val="center"/>
              <w:rPr>
                <w:snapToGrid w:val="0"/>
              </w:rPr>
            </w:pPr>
            <w:r w:rsidRPr="00CB46BC">
              <w:rPr>
                <w:snapToGrid w:val="0"/>
              </w:rPr>
              <w:t>-1 378</w:t>
            </w:r>
          </w:p>
        </w:tc>
        <w:tc>
          <w:tcPr>
            <w:tcW w:w="1594" w:type="dxa"/>
            <w:shd w:val="clear" w:color="auto" w:fill="auto"/>
            <w:vAlign w:val="center"/>
            <w:hideMark/>
          </w:tcPr>
          <w:p w14:paraId="737CA192" w14:textId="77777777" w:rsidR="00CB46BC" w:rsidRPr="00CB46BC" w:rsidRDefault="00CB46BC" w:rsidP="00CB46BC">
            <w:pPr>
              <w:tabs>
                <w:tab w:val="left" w:pos="1890"/>
              </w:tabs>
              <w:jc w:val="center"/>
              <w:rPr>
                <w:snapToGrid w:val="0"/>
              </w:rPr>
            </w:pPr>
            <w:r w:rsidRPr="00CB46BC">
              <w:rPr>
                <w:snapToGrid w:val="0"/>
              </w:rPr>
              <w:t>400</w:t>
            </w:r>
          </w:p>
        </w:tc>
        <w:tc>
          <w:tcPr>
            <w:tcW w:w="1594" w:type="dxa"/>
            <w:shd w:val="clear" w:color="auto" w:fill="auto"/>
            <w:vAlign w:val="center"/>
            <w:hideMark/>
          </w:tcPr>
          <w:p w14:paraId="0F4F4BF6" w14:textId="77777777" w:rsidR="00CB46BC" w:rsidRPr="00CB46BC" w:rsidRDefault="00CB46BC" w:rsidP="00CB46BC">
            <w:pPr>
              <w:tabs>
                <w:tab w:val="left" w:pos="1890"/>
              </w:tabs>
              <w:jc w:val="center"/>
              <w:rPr>
                <w:snapToGrid w:val="0"/>
              </w:rPr>
            </w:pPr>
            <w:r w:rsidRPr="00CB46BC">
              <w:rPr>
                <w:snapToGrid w:val="0"/>
              </w:rPr>
              <w:t>484</w:t>
            </w:r>
          </w:p>
        </w:tc>
      </w:tr>
      <w:tr w:rsidR="00CB46BC" w:rsidRPr="00CB46BC" w14:paraId="2842E773" w14:textId="77777777" w:rsidTr="00487D46">
        <w:trPr>
          <w:trHeight w:val="300"/>
        </w:trPr>
        <w:tc>
          <w:tcPr>
            <w:tcW w:w="567" w:type="dxa"/>
            <w:shd w:val="clear" w:color="auto" w:fill="auto"/>
            <w:vAlign w:val="center"/>
            <w:hideMark/>
          </w:tcPr>
          <w:p w14:paraId="5EE1441A" w14:textId="77777777" w:rsidR="00CB46BC" w:rsidRPr="00CB46BC" w:rsidRDefault="00CB46BC" w:rsidP="00CB46BC">
            <w:pPr>
              <w:tabs>
                <w:tab w:val="left" w:pos="1890"/>
              </w:tabs>
              <w:ind w:left="-115" w:firstLine="27"/>
              <w:jc w:val="center"/>
              <w:rPr>
                <w:snapToGrid w:val="0"/>
                <w:sz w:val="22"/>
                <w:szCs w:val="22"/>
              </w:rPr>
            </w:pPr>
            <w:r w:rsidRPr="00CB46BC">
              <w:rPr>
                <w:snapToGrid w:val="0"/>
                <w:sz w:val="22"/>
                <w:szCs w:val="22"/>
              </w:rPr>
              <w:t>4</w:t>
            </w:r>
          </w:p>
        </w:tc>
        <w:tc>
          <w:tcPr>
            <w:tcW w:w="2410" w:type="dxa"/>
            <w:shd w:val="clear" w:color="auto" w:fill="auto"/>
            <w:vAlign w:val="center"/>
            <w:hideMark/>
          </w:tcPr>
          <w:p w14:paraId="02FE7B61" w14:textId="77777777" w:rsidR="00CB46BC" w:rsidRPr="00CB46BC" w:rsidRDefault="00CB46BC" w:rsidP="00CB46BC">
            <w:pPr>
              <w:tabs>
                <w:tab w:val="left" w:pos="1890"/>
              </w:tabs>
              <w:rPr>
                <w:snapToGrid w:val="0"/>
                <w:sz w:val="22"/>
                <w:szCs w:val="22"/>
              </w:rPr>
            </w:pPr>
            <w:r w:rsidRPr="00CB46BC">
              <w:rPr>
                <w:snapToGrid w:val="0"/>
                <w:sz w:val="22"/>
                <w:szCs w:val="22"/>
              </w:rPr>
              <w:t>Расходы на холодную воду</w:t>
            </w:r>
          </w:p>
        </w:tc>
        <w:tc>
          <w:tcPr>
            <w:tcW w:w="1481" w:type="dxa"/>
            <w:shd w:val="clear" w:color="auto" w:fill="auto"/>
            <w:vAlign w:val="center"/>
            <w:hideMark/>
          </w:tcPr>
          <w:p w14:paraId="77CFFB39" w14:textId="77777777" w:rsidR="00CB46BC" w:rsidRPr="00CB46BC" w:rsidRDefault="00CB46BC" w:rsidP="00CB46BC">
            <w:pPr>
              <w:tabs>
                <w:tab w:val="left" w:pos="1890"/>
              </w:tabs>
              <w:jc w:val="center"/>
              <w:rPr>
                <w:snapToGrid w:val="0"/>
              </w:rPr>
            </w:pPr>
            <w:r w:rsidRPr="00CB46BC">
              <w:rPr>
                <w:snapToGrid w:val="0"/>
              </w:rPr>
              <w:t>0</w:t>
            </w:r>
          </w:p>
        </w:tc>
        <w:tc>
          <w:tcPr>
            <w:tcW w:w="1594" w:type="dxa"/>
            <w:shd w:val="clear" w:color="auto" w:fill="auto"/>
            <w:vAlign w:val="center"/>
            <w:hideMark/>
          </w:tcPr>
          <w:p w14:paraId="00E5A263" w14:textId="77777777" w:rsidR="00CB46BC" w:rsidRPr="00CB46BC" w:rsidRDefault="00CB46BC" w:rsidP="00CB46BC">
            <w:pPr>
              <w:tabs>
                <w:tab w:val="left" w:pos="1890"/>
              </w:tabs>
              <w:ind w:firstLine="17"/>
              <w:jc w:val="center"/>
              <w:rPr>
                <w:snapToGrid w:val="0"/>
              </w:rPr>
            </w:pPr>
            <w:r w:rsidRPr="00CB46BC">
              <w:rPr>
                <w:snapToGrid w:val="0"/>
              </w:rPr>
              <w:t>0</w:t>
            </w:r>
          </w:p>
        </w:tc>
        <w:tc>
          <w:tcPr>
            <w:tcW w:w="1133" w:type="dxa"/>
            <w:shd w:val="clear" w:color="auto" w:fill="auto"/>
            <w:vAlign w:val="center"/>
            <w:hideMark/>
          </w:tcPr>
          <w:p w14:paraId="049370EE" w14:textId="77777777" w:rsidR="00CB46BC" w:rsidRPr="00CB46BC" w:rsidRDefault="00CB46BC" w:rsidP="00CB46BC">
            <w:pPr>
              <w:tabs>
                <w:tab w:val="left" w:pos="1890"/>
              </w:tabs>
              <w:jc w:val="center"/>
              <w:rPr>
                <w:snapToGrid w:val="0"/>
              </w:rPr>
            </w:pPr>
            <w:r w:rsidRPr="00CB46BC">
              <w:rPr>
                <w:snapToGrid w:val="0"/>
              </w:rPr>
              <w:t>0</w:t>
            </w:r>
          </w:p>
        </w:tc>
        <w:tc>
          <w:tcPr>
            <w:tcW w:w="1594" w:type="dxa"/>
            <w:shd w:val="clear" w:color="auto" w:fill="auto"/>
            <w:vAlign w:val="center"/>
            <w:hideMark/>
          </w:tcPr>
          <w:p w14:paraId="27602072" w14:textId="77777777" w:rsidR="00CB46BC" w:rsidRPr="00CB46BC" w:rsidRDefault="00CB46BC" w:rsidP="00CB46BC">
            <w:pPr>
              <w:tabs>
                <w:tab w:val="left" w:pos="1890"/>
              </w:tabs>
              <w:jc w:val="center"/>
              <w:rPr>
                <w:snapToGrid w:val="0"/>
              </w:rPr>
            </w:pPr>
            <w:r w:rsidRPr="00CB46BC">
              <w:rPr>
                <w:snapToGrid w:val="0"/>
              </w:rPr>
              <w:t>0</w:t>
            </w:r>
          </w:p>
        </w:tc>
        <w:tc>
          <w:tcPr>
            <w:tcW w:w="1594" w:type="dxa"/>
            <w:shd w:val="clear" w:color="auto" w:fill="auto"/>
            <w:vAlign w:val="center"/>
            <w:hideMark/>
          </w:tcPr>
          <w:p w14:paraId="2DC98D6A" w14:textId="77777777" w:rsidR="00CB46BC" w:rsidRPr="00CB46BC" w:rsidRDefault="00CB46BC" w:rsidP="00CB46BC">
            <w:pPr>
              <w:tabs>
                <w:tab w:val="left" w:pos="1890"/>
              </w:tabs>
              <w:jc w:val="center"/>
              <w:rPr>
                <w:snapToGrid w:val="0"/>
              </w:rPr>
            </w:pPr>
            <w:r w:rsidRPr="00CB46BC">
              <w:rPr>
                <w:snapToGrid w:val="0"/>
              </w:rPr>
              <w:t>0</w:t>
            </w:r>
          </w:p>
        </w:tc>
      </w:tr>
      <w:tr w:rsidR="00CB46BC" w:rsidRPr="00CB46BC" w14:paraId="2E1B11A9" w14:textId="77777777" w:rsidTr="00487D46">
        <w:trPr>
          <w:trHeight w:val="300"/>
        </w:trPr>
        <w:tc>
          <w:tcPr>
            <w:tcW w:w="567" w:type="dxa"/>
            <w:shd w:val="clear" w:color="auto" w:fill="auto"/>
            <w:vAlign w:val="center"/>
            <w:hideMark/>
          </w:tcPr>
          <w:p w14:paraId="29B5F0FF" w14:textId="77777777" w:rsidR="00CB46BC" w:rsidRPr="00CB46BC" w:rsidRDefault="00CB46BC" w:rsidP="00CB46BC">
            <w:pPr>
              <w:tabs>
                <w:tab w:val="left" w:pos="1890"/>
              </w:tabs>
              <w:ind w:left="-115" w:firstLine="27"/>
              <w:jc w:val="center"/>
              <w:rPr>
                <w:snapToGrid w:val="0"/>
                <w:sz w:val="22"/>
                <w:szCs w:val="22"/>
              </w:rPr>
            </w:pPr>
            <w:r w:rsidRPr="00CB46BC">
              <w:rPr>
                <w:snapToGrid w:val="0"/>
                <w:sz w:val="22"/>
                <w:szCs w:val="22"/>
              </w:rPr>
              <w:t>5</w:t>
            </w:r>
          </w:p>
        </w:tc>
        <w:tc>
          <w:tcPr>
            <w:tcW w:w="2410" w:type="dxa"/>
            <w:shd w:val="clear" w:color="auto" w:fill="auto"/>
            <w:vAlign w:val="center"/>
            <w:hideMark/>
          </w:tcPr>
          <w:p w14:paraId="43EB2A09" w14:textId="77777777" w:rsidR="00CB46BC" w:rsidRPr="00CB46BC" w:rsidRDefault="00CB46BC" w:rsidP="00CB46BC">
            <w:pPr>
              <w:tabs>
                <w:tab w:val="left" w:pos="1890"/>
              </w:tabs>
              <w:rPr>
                <w:snapToGrid w:val="0"/>
                <w:sz w:val="22"/>
                <w:szCs w:val="22"/>
              </w:rPr>
            </w:pPr>
            <w:r w:rsidRPr="00CB46BC">
              <w:rPr>
                <w:snapToGrid w:val="0"/>
                <w:sz w:val="22"/>
                <w:szCs w:val="22"/>
              </w:rPr>
              <w:t>Расходы на теплоноситель</w:t>
            </w:r>
          </w:p>
        </w:tc>
        <w:tc>
          <w:tcPr>
            <w:tcW w:w="1481" w:type="dxa"/>
            <w:shd w:val="clear" w:color="auto" w:fill="auto"/>
            <w:vAlign w:val="center"/>
            <w:hideMark/>
          </w:tcPr>
          <w:p w14:paraId="2FB870BA" w14:textId="77777777" w:rsidR="00CB46BC" w:rsidRPr="00CB46BC" w:rsidRDefault="00CB46BC" w:rsidP="00CB46BC">
            <w:pPr>
              <w:tabs>
                <w:tab w:val="left" w:pos="1890"/>
              </w:tabs>
              <w:jc w:val="center"/>
              <w:rPr>
                <w:snapToGrid w:val="0"/>
              </w:rPr>
            </w:pPr>
            <w:r w:rsidRPr="00CB46BC">
              <w:rPr>
                <w:snapToGrid w:val="0"/>
              </w:rPr>
              <w:t>0</w:t>
            </w:r>
          </w:p>
        </w:tc>
        <w:tc>
          <w:tcPr>
            <w:tcW w:w="1594" w:type="dxa"/>
            <w:shd w:val="clear" w:color="auto" w:fill="auto"/>
            <w:vAlign w:val="center"/>
            <w:hideMark/>
          </w:tcPr>
          <w:p w14:paraId="51C95C72" w14:textId="77777777" w:rsidR="00CB46BC" w:rsidRPr="00CB46BC" w:rsidRDefault="00CB46BC" w:rsidP="00CB46BC">
            <w:pPr>
              <w:tabs>
                <w:tab w:val="left" w:pos="1890"/>
              </w:tabs>
              <w:ind w:firstLine="17"/>
              <w:jc w:val="center"/>
              <w:rPr>
                <w:snapToGrid w:val="0"/>
              </w:rPr>
            </w:pPr>
            <w:r w:rsidRPr="00CB46BC">
              <w:rPr>
                <w:snapToGrid w:val="0"/>
              </w:rPr>
              <w:t>0</w:t>
            </w:r>
          </w:p>
        </w:tc>
        <w:tc>
          <w:tcPr>
            <w:tcW w:w="1133" w:type="dxa"/>
            <w:shd w:val="clear" w:color="auto" w:fill="auto"/>
            <w:vAlign w:val="center"/>
            <w:hideMark/>
          </w:tcPr>
          <w:p w14:paraId="34EC6931" w14:textId="77777777" w:rsidR="00CB46BC" w:rsidRPr="00CB46BC" w:rsidRDefault="00CB46BC" w:rsidP="00CB46BC">
            <w:pPr>
              <w:tabs>
                <w:tab w:val="left" w:pos="1890"/>
              </w:tabs>
              <w:jc w:val="center"/>
              <w:rPr>
                <w:snapToGrid w:val="0"/>
              </w:rPr>
            </w:pPr>
            <w:r w:rsidRPr="00CB46BC">
              <w:rPr>
                <w:snapToGrid w:val="0"/>
              </w:rPr>
              <w:t>0</w:t>
            </w:r>
          </w:p>
        </w:tc>
        <w:tc>
          <w:tcPr>
            <w:tcW w:w="1594" w:type="dxa"/>
            <w:shd w:val="clear" w:color="auto" w:fill="auto"/>
            <w:vAlign w:val="center"/>
            <w:hideMark/>
          </w:tcPr>
          <w:p w14:paraId="6C8C463A" w14:textId="77777777" w:rsidR="00CB46BC" w:rsidRPr="00CB46BC" w:rsidRDefault="00CB46BC" w:rsidP="00CB46BC">
            <w:pPr>
              <w:tabs>
                <w:tab w:val="left" w:pos="1890"/>
              </w:tabs>
              <w:jc w:val="center"/>
              <w:rPr>
                <w:snapToGrid w:val="0"/>
              </w:rPr>
            </w:pPr>
            <w:r w:rsidRPr="00CB46BC">
              <w:rPr>
                <w:snapToGrid w:val="0"/>
              </w:rPr>
              <w:t>0</w:t>
            </w:r>
          </w:p>
        </w:tc>
        <w:tc>
          <w:tcPr>
            <w:tcW w:w="1594" w:type="dxa"/>
            <w:shd w:val="clear" w:color="auto" w:fill="auto"/>
            <w:vAlign w:val="center"/>
            <w:hideMark/>
          </w:tcPr>
          <w:p w14:paraId="5C6F1F92" w14:textId="77777777" w:rsidR="00CB46BC" w:rsidRPr="00CB46BC" w:rsidRDefault="00CB46BC" w:rsidP="00CB46BC">
            <w:pPr>
              <w:tabs>
                <w:tab w:val="left" w:pos="1890"/>
              </w:tabs>
              <w:jc w:val="center"/>
              <w:rPr>
                <w:snapToGrid w:val="0"/>
              </w:rPr>
            </w:pPr>
            <w:r w:rsidRPr="00CB46BC">
              <w:rPr>
                <w:snapToGrid w:val="0"/>
              </w:rPr>
              <w:t>0</w:t>
            </w:r>
          </w:p>
        </w:tc>
      </w:tr>
      <w:tr w:rsidR="00CB46BC" w:rsidRPr="00CB46BC" w14:paraId="5540418E" w14:textId="77777777" w:rsidTr="00487D46">
        <w:trPr>
          <w:trHeight w:val="300"/>
        </w:trPr>
        <w:tc>
          <w:tcPr>
            <w:tcW w:w="567" w:type="dxa"/>
            <w:shd w:val="clear" w:color="auto" w:fill="auto"/>
            <w:vAlign w:val="center"/>
            <w:hideMark/>
          </w:tcPr>
          <w:p w14:paraId="5F815044" w14:textId="77777777" w:rsidR="00CB46BC" w:rsidRPr="00CB46BC" w:rsidRDefault="00CB46BC" w:rsidP="00CB46BC">
            <w:pPr>
              <w:tabs>
                <w:tab w:val="left" w:pos="1890"/>
              </w:tabs>
              <w:ind w:left="-115" w:firstLine="27"/>
              <w:jc w:val="center"/>
              <w:rPr>
                <w:snapToGrid w:val="0"/>
                <w:sz w:val="22"/>
                <w:szCs w:val="22"/>
              </w:rPr>
            </w:pPr>
            <w:r w:rsidRPr="00CB46BC">
              <w:rPr>
                <w:snapToGrid w:val="0"/>
                <w:sz w:val="22"/>
                <w:szCs w:val="22"/>
              </w:rPr>
              <w:t>6</w:t>
            </w:r>
          </w:p>
        </w:tc>
        <w:tc>
          <w:tcPr>
            <w:tcW w:w="2410" w:type="dxa"/>
            <w:shd w:val="clear" w:color="auto" w:fill="auto"/>
            <w:vAlign w:val="center"/>
            <w:hideMark/>
          </w:tcPr>
          <w:p w14:paraId="7EF132AA" w14:textId="77777777" w:rsidR="00CB46BC" w:rsidRPr="00CB46BC" w:rsidRDefault="00CB46BC" w:rsidP="00CB46BC">
            <w:pPr>
              <w:tabs>
                <w:tab w:val="left" w:pos="1890"/>
              </w:tabs>
              <w:rPr>
                <w:snapToGrid w:val="0"/>
                <w:sz w:val="22"/>
                <w:szCs w:val="22"/>
              </w:rPr>
            </w:pPr>
            <w:r w:rsidRPr="00CB46BC">
              <w:rPr>
                <w:snapToGrid w:val="0"/>
                <w:sz w:val="22"/>
                <w:szCs w:val="22"/>
              </w:rPr>
              <w:t>ИТОГО</w:t>
            </w:r>
          </w:p>
        </w:tc>
        <w:tc>
          <w:tcPr>
            <w:tcW w:w="1481" w:type="dxa"/>
            <w:shd w:val="clear" w:color="auto" w:fill="auto"/>
            <w:vAlign w:val="center"/>
            <w:hideMark/>
          </w:tcPr>
          <w:p w14:paraId="0631AE87" w14:textId="77777777" w:rsidR="00CB46BC" w:rsidRPr="00CB46BC" w:rsidRDefault="00CB46BC" w:rsidP="00CB46BC">
            <w:pPr>
              <w:tabs>
                <w:tab w:val="left" w:pos="1890"/>
              </w:tabs>
              <w:jc w:val="center"/>
              <w:rPr>
                <w:snapToGrid w:val="0"/>
              </w:rPr>
            </w:pPr>
            <w:r w:rsidRPr="00CB46BC">
              <w:rPr>
                <w:snapToGrid w:val="0"/>
              </w:rPr>
              <w:t>1 683</w:t>
            </w:r>
          </w:p>
        </w:tc>
        <w:tc>
          <w:tcPr>
            <w:tcW w:w="1594" w:type="dxa"/>
            <w:shd w:val="clear" w:color="auto" w:fill="auto"/>
            <w:vAlign w:val="center"/>
            <w:hideMark/>
          </w:tcPr>
          <w:p w14:paraId="3B0133CE" w14:textId="77777777" w:rsidR="00CB46BC" w:rsidRPr="00CB46BC" w:rsidRDefault="00CB46BC" w:rsidP="00CB46BC">
            <w:pPr>
              <w:tabs>
                <w:tab w:val="left" w:pos="1890"/>
              </w:tabs>
              <w:ind w:firstLine="17"/>
              <w:jc w:val="center"/>
              <w:rPr>
                <w:snapToGrid w:val="0"/>
              </w:rPr>
            </w:pPr>
            <w:r w:rsidRPr="00CB46BC">
              <w:rPr>
                <w:snapToGrid w:val="0"/>
              </w:rPr>
              <w:t>305</w:t>
            </w:r>
          </w:p>
        </w:tc>
        <w:tc>
          <w:tcPr>
            <w:tcW w:w="1133" w:type="dxa"/>
            <w:shd w:val="clear" w:color="auto" w:fill="auto"/>
            <w:vAlign w:val="center"/>
            <w:hideMark/>
          </w:tcPr>
          <w:p w14:paraId="382D399B" w14:textId="77777777" w:rsidR="00CB46BC" w:rsidRPr="00CB46BC" w:rsidRDefault="00CB46BC" w:rsidP="00CB46BC">
            <w:pPr>
              <w:tabs>
                <w:tab w:val="left" w:pos="1890"/>
              </w:tabs>
              <w:jc w:val="center"/>
              <w:rPr>
                <w:snapToGrid w:val="0"/>
              </w:rPr>
            </w:pPr>
            <w:r w:rsidRPr="00CB46BC">
              <w:rPr>
                <w:snapToGrid w:val="0"/>
              </w:rPr>
              <w:t>-1 378</w:t>
            </w:r>
          </w:p>
        </w:tc>
        <w:tc>
          <w:tcPr>
            <w:tcW w:w="1594" w:type="dxa"/>
            <w:shd w:val="clear" w:color="auto" w:fill="auto"/>
            <w:vAlign w:val="center"/>
            <w:hideMark/>
          </w:tcPr>
          <w:p w14:paraId="3A07CBFF" w14:textId="77777777" w:rsidR="00CB46BC" w:rsidRPr="00CB46BC" w:rsidRDefault="00CB46BC" w:rsidP="00CB46BC">
            <w:pPr>
              <w:tabs>
                <w:tab w:val="left" w:pos="1890"/>
              </w:tabs>
              <w:jc w:val="center"/>
              <w:rPr>
                <w:snapToGrid w:val="0"/>
              </w:rPr>
            </w:pPr>
            <w:r w:rsidRPr="00CB46BC">
              <w:rPr>
                <w:snapToGrid w:val="0"/>
              </w:rPr>
              <w:t>400</w:t>
            </w:r>
          </w:p>
        </w:tc>
        <w:tc>
          <w:tcPr>
            <w:tcW w:w="1594" w:type="dxa"/>
            <w:shd w:val="clear" w:color="auto" w:fill="auto"/>
            <w:vAlign w:val="center"/>
            <w:hideMark/>
          </w:tcPr>
          <w:p w14:paraId="5829C390" w14:textId="77777777" w:rsidR="00CB46BC" w:rsidRPr="00CB46BC" w:rsidRDefault="00CB46BC" w:rsidP="00CB46BC">
            <w:pPr>
              <w:tabs>
                <w:tab w:val="left" w:pos="1890"/>
              </w:tabs>
              <w:jc w:val="center"/>
              <w:rPr>
                <w:snapToGrid w:val="0"/>
              </w:rPr>
            </w:pPr>
            <w:r w:rsidRPr="00CB46BC">
              <w:rPr>
                <w:snapToGrid w:val="0"/>
              </w:rPr>
              <w:t>484</w:t>
            </w:r>
          </w:p>
        </w:tc>
      </w:tr>
    </w:tbl>
    <w:p w14:paraId="1D1FC10D" w14:textId="77777777" w:rsidR="00CB46BC" w:rsidRPr="00CB46BC" w:rsidRDefault="00CB46BC" w:rsidP="00CB46BC">
      <w:pPr>
        <w:tabs>
          <w:tab w:val="left" w:pos="1890"/>
        </w:tabs>
        <w:ind w:firstLine="709"/>
        <w:jc w:val="both"/>
        <w:rPr>
          <w:snapToGrid w:val="0"/>
          <w:sz w:val="28"/>
          <w:szCs w:val="28"/>
        </w:rPr>
      </w:pPr>
      <w:r w:rsidRPr="00CB46BC">
        <w:rPr>
          <w:snapToGrid w:val="0"/>
          <w:sz w:val="28"/>
          <w:szCs w:val="28"/>
        </w:rPr>
        <w:fldChar w:fldCharType="end"/>
      </w:r>
    </w:p>
    <w:p w14:paraId="663DC8BE" w14:textId="77777777" w:rsidR="00CB46BC" w:rsidRPr="00CB46BC" w:rsidRDefault="00CB46BC" w:rsidP="00CB46BC">
      <w:pPr>
        <w:keepNext/>
        <w:tabs>
          <w:tab w:val="left" w:pos="142"/>
          <w:tab w:val="left" w:pos="426"/>
        </w:tabs>
        <w:jc w:val="center"/>
        <w:outlineLvl w:val="0"/>
        <w:rPr>
          <w:rFonts w:cs="Arial"/>
          <w:b/>
          <w:bCs/>
          <w:snapToGrid w:val="0"/>
          <w:kern w:val="32"/>
          <w:sz w:val="28"/>
          <w:szCs w:val="32"/>
          <w:lang w:eastAsia="en-US"/>
        </w:rPr>
      </w:pPr>
      <w:r w:rsidRPr="00CB46BC">
        <w:rPr>
          <w:rFonts w:cs="Arial"/>
          <w:b/>
          <w:bCs/>
          <w:snapToGrid w:val="0"/>
          <w:kern w:val="32"/>
          <w:sz w:val="28"/>
          <w:szCs w:val="32"/>
          <w:lang w:eastAsia="en-US"/>
        </w:rPr>
        <w:t xml:space="preserve">Прибыль </w:t>
      </w:r>
    </w:p>
    <w:p w14:paraId="6B4B03A0" w14:textId="77777777" w:rsidR="00CB46BC" w:rsidRPr="00CB46BC" w:rsidRDefault="00CB46BC" w:rsidP="00CB46BC">
      <w:pPr>
        <w:rPr>
          <w:snapToGrid w:val="0"/>
          <w:sz w:val="28"/>
          <w:szCs w:val="28"/>
          <w:lang w:val="x-none" w:eastAsia="en-US"/>
        </w:rPr>
      </w:pPr>
    </w:p>
    <w:p w14:paraId="37D712D4" w14:textId="77777777" w:rsidR="00CB46BC" w:rsidRPr="00CB46BC" w:rsidRDefault="00CB46BC" w:rsidP="00CB46BC">
      <w:pPr>
        <w:tabs>
          <w:tab w:val="left" w:pos="1890"/>
        </w:tabs>
        <w:jc w:val="both"/>
        <w:rPr>
          <w:snapToGrid w:val="0"/>
          <w:sz w:val="28"/>
          <w:szCs w:val="28"/>
        </w:rPr>
      </w:pPr>
      <w:r w:rsidRPr="00CB46BC">
        <w:rPr>
          <w:snapToGrid w:val="0"/>
          <w:sz w:val="28"/>
          <w:szCs w:val="28"/>
        </w:rPr>
        <w:t xml:space="preserve">В соответствии с пунктом 48 Основ ценообразования в сфере теплоснабжения, утвержденных постановлением Правительства РФ </w:t>
      </w:r>
      <w:r w:rsidRPr="00CB46BC">
        <w:rPr>
          <w:snapToGrid w:val="0"/>
          <w:sz w:val="28"/>
          <w:szCs w:val="28"/>
        </w:rPr>
        <w:br/>
        <w:t xml:space="preserve">от 22.10.2012 № 1075 «О ценообразовании в сфере теплоснабжения», величина нормативной прибыли регулируемой организации включает в себя расходы на </w:t>
      </w:r>
      <w:r w:rsidRPr="00CB46BC">
        <w:rPr>
          <w:snapToGrid w:val="0"/>
          <w:sz w:val="28"/>
          <w:szCs w:val="28"/>
        </w:rPr>
        <w:lastRenderedPageBreak/>
        <w:t xml:space="preserve">капитальные вложения (инвестиции), расходы на погашение </w:t>
      </w:r>
      <w:r w:rsidRPr="00CB46BC">
        <w:rPr>
          <w:snapToGrid w:val="0"/>
          <w:sz w:val="28"/>
          <w:szCs w:val="28"/>
        </w:rPr>
        <w:br/>
        <w:t xml:space="preserve">и обслуживание заемных средств, привлекаемых на реализацию мероприятий инвестиционной программы, экономически обоснованные расходы </w:t>
      </w:r>
      <w:r w:rsidRPr="00CB46BC">
        <w:rPr>
          <w:snapToGrid w:val="0"/>
          <w:sz w:val="28"/>
          <w:szCs w:val="28"/>
        </w:rPr>
        <w:br/>
        <w:t>на выплаты, предусмотренные коллективными договорами, не учитываемые при определении налоговой базы налога на прибыль.</w:t>
      </w:r>
    </w:p>
    <w:p w14:paraId="50FA12AD" w14:textId="77777777" w:rsidR="00CB46BC" w:rsidRPr="00CB46BC" w:rsidRDefault="00CB46BC" w:rsidP="00CB46BC">
      <w:pPr>
        <w:tabs>
          <w:tab w:val="left" w:pos="1890"/>
        </w:tabs>
        <w:ind w:firstLine="709"/>
        <w:jc w:val="both"/>
        <w:rPr>
          <w:snapToGrid w:val="0"/>
          <w:sz w:val="28"/>
          <w:szCs w:val="28"/>
        </w:rPr>
      </w:pPr>
      <w:r w:rsidRPr="00CB46BC">
        <w:rPr>
          <w:snapToGrid w:val="0"/>
          <w:sz w:val="28"/>
          <w:szCs w:val="28"/>
        </w:rPr>
        <w:t>Предприятием не заявлены расходы по данной статье.</w:t>
      </w:r>
      <w:bookmarkStart w:id="88" w:name="_Toc23151648"/>
    </w:p>
    <w:p w14:paraId="24AB5183" w14:textId="77777777" w:rsidR="00CB46BC" w:rsidRPr="00CB46BC" w:rsidRDefault="00CB46BC" w:rsidP="00CB46BC">
      <w:pPr>
        <w:tabs>
          <w:tab w:val="left" w:pos="1890"/>
        </w:tabs>
        <w:ind w:firstLine="851"/>
        <w:jc w:val="both"/>
        <w:rPr>
          <w:snapToGrid w:val="0"/>
          <w:sz w:val="28"/>
          <w:szCs w:val="28"/>
        </w:rPr>
      </w:pPr>
    </w:p>
    <w:bookmarkEnd w:id="88"/>
    <w:p w14:paraId="5B62E02F" w14:textId="77777777" w:rsidR="00CB46BC" w:rsidRPr="00CB46BC" w:rsidRDefault="00CB46BC" w:rsidP="00CB46BC">
      <w:pPr>
        <w:keepNext/>
        <w:tabs>
          <w:tab w:val="left" w:pos="142"/>
          <w:tab w:val="left" w:pos="426"/>
        </w:tabs>
        <w:jc w:val="center"/>
        <w:outlineLvl w:val="0"/>
        <w:rPr>
          <w:rFonts w:cs="Arial"/>
          <w:b/>
          <w:bCs/>
          <w:kern w:val="32"/>
          <w:sz w:val="28"/>
          <w:szCs w:val="32"/>
          <w:lang w:eastAsia="en-US"/>
        </w:rPr>
      </w:pPr>
      <w:r w:rsidRPr="00CB46BC">
        <w:rPr>
          <w:rFonts w:cs="Arial"/>
          <w:b/>
          <w:bCs/>
          <w:kern w:val="32"/>
          <w:sz w:val="28"/>
          <w:szCs w:val="32"/>
          <w:lang w:eastAsia="en-US"/>
        </w:rPr>
        <w:t>Расчетная предпринимательская прибыль</w:t>
      </w:r>
    </w:p>
    <w:p w14:paraId="7B3F63DB" w14:textId="77777777" w:rsidR="00CB46BC" w:rsidRPr="00CB46BC" w:rsidRDefault="00CB46BC" w:rsidP="00CB46BC">
      <w:pPr>
        <w:autoSpaceDE w:val="0"/>
        <w:autoSpaceDN w:val="0"/>
        <w:adjustRightInd w:val="0"/>
        <w:ind w:firstLine="709"/>
        <w:jc w:val="both"/>
        <w:rPr>
          <w:snapToGrid w:val="0"/>
          <w:sz w:val="28"/>
          <w:szCs w:val="28"/>
        </w:rPr>
      </w:pPr>
    </w:p>
    <w:p w14:paraId="49E6C145" w14:textId="77777777" w:rsidR="00CB46BC" w:rsidRPr="00CB46BC" w:rsidRDefault="00CB46BC" w:rsidP="00CB46BC">
      <w:pPr>
        <w:autoSpaceDE w:val="0"/>
        <w:autoSpaceDN w:val="0"/>
        <w:adjustRightInd w:val="0"/>
        <w:ind w:firstLine="709"/>
        <w:jc w:val="both"/>
        <w:rPr>
          <w:snapToGrid w:val="0"/>
          <w:sz w:val="28"/>
          <w:szCs w:val="28"/>
        </w:rPr>
      </w:pPr>
      <w:r w:rsidRPr="00CB46BC">
        <w:rPr>
          <w:snapToGrid w:val="0"/>
          <w:sz w:val="28"/>
          <w:szCs w:val="28"/>
        </w:rPr>
        <w:t xml:space="preserve">В соответствии с пунктом 48(1) Основ ценообразования в сфере теплоснабжения, утвержденных постановлением Правительства РФ </w:t>
      </w:r>
      <w:r w:rsidRPr="00CB46BC">
        <w:rPr>
          <w:snapToGrid w:val="0"/>
          <w:sz w:val="28"/>
          <w:szCs w:val="28"/>
        </w:rPr>
        <w:br/>
        <w:t xml:space="preserve">от 22.10.2012 № 1075 «О ценообразовании в сфере теплоснабжения», расчетная предпринимательская прибыль регулируемой организации определяется в размере 5 процентов объема включаемых в необходимую валовую выручку на очередной период регулирования расходов, указанных </w:t>
      </w:r>
      <w:r w:rsidRPr="00CB46BC">
        <w:rPr>
          <w:snapToGrid w:val="0"/>
          <w:sz w:val="28"/>
          <w:szCs w:val="28"/>
        </w:rPr>
        <w:br/>
        <w:t xml:space="preserve">в подпунктах 2 - 8 пункта 33 Основ ценообразования, за исключением расходов на приобретение тепловой энергии (теплоносителя) и услуг </w:t>
      </w:r>
      <w:r w:rsidRPr="00CB46BC">
        <w:rPr>
          <w:snapToGrid w:val="0"/>
          <w:sz w:val="28"/>
          <w:szCs w:val="28"/>
        </w:rPr>
        <w:br/>
        <w:t xml:space="preserve">по передаче тепловой энергии (теплоносителя). </w:t>
      </w:r>
    </w:p>
    <w:p w14:paraId="34913F85" w14:textId="77777777" w:rsidR="00CB46BC" w:rsidRPr="00CB46BC" w:rsidRDefault="00CB46BC" w:rsidP="00CB46BC">
      <w:pPr>
        <w:tabs>
          <w:tab w:val="left" w:pos="1890"/>
        </w:tabs>
        <w:ind w:firstLine="709"/>
        <w:jc w:val="both"/>
        <w:rPr>
          <w:snapToGrid w:val="0"/>
          <w:sz w:val="28"/>
          <w:szCs w:val="28"/>
        </w:rPr>
      </w:pPr>
      <w:r w:rsidRPr="00CB46BC">
        <w:rPr>
          <w:snapToGrid w:val="0"/>
          <w:sz w:val="28"/>
          <w:szCs w:val="28"/>
        </w:rPr>
        <w:t>По данной статье предприятием планируются расходы в размере 194 тыс. руб.</w:t>
      </w:r>
    </w:p>
    <w:p w14:paraId="433EA7C9" w14:textId="77777777" w:rsidR="00CB46BC" w:rsidRPr="00CB46BC" w:rsidRDefault="00CB46BC" w:rsidP="00CB46BC">
      <w:pPr>
        <w:tabs>
          <w:tab w:val="left" w:pos="1890"/>
        </w:tabs>
        <w:ind w:firstLine="709"/>
        <w:jc w:val="both"/>
        <w:rPr>
          <w:snapToGrid w:val="0"/>
          <w:sz w:val="28"/>
          <w:szCs w:val="28"/>
        </w:rPr>
      </w:pPr>
      <w:r w:rsidRPr="00CB46BC">
        <w:rPr>
          <w:snapToGrid w:val="0"/>
          <w:sz w:val="28"/>
          <w:szCs w:val="28"/>
        </w:rPr>
        <w:t>Эксперты рассчитали экономически обоснованную величину расчетной предпринимательской прибыли на 2025 год:</w:t>
      </w:r>
    </w:p>
    <w:p w14:paraId="55B79506" w14:textId="77777777" w:rsidR="00CB46BC" w:rsidRPr="00CB46BC" w:rsidRDefault="00CB46BC" w:rsidP="00CB46BC">
      <w:pPr>
        <w:tabs>
          <w:tab w:val="left" w:pos="1890"/>
        </w:tabs>
        <w:ind w:firstLine="709"/>
        <w:jc w:val="both"/>
        <w:rPr>
          <w:snapToGrid w:val="0"/>
          <w:sz w:val="28"/>
          <w:szCs w:val="28"/>
        </w:rPr>
      </w:pPr>
      <w:r w:rsidRPr="00CB46BC">
        <w:rPr>
          <w:snapToGrid w:val="0"/>
          <w:sz w:val="28"/>
          <w:szCs w:val="28"/>
        </w:rPr>
        <w:t xml:space="preserve">(1 098,98 тыс. руб. (операционные расходы) + 44 тыс. руб. (отчисления </w:t>
      </w:r>
      <w:r w:rsidRPr="00CB46BC">
        <w:rPr>
          <w:snapToGrid w:val="0"/>
          <w:sz w:val="28"/>
          <w:szCs w:val="28"/>
        </w:rPr>
        <w:br/>
        <w:t xml:space="preserve">на социальные нужды)) × 5% = </w:t>
      </w:r>
      <w:r w:rsidRPr="00CB46BC">
        <w:rPr>
          <w:b/>
          <w:snapToGrid w:val="0"/>
          <w:sz w:val="28"/>
          <w:szCs w:val="28"/>
        </w:rPr>
        <w:t>57 тыс. руб.</w:t>
      </w:r>
      <w:r w:rsidRPr="00CB46BC">
        <w:rPr>
          <w:snapToGrid w:val="0"/>
          <w:sz w:val="28"/>
          <w:szCs w:val="28"/>
        </w:rPr>
        <w:t xml:space="preserve"> </w:t>
      </w:r>
    </w:p>
    <w:p w14:paraId="7EDCDA32" w14:textId="77777777" w:rsidR="00CB46BC" w:rsidRPr="00CB46BC" w:rsidRDefault="00CB46BC" w:rsidP="00CB46BC">
      <w:pPr>
        <w:tabs>
          <w:tab w:val="left" w:pos="1890"/>
        </w:tabs>
        <w:ind w:firstLine="709"/>
        <w:jc w:val="both"/>
        <w:rPr>
          <w:snapToGrid w:val="0"/>
          <w:sz w:val="28"/>
          <w:szCs w:val="28"/>
        </w:rPr>
      </w:pPr>
      <w:r w:rsidRPr="00CB46BC">
        <w:rPr>
          <w:snapToGrid w:val="0"/>
          <w:sz w:val="28"/>
          <w:szCs w:val="28"/>
        </w:rPr>
        <w:t xml:space="preserve">Расходы в размере 137 тыс. руб., не подтвержденные предприятием документально, подлежат исключению из НВВ на 2025 год, </w:t>
      </w:r>
      <w:r w:rsidRPr="00CB46BC">
        <w:rPr>
          <w:snapToGrid w:val="0"/>
          <w:sz w:val="28"/>
          <w:szCs w:val="28"/>
        </w:rPr>
        <w:br/>
        <w:t>как экономически необоснованные.</w:t>
      </w:r>
    </w:p>
    <w:p w14:paraId="79ABBA41" w14:textId="77777777" w:rsidR="00CB46BC" w:rsidRPr="00CB46BC" w:rsidRDefault="00CB46BC" w:rsidP="00CB46BC">
      <w:pPr>
        <w:tabs>
          <w:tab w:val="left" w:pos="1890"/>
        </w:tabs>
        <w:ind w:firstLine="709"/>
        <w:jc w:val="both"/>
        <w:rPr>
          <w:snapToGrid w:val="0"/>
          <w:sz w:val="28"/>
          <w:szCs w:val="28"/>
        </w:rPr>
      </w:pPr>
    </w:p>
    <w:p w14:paraId="4C1546D3" w14:textId="77777777" w:rsidR="00CB46BC" w:rsidRPr="00CB46BC" w:rsidRDefault="00CB46BC" w:rsidP="00CB46BC">
      <w:pPr>
        <w:tabs>
          <w:tab w:val="left" w:pos="1890"/>
        </w:tabs>
        <w:ind w:firstLine="709"/>
        <w:jc w:val="both"/>
        <w:rPr>
          <w:snapToGrid w:val="0"/>
          <w:sz w:val="28"/>
          <w:szCs w:val="28"/>
        </w:rPr>
      </w:pPr>
      <w:r w:rsidRPr="00CB46BC">
        <w:rPr>
          <w:snapToGrid w:val="0"/>
          <w:sz w:val="28"/>
          <w:szCs w:val="28"/>
        </w:rPr>
        <w:t xml:space="preserve">Расчетная предпринимательская прибыль на 2026 год составит: </w:t>
      </w:r>
      <w:r w:rsidRPr="00CB46BC">
        <w:rPr>
          <w:snapToGrid w:val="0"/>
          <w:sz w:val="28"/>
          <w:szCs w:val="28"/>
        </w:rPr>
        <w:br/>
        <w:t xml:space="preserve">1 133,96 тыс. руб. (операционные расходы) + 46 тыс. руб. (отчисления </w:t>
      </w:r>
      <w:r w:rsidRPr="00CB46BC">
        <w:rPr>
          <w:snapToGrid w:val="0"/>
          <w:sz w:val="28"/>
          <w:szCs w:val="28"/>
        </w:rPr>
        <w:br/>
        <w:t xml:space="preserve">на социальные нужды)) × 5% = </w:t>
      </w:r>
      <w:r w:rsidRPr="00CB46BC">
        <w:rPr>
          <w:b/>
          <w:snapToGrid w:val="0"/>
          <w:sz w:val="28"/>
          <w:szCs w:val="28"/>
        </w:rPr>
        <w:t>59 тыс. руб.</w:t>
      </w:r>
      <w:r w:rsidRPr="00CB46BC">
        <w:rPr>
          <w:snapToGrid w:val="0"/>
          <w:sz w:val="28"/>
          <w:szCs w:val="28"/>
        </w:rPr>
        <w:t xml:space="preserve"> </w:t>
      </w:r>
    </w:p>
    <w:p w14:paraId="674AE631" w14:textId="77777777" w:rsidR="00CB46BC" w:rsidRPr="00CB46BC" w:rsidRDefault="00CB46BC" w:rsidP="00CB46BC">
      <w:pPr>
        <w:tabs>
          <w:tab w:val="left" w:pos="1890"/>
        </w:tabs>
        <w:ind w:firstLine="709"/>
        <w:jc w:val="both"/>
        <w:rPr>
          <w:snapToGrid w:val="0"/>
          <w:sz w:val="28"/>
          <w:szCs w:val="28"/>
        </w:rPr>
      </w:pPr>
      <w:r w:rsidRPr="00CB46BC">
        <w:rPr>
          <w:snapToGrid w:val="0"/>
          <w:sz w:val="28"/>
          <w:szCs w:val="28"/>
        </w:rPr>
        <w:t xml:space="preserve">Расчетная предпринимательская прибыль на 2027 год составит: </w:t>
      </w:r>
      <w:r w:rsidRPr="00CB46BC">
        <w:rPr>
          <w:snapToGrid w:val="0"/>
          <w:sz w:val="28"/>
          <w:szCs w:val="28"/>
        </w:rPr>
        <w:br/>
        <w:t xml:space="preserve">1 167,53 тыс. руб. (операционные расходы) + 47 тыс. руб. (отчисления </w:t>
      </w:r>
      <w:r w:rsidRPr="00CB46BC">
        <w:rPr>
          <w:snapToGrid w:val="0"/>
          <w:sz w:val="28"/>
          <w:szCs w:val="28"/>
        </w:rPr>
        <w:br/>
        <w:t xml:space="preserve">на социальные нужды)) × 5% = </w:t>
      </w:r>
      <w:r w:rsidRPr="00CB46BC">
        <w:rPr>
          <w:b/>
          <w:snapToGrid w:val="0"/>
          <w:sz w:val="28"/>
          <w:szCs w:val="28"/>
        </w:rPr>
        <w:t>61 тыс. руб.</w:t>
      </w:r>
      <w:r w:rsidRPr="00CB46BC">
        <w:rPr>
          <w:snapToGrid w:val="0"/>
          <w:sz w:val="28"/>
          <w:szCs w:val="28"/>
        </w:rPr>
        <w:t xml:space="preserve"> </w:t>
      </w:r>
    </w:p>
    <w:p w14:paraId="3F6DC1F7" w14:textId="77777777" w:rsidR="00CB46BC" w:rsidRPr="00CB46BC" w:rsidRDefault="00CB46BC" w:rsidP="00CB46BC">
      <w:pPr>
        <w:tabs>
          <w:tab w:val="left" w:pos="1890"/>
        </w:tabs>
        <w:ind w:firstLine="709"/>
        <w:jc w:val="both"/>
        <w:rPr>
          <w:snapToGrid w:val="0"/>
          <w:sz w:val="28"/>
          <w:szCs w:val="28"/>
        </w:rPr>
      </w:pPr>
    </w:p>
    <w:p w14:paraId="70B6E43D" w14:textId="77777777" w:rsidR="00CB46BC" w:rsidRPr="00CB46BC" w:rsidRDefault="00CB46BC" w:rsidP="00CB46BC">
      <w:pPr>
        <w:tabs>
          <w:tab w:val="left" w:pos="1890"/>
        </w:tabs>
        <w:ind w:firstLine="709"/>
        <w:jc w:val="both"/>
        <w:rPr>
          <w:snapToGrid w:val="0"/>
          <w:sz w:val="28"/>
          <w:szCs w:val="28"/>
        </w:rPr>
      </w:pPr>
    </w:p>
    <w:p w14:paraId="335EEB40" w14:textId="77777777" w:rsidR="00CB46BC" w:rsidRPr="00CB46BC" w:rsidRDefault="00CB46BC" w:rsidP="00CB46BC">
      <w:pPr>
        <w:keepNext/>
        <w:tabs>
          <w:tab w:val="left" w:pos="142"/>
          <w:tab w:val="left" w:pos="426"/>
        </w:tabs>
        <w:jc w:val="center"/>
        <w:outlineLvl w:val="0"/>
        <w:rPr>
          <w:rFonts w:cs="Arial"/>
          <w:b/>
          <w:bCs/>
          <w:snapToGrid w:val="0"/>
          <w:kern w:val="32"/>
          <w:sz w:val="28"/>
          <w:szCs w:val="32"/>
          <w:lang w:eastAsia="en-US"/>
        </w:rPr>
      </w:pPr>
      <w:r w:rsidRPr="00CB46BC">
        <w:rPr>
          <w:rFonts w:cs="Arial"/>
          <w:b/>
          <w:bCs/>
          <w:snapToGrid w:val="0"/>
          <w:kern w:val="32"/>
          <w:sz w:val="28"/>
          <w:szCs w:val="32"/>
          <w:lang w:eastAsia="en-US"/>
        </w:rPr>
        <w:t>Расчет необходимой валовой выручки на каждый расчетный период регулирования ИП Задояного Ю.Л.</w:t>
      </w:r>
    </w:p>
    <w:p w14:paraId="5B73D016" w14:textId="77777777" w:rsidR="00CB46BC" w:rsidRPr="00CB46BC" w:rsidRDefault="00CB46BC" w:rsidP="00CB46BC">
      <w:pPr>
        <w:autoSpaceDE w:val="0"/>
        <w:autoSpaceDN w:val="0"/>
        <w:adjustRightInd w:val="0"/>
        <w:ind w:right="-569"/>
        <w:jc w:val="both"/>
        <w:rPr>
          <w:b/>
          <w:snapToGrid w:val="0"/>
          <w:sz w:val="28"/>
          <w:szCs w:val="28"/>
          <w:lang w:val="x-none" w:eastAsia="en-US"/>
        </w:rPr>
      </w:pPr>
    </w:p>
    <w:p w14:paraId="0502D408" w14:textId="77777777" w:rsidR="00CB46BC" w:rsidRPr="00CB46BC" w:rsidRDefault="00CB46BC" w:rsidP="00CB46BC">
      <w:pPr>
        <w:ind w:firstLine="709"/>
        <w:jc w:val="both"/>
        <w:rPr>
          <w:snapToGrid w:val="0"/>
          <w:sz w:val="28"/>
          <w:szCs w:val="28"/>
        </w:rPr>
      </w:pPr>
      <w:r w:rsidRPr="00CB46BC">
        <w:rPr>
          <w:snapToGrid w:val="0"/>
          <w:sz w:val="28"/>
          <w:szCs w:val="28"/>
        </w:rPr>
        <w:t>Необходимая валовая выручка рассчитывается на основе рассчитанных выше долгосрочных параметров регулирования и прогнозных параметров регулирования регулируемой организации отдельно на каждый i-й расчетный период регулирования (год) долгосрочного периода регулирования.</w:t>
      </w:r>
    </w:p>
    <w:p w14:paraId="588CE9EE" w14:textId="77777777" w:rsidR="00CB46BC" w:rsidRPr="00CB46BC" w:rsidRDefault="00CB46BC" w:rsidP="00CB46BC">
      <w:pPr>
        <w:ind w:firstLine="709"/>
        <w:jc w:val="both"/>
        <w:rPr>
          <w:snapToGrid w:val="0"/>
          <w:sz w:val="28"/>
          <w:szCs w:val="28"/>
        </w:rPr>
      </w:pPr>
    </w:p>
    <w:p w14:paraId="30F7440D" w14:textId="77777777" w:rsidR="00CB46BC" w:rsidRPr="00CB46BC" w:rsidRDefault="00CB46BC" w:rsidP="00173124">
      <w:pPr>
        <w:numPr>
          <w:ilvl w:val="0"/>
          <w:numId w:val="6"/>
        </w:numPr>
        <w:ind w:right="-426"/>
        <w:jc w:val="right"/>
        <w:rPr>
          <w:snapToGrid w:val="0"/>
          <w:sz w:val="28"/>
          <w:szCs w:val="28"/>
          <w:lang w:eastAsia="en-US"/>
        </w:rPr>
      </w:pPr>
    </w:p>
    <w:p w14:paraId="18FA727A" w14:textId="77777777" w:rsidR="00CB46BC" w:rsidRPr="00CB46BC" w:rsidRDefault="00CB46BC" w:rsidP="00CB46BC">
      <w:pPr>
        <w:jc w:val="center"/>
        <w:rPr>
          <w:rFonts w:eastAsia="Calibri"/>
          <w:b/>
          <w:bCs/>
          <w:snapToGrid w:val="0"/>
          <w:sz w:val="28"/>
          <w:lang w:eastAsia="en-US"/>
        </w:rPr>
      </w:pPr>
      <w:r w:rsidRPr="00CB46BC">
        <w:rPr>
          <w:rFonts w:eastAsia="Calibri"/>
          <w:b/>
          <w:bCs/>
          <w:snapToGrid w:val="0"/>
          <w:sz w:val="28"/>
          <w:lang w:eastAsia="en-US"/>
        </w:rPr>
        <w:lastRenderedPageBreak/>
        <w:t>Расчёт необходимой валовой выручки на производство тепловой энергии методом индексации установленных тарифов</w:t>
      </w:r>
    </w:p>
    <w:p w14:paraId="5B067E4C" w14:textId="77777777" w:rsidR="00CB46BC" w:rsidRPr="00CB46BC" w:rsidRDefault="00CB46BC" w:rsidP="00CB46BC">
      <w:pPr>
        <w:spacing w:line="360" w:lineRule="auto"/>
        <w:jc w:val="center"/>
        <w:rPr>
          <w:snapToGrid w:val="0"/>
          <w:sz w:val="28"/>
        </w:rPr>
      </w:pPr>
      <w:r w:rsidRPr="00CB46BC">
        <w:rPr>
          <w:snapToGrid w:val="0"/>
          <w:sz w:val="28"/>
        </w:rPr>
        <w:t>(Приложение 5.9 к Методическим указаниям)</w:t>
      </w:r>
    </w:p>
    <w:p w14:paraId="23280A7E" w14:textId="77777777" w:rsidR="00CB46BC" w:rsidRPr="00CB46BC" w:rsidRDefault="00CB46BC" w:rsidP="00CB46BC">
      <w:pPr>
        <w:jc w:val="right"/>
        <w:rPr>
          <w:snapToGrid w:val="0"/>
          <w:sz w:val="28"/>
          <w:szCs w:val="28"/>
        </w:rPr>
      </w:pPr>
      <w:r w:rsidRPr="00CB46BC">
        <w:rPr>
          <w:snapToGrid w:val="0"/>
          <w:sz w:val="28"/>
          <w:szCs w:val="28"/>
        </w:rPr>
        <w:t>тыс. руб.</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694"/>
        <w:gridCol w:w="1559"/>
        <w:gridCol w:w="1418"/>
        <w:gridCol w:w="1275"/>
        <w:gridCol w:w="1418"/>
        <w:gridCol w:w="1559"/>
      </w:tblGrid>
      <w:tr w:rsidR="00CB46BC" w:rsidRPr="00CB46BC" w14:paraId="0AE0CA69" w14:textId="77777777" w:rsidTr="00487D46">
        <w:trPr>
          <w:trHeight w:val="1404"/>
          <w:tblHeader/>
        </w:trPr>
        <w:tc>
          <w:tcPr>
            <w:tcW w:w="425" w:type="dxa"/>
            <w:shd w:val="clear" w:color="auto" w:fill="auto"/>
            <w:vAlign w:val="center"/>
            <w:hideMark/>
          </w:tcPr>
          <w:p w14:paraId="5227584B" w14:textId="77777777" w:rsidR="00CB46BC" w:rsidRPr="00CB46BC" w:rsidRDefault="00CB46BC" w:rsidP="00CB46BC">
            <w:pPr>
              <w:ind w:left="-108" w:right="-157"/>
              <w:jc w:val="center"/>
              <w:rPr>
                <w:sz w:val="22"/>
                <w:szCs w:val="22"/>
              </w:rPr>
            </w:pPr>
            <w:r w:rsidRPr="00CB46BC">
              <w:rPr>
                <w:sz w:val="22"/>
                <w:szCs w:val="22"/>
              </w:rPr>
              <w:t xml:space="preserve">№ </w:t>
            </w:r>
          </w:p>
          <w:p w14:paraId="4A730AE4" w14:textId="77777777" w:rsidR="00CB46BC" w:rsidRPr="00CB46BC" w:rsidRDefault="00CB46BC" w:rsidP="00CB46BC">
            <w:pPr>
              <w:ind w:left="-108" w:right="-157"/>
              <w:jc w:val="center"/>
              <w:rPr>
                <w:sz w:val="22"/>
                <w:szCs w:val="22"/>
              </w:rPr>
            </w:pPr>
            <w:r w:rsidRPr="00CB46BC">
              <w:rPr>
                <w:sz w:val="22"/>
                <w:szCs w:val="22"/>
              </w:rPr>
              <w:t>п/п</w:t>
            </w:r>
          </w:p>
        </w:tc>
        <w:tc>
          <w:tcPr>
            <w:tcW w:w="2694" w:type="dxa"/>
            <w:shd w:val="clear" w:color="auto" w:fill="auto"/>
            <w:vAlign w:val="center"/>
            <w:hideMark/>
          </w:tcPr>
          <w:p w14:paraId="3A7597E8" w14:textId="77777777" w:rsidR="00CB46BC" w:rsidRPr="00CB46BC" w:rsidRDefault="00CB46BC" w:rsidP="00CB46BC">
            <w:pPr>
              <w:jc w:val="center"/>
              <w:rPr>
                <w:sz w:val="22"/>
                <w:szCs w:val="22"/>
              </w:rPr>
            </w:pPr>
            <w:r w:rsidRPr="00CB46BC">
              <w:rPr>
                <w:sz w:val="22"/>
                <w:szCs w:val="22"/>
              </w:rPr>
              <w:t>Наименование расхода</w:t>
            </w:r>
          </w:p>
        </w:tc>
        <w:tc>
          <w:tcPr>
            <w:tcW w:w="1559" w:type="dxa"/>
            <w:vAlign w:val="center"/>
          </w:tcPr>
          <w:p w14:paraId="4C517945" w14:textId="77777777" w:rsidR="00CB46BC" w:rsidRPr="00CB46BC" w:rsidRDefault="00CB46BC" w:rsidP="00CB46BC">
            <w:pPr>
              <w:jc w:val="center"/>
              <w:rPr>
                <w:sz w:val="22"/>
                <w:szCs w:val="22"/>
              </w:rPr>
            </w:pPr>
            <w:r w:rsidRPr="00CB46BC">
              <w:rPr>
                <w:snapToGrid w:val="0"/>
                <w:sz w:val="22"/>
                <w:szCs w:val="22"/>
              </w:rPr>
              <w:t>Предложение предприятия на 2025 год</w:t>
            </w:r>
          </w:p>
        </w:tc>
        <w:tc>
          <w:tcPr>
            <w:tcW w:w="1418" w:type="dxa"/>
            <w:vAlign w:val="center"/>
          </w:tcPr>
          <w:p w14:paraId="6CA62BAC" w14:textId="77777777" w:rsidR="00CB46BC" w:rsidRPr="00CB46BC" w:rsidRDefault="00CB46BC" w:rsidP="00CB46BC">
            <w:pPr>
              <w:jc w:val="center"/>
              <w:rPr>
                <w:sz w:val="22"/>
                <w:szCs w:val="22"/>
              </w:rPr>
            </w:pPr>
            <w:r w:rsidRPr="00CB46BC">
              <w:rPr>
                <w:snapToGrid w:val="0"/>
                <w:sz w:val="22"/>
                <w:szCs w:val="22"/>
              </w:rPr>
              <w:t>Предложение экспертов на 2025 год</w:t>
            </w:r>
          </w:p>
        </w:tc>
        <w:tc>
          <w:tcPr>
            <w:tcW w:w="1275" w:type="dxa"/>
            <w:vAlign w:val="center"/>
          </w:tcPr>
          <w:p w14:paraId="3DE65CFF" w14:textId="77777777" w:rsidR="00CB46BC" w:rsidRPr="00CB46BC" w:rsidRDefault="00CB46BC" w:rsidP="00CB46BC">
            <w:pPr>
              <w:jc w:val="center"/>
              <w:rPr>
                <w:sz w:val="22"/>
                <w:szCs w:val="22"/>
              </w:rPr>
            </w:pPr>
            <w:r w:rsidRPr="00CB46BC">
              <w:rPr>
                <w:snapToGrid w:val="0"/>
                <w:sz w:val="22"/>
                <w:szCs w:val="22"/>
              </w:rPr>
              <w:t>Коррек-тировка</w:t>
            </w:r>
          </w:p>
        </w:tc>
        <w:tc>
          <w:tcPr>
            <w:tcW w:w="1418" w:type="dxa"/>
            <w:vAlign w:val="center"/>
          </w:tcPr>
          <w:p w14:paraId="498A71B0" w14:textId="77777777" w:rsidR="00CB46BC" w:rsidRPr="00CB46BC" w:rsidRDefault="00CB46BC" w:rsidP="00CB46BC">
            <w:pPr>
              <w:jc w:val="center"/>
              <w:rPr>
                <w:sz w:val="22"/>
                <w:szCs w:val="22"/>
              </w:rPr>
            </w:pPr>
            <w:r w:rsidRPr="00CB46BC">
              <w:rPr>
                <w:snapToGrid w:val="0"/>
                <w:sz w:val="22"/>
                <w:szCs w:val="22"/>
              </w:rPr>
              <w:t>Предложение экспертов на 2026 год</w:t>
            </w:r>
          </w:p>
        </w:tc>
        <w:tc>
          <w:tcPr>
            <w:tcW w:w="1559" w:type="dxa"/>
            <w:vAlign w:val="center"/>
          </w:tcPr>
          <w:p w14:paraId="5F38389D" w14:textId="77777777" w:rsidR="00CB46BC" w:rsidRPr="00CB46BC" w:rsidRDefault="00CB46BC" w:rsidP="00CB46BC">
            <w:pPr>
              <w:jc w:val="center"/>
              <w:rPr>
                <w:sz w:val="22"/>
                <w:szCs w:val="22"/>
              </w:rPr>
            </w:pPr>
            <w:r w:rsidRPr="00CB46BC">
              <w:rPr>
                <w:snapToGrid w:val="0"/>
                <w:sz w:val="22"/>
                <w:szCs w:val="22"/>
              </w:rPr>
              <w:t>Предложение предприятия на 2027 год</w:t>
            </w:r>
          </w:p>
        </w:tc>
      </w:tr>
      <w:tr w:rsidR="00CB46BC" w:rsidRPr="00CB46BC" w14:paraId="73C4D726" w14:textId="77777777" w:rsidTr="00487D46">
        <w:trPr>
          <w:trHeight w:val="402"/>
        </w:trPr>
        <w:tc>
          <w:tcPr>
            <w:tcW w:w="425" w:type="dxa"/>
            <w:shd w:val="clear" w:color="auto" w:fill="auto"/>
            <w:vAlign w:val="center"/>
            <w:hideMark/>
          </w:tcPr>
          <w:p w14:paraId="6CC1DCC8" w14:textId="77777777" w:rsidR="00CB46BC" w:rsidRPr="00CB46BC" w:rsidRDefault="00CB46BC" w:rsidP="00CB46BC">
            <w:pPr>
              <w:ind w:left="-108" w:right="-157"/>
              <w:jc w:val="center"/>
              <w:rPr>
                <w:sz w:val="22"/>
                <w:szCs w:val="22"/>
              </w:rPr>
            </w:pPr>
            <w:r w:rsidRPr="00CB46BC">
              <w:rPr>
                <w:sz w:val="22"/>
                <w:szCs w:val="22"/>
              </w:rPr>
              <w:t>1</w:t>
            </w:r>
          </w:p>
        </w:tc>
        <w:tc>
          <w:tcPr>
            <w:tcW w:w="2694" w:type="dxa"/>
            <w:shd w:val="clear" w:color="auto" w:fill="auto"/>
            <w:vAlign w:val="center"/>
            <w:hideMark/>
          </w:tcPr>
          <w:p w14:paraId="643FDF2A" w14:textId="77777777" w:rsidR="00CB46BC" w:rsidRPr="00CB46BC" w:rsidRDefault="00CB46BC" w:rsidP="00CB46BC">
            <w:pPr>
              <w:rPr>
                <w:sz w:val="22"/>
                <w:szCs w:val="22"/>
              </w:rPr>
            </w:pPr>
            <w:r w:rsidRPr="00CB46BC">
              <w:rPr>
                <w:snapToGrid w:val="0"/>
                <w:sz w:val="22"/>
                <w:szCs w:val="22"/>
              </w:rPr>
              <w:t>Операционные (подконтрольные) расходы</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1612780" w14:textId="77777777" w:rsidR="00CB46BC" w:rsidRPr="00CB46BC" w:rsidRDefault="00CB46BC" w:rsidP="00CB46BC">
            <w:pPr>
              <w:jc w:val="center"/>
              <w:rPr>
                <w:snapToGrid w:val="0"/>
                <w:color w:val="000000"/>
                <w:highlight w:val="yellow"/>
              </w:rPr>
            </w:pPr>
            <w:r w:rsidRPr="00CB46BC">
              <w:rPr>
                <w:snapToGrid w:val="0"/>
              </w:rPr>
              <w:t>3 750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73519CB" w14:textId="77777777" w:rsidR="00CB46BC" w:rsidRPr="00CB46BC" w:rsidRDefault="00CB46BC" w:rsidP="00CB46BC">
            <w:pPr>
              <w:jc w:val="center"/>
              <w:rPr>
                <w:snapToGrid w:val="0"/>
                <w:color w:val="000000"/>
                <w:highlight w:val="yellow"/>
              </w:rPr>
            </w:pPr>
            <w:r w:rsidRPr="00CB46BC">
              <w:rPr>
                <w:snapToGrid w:val="0"/>
              </w:rPr>
              <w:t>1 098</w:t>
            </w:r>
          </w:p>
        </w:tc>
        <w:tc>
          <w:tcPr>
            <w:tcW w:w="1275" w:type="dxa"/>
            <w:tcBorders>
              <w:top w:val="single" w:sz="4" w:space="0" w:color="auto"/>
              <w:left w:val="nil"/>
              <w:bottom w:val="single" w:sz="4" w:space="0" w:color="auto"/>
              <w:right w:val="single" w:sz="4" w:space="0" w:color="auto"/>
            </w:tcBorders>
            <w:shd w:val="clear" w:color="auto" w:fill="auto"/>
            <w:vAlign w:val="center"/>
          </w:tcPr>
          <w:p w14:paraId="1B2B2E62" w14:textId="77777777" w:rsidR="00CB46BC" w:rsidRPr="00CB46BC" w:rsidRDefault="00CB46BC" w:rsidP="00CB46BC">
            <w:pPr>
              <w:jc w:val="center"/>
              <w:rPr>
                <w:snapToGrid w:val="0"/>
                <w:color w:val="000000"/>
                <w:highlight w:val="yellow"/>
              </w:rPr>
            </w:pPr>
            <w:r w:rsidRPr="00CB46BC">
              <w:rPr>
                <w:snapToGrid w:val="0"/>
              </w:rPr>
              <w:t>-2 652</w:t>
            </w:r>
          </w:p>
        </w:tc>
        <w:tc>
          <w:tcPr>
            <w:tcW w:w="1418" w:type="dxa"/>
            <w:tcBorders>
              <w:top w:val="single" w:sz="4" w:space="0" w:color="auto"/>
              <w:left w:val="nil"/>
              <w:bottom w:val="single" w:sz="4" w:space="0" w:color="auto"/>
              <w:right w:val="single" w:sz="4" w:space="0" w:color="auto"/>
            </w:tcBorders>
            <w:shd w:val="clear" w:color="auto" w:fill="auto"/>
            <w:vAlign w:val="center"/>
          </w:tcPr>
          <w:p w14:paraId="629F15F7" w14:textId="77777777" w:rsidR="00CB46BC" w:rsidRPr="00CB46BC" w:rsidRDefault="00CB46BC" w:rsidP="00CB46BC">
            <w:pPr>
              <w:jc w:val="center"/>
              <w:rPr>
                <w:snapToGrid w:val="0"/>
                <w:color w:val="000000"/>
                <w:highlight w:val="yellow"/>
              </w:rPr>
            </w:pPr>
            <w:r w:rsidRPr="00CB46BC">
              <w:rPr>
                <w:snapToGrid w:val="0"/>
              </w:rPr>
              <w:t>1 134</w:t>
            </w:r>
          </w:p>
        </w:tc>
        <w:tc>
          <w:tcPr>
            <w:tcW w:w="1559" w:type="dxa"/>
            <w:tcBorders>
              <w:top w:val="single" w:sz="4" w:space="0" w:color="auto"/>
              <w:left w:val="nil"/>
              <w:bottom w:val="single" w:sz="4" w:space="0" w:color="auto"/>
              <w:right w:val="single" w:sz="4" w:space="0" w:color="auto"/>
            </w:tcBorders>
            <w:shd w:val="clear" w:color="auto" w:fill="auto"/>
            <w:vAlign w:val="center"/>
          </w:tcPr>
          <w:p w14:paraId="0C1A9B4F" w14:textId="77777777" w:rsidR="00CB46BC" w:rsidRPr="00CB46BC" w:rsidRDefault="00CB46BC" w:rsidP="00CB46BC">
            <w:pPr>
              <w:jc w:val="center"/>
              <w:rPr>
                <w:snapToGrid w:val="0"/>
                <w:color w:val="000000"/>
                <w:highlight w:val="yellow"/>
              </w:rPr>
            </w:pPr>
            <w:r w:rsidRPr="00CB46BC">
              <w:rPr>
                <w:snapToGrid w:val="0"/>
              </w:rPr>
              <w:t>1 168</w:t>
            </w:r>
          </w:p>
        </w:tc>
      </w:tr>
      <w:tr w:rsidR="00CB46BC" w:rsidRPr="00CB46BC" w14:paraId="3102D557" w14:textId="77777777" w:rsidTr="00487D46">
        <w:trPr>
          <w:trHeight w:val="360"/>
        </w:trPr>
        <w:tc>
          <w:tcPr>
            <w:tcW w:w="425" w:type="dxa"/>
            <w:shd w:val="clear" w:color="auto" w:fill="auto"/>
            <w:vAlign w:val="center"/>
            <w:hideMark/>
          </w:tcPr>
          <w:p w14:paraId="617EC882" w14:textId="77777777" w:rsidR="00CB46BC" w:rsidRPr="00CB46BC" w:rsidRDefault="00CB46BC" w:rsidP="00CB46BC">
            <w:pPr>
              <w:ind w:left="-108" w:right="-157"/>
              <w:jc w:val="center"/>
              <w:rPr>
                <w:sz w:val="22"/>
                <w:szCs w:val="22"/>
              </w:rPr>
            </w:pPr>
            <w:r w:rsidRPr="00CB46BC">
              <w:rPr>
                <w:sz w:val="22"/>
                <w:szCs w:val="22"/>
              </w:rPr>
              <w:t>2</w:t>
            </w:r>
          </w:p>
        </w:tc>
        <w:tc>
          <w:tcPr>
            <w:tcW w:w="2694" w:type="dxa"/>
            <w:shd w:val="clear" w:color="auto" w:fill="auto"/>
            <w:vAlign w:val="center"/>
            <w:hideMark/>
          </w:tcPr>
          <w:p w14:paraId="57DF1F3B" w14:textId="77777777" w:rsidR="00CB46BC" w:rsidRPr="00CB46BC" w:rsidRDefault="00CB46BC" w:rsidP="00CB46BC">
            <w:pPr>
              <w:rPr>
                <w:sz w:val="22"/>
                <w:szCs w:val="22"/>
              </w:rPr>
            </w:pPr>
            <w:r w:rsidRPr="00CB46BC">
              <w:rPr>
                <w:snapToGrid w:val="0"/>
                <w:sz w:val="22"/>
                <w:szCs w:val="22"/>
              </w:rPr>
              <w:t>Неподконтрольные расходы</w:t>
            </w:r>
          </w:p>
        </w:tc>
        <w:tc>
          <w:tcPr>
            <w:tcW w:w="1559" w:type="dxa"/>
            <w:tcBorders>
              <w:top w:val="nil"/>
              <w:left w:val="single" w:sz="4" w:space="0" w:color="auto"/>
              <w:bottom w:val="single" w:sz="4" w:space="0" w:color="auto"/>
              <w:right w:val="single" w:sz="4" w:space="0" w:color="auto"/>
            </w:tcBorders>
            <w:shd w:val="clear" w:color="auto" w:fill="auto"/>
            <w:vAlign w:val="center"/>
          </w:tcPr>
          <w:p w14:paraId="25BE0BE1" w14:textId="77777777" w:rsidR="00CB46BC" w:rsidRPr="00CB46BC" w:rsidRDefault="00CB46BC" w:rsidP="00CB46BC">
            <w:pPr>
              <w:jc w:val="center"/>
              <w:rPr>
                <w:snapToGrid w:val="0"/>
                <w:color w:val="000000"/>
                <w:highlight w:val="yellow"/>
              </w:rPr>
            </w:pPr>
            <w:r w:rsidRPr="00CB46BC">
              <w:rPr>
                <w:snapToGrid w:val="0"/>
              </w:rPr>
              <w:t>163</w:t>
            </w:r>
          </w:p>
        </w:tc>
        <w:tc>
          <w:tcPr>
            <w:tcW w:w="1418" w:type="dxa"/>
            <w:tcBorders>
              <w:top w:val="nil"/>
              <w:left w:val="single" w:sz="4" w:space="0" w:color="auto"/>
              <w:bottom w:val="single" w:sz="4" w:space="0" w:color="auto"/>
              <w:right w:val="single" w:sz="4" w:space="0" w:color="auto"/>
            </w:tcBorders>
            <w:shd w:val="clear" w:color="auto" w:fill="auto"/>
            <w:vAlign w:val="center"/>
          </w:tcPr>
          <w:p w14:paraId="06DA6A5E" w14:textId="77777777" w:rsidR="00CB46BC" w:rsidRPr="00CB46BC" w:rsidRDefault="00CB46BC" w:rsidP="00CB46BC">
            <w:pPr>
              <w:jc w:val="center"/>
              <w:rPr>
                <w:snapToGrid w:val="0"/>
                <w:color w:val="000000"/>
                <w:highlight w:val="yellow"/>
              </w:rPr>
            </w:pPr>
            <w:r w:rsidRPr="00CB46BC">
              <w:rPr>
                <w:snapToGrid w:val="0"/>
              </w:rPr>
              <w:t>53</w:t>
            </w:r>
          </w:p>
        </w:tc>
        <w:tc>
          <w:tcPr>
            <w:tcW w:w="1275" w:type="dxa"/>
            <w:tcBorders>
              <w:top w:val="nil"/>
              <w:left w:val="nil"/>
              <w:bottom w:val="single" w:sz="4" w:space="0" w:color="auto"/>
              <w:right w:val="single" w:sz="4" w:space="0" w:color="auto"/>
            </w:tcBorders>
            <w:shd w:val="clear" w:color="auto" w:fill="auto"/>
            <w:vAlign w:val="center"/>
          </w:tcPr>
          <w:p w14:paraId="042F5166" w14:textId="77777777" w:rsidR="00CB46BC" w:rsidRPr="00CB46BC" w:rsidRDefault="00CB46BC" w:rsidP="00CB46BC">
            <w:pPr>
              <w:jc w:val="center"/>
              <w:rPr>
                <w:snapToGrid w:val="0"/>
                <w:color w:val="000000"/>
                <w:highlight w:val="yellow"/>
              </w:rPr>
            </w:pPr>
            <w:r w:rsidRPr="00CB46BC">
              <w:rPr>
                <w:snapToGrid w:val="0"/>
              </w:rPr>
              <w:t>-110</w:t>
            </w:r>
          </w:p>
        </w:tc>
        <w:tc>
          <w:tcPr>
            <w:tcW w:w="1418" w:type="dxa"/>
            <w:tcBorders>
              <w:top w:val="nil"/>
              <w:left w:val="nil"/>
              <w:bottom w:val="single" w:sz="4" w:space="0" w:color="auto"/>
              <w:right w:val="single" w:sz="4" w:space="0" w:color="auto"/>
            </w:tcBorders>
            <w:shd w:val="clear" w:color="auto" w:fill="auto"/>
            <w:vAlign w:val="center"/>
          </w:tcPr>
          <w:p w14:paraId="265260D7" w14:textId="77777777" w:rsidR="00CB46BC" w:rsidRPr="00CB46BC" w:rsidRDefault="00CB46BC" w:rsidP="00CB46BC">
            <w:pPr>
              <w:jc w:val="center"/>
              <w:rPr>
                <w:snapToGrid w:val="0"/>
                <w:color w:val="000000"/>
                <w:highlight w:val="yellow"/>
              </w:rPr>
            </w:pPr>
            <w:r w:rsidRPr="00CB46BC">
              <w:rPr>
                <w:snapToGrid w:val="0"/>
              </w:rPr>
              <w:t>55</w:t>
            </w:r>
          </w:p>
        </w:tc>
        <w:tc>
          <w:tcPr>
            <w:tcW w:w="1559" w:type="dxa"/>
            <w:tcBorders>
              <w:top w:val="nil"/>
              <w:left w:val="nil"/>
              <w:bottom w:val="single" w:sz="4" w:space="0" w:color="auto"/>
              <w:right w:val="single" w:sz="4" w:space="0" w:color="auto"/>
            </w:tcBorders>
            <w:shd w:val="clear" w:color="auto" w:fill="auto"/>
            <w:vAlign w:val="center"/>
          </w:tcPr>
          <w:p w14:paraId="4159E715" w14:textId="77777777" w:rsidR="00CB46BC" w:rsidRPr="00CB46BC" w:rsidRDefault="00CB46BC" w:rsidP="00CB46BC">
            <w:pPr>
              <w:jc w:val="center"/>
              <w:rPr>
                <w:snapToGrid w:val="0"/>
                <w:color w:val="000000"/>
                <w:highlight w:val="yellow"/>
              </w:rPr>
            </w:pPr>
            <w:r w:rsidRPr="00CB46BC">
              <w:rPr>
                <w:snapToGrid w:val="0"/>
              </w:rPr>
              <w:t>56</w:t>
            </w:r>
          </w:p>
        </w:tc>
      </w:tr>
      <w:tr w:rsidR="00CB46BC" w:rsidRPr="00CB46BC" w14:paraId="6C1B36C6" w14:textId="77777777" w:rsidTr="00487D46">
        <w:trPr>
          <w:trHeight w:val="1196"/>
        </w:trPr>
        <w:tc>
          <w:tcPr>
            <w:tcW w:w="425" w:type="dxa"/>
            <w:shd w:val="clear" w:color="auto" w:fill="auto"/>
            <w:vAlign w:val="center"/>
            <w:hideMark/>
          </w:tcPr>
          <w:p w14:paraId="54BF33BC" w14:textId="77777777" w:rsidR="00CB46BC" w:rsidRPr="00CB46BC" w:rsidRDefault="00CB46BC" w:rsidP="00CB46BC">
            <w:pPr>
              <w:ind w:left="-108" w:right="-157"/>
              <w:jc w:val="center"/>
              <w:rPr>
                <w:sz w:val="22"/>
                <w:szCs w:val="22"/>
              </w:rPr>
            </w:pPr>
            <w:r w:rsidRPr="00CB46BC">
              <w:rPr>
                <w:sz w:val="22"/>
                <w:szCs w:val="22"/>
              </w:rPr>
              <w:t>3</w:t>
            </w:r>
          </w:p>
        </w:tc>
        <w:tc>
          <w:tcPr>
            <w:tcW w:w="2694" w:type="dxa"/>
            <w:shd w:val="clear" w:color="auto" w:fill="auto"/>
            <w:vAlign w:val="center"/>
            <w:hideMark/>
          </w:tcPr>
          <w:p w14:paraId="463097ED" w14:textId="77777777" w:rsidR="00CB46BC" w:rsidRPr="00CB46BC" w:rsidRDefault="00CB46BC" w:rsidP="00CB46BC">
            <w:pPr>
              <w:rPr>
                <w:sz w:val="22"/>
                <w:szCs w:val="22"/>
              </w:rPr>
            </w:pPr>
            <w:r w:rsidRPr="00CB46BC">
              <w:rPr>
                <w:snapToGrid w:val="0"/>
                <w:sz w:val="22"/>
                <w:szCs w:val="22"/>
              </w:rPr>
              <w:t>Расходы на приобретение (производство) энергетических ресурсов, холодной воды и теплоносителя</w:t>
            </w:r>
          </w:p>
        </w:tc>
        <w:tc>
          <w:tcPr>
            <w:tcW w:w="1559" w:type="dxa"/>
            <w:tcBorders>
              <w:top w:val="nil"/>
              <w:left w:val="single" w:sz="4" w:space="0" w:color="auto"/>
              <w:bottom w:val="single" w:sz="4" w:space="0" w:color="auto"/>
              <w:right w:val="single" w:sz="4" w:space="0" w:color="auto"/>
            </w:tcBorders>
            <w:shd w:val="clear" w:color="auto" w:fill="auto"/>
            <w:vAlign w:val="center"/>
          </w:tcPr>
          <w:p w14:paraId="514136C3" w14:textId="77777777" w:rsidR="00CB46BC" w:rsidRPr="00CB46BC" w:rsidRDefault="00CB46BC" w:rsidP="00CB46BC">
            <w:pPr>
              <w:jc w:val="center"/>
              <w:rPr>
                <w:snapToGrid w:val="0"/>
                <w:color w:val="000000"/>
                <w:highlight w:val="yellow"/>
              </w:rPr>
            </w:pPr>
            <w:r w:rsidRPr="00CB46BC">
              <w:rPr>
                <w:snapToGrid w:val="0"/>
              </w:rPr>
              <w:t>1 683</w:t>
            </w:r>
          </w:p>
        </w:tc>
        <w:tc>
          <w:tcPr>
            <w:tcW w:w="1418" w:type="dxa"/>
            <w:tcBorders>
              <w:top w:val="nil"/>
              <w:left w:val="single" w:sz="4" w:space="0" w:color="auto"/>
              <w:bottom w:val="single" w:sz="4" w:space="0" w:color="auto"/>
              <w:right w:val="single" w:sz="4" w:space="0" w:color="auto"/>
            </w:tcBorders>
            <w:shd w:val="clear" w:color="auto" w:fill="auto"/>
            <w:vAlign w:val="center"/>
          </w:tcPr>
          <w:p w14:paraId="4DDEC49C" w14:textId="77777777" w:rsidR="00CB46BC" w:rsidRPr="00CB46BC" w:rsidRDefault="00CB46BC" w:rsidP="00CB46BC">
            <w:pPr>
              <w:jc w:val="center"/>
              <w:rPr>
                <w:snapToGrid w:val="0"/>
                <w:color w:val="000000"/>
                <w:highlight w:val="yellow"/>
              </w:rPr>
            </w:pPr>
            <w:r w:rsidRPr="00CB46BC">
              <w:rPr>
                <w:snapToGrid w:val="0"/>
              </w:rPr>
              <w:t>305</w:t>
            </w:r>
          </w:p>
        </w:tc>
        <w:tc>
          <w:tcPr>
            <w:tcW w:w="1275" w:type="dxa"/>
            <w:tcBorders>
              <w:top w:val="nil"/>
              <w:left w:val="nil"/>
              <w:bottom w:val="single" w:sz="4" w:space="0" w:color="auto"/>
              <w:right w:val="single" w:sz="4" w:space="0" w:color="auto"/>
            </w:tcBorders>
            <w:shd w:val="clear" w:color="auto" w:fill="auto"/>
            <w:vAlign w:val="center"/>
          </w:tcPr>
          <w:p w14:paraId="7629727B" w14:textId="77777777" w:rsidR="00CB46BC" w:rsidRPr="00CB46BC" w:rsidRDefault="00CB46BC" w:rsidP="00CB46BC">
            <w:pPr>
              <w:jc w:val="center"/>
              <w:rPr>
                <w:snapToGrid w:val="0"/>
                <w:color w:val="000000"/>
                <w:highlight w:val="yellow"/>
              </w:rPr>
            </w:pPr>
            <w:r w:rsidRPr="00CB46BC">
              <w:rPr>
                <w:snapToGrid w:val="0"/>
              </w:rPr>
              <w:t>-1 378</w:t>
            </w:r>
          </w:p>
        </w:tc>
        <w:tc>
          <w:tcPr>
            <w:tcW w:w="1418" w:type="dxa"/>
            <w:tcBorders>
              <w:top w:val="nil"/>
              <w:left w:val="nil"/>
              <w:bottom w:val="single" w:sz="4" w:space="0" w:color="auto"/>
              <w:right w:val="single" w:sz="4" w:space="0" w:color="auto"/>
            </w:tcBorders>
            <w:shd w:val="clear" w:color="auto" w:fill="auto"/>
            <w:vAlign w:val="center"/>
          </w:tcPr>
          <w:p w14:paraId="2F19C269" w14:textId="77777777" w:rsidR="00CB46BC" w:rsidRPr="00CB46BC" w:rsidRDefault="00CB46BC" w:rsidP="00CB46BC">
            <w:pPr>
              <w:jc w:val="center"/>
              <w:rPr>
                <w:snapToGrid w:val="0"/>
                <w:color w:val="000000"/>
                <w:highlight w:val="yellow"/>
              </w:rPr>
            </w:pPr>
            <w:r w:rsidRPr="00CB46BC">
              <w:rPr>
                <w:snapToGrid w:val="0"/>
              </w:rPr>
              <w:t>400</w:t>
            </w:r>
          </w:p>
        </w:tc>
        <w:tc>
          <w:tcPr>
            <w:tcW w:w="1559" w:type="dxa"/>
            <w:tcBorders>
              <w:top w:val="nil"/>
              <w:left w:val="nil"/>
              <w:bottom w:val="single" w:sz="4" w:space="0" w:color="auto"/>
              <w:right w:val="single" w:sz="4" w:space="0" w:color="auto"/>
            </w:tcBorders>
            <w:shd w:val="clear" w:color="auto" w:fill="auto"/>
            <w:vAlign w:val="center"/>
          </w:tcPr>
          <w:p w14:paraId="0A43F503" w14:textId="77777777" w:rsidR="00CB46BC" w:rsidRPr="00CB46BC" w:rsidRDefault="00CB46BC" w:rsidP="00CB46BC">
            <w:pPr>
              <w:jc w:val="center"/>
              <w:rPr>
                <w:snapToGrid w:val="0"/>
                <w:color w:val="000000"/>
                <w:highlight w:val="yellow"/>
              </w:rPr>
            </w:pPr>
            <w:r w:rsidRPr="00CB46BC">
              <w:rPr>
                <w:snapToGrid w:val="0"/>
              </w:rPr>
              <w:t>484</w:t>
            </w:r>
          </w:p>
        </w:tc>
      </w:tr>
      <w:tr w:rsidR="00CB46BC" w:rsidRPr="00CB46BC" w14:paraId="3A14FA61" w14:textId="77777777" w:rsidTr="00487D46">
        <w:trPr>
          <w:trHeight w:val="360"/>
        </w:trPr>
        <w:tc>
          <w:tcPr>
            <w:tcW w:w="425" w:type="dxa"/>
            <w:shd w:val="clear" w:color="auto" w:fill="auto"/>
            <w:vAlign w:val="center"/>
            <w:hideMark/>
          </w:tcPr>
          <w:p w14:paraId="6B113D18" w14:textId="77777777" w:rsidR="00CB46BC" w:rsidRPr="00CB46BC" w:rsidRDefault="00CB46BC" w:rsidP="00CB46BC">
            <w:pPr>
              <w:ind w:left="-108" w:right="-157"/>
              <w:jc w:val="center"/>
              <w:rPr>
                <w:sz w:val="22"/>
                <w:szCs w:val="22"/>
              </w:rPr>
            </w:pPr>
            <w:r w:rsidRPr="00CB46BC">
              <w:rPr>
                <w:sz w:val="22"/>
                <w:szCs w:val="22"/>
              </w:rPr>
              <w:t>4</w:t>
            </w:r>
          </w:p>
        </w:tc>
        <w:tc>
          <w:tcPr>
            <w:tcW w:w="2694" w:type="dxa"/>
            <w:shd w:val="clear" w:color="auto" w:fill="auto"/>
            <w:vAlign w:val="center"/>
            <w:hideMark/>
          </w:tcPr>
          <w:p w14:paraId="0F61A29B" w14:textId="77777777" w:rsidR="00CB46BC" w:rsidRPr="00CB46BC" w:rsidRDefault="00CB46BC" w:rsidP="00CB46BC">
            <w:pPr>
              <w:rPr>
                <w:sz w:val="22"/>
                <w:szCs w:val="22"/>
              </w:rPr>
            </w:pPr>
            <w:r w:rsidRPr="00CB46BC">
              <w:rPr>
                <w:snapToGrid w:val="0"/>
                <w:sz w:val="22"/>
                <w:szCs w:val="22"/>
              </w:rPr>
              <w:t>Прибыль</w:t>
            </w:r>
          </w:p>
        </w:tc>
        <w:tc>
          <w:tcPr>
            <w:tcW w:w="1559" w:type="dxa"/>
            <w:tcBorders>
              <w:top w:val="nil"/>
              <w:left w:val="single" w:sz="4" w:space="0" w:color="auto"/>
              <w:bottom w:val="single" w:sz="4" w:space="0" w:color="auto"/>
              <w:right w:val="single" w:sz="4" w:space="0" w:color="auto"/>
            </w:tcBorders>
            <w:shd w:val="clear" w:color="auto" w:fill="auto"/>
            <w:vAlign w:val="center"/>
          </w:tcPr>
          <w:p w14:paraId="2FA7C28A" w14:textId="77777777" w:rsidR="00CB46BC" w:rsidRPr="00CB46BC" w:rsidRDefault="00CB46BC" w:rsidP="00CB46BC">
            <w:pPr>
              <w:jc w:val="center"/>
              <w:rPr>
                <w:snapToGrid w:val="0"/>
                <w:color w:val="000000"/>
                <w:highlight w:val="yellow"/>
              </w:rPr>
            </w:pPr>
            <w:r w:rsidRPr="00CB46BC">
              <w:rPr>
                <w:snapToGrid w:val="0"/>
              </w:rPr>
              <w:t>0</w:t>
            </w:r>
          </w:p>
        </w:tc>
        <w:tc>
          <w:tcPr>
            <w:tcW w:w="1418" w:type="dxa"/>
            <w:tcBorders>
              <w:top w:val="nil"/>
              <w:left w:val="single" w:sz="4" w:space="0" w:color="auto"/>
              <w:bottom w:val="single" w:sz="4" w:space="0" w:color="auto"/>
              <w:right w:val="single" w:sz="4" w:space="0" w:color="auto"/>
            </w:tcBorders>
            <w:shd w:val="clear" w:color="auto" w:fill="auto"/>
            <w:vAlign w:val="center"/>
          </w:tcPr>
          <w:p w14:paraId="51DF04BE" w14:textId="77777777" w:rsidR="00CB46BC" w:rsidRPr="00CB46BC" w:rsidRDefault="00CB46BC" w:rsidP="00CB46BC">
            <w:pPr>
              <w:jc w:val="center"/>
              <w:rPr>
                <w:snapToGrid w:val="0"/>
                <w:color w:val="000000"/>
                <w:highlight w:val="yellow"/>
              </w:rPr>
            </w:pPr>
            <w:r w:rsidRPr="00CB46BC">
              <w:rPr>
                <w:snapToGrid w:val="0"/>
              </w:rPr>
              <w:t>0</w:t>
            </w:r>
          </w:p>
        </w:tc>
        <w:tc>
          <w:tcPr>
            <w:tcW w:w="1275" w:type="dxa"/>
            <w:tcBorders>
              <w:top w:val="nil"/>
              <w:left w:val="nil"/>
              <w:bottom w:val="single" w:sz="4" w:space="0" w:color="auto"/>
              <w:right w:val="single" w:sz="4" w:space="0" w:color="auto"/>
            </w:tcBorders>
            <w:shd w:val="clear" w:color="auto" w:fill="auto"/>
            <w:vAlign w:val="center"/>
          </w:tcPr>
          <w:p w14:paraId="73C5DA57" w14:textId="77777777" w:rsidR="00CB46BC" w:rsidRPr="00CB46BC" w:rsidRDefault="00CB46BC" w:rsidP="00CB46BC">
            <w:pPr>
              <w:jc w:val="center"/>
              <w:rPr>
                <w:snapToGrid w:val="0"/>
                <w:color w:val="000000"/>
                <w:highlight w:val="yellow"/>
              </w:rPr>
            </w:pPr>
            <w:r w:rsidRPr="00CB46BC">
              <w:rPr>
                <w:snapToGrid w:val="0"/>
              </w:rPr>
              <w:t>0</w:t>
            </w:r>
          </w:p>
        </w:tc>
        <w:tc>
          <w:tcPr>
            <w:tcW w:w="1418" w:type="dxa"/>
            <w:tcBorders>
              <w:top w:val="nil"/>
              <w:left w:val="nil"/>
              <w:bottom w:val="single" w:sz="4" w:space="0" w:color="auto"/>
              <w:right w:val="single" w:sz="4" w:space="0" w:color="auto"/>
            </w:tcBorders>
            <w:shd w:val="clear" w:color="auto" w:fill="auto"/>
            <w:vAlign w:val="center"/>
          </w:tcPr>
          <w:p w14:paraId="08563C56" w14:textId="77777777" w:rsidR="00CB46BC" w:rsidRPr="00CB46BC" w:rsidRDefault="00CB46BC" w:rsidP="00CB46BC">
            <w:pPr>
              <w:jc w:val="center"/>
              <w:rPr>
                <w:snapToGrid w:val="0"/>
                <w:color w:val="000000"/>
                <w:highlight w:val="yellow"/>
              </w:rPr>
            </w:pPr>
            <w:r w:rsidRPr="00CB46BC">
              <w:rPr>
                <w:snapToGrid w:val="0"/>
              </w:rPr>
              <w:t>0</w:t>
            </w:r>
          </w:p>
        </w:tc>
        <w:tc>
          <w:tcPr>
            <w:tcW w:w="1559" w:type="dxa"/>
            <w:tcBorders>
              <w:top w:val="nil"/>
              <w:left w:val="nil"/>
              <w:bottom w:val="single" w:sz="4" w:space="0" w:color="auto"/>
              <w:right w:val="single" w:sz="4" w:space="0" w:color="auto"/>
            </w:tcBorders>
            <w:shd w:val="clear" w:color="auto" w:fill="auto"/>
            <w:vAlign w:val="center"/>
          </w:tcPr>
          <w:p w14:paraId="6F55651D" w14:textId="77777777" w:rsidR="00CB46BC" w:rsidRPr="00CB46BC" w:rsidRDefault="00CB46BC" w:rsidP="00CB46BC">
            <w:pPr>
              <w:jc w:val="center"/>
              <w:rPr>
                <w:snapToGrid w:val="0"/>
                <w:color w:val="000000"/>
                <w:highlight w:val="yellow"/>
              </w:rPr>
            </w:pPr>
            <w:r w:rsidRPr="00CB46BC">
              <w:rPr>
                <w:snapToGrid w:val="0"/>
              </w:rPr>
              <w:t>0</w:t>
            </w:r>
          </w:p>
        </w:tc>
      </w:tr>
      <w:tr w:rsidR="00CB46BC" w:rsidRPr="00CB46BC" w14:paraId="0EEDB195" w14:textId="77777777" w:rsidTr="00487D46">
        <w:trPr>
          <w:trHeight w:val="464"/>
        </w:trPr>
        <w:tc>
          <w:tcPr>
            <w:tcW w:w="425" w:type="dxa"/>
            <w:shd w:val="clear" w:color="auto" w:fill="auto"/>
            <w:vAlign w:val="center"/>
          </w:tcPr>
          <w:p w14:paraId="51D623FE" w14:textId="77777777" w:rsidR="00CB46BC" w:rsidRPr="00CB46BC" w:rsidRDefault="00CB46BC" w:rsidP="00CB46BC">
            <w:pPr>
              <w:ind w:left="-108" w:right="-157"/>
              <w:jc w:val="center"/>
              <w:rPr>
                <w:sz w:val="22"/>
                <w:szCs w:val="22"/>
              </w:rPr>
            </w:pPr>
            <w:r w:rsidRPr="00CB46BC">
              <w:rPr>
                <w:sz w:val="22"/>
                <w:szCs w:val="22"/>
              </w:rPr>
              <w:t>5</w:t>
            </w:r>
          </w:p>
        </w:tc>
        <w:tc>
          <w:tcPr>
            <w:tcW w:w="2694" w:type="dxa"/>
            <w:shd w:val="clear" w:color="auto" w:fill="auto"/>
            <w:vAlign w:val="center"/>
          </w:tcPr>
          <w:p w14:paraId="1F2FAF6D" w14:textId="77777777" w:rsidR="00CB46BC" w:rsidRPr="00CB46BC" w:rsidRDefault="00CB46BC" w:rsidP="00CB46BC">
            <w:pPr>
              <w:rPr>
                <w:sz w:val="22"/>
                <w:szCs w:val="22"/>
              </w:rPr>
            </w:pPr>
            <w:r w:rsidRPr="00CB46BC">
              <w:rPr>
                <w:snapToGrid w:val="0"/>
                <w:sz w:val="22"/>
                <w:szCs w:val="22"/>
              </w:rPr>
              <w:t>Расчетная предпринимательская прибыль</w:t>
            </w:r>
          </w:p>
        </w:tc>
        <w:tc>
          <w:tcPr>
            <w:tcW w:w="1559" w:type="dxa"/>
            <w:tcBorders>
              <w:top w:val="nil"/>
              <w:left w:val="single" w:sz="4" w:space="0" w:color="auto"/>
              <w:bottom w:val="single" w:sz="4" w:space="0" w:color="auto"/>
              <w:right w:val="single" w:sz="4" w:space="0" w:color="auto"/>
            </w:tcBorders>
            <w:shd w:val="clear" w:color="auto" w:fill="auto"/>
            <w:vAlign w:val="center"/>
          </w:tcPr>
          <w:p w14:paraId="0369AE83" w14:textId="77777777" w:rsidR="00CB46BC" w:rsidRPr="00CB46BC" w:rsidRDefault="00CB46BC" w:rsidP="00CB46BC">
            <w:pPr>
              <w:jc w:val="center"/>
              <w:rPr>
                <w:snapToGrid w:val="0"/>
                <w:color w:val="000000"/>
              </w:rPr>
            </w:pPr>
            <w:r w:rsidRPr="00CB46BC">
              <w:rPr>
                <w:snapToGrid w:val="0"/>
              </w:rPr>
              <w:t>194</w:t>
            </w:r>
          </w:p>
        </w:tc>
        <w:tc>
          <w:tcPr>
            <w:tcW w:w="1418" w:type="dxa"/>
            <w:tcBorders>
              <w:top w:val="nil"/>
              <w:left w:val="single" w:sz="4" w:space="0" w:color="auto"/>
              <w:bottom w:val="single" w:sz="4" w:space="0" w:color="auto"/>
              <w:right w:val="single" w:sz="4" w:space="0" w:color="auto"/>
            </w:tcBorders>
            <w:shd w:val="clear" w:color="auto" w:fill="auto"/>
            <w:vAlign w:val="center"/>
          </w:tcPr>
          <w:p w14:paraId="085876C4" w14:textId="77777777" w:rsidR="00CB46BC" w:rsidRPr="00CB46BC" w:rsidRDefault="00CB46BC" w:rsidP="00CB46BC">
            <w:pPr>
              <w:jc w:val="center"/>
              <w:rPr>
                <w:snapToGrid w:val="0"/>
                <w:color w:val="000000"/>
              </w:rPr>
            </w:pPr>
            <w:r w:rsidRPr="00CB46BC">
              <w:rPr>
                <w:snapToGrid w:val="0"/>
              </w:rPr>
              <w:t>57</w:t>
            </w:r>
          </w:p>
        </w:tc>
        <w:tc>
          <w:tcPr>
            <w:tcW w:w="1275" w:type="dxa"/>
            <w:tcBorders>
              <w:top w:val="nil"/>
              <w:left w:val="nil"/>
              <w:bottom w:val="single" w:sz="4" w:space="0" w:color="auto"/>
              <w:right w:val="single" w:sz="4" w:space="0" w:color="auto"/>
            </w:tcBorders>
            <w:shd w:val="clear" w:color="auto" w:fill="auto"/>
            <w:vAlign w:val="center"/>
          </w:tcPr>
          <w:p w14:paraId="44D0DFE5" w14:textId="77777777" w:rsidR="00CB46BC" w:rsidRPr="00CB46BC" w:rsidRDefault="00CB46BC" w:rsidP="00CB46BC">
            <w:pPr>
              <w:jc w:val="center"/>
              <w:rPr>
                <w:snapToGrid w:val="0"/>
                <w:color w:val="000000"/>
              </w:rPr>
            </w:pPr>
            <w:r w:rsidRPr="00CB46BC">
              <w:rPr>
                <w:snapToGrid w:val="0"/>
              </w:rPr>
              <w:t>-137</w:t>
            </w:r>
          </w:p>
        </w:tc>
        <w:tc>
          <w:tcPr>
            <w:tcW w:w="1418" w:type="dxa"/>
            <w:tcBorders>
              <w:top w:val="nil"/>
              <w:left w:val="nil"/>
              <w:bottom w:val="single" w:sz="4" w:space="0" w:color="auto"/>
              <w:right w:val="single" w:sz="4" w:space="0" w:color="auto"/>
            </w:tcBorders>
            <w:shd w:val="clear" w:color="auto" w:fill="auto"/>
            <w:vAlign w:val="center"/>
          </w:tcPr>
          <w:p w14:paraId="1C2A31DB" w14:textId="77777777" w:rsidR="00CB46BC" w:rsidRPr="00CB46BC" w:rsidRDefault="00CB46BC" w:rsidP="00CB46BC">
            <w:pPr>
              <w:jc w:val="center"/>
              <w:rPr>
                <w:snapToGrid w:val="0"/>
                <w:color w:val="000000"/>
              </w:rPr>
            </w:pPr>
            <w:r w:rsidRPr="00CB46BC">
              <w:rPr>
                <w:snapToGrid w:val="0"/>
              </w:rPr>
              <w:t>59</w:t>
            </w:r>
          </w:p>
        </w:tc>
        <w:tc>
          <w:tcPr>
            <w:tcW w:w="1559" w:type="dxa"/>
            <w:tcBorders>
              <w:top w:val="nil"/>
              <w:left w:val="nil"/>
              <w:bottom w:val="single" w:sz="4" w:space="0" w:color="auto"/>
              <w:right w:val="single" w:sz="4" w:space="0" w:color="auto"/>
            </w:tcBorders>
            <w:shd w:val="clear" w:color="auto" w:fill="auto"/>
            <w:vAlign w:val="center"/>
          </w:tcPr>
          <w:p w14:paraId="19C753FC" w14:textId="77777777" w:rsidR="00CB46BC" w:rsidRPr="00CB46BC" w:rsidRDefault="00CB46BC" w:rsidP="00CB46BC">
            <w:pPr>
              <w:jc w:val="center"/>
              <w:rPr>
                <w:snapToGrid w:val="0"/>
                <w:color w:val="000000"/>
              </w:rPr>
            </w:pPr>
            <w:r w:rsidRPr="00CB46BC">
              <w:rPr>
                <w:snapToGrid w:val="0"/>
              </w:rPr>
              <w:t>61</w:t>
            </w:r>
          </w:p>
        </w:tc>
      </w:tr>
      <w:tr w:rsidR="00CB46BC" w:rsidRPr="00CB46BC" w14:paraId="57FAE2D4" w14:textId="77777777" w:rsidTr="00487D46">
        <w:trPr>
          <w:trHeight w:val="967"/>
        </w:trPr>
        <w:tc>
          <w:tcPr>
            <w:tcW w:w="425" w:type="dxa"/>
            <w:shd w:val="clear" w:color="auto" w:fill="auto"/>
            <w:vAlign w:val="center"/>
            <w:hideMark/>
          </w:tcPr>
          <w:p w14:paraId="4FC25C19" w14:textId="77777777" w:rsidR="00CB46BC" w:rsidRPr="00CB46BC" w:rsidRDefault="00CB46BC" w:rsidP="00CB46BC">
            <w:pPr>
              <w:ind w:left="-108" w:right="-157"/>
              <w:jc w:val="center"/>
              <w:rPr>
                <w:sz w:val="22"/>
                <w:szCs w:val="22"/>
              </w:rPr>
            </w:pPr>
            <w:r w:rsidRPr="00CB46BC">
              <w:rPr>
                <w:sz w:val="22"/>
                <w:szCs w:val="22"/>
              </w:rPr>
              <w:t>6</w:t>
            </w:r>
          </w:p>
        </w:tc>
        <w:tc>
          <w:tcPr>
            <w:tcW w:w="2694" w:type="dxa"/>
            <w:shd w:val="clear" w:color="auto" w:fill="auto"/>
            <w:vAlign w:val="center"/>
            <w:hideMark/>
          </w:tcPr>
          <w:p w14:paraId="6E54030C" w14:textId="77777777" w:rsidR="00CB46BC" w:rsidRPr="00CB46BC" w:rsidRDefault="00CB46BC" w:rsidP="00CB46BC">
            <w:pPr>
              <w:rPr>
                <w:sz w:val="22"/>
                <w:szCs w:val="22"/>
              </w:rPr>
            </w:pPr>
            <w:r w:rsidRPr="00CB46BC">
              <w:rPr>
                <w:snapToGrid w:val="0"/>
                <w:sz w:val="22"/>
                <w:szCs w:val="22"/>
              </w:rPr>
              <w:t>Результаты деятельности до перехода к регулированию цен (тарифов) на основе долгосрочных параметров регулирования</w:t>
            </w:r>
          </w:p>
        </w:tc>
        <w:tc>
          <w:tcPr>
            <w:tcW w:w="1559" w:type="dxa"/>
            <w:tcBorders>
              <w:top w:val="nil"/>
              <w:left w:val="single" w:sz="4" w:space="0" w:color="auto"/>
              <w:bottom w:val="single" w:sz="4" w:space="0" w:color="auto"/>
              <w:right w:val="single" w:sz="4" w:space="0" w:color="auto"/>
            </w:tcBorders>
            <w:shd w:val="clear" w:color="auto" w:fill="auto"/>
            <w:vAlign w:val="center"/>
          </w:tcPr>
          <w:p w14:paraId="2805C6A4" w14:textId="77777777" w:rsidR="00CB46BC" w:rsidRPr="00CB46BC" w:rsidRDefault="00CB46BC" w:rsidP="00CB46BC">
            <w:pPr>
              <w:jc w:val="center"/>
              <w:rPr>
                <w:snapToGrid w:val="0"/>
                <w:color w:val="000000"/>
              </w:rPr>
            </w:pPr>
            <w:r w:rsidRPr="00CB46BC">
              <w:rPr>
                <w:snapToGrid w:val="0"/>
              </w:rPr>
              <w:t>0</w:t>
            </w:r>
          </w:p>
        </w:tc>
        <w:tc>
          <w:tcPr>
            <w:tcW w:w="1418" w:type="dxa"/>
            <w:tcBorders>
              <w:top w:val="nil"/>
              <w:left w:val="single" w:sz="4" w:space="0" w:color="auto"/>
              <w:bottom w:val="single" w:sz="4" w:space="0" w:color="auto"/>
              <w:right w:val="single" w:sz="4" w:space="0" w:color="auto"/>
            </w:tcBorders>
            <w:shd w:val="clear" w:color="auto" w:fill="auto"/>
            <w:vAlign w:val="center"/>
          </w:tcPr>
          <w:p w14:paraId="00A24EFC" w14:textId="77777777" w:rsidR="00CB46BC" w:rsidRPr="00CB46BC" w:rsidRDefault="00CB46BC" w:rsidP="00CB46BC">
            <w:pPr>
              <w:jc w:val="center"/>
              <w:rPr>
                <w:snapToGrid w:val="0"/>
                <w:color w:val="000000"/>
              </w:rPr>
            </w:pPr>
            <w:r w:rsidRPr="00CB46BC">
              <w:rPr>
                <w:snapToGrid w:val="0"/>
              </w:rPr>
              <w:t>0</w:t>
            </w:r>
          </w:p>
        </w:tc>
        <w:tc>
          <w:tcPr>
            <w:tcW w:w="1275" w:type="dxa"/>
            <w:tcBorders>
              <w:top w:val="nil"/>
              <w:left w:val="nil"/>
              <w:bottom w:val="single" w:sz="4" w:space="0" w:color="auto"/>
              <w:right w:val="single" w:sz="4" w:space="0" w:color="auto"/>
            </w:tcBorders>
            <w:shd w:val="clear" w:color="auto" w:fill="auto"/>
            <w:vAlign w:val="center"/>
          </w:tcPr>
          <w:p w14:paraId="6DBCBF02" w14:textId="77777777" w:rsidR="00CB46BC" w:rsidRPr="00CB46BC" w:rsidRDefault="00CB46BC" w:rsidP="00CB46BC">
            <w:pPr>
              <w:jc w:val="center"/>
              <w:rPr>
                <w:snapToGrid w:val="0"/>
                <w:color w:val="000000"/>
              </w:rPr>
            </w:pPr>
            <w:r w:rsidRPr="00CB46BC">
              <w:rPr>
                <w:snapToGrid w:val="0"/>
              </w:rPr>
              <w:t>0</w:t>
            </w:r>
          </w:p>
        </w:tc>
        <w:tc>
          <w:tcPr>
            <w:tcW w:w="1418" w:type="dxa"/>
            <w:tcBorders>
              <w:top w:val="nil"/>
              <w:left w:val="nil"/>
              <w:bottom w:val="single" w:sz="4" w:space="0" w:color="auto"/>
              <w:right w:val="single" w:sz="4" w:space="0" w:color="auto"/>
            </w:tcBorders>
            <w:shd w:val="clear" w:color="auto" w:fill="auto"/>
            <w:vAlign w:val="center"/>
          </w:tcPr>
          <w:p w14:paraId="7CF8A909" w14:textId="77777777" w:rsidR="00CB46BC" w:rsidRPr="00CB46BC" w:rsidRDefault="00CB46BC" w:rsidP="00CB46BC">
            <w:pPr>
              <w:jc w:val="center"/>
              <w:rPr>
                <w:snapToGrid w:val="0"/>
                <w:color w:val="000000"/>
              </w:rPr>
            </w:pPr>
            <w:r w:rsidRPr="00CB46BC">
              <w:rPr>
                <w:snapToGrid w:val="0"/>
              </w:rPr>
              <w:t>0</w:t>
            </w:r>
          </w:p>
        </w:tc>
        <w:tc>
          <w:tcPr>
            <w:tcW w:w="1559" w:type="dxa"/>
            <w:tcBorders>
              <w:top w:val="nil"/>
              <w:left w:val="nil"/>
              <w:bottom w:val="single" w:sz="4" w:space="0" w:color="auto"/>
              <w:right w:val="single" w:sz="4" w:space="0" w:color="auto"/>
            </w:tcBorders>
            <w:shd w:val="clear" w:color="auto" w:fill="auto"/>
            <w:vAlign w:val="center"/>
          </w:tcPr>
          <w:p w14:paraId="6A79A6A4" w14:textId="77777777" w:rsidR="00CB46BC" w:rsidRPr="00CB46BC" w:rsidRDefault="00CB46BC" w:rsidP="00CB46BC">
            <w:pPr>
              <w:jc w:val="center"/>
              <w:rPr>
                <w:snapToGrid w:val="0"/>
                <w:color w:val="000000"/>
              </w:rPr>
            </w:pPr>
            <w:r w:rsidRPr="00CB46BC">
              <w:rPr>
                <w:snapToGrid w:val="0"/>
              </w:rPr>
              <w:t>0</w:t>
            </w:r>
          </w:p>
        </w:tc>
      </w:tr>
      <w:tr w:rsidR="00CB46BC" w:rsidRPr="00CB46BC" w14:paraId="7CF01460" w14:textId="77777777" w:rsidTr="00487D46">
        <w:trPr>
          <w:trHeight w:val="1279"/>
        </w:trPr>
        <w:tc>
          <w:tcPr>
            <w:tcW w:w="425" w:type="dxa"/>
            <w:shd w:val="clear" w:color="auto" w:fill="auto"/>
            <w:vAlign w:val="center"/>
            <w:hideMark/>
          </w:tcPr>
          <w:p w14:paraId="4EDCC584" w14:textId="77777777" w:rsidR="00CB46BC" w:rsidRPr="00CB46BC" w:rsidRDefault="00CB46BC" w:rsidP="00CB46BC">
            <w:pPr>
              <w:ind w:left="-108" w:right="-157"/>
              <w:jc w:val="center"/>
              <w:rPr>
                <w:sz w:val="22"/>
                <w:szCs w:val="22"/>
              </w:rPr>
            </w:pPr>
            <w:r w:rsidRPr="00CB46BC">
              <w:rPr>
                <w:sz w:val="22"/>
                <w:szCs w:val="22"/>
              </w:rPr>
              <w:t>7</w:t>
            </w:r>
          </w:p>
        </w:tc>
        <w:tc>
          <w:tcPr>
            <w:tcW w:w="2694" w:type="dxa"/>
            <w:shd w:val="clear" w:color="auto" w:fill="auto"/>
            <w:vAlign w:val="center"/>
            <w:hideMark/>
          </w:tcPr>
          <w:p w14:paraId="06924561" w14:textId="77777777" w:rsidR="00CB46BC" w:rsidRPr="00CB46BC" w:rsidRDefault="00CB46BC" w:rsidP="00CB46BC">
            <w:pPr>
              <w:rPr>
                <w:sz w:val="22"/>
                <w:szCs w:val="22"/>
              </w:rPr>
            </w:pPr>
            <w:r w:rsidRPr="00CB46BC">
              <w:rPr>
                <w:snapToGrid w:val="0"/>
                <w:sz w:val="22"/>
                <w:szCs w:val="22"/>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347C4759" w14:textId="77777777" w:rsidR="00CB46BC" w:rsidRPr="00CB46BC" w:rsidRDefault="00CB46BC" w:rsidP="00CB46BC">
            <w:pPr>
              <w:jc w:val="center"/>
              <w:rPr>
                <w:snapToGrid w:val="0"/>
                <w:color w:val="000000"/>
              </w:rPr>
            </w:pPr>
            <w:r w:rsidRPr="00CB46BC">
              <w:rPr>
                <w:snapToGrid w:val="0"/>
              </w:rPr>
              <w:t>0</w:t>
            </w:r>
          </w:p>
        </w:tc>
        <w:tc>
          <w:tcPr>
            <w:tcW w:w="1418" w:type="dxa"/>
            <w:tcBorders>
              <w:top w:val="nil"/>
              <w:left w:val="single" w:sz="4" w:space="0" w:color="auto"/>
              <w:bottom w:val="single" w:sz="4" w:space="0" w:color="auto"/>
              <w:right w:val="single" w:sz="4" w:space="0" w:color="auto"/>
            </w:tcBorders>
            <w:shd w:val="clear" w:color="auto" w:fill="auto"/>
            <w:vAlign w:val="center"/>
          </w:tcPr>
          <w:p w14:paraId="1EC9E226" w14:textId="77777777" w:rsidR="00CB46BC" w:rsidRPr="00CB46BC" w:rsidRDefault="00CB46BC" w:rsidP="00CB46BC">
            <w:pPr>
              <w:jc w:val="center"/>
              <w:rPr>
                <w:snapToGrid w:val="0"/>
                <w:color w:val="000000"/>
              </w:rPr>
            </w:pPr>
            <w:r w:rsidRPr="00CB46BC">
              <w:rPr>
                <w:snapToGrid w:val="0"/>
              </w:rPr>
              <w:t>0</w:t>
            </w:r>
          </w:p>
        </w:tc>
        <w:tc>
          <w:tcPr>
            <w:tcW w:w="1275" w:type="dxa"/>
            <w:tcBorders>
              <w:top w:val="nil"/>
              <w:left w:val="nil"/>
              <w:bottom w:val="single" w:sz="4" w:space="0" w:color="auto"/>
              <w:right w:val="single" w:sz="4" w:space="0" w:color="auto"/>
            </w:tcBorders>
            <w:shd w:val="clear" w:color="auto" w:fill="auto"/>
            <w:vAlign w:val="center"/>
          </w:tcPr>
          <w:p w14:paraId="41F583DA" w14:textId="77777777" w:rsidR="00CB46BC" w:rsidRPr="00CB46BC" w:rsidRDefault="00CB46BC" w:rsidP="00CB46BC">
            <w:pPr>
              <w:jc w:val="center"/>
              <w:rPr>
                <w:snapToGrid w:val="0"/>
                <w:color w:val="000000"/>
              </w:rPr>
            </w:pPr>
            <w:r w:rsidRPr="00CB46BC">
              <w:rPr>
                <w:snapToGrid w:val="0"/>
              </w:rPr>
              <w:t>0</w:t>
            </w:r>
          </w:p>
        </w:tc>
        <w:tc>
          <w:tcPr>
            <w:tcW w:w="1418" w:type="dxa"/>
            <w:tcBorders>
              <w:top w:val="nil"/>
              <w:left w:val="nil"/>
              <w:bottom w:val="single" w:sz="4" w:space="0" w:color="auto"/>
              <w:right w:val="single" w:sz="4" w:space="0" w:color="auto"/>
            </w:tcBorders>
            <w:shd w:val="clear" w:color="auto" w:fill="auto"/>
            <w:vAlign w:val="center"/>
          </w:tcPr>
          <w:p w14:paraId="02D016F1" w14:textId="77777777" w:rsidR="00CB46BC" w:rsidRPr="00CB46BC" w:rsidRDefault="00CB46BC" w:rsidP="00CB46BC">
            <w:pPr>
              <w:jc w:val="center"/>
              <w:rPr>
                <w:snapToGrid w:val="0"/>
                <w:color w:val="000000"/>
              </w:rPr>
            </w:pPr>
            <w:r w:rsidRPr="00CB46BC">
              <w:rPr>
                <w:snapToGrid w:val="0"/>
              </w:rPr>
              <w:t>0</w:t>
            </w:r>
          </w:p>
        </w:tc>
        <w:tc>
          <w:tcPr>
            <w:tcW w:w="1559" w:type="dxa"/>
            <w:tcBorders>
              <w:top w:val="nil"/>
              <w:left w:val="nil"/>
              <w:bottom w:val="single" w:sz="4" w:space="0" w:color="auto"/>
              <w:right w:val="single" w:sz="4" w:space="0" w:color="auto"/>
            </w:tcBorders>
            <w:shd w:val="clear" w:color="auto" w:fill="auto"/>
            <w:vAlign w:val="center"/>
          </w:tcPr>
          <w:p w14:paraId="040CDFBD" w14:textId="77777777" w:rsidR="00CB46BC" w:rsidRPr="00CB46BC" w:rsidRDefault="00CB46BC" w:rsidP="00CB46BC">
            <w:pPr>
              <w:jc w:val="center"/>
              <w:rPr>
                <w:snapToGrid w:val="0"/>
                <w:color w:val="000000"/>
              </w:rPr>
            </w:pPr>
            <w:r w:rsidRPr="00CB46BC">
              <w:rPr>
                <w:snapToGrid w:val="0"/>
              </w:rPr>
              <w:t>0</w:t>
            </w:r>
          </w:p>
        </w:tc>
      </w:tr>
      <w:tr w:rsidR="00CB46BC" w:rsidRPr="00CB46BC" w14:paraId="50A9F2DB" w14:textId="77777777" w:rsidTr="00487D46">
        <w:trPr>
          <w:trHeight w:val="971"/>
        </w:trPr>
        <w:tc>
          <w:tcPr>
            <w:tcW w:w="425" w:type="dxa"/>
            <w:shd w:val="clear" w:color="auto" w:fill="auto"/>
            <w:vAlign w:val="center"/>
            <w:hideMark/>
          </w:tcPr>
          <w:p w14:paraId="214A98FC" w14:textId="77777777" w:rsidR="00CB46BC" w:rsidRPr="00CB46BC" w:rsidRDefault="00CB46BC" w:rsidP="00CB46BC">
            <w:pPr>
              <w:ind w:left="-108" w:right="-157"/>
              <w:jc w:val="center"/>
              <w:rPr>
                <w:sz w:val="22"/>
                <w:szCs w:val="22"/>
              </w:rPr>
            </w:pPr>
            <w:r w:rsidRPr="00CB46BC">
              <w:rPr>
                <w:sz w:val="22"/>
                <w:szCs w:val="22"/>
              </w:rPr>
              <w:t>8</w:t>
            </w:r>
          </w:p>
        </w:tc>
        <w:tc>
          <w:tcPr>
            <w:tcW w:w="2694" w:type="dxa"/>
            <w:shd w:val="clear" w:color="auto" w:fill="auto"/>
            <w:vAlign w:val="center"/>
            <w:hideMark/>
          </w:tcPr>
          <w:p w14:paraId="45DBB850" w14:textId="77777777" w:rsidR="00CB46BC" w:rsidRPr="00CB46BC" w:rsidRDefault="00CB46BC" w:rsidP="00CB46BC">
            <w:pPr>
              <w:rPr>
                <w:sz w:val="22"/>
                <w:szCs w:val="22"/>
              </w:rPr>
            </w:pPr>
            <w:r w:rsidRPr="00CB46BC">
              <w:rPr>
                <w:snapToGrid w:val="0"/>
                <w:sz w:val="22"/>
                <w:szCs w:val="22"/>
              </w:rPr>
              <w:t>Корректировка с учетом надежности и качества реализуемых товаров (оказываемых услуг), подлежащая учету в НВВ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193ABAD1" w14:textId="77777777" w:rsidR="00CB46BC" w:rsidRPr="00CB46BC" w:rsidRDefault="00CB46BC" w:rsidP="00CB46BC">
            <w:pPr>
              <w:jc w:val="center"/>
              <w:rPr>
                <w:snapToGrid w:val="0"/>
                <w:color w:val="000000"/>
              </w:rPr>
            </w:pPr>
            <w:r w:rsidRPr="00CB46BC">
              <w:rPr>
                <w:snapToGrid w:val="0"/>
              </w:rPr>
              <w:t>0</w:t>
            </w:r>
          </w:p>
        </w:tc>
        <w:tc>
          <w:tcPr>
            <w:tcW w:w="1418" w:type="dxa"/>
            <w:tcBorders>
              <w:top w:val="nil"/>
              <w:left w:val="single" w:sz="4" w:space="0" w:color="auto"/>
              <w:bottom w:val="single" w:sz="4" w:space="0" w:color="auto"/>
              <w:right w:val="single" w:sz="4" w:space="0" w:color="auto"/>
            </w:tcBorders>
            <w:shd w:val="clear" w:color="auto" w:fill="auto"/>
            <w:vAlign w:val="center"/>
          </w:tcPr>
          <w:p w14:paraId="7D1DB106" w14:textId="77777777" w:rsidR="00CB46BC" w:rsidRPr="00CB46BC" w:rsidRDefault="00CB46BC" w:rsidP="00CB46BC">
            <w:pPr>
              <w:jc w:val="center"/>
              <w:rPr>
                <w:snapToGrid w:val="0"/>
                <w:color w:val="000000"/>
              </w:rPr>
            </w:pPr>
            <w:r w:rsidRPr="00CB46BC">
              <w:rPr>
                <w:snapToGrid w:val="0"/>
              </w:rPr>
              <w:t>0</w:t>
            </w:r>
          </w:p>
        </w:tc>
        <w:tc>
          <w:tcPr>
            <w:tcW w:w="1275" w:type="dxa"/>
            <w:tcBorders>
              <w:top w:val="nil"/>
              <w:left w:val="nil"/>
              <w:bottom w:val="single" w:sz="4" w:space="0" w:color="auto"/>
              <w:right w:val="single" w:sz="4" w:space="0" w:color="auto"/>
            </w:tcBorders>
            <w:shd w:val="clear" w:color="auto" w:fill="auto"/>
            <w:vAlign w:val="center"/>
          </w:tcPr>
          <w:p w14:paraId="771D2FDB" w14:textId="77777777" w:rsidR="00CB46BC" w:rsidRPr="00CB46BC" w:rsidRDefault="00CB46BC" w:rsidP="00CB46BC">
            <w:pPr>
              <w:jc w:val="center"/>
              <w:rPr>
                <w:snapToGrid w:val="0"/>
                <w:color w:val="000000"/>
              </w:rPr>
            </w:pPr>
            <w:r w:rsidRPr="00CB46BC">
              <w:rPr>
                <w:snapToGrid w:val="0"/>
              </w:rPr>
              <w:t>0</w:t>
            </w:r>
          </w:p>
        </w:tc>
        <w:tc>
          <w:tcPr>
            <w:tcW w:w="1418" w:type="dxa"/>
            <w:tcBorders>
              <w:top w:val="nil"/>
              <w:left w:val="nil"/>
              <w:bottom w:val="single" w:sz="4" w:space="0" w:color="auto"/>
              <w:right w:val="single" w:sz="4" w:space="0" w:color="auto"/>
            </w:tcBorders>
            <w:shd w:val="clear" w:color="auto" w:fill="auto"/>
            <w:vAlign w:val="center"/>
          </w:tcPr>
          <w:p w14:paraId="35C1EE5A" w14:textId="77777777" w:rsidR="00CB46BC" w:rsidRPr="00CB46BC" w:rsidRDefault="00CB46BC" w:rsidP="00CB46BC">
            <w:pPr>
              <w:jc w:val="center"/>
              <w:rPr>
                <w:snapToGrid w:val="0"/>
                <w:color w:val="000000"/>
              </w:rPr>
            </w:pPr>
            <w:r w:rsidRPr="00CB46BC">
              <w:rPr>
                <w:snapToGrid w:val="0"/>
              </w:rPr>
              <w:t>0</w:t>
            </w:r>
          </w:p>
        </w:tc>
        <w:tc>
          <w:tcPr>
            <w:tcW w:w="1559" w:type="dxa"/>
            <w:tcBorders>
              <w:top w:val="nil"/>
              <w:left w:val="nil"/>
              <w:bottom w:val="single" w:sz="4" w:space="0" w:color="auto"/>
              <w:right w:val="single" w:sz="4" w:space="0" w:color="auto"/>
            </w:tcBorders>
            <w:shd w:val="clear" w:color="auto" w:fill="auto"/>
            <w:vAlign w:val="center"/>
          </w:tcPr>
          <w:p w14:paraId="6BE1CE08" w14:textId="77777777" w:rsidR="00CB46BC" w:rsidRPr="00CB46BC" w:rsidRDefault="00CB46BC" w:rsidP="00CB46BC">
            <w:pPr>
              <w:jc w:val="center"/>
              <w:rPr>
                <w:snapToGrid w:val="0"/>
                <w:color w:val="000000"/>
              </w:rPr>
            </w:pPr>
            <w:r w:rsidRPr="00CB46BC">
              <w:rPr>
                <w:snapToGrid w:val="0"/>
              </w:rPr>
              <w:t>0</w:t>
            </w:r>
          </w:p>
        </w:tc>
      </w:tr>
      <w:tr w:rsidR="00CB46BC" w:rsidRPr="00CB46BC" w14:paraId="01BEDEEE" w14:textId="77777777" w:rsidTr="00487D46">
        <w:trPr>
          <w:trHeight w:val="1080"/>
        </w:trPr>
        <w:tc>
          <w:tcPr>
            <w:tcW w:w="425" w:type="dxa"/>
            <w:shd w:val="clear" w:color="auto" w:fill="auto"/>
            <w:vAlign w:val="center"/>
            <w:hideMark/>
          </w:tcPr>
          <w:p w14:paraId="22D68F68" w14:textId="77777777" w:rsidR="00CB46BC" w:rsidRPr="00CB46BC" w:rsidRDefault="00CB46BC" w:rsidP="00CB46BC">
            <w:pPr>
              <w:ind w:left="-108" w:right="-157"/>
              <w:jc w:val="center"/>
              <w:rPr>
                <w:sz w:val="22"/>
                <w:szCs w:val="22"/>
              </w:rPr>
            </w:pPr>
            <w:r w:rsidRPr="00CB46BC">
              <w:rPr>
                <w:sz w:val="22"/>
                <w:szCs w:val="22"/>
              </w:rPr>
              <w:t>9</w:t>
            </w:r>
          </w:p>
        </w:tc>
        <w:tc>
          <w:tcPr>
            <w:tcW w:w="2694" w:type="dxa"/>
            <w:shd w:val="clear" w:color="auto" w:fill="auto"/>
            <w:vAlign w:val="center"/>
            <w:hideMark/>
          </w:tcPr>
          <w:p w14:paraId="1C484613" w14:textId="77777777" w:rsidR="00CB46BC" w:rsidRPr="00CB46BC" w:rsidRDefault="00CB46BC" w:rsidP="00CB46BC">
            <w:pPr>
              <w:rPr>
                <w:sz w:val="22"/>
                <w:szCs w:val="22"/>
              </w:rPr>
            </w:pPr>
            <w:r w:rsidRPr="00CB46BC">
              <w:rPr>
                <w:snapToGrid w:val="0"/>
                <w:sz w:val="22"/>
                <w:szCs w:val="22"/>
              </w:rPr>
              <w:t>Корректировка НВВ в связи с изменением (неисполнением) инвестиционной программы</w:t>
            </w:r>
          </w:p>
        </w:tc>
        <w:tc>
          <w:tcPr>
            <w:tcW w:w="1559" w:type="dxa"/>
            <w:tcBorders>
              <w:top w:val="nil"/>
              <w:left w:val="single" w:sz="4" w:space="0" w:color="auto"/>
              <w:bottom w:val="single" w:sz="4" w:space="0" w:color="auto"/>
              <w:right w:val="single" w:sz="4" w:space="0" w:color="auto"/>
            </w:tcBorders>
            <w:shd w:val="clear" w:color="auto" w:fill="auto"/>
            <w:vAlign w:val="center"/>
          </w:tcPr>
          <w:p w14:paraId="1BB510B6" w14:textId="77777777" w:rsidR="00CB46BC" w:rsidRPr="00CB46BC" w:rsidRDefault="00CB46BC" w:rsidP="00CB46BC">
            <w:pPr>
              <w:jc w:val="center"/>
              <w:rPr>
                <w:snapToGrid w:val="0"/>
                <w:color w:val="000000"/>
              </w:rPr>
            </w:pPr>
            <w:r w:rsidRPr="00CB46BC">
              <w:rPr>
                <w:snapToGrid w:val="0"/>
              </w:rPr>
              <w:t>0</w:t>
            </w:r>
          </w:p>
        </w:tc>
        <w:tc>
          <w:tcPr>
            <w:tcW w:w="1418" w:type="dxa"/>
            <w:tcBorders>
              <w:top w:val="nil"/>
              <w:left w:val="single" w:sz="4" w:space="0" w:color="auto"/>
              <w:bottom w:val="single" w:sz="4" w:space="0" w:color="auto"/>
              <w:right w:val="single" w:sz="4" w:space="0" w:color="auto"/>
            </w:tcBorders>
            <w:shd w:val="clear" w:color="auto" w:fill="auto"/>
            <w:vAlign w:val="center"/>
          </w:tcPr>
          <w:p w14:paraId="0C4EC660" w14:textId="77777777" w:rsidR="00CB46BC" w:rsidRPr="00CB46BC" w:rsidRDefault="00CB46BC" w:rsidP="00CB46BC">
            <w:pPr>
              <w:jc w:val="center"/>
              <w:rPr>
                <w:snapToGrid w:val="0"/>
                <w:color w:val="000000"/>
              </w:rPr>
            </w:pPr>
            <w:r w:rsidRPr="00CB46BC">
              <w:rPr>
                <w:snapToGrid w:val="0"/>
              </w:rPr>
              <w:t>0</w:t>
            </w:r>
          </w:p>
        </w:tc>
        <w:tc>
          <w:tcPr>
            <w:tcW w:w="1275" w:type="dxa"/>
            <w:tcBorders>
              <w:top w:val="nil"/>
              <w:left w:val="nil"/>
              <w:bottom w:val="single" w:sz="4" w:space="0" w:color="auto"/>
              <w:right w:val="single" w:sz="4" w:space="0" w:color="auto"/>
            </w:tcBorders>
            <w:shd w:val="clear" w:color="auto" w:fill="auto"/>
            <w:vAlign w:val="center"/>
          </w:tcPr>
          <w:p w14:paraId="451D0374" w14:textId="77777777" w:rsidR="00CB46BC" w:rsidRPr="00CB46BC" w:rsidRDefault="00CB46BC" w:rsidP="00CB46BC">
            <w:pPr>
              <w:jc w:val="center"/>
              <w:rPr>
                <w:snapToGrid w:val="0"/>
                <w:color w:val="000000"/>
              </w:rPr>
            </w:pPr>
            <w:r w:rsidRPr="00CB46BC">
              <w:rPr>
                <w:snapToGrid w:val="0"/>
              </w:rPr>
              <w:t>0</w:t>
            </w:r>
          </w:p>
        </w:tc>
        <w:tc>
          <w:tcPr>
            <w:tcW w:w="1418" w:type="dxa"/>
            <w:tcBorders>
              <w:top w:val="nil"/>
              <w:left w:val="nil"/>
              <w:bottom w:val="single" w:sz="4" w:space="0" w:color="auto"/>
              <w:right w:val="single" w:sz="4" w:space="0" w:color="auto"/>
            </w:tcBorders>
            <w:shd w:val="clear" w:color="auto" w:fill="auto"/>
            <w:vAlign w:val="center"/>
          </w:tcPr>
          <w:p w14:paraId="051A43EC" w14:textId="77777777" w:rsidR="00CB46BC" w:rsidRPr="00CB46BC" w:rsidRDefault="00CB46BC" w:rsidP="00CB46BC">
            <w:pPr>
              <w:jc w:val="center"/>
              <w:rPr>
                <w:snapToGrid w:val="0"/>
                <w:color w:val="000000"/>
              </w:rPr>
            </w:pPr>
            <w:r w:rsidRPr="00CB46BC">
              <w:rPr>
                <w:snapToGrid w:val="0"/>
              </w:rPr>
              <w:t>0</w:t>
            </w:r>
          </w:p>
        </w:tc>
        <w:tc>
          <w:tcPr>
            <w:tcW w:w="1559" w:type="dxa"/>
            <w:tcBorders>
              <w:top w:val="nil"/>
              <w:left w:val="nil"/>
              <w:bottom w:val="single" w:sz="4" w:space="0" w:color="auto"/>
              <w:right w:val="single" w:sz="4" w:space="0" w:color="auto"/>
            </w:tcBorders>
            <w:shd w:val="clear" w:color="auto" w:fill="auto"/>
            <w:vAlign w:val="center"/>
          </w:tcPr>
          <w:p w14:paraId="5BAC72D9" w14:textId="77777777" w:rsidR="00CB46BC" w:rsidRPr="00CB46BC" w:rsidRDefault="00CB46BC" w:rsidP="00CB46BC">
            <w:pPr>
              <w:jc w:val="center"/>
              <w:rPr>
                <w:snapToGrid w:val="0"/>
                <w:color w:val="000000"/>
              </w:rPr>
            </w:pPr>
            <w:r w:rsidRPr="00CB46BC">
              <w:rPr>
                <w:snapToGrid w:val="0"/>
              </w:rPr>
              <w:t>0</w:t>
            </w:r>
          </w:p>
        </w:tc>
      </w:tr>
      <w:tr w:rsidR="00CB46BC" w:rsidRPr="00CB46BC" w14:paraId="2E8CEED4" w14:textId="77777777" w:rsidTr="00487D46">
        <w:trPr>
          <w:cantSplit/>
          <w:trHeight w:val="488"/>
        </w:trPr>
        <w:tc>
          <w:tcPr>
            <w:tcW w:w="425" w:type="dxa"/>
            <w:shd w:val="clear" w:color="auto" w:fill="auto"/>
            <w:vAlign w:val="center"/>
            <w:hideMark/>
          </w:tcPr>
          <w:p w14:paraId="127AF9C0" w14:textId="77777777" w:rsidR="00CB46BC" w:rsidRPr="00CB46BC" w:rsidRDefault="00CB46BC" w:rsidP="00CB46BC">
            <w:pPr>
              <w:ind w:left="-108" w:right="-157"/>
              <w:jc w:val="center"/>
              <w:rPr>
                <w:sz w:val="22"/>
                <w:szCs w:val="22"/>
              </w:rPr>
            </w:pPr>
            <w:r w:rsidRPr="00CB46BC">
              <w:rPr>
                <w:sz w:val="22"/>
                <w:szCs w:val="22"/>
              </w:rPr>
              <w:lastRenderedPageBreak/>
              <w:t>10</w:t>
            </w:r>
          </w:p>
        </w:tc>
        <w:tc>
          <w:tcPr>
            <w:tcW w:w="2694" w:type="dxa"/>
            <w:shd w:val="clear" w:color="auto" w:fill="auto"/>
            <w:vAlign w:val="center"/>
            <w:hideMark/>
          </w:tcPr>
          <w:p w14:paraId="12CBF174" w14:textId="77777777" w:rsidR="00CB46BC" w:rsidRPr="00CB46BC" w:rsidRDefault="00CB46BC" w:rsidP="00CB46BC">
            <w:pPr>
              <w:rPr>
                <w:sz w:val="22"/>
                <w:szCs w:val="22"/>
              </w:rPr>
            </w:pPr>
            <w:r w:rsidRPr="00CB46BC">
              <w:rPr>
                <w:snapToGrid w:val="0"/>
                <w:sz w:val="22"/>
                <w:szCs w:val="22"/>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559" w:type="dxa"/>
            <w:tcBorders>
              <w:top w:val="nil"/>
              <w:left w:val="single" w:sz="4" w:space="0" w:color="auto"/>
              <w:bottom w:val="single" w:sz="4" w:space="0" w:color="auto"/>
              <w:right w:val="single" w:sz="4" w:space="0" w:color="auto"/>
            </w:tcBorders>
            <w:shd w:val="clear" w:color="auto" w:fill="auto"/>
            <w:vAlign w:val="center"/>
          </w:tcPr>
          <w:p w14:paraId="34FAAA2F" w14:textId="77777777" w:rsidR="00CB46BC" w:rsidRPr="00CB46BC" w:rsidRDefault="00CB46BC" w:rsidP="00CB46BC">
            <w:pPr>
              <w:jc w:val="center"/>
              <w:rPr>
                <w:snapToGrid w:val="0"/>
                <w:color w:val="000000"/>
              </w:rPr>
            </w:pPr>
            <w:r w:rsidRPr="00CB46BC">
              <w:rPr>
                <w:snapToGrid w:val="0"/>
              </w:rPr>
              <w:t>0</w:t>
            </w:r>
          </w:p>
        </w:tc>
        <w:tc>
          <w:tcPr>
            <w:tcW w:w="1418" w:type="dxa"/>
            <w:tcBorders>
              <w:top w:val="nil"/>
              <w:left w:val="single" w:sz="4" w:space="0" w:color="auto"/>
              <w:bottom w:val="single" w:sz="4" w:space="0" w:color="auto"/>
              <w:right w:val="single" w:sz="4" w:space="0" w:color="auto"/>
            </w:tcBorders>
            <w:shd w:val="clear" w:color="auto" w:fill="auto"/>
            <w:vAlign w:val="center"/>
          </w:tcPr>
          <w:p w14:paraId="0F5FAC03" w14:textId="77777777" w:rsidR="00CB46BC" w:rsidRPr="00CB46BC" w:rsidRDefault="00CB46BC" w:rsidP="00CB46BC">
            <w:pPr>
              <w:jc w:val="center"/>
              <w:rPr>
                <w:snapToGrid w:val="0"/>
                <w:color w:val="000000"/>
              </w:rPr>
            </w:pPr>
            <w:r w:rsidRPr="00CB46BC">
              <w:rPr>
                <w:snapToGrid w:val="0"/>
              </w:rPr>
              <w:t>0</w:t>
            </w:r>
          </w:p>
        </w:tc>
        <w:tc>
          <w:tcPr>
            <w:tcW w:w="1275" w:type="dxa"/>
            <w:tcBorders>
              <w:top w:val="nil"/>
              <w:left w:val="nil"/>
              <w:bottom w:val="single" w:sz="4" w:space="0" w:color="auto"/>
              <w:right w:val="single" w:sz="4" w:space="0" w:color="auto"/>
            </w:tcBorders>
            <w:shd w:val="clear" w:color="auto" w:fill="auto"/>
            <w:vAlign w:val="center"/>
          </w:tcPr>
          <w:p w14:paraId="6456A7E2" w14:textId="77777777" w:rsidR="00CB46BC" w:rsidRPr="00CB46BC" w:rsidRDefault="00CB46BC" w:rsidP="00CB46BC">
            <w:pPr>
              <w:jc w:val="center"/>
              <w:rPr>
                <w:snapToGrid w:val="0"/>
                <w:color w:val="000000"/>
              </w:rPr>
            </w:pPr>
            <w:r w:rsidRPr="00CB46BC">
              <w:rPr>
                <w:snapToGrid w:val="0"/>
              </w:rPr>
              <w:t>0</w:t>
            </w:r>
          </w:p>
        </w:tc>
        <w:tc>
          <w:tcPr>
            <w:tcW w:w="1418" w:type="dxa"/>
            <w:tcBorders>
              <w:top w:val="nil"/>
              <w:left w:val="nil"/>
              <w:bottom w:val="single" w:sz="4" w:space="0" w:color="auto"/>
              <w:right w:val="single" w:sz="4" w:space="0" w:color="auto"/>
            </w:tcBorders>
            <w:shd w:val="clear" w:color="auto" w:fill="auto"/>
            <w:vAlign w:val="center"/>
          </w:tcPr>
          <w:p w14:paraId="6B737D2A" w14:textId="77777777" w:rsidR="00CB46BC" w:rsidRPr="00CB46BC" w:rsidRDefault="00CB46BC" w:rsidP="00CB46BC">
            <w:pPr>
              <w:jc w:val="center"/>
              <w:rPr>
                <w:snapToGrid w:val="0"/>
                <w:color w:val="000000"/>
              </w:rPr>
            </w:pPr>
            <w:r w:rsidRPr="00CB46BC">
              <w:rPr>
                <w:snapToGrid w:val="0"/>
              </w:rPr>
              <w:t>0</w:t>
            </w:r>
          </w:p>
        </w:tc>
        <w:tc>
          <w:tcPr>
            <w:tcW w:w="1559" w:type="dxa"/>
            <w:tcBorders>
              <w:top w:val="nil"/>
              <w:left w:val="nil"/>
              <w:bottom w:val="single" w:sz="4" w:space="0" w:color="auto"/>
              <w:right w:val="single" w:sz="4" w:space="0" w:color="auto"/>
            </w:tcBorders>
            <w:shd w:val="clear" w:color="auto" w:fill="auto"/>
            <w:vAlign w:val="center"/>
          </w:tcPr>
          <w:p w14:paraId="48959BF5" w14:textId="77777777" w:rsidR="00CB46BC" w:rsidRPr="00CB46BC" w:rsidRDefault="00CB46BC" w:rsidP="00CB46BC">
            <w:pPr>
              <w:jc w:val="center"/>
              <w:rPr>
                <w:snapToGrid w:val="0"/>
                <w:color w:val="000000"/>
              </w:rPr>
            </w:pPr>
            <w:r w:rsidRPr="00CB46BC">
              <w:rPr>
                <w:snapToGrid w:val="0"/>
              </w:rPr>
              <w:t>0</w:t>
            </w:r>
          </w:p>
        </w:tc>
      </w:tr>
      <w:tr w:rsidR="00CB46BC" w:rsidRPr="00CB46BC" w14:paraId="7BCAA405" w14:textId="77777777" w:rsidTr="00487D46">
        <w:trPr>
          <w:cantSplit/>
          <w:trHeight w:val="488"/>
        </w:trPr>
        <w:tc>
          <w:tcPr>
            <w:tcW w:w="425" w:type="dxa"/>
            <w:shd w:val="clear" w:color="auto" w:fill="auto"/>
            <w:vAlign w:val="center"/>
          </w:tcPr>
          <w:p w14:paraId="6FB31946" w14:textId="77777777" w:rsidR="00CB46BC" w:rsidRPr="00CB46BC" w:rsidRDefault="00CB46BC" w:rsidP="00CB46BC">
            <w:pPr>
              <w:ind w:left="-108" w:right="-157"/>
              <w:jc w:val="center"/>
              <w:rPr>
                <w:sz w:val="22"/>
                <w:szCs w:val="22"/>
              </w:rPr>
            </w:pPr>
            <w:r w:rsidRPr="00CB46BC">
              <w:rPr>
                <w:sz w:val="22"/>
                <w:szCs w:val="22"/>
              </w:rPr>
              <w:t>11</w:t>
            </w:r>
          </w:p>
        </w:tc>
        <w:tc>
          <w:tcPr>
            <w:tcW w:w="2694" w:type="dxa"/>
            <w:shd w:val="clear" w:color="auto" w:fill="auto"/>
            <w:vAlign w:val="center"/>
          </w:tcPr>
          <w:p w14:paraId="44DD7F9A" w14:textId="77777777" w:rsidR="00CB46BC" w:rsidRPr="00CB46BC" w:rsidRDefault="00CB46BC" w:rsidP="00CB46BC">
            <w:pPr>
              <w:rPr>
                <w:sz w:val="22"/>
                <w:szCs w:val="22"/>
              </w:rPr>
            </w:pPr>
            <w:r w:rsidRPr="00CB46BC">
              <w:rPr>
                <w:snapToGrid w:val="0"/>
                <w:sz w:val="22"/>
                <w:szCs w:val="22"/>
              </w:rPr>
              <w:t>ИТОГО необходимая валовая выручка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0750374" w14:textId="77777777" w:rsidR="00CB46BC" w:rsidRPr="00CB46BC" w:rsidRDefault="00CB46BC" w:rsidP="00CB46BC">
            <w:pPr>
              <w:jc w:val="center"/>
              <w:rPr>
                <w:snapToGrid w:val="0"/>
                <w:color w:val="000000"/>
              </w:rPr>
            </w:pPr>
            <w:r w:rsidRPr="00CB46BC">
              <w:rPr>
                <w:snapToGrid w:val="0"/>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41217B7" w14:textId="77777777" w:rsidR="00CB46BC" w:rsidRPr="00CB46BC" w:rsidRDefault="00CB46BC" w:rsidP="00CB46BC">
            <w:pPr>
              <w:jc w:val="center"/>
              <w:rPr>
                <w:snapToGrid w:val="0"/>
                <w:color w:val="000000"/>
              </w:rPr>
            </w:pPr>
            <w:r w:rsidRPr="00CB46BC">
              <w:rPr>
                <w:snapToGrid w:val="0"/>
              </w:rPr>
              <w:t>0</w:t>
            </w:r>
          </w:p>
        </w:tc>
        <w:tc>
          <w:tcPr>
            <w:tcW w:w="1275" w:type="dxa"/>
            <w:tcBorders>
              <w:top w:val="single" w:sz="4" w:space="0" w:color="auto"/>
              <w:left w:val="nil"/>
              <w:bottom w:val="single" w:sz="4" w:space="0" w:color="auto"/>
              <w:right w:val="single" w:sz="4" w:space="0" w:color="auto"/>
            </w:tcBorders>
            <w:shd w:val="clear" w:color="auto" w:fill="auto"/>
            <w:vAlign w:val="center"/>
          </w:tcPr>
          <w:p w14:paraId="65247F27" w14:textId="77777777" w:rsidR="00CB46BC" w:rsidRPr="00CB46BC" w:rsidRDefault="00CB46BC" w:rsidP="00CB46BC">
            <w:pPr>
              <w:jc w:val="center"/>
              <w:rPr>
                <w:snapToGrid w:val="0"/>
                <w:color w:val="000000"/>
              </w:rPr>
            </w:pPr>
            <w:r w:rsidRPr="00CB46BC">
              <w:rPr>
                <w:snapToGrid w:val="0"/>
              </w:rPr>
              <w:t>0</w:t>
            </w:r>
          </w:p>
        </w:tc>
        <w:tc>
          <w:tcPr>
            <w:tcW w:w="1418" w:type="dxa"/>
            <w:tcBorders>
              <w:top w:val="single" w:sz="4" w:space="0" w:color="auto"/>
              <w:left w:val="nil"/>
              <w:bottom w:val="single" w:sz="4" w:space="0" w:color="auto"/>
              <w:right w:val="single" w:sz="4" w:space="0" w:color="auto"/>
            </w:tcBorders>
            <w:shd w:val="clear" w:color="auto" w:fill="auto"/>
            <w:vAlign w:val="center"/>
          </w:tcPr>
          <w:p w14:paraId="442EDEEF" w14:textId="77777777" w:rsidR="00CB46BC" w:rsidRPr="00CB46BC" w:rsidRDefault="00CB46BC" w:rsidP="00CB46BC">
            <w:pPr>
              <w:jc w:val="center"/>
              <w:rPr>
                <w:snapToGrid w:val="0"/>
                <w:color w:val="000000"/>
              </w:rPr>
            </w:pPr>
            <w:r w:rsidRPr="00CB46BC">
              <w:rPr>
                <w:snapToGrid w:val="0"/>
              </w:rPr>
              <w:t>0</w:t>
            </w:r>
          </w:p>
        </w:tc>
        <w:tc>
          <w:tcPr>
            <w:tcW w:w="1559" w:type="dxa"/>
            <w:tcBorders>
              <w:top w:val="single" w:sz="4" w:space="0" w:color="auto"/>
              <w:left w:val="nil"/>
              <w:bottom w:val="single" w:sz="4" w:space="0" w:color="auto"/>
              <w:right w:val="single" w:sz="4" w:space="0" w:color="auto"/>
            </w:tcBorders>
            <w:shd w:val="clear" w:color="auto" w:fill="auto"/>
            <w:vAlign w:val="center"/>
          </w:tcPr>
          <w:p w14:paraId="552B5E39" w14:textId="77777777" w:rsidR="00CB46BC" w:rsidRPr="00CB46BC" w:rsidRDefault="00CB46BC" w:rsidP="00CB46BC">
            <w:pPr>
              <w:jc w:val="center"/>
              <w:rPr>
                <w:snapToGrid w:val="0"/>
                <w:color w:val="000000"/>
              </w:rPr>
            </w:pPr>
            <w:r w:rsidRPr="00CB46BC">
              <w:rPr>
                <w:snapToGrid w:val="0"/>
              </w:rPr>
              <w:t>0</w:t>
            </w:r>
          </w:p>
        </w:tc>
      </w:tr>
    </w:tbl>
    <w:p w14:paraId="28034290" w14:textId="77777777" w:rsidR="00CB46BC" w:rsidRPr="00CB46BC" w:rsidRDefault="00CB46BC" w:rsidP="00CB46BC">
      <w:pPr>
        <w:ind w:firstLine="709"/>
        <w:jc w:val="both"/>
        <w:rPr>
          <w:snapToGrid w:val="0"/>
          <w:sz w:val="28"/>
          <w:szCs w:val="28"/>
          <w:lang w:eastAsia="en-US"/>
        </w:rPr>
      </w:pPr>
    </w:p>
    <w:p w14:paraId="201D53C6" w14:textId="77777777" w:rsidR="00CB46BC" w:rsidRPr="00CB46BC" w:rsidRDefault="00CB46BC" w:rsidP="00CB46BC">
      <w:pPr>
        <w:ind w:firstLine="709"/>
        <w:jc w:val="both"/>
        <w:rPr>
          <w:snapToGrid w:val="0"/>
          <w:sz w:val="28"/>
          <w:szCs w:val="28"/>
          <w:lang w:eastAsia="en-US"/>
        </w:rPr>
      </w:pPr>
      <w:r w:rsidRPr="00CB46BC">
        <w:rPr>
          <w:snapToGrid w:val="0"/>
          <w:sz w:val="28"/>
          <w:szCs w:val="28"/>
          <w:lang w:eastAsia="en-US"/>
        </w:rPr>
        <w:br w:type="page"/>
      </w:r>
    </w:p>
    <w:p w14:paraId="20239505" w14:textId="77777777" w:rsidR="00CB46BC" w:rsidRPr="00CB46BC" w:rsidRDefault="00CB46BC" w:rsidP="00CB46BC">
      <w:pPr>
        <w:keepNext/>
        <w:tabs>
          <w:tab w:val="left" w:pos="142"/>
          <w:tab w:val="left" w:pos="426"/>
        </w:tabs>
        <w:jc w:val="center"/>
        <w:outlineLvl w:val="0"/>
        <w:rPr>
          <w:rFonts w:cs="Arial"/>
          <w:b/>
          <w:bCs/>
          <w:snapToGrid w:val="0"/>
          <w:kern w:val="32"/>
          <w:sz w:val="28"/>
          <w:szCs w:val="32"/>
          <w:lang w:eastAsia="en-US"/>
        </w:rPr>
      </w:pPr>
      <w:bookmarkStart w:id="89" w:name="_Toc532493869"/>
      <w:bookmarkStart w:id="90" w:name="_Toc24044804"/>
      <w:bookmarkEnd w:id="82"/>
      <w:r w:rsidRPr="00CB46BC">
        <w:rPr>
          <w:rFonts w:cs="Arial"/>
          <w:b/>
          <w:bCs/>
          <w:snapToGrid w:val="0"/>
          <w:kern w:val="32"/>
          <w:sz w:val="28"/>
          <w:szCs w:val="32"/>
          <w:lang w:eastAsia="en-US"/>
        </w:rPr>
        <w:lastRenderedPageBreak/>
        <w:t>Расчет тарифов на передачу тепловой энергии</w:t>
      </w:r>
      <w:r w:rsidRPr="00CB46BC">
        <w:rPr>
          <w:rFonts w:cs="Arial"/>
          <w:b/>
          <w:bCs/>
          <w:snapToGrid w:val="0"/>
          <w:kern w:val="32"/>
          <w:sz w:val="28"/>
          <w:szCs w:val="32"/>
          <w:lang w:eastAsia="en-US"/>
        </w:rPr>
        <w:br/>
        <w:t>ИП Задояного Ю.Л.</w:t>
      </w:r>
    </w:p>
    <w:bookmarkEnd w:id="89"/>
    <w:bookmarkEnd w:id="90"/>
    <w:p w14:paraId="10189C3D" w14:textId="77777777" w:rsidR="00CB46BC" w:rsidRPr="00CB46BC" w:rsidRDefault="00CB46BC" w:rsidP="00CB46BC">
      <w:pPr>
        <w:spacing w:line="360" w:lineRule="auto"/>
        <w:ind w:firstLine="851"/>
        <w:jc w:val="both"/>
        <w:rPr>
          <w:sz w:val="28"/>
          <w:szCs w:val="28"/>
        </w:rPr>
      </w:pPr>
    </w:p>
    <w:tbl>
      <w:tblPr>
        <w:tblW w:w="9743" w:type="dxa"/>
        <w:tblInd w:w="-176" w:type="dxa"/>
        <w:tblLook w:val="04A0" w:firstRow="1" w:lastRow="0" w:firstColumn="1" w:lastColumn="0" w:noHBand="0" w:noVBand="1"/>
      </w:tblPr>
      <w:tblGrid>
        <w:gridCol w:w="2978"/>
        <w:gridCol w:w="2325"/>
        <w:gridCol w:w="1480"/>
        <w:gridCol w:w="1480"/>
        <w:gridCol w:w="1480"/>
      </w:tblGrid>
      <w:tr w:rsidR="00CB46BC" w:rsidRPr="00CB46BC" w14:paraId="7C47E3CF" w14:textId="77777777" w:rsidTr="00487D46">
        <w:trPr>
          <w:trHeight w:val="420"/>
        </w:trPr>
        <w:tc>
          <w:tcPr>
            <w:tcW w:w="2978" w:type="dxa"/>
            <w:vMerge w:val="restart"/>
            <w:tcBorders>
              <w:top w:val="single" w:sz="4" w:space="0" w:color="auto"/>
              <w:left w:val="single" w:sz="4" w:space="0" w:color="auto"/>
              <w:right w:val="single" w:sz="4" w:space="0" w:color="auto"/>
            </w:tcBorders>
            <w:shd w:val="clear" w:color="auto" w:fill="auto"/>
            <w:vAlign w:val="center"/>
            <w:hideMark/>
          </w:tcPr>
          <w:p w14:paraId="1B2E8536" w14:textId="77777777" w:rsidR="00CB46BC" w:rsidRPr="00CB46BC" w:rsidRDefault="00CB46BC" w:rsidP="00CB46BC">
            <w:pPr>
              <w:jc w:val="center"/>
              <w:rPr>
                <w:b/>
                <w:bCs/>
              </w:rPr>
            </w:pPr>
            <w:r w:rsidRPr="00CB46BC">
              <w:rPr>
                <w:b/>
                <w:bCs/>
              </w:rPr>
              <w:t>2025 год</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14:paraId="62B9332B" w14:textId="77777777" w:rsidR="00CB46BC" w:rsidRPr="00CB46BC" w:rsidRDefault="00CB46BC" w:rsidP="00CB46BC">
            <w:pPr>
              <w:jc w:val="center"/>
            </w:pPr>
            <w:r w:rsidRPr="00CB46BC">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5ECEE8E" w14:textId="77777777" w:rsidR="00CB46BC" w:rsidRPr="00CB46BC" w:rsidRDefault="00CB46BC" w:rsidP="00CB46BC">
            <w:pPr>
              <w:jc w:val="center"/>
            </w:pPr>
            <w:r w:rsidRPr="00CB46BC">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D88BA0B" w14:textId="77777777" w:rsidR="00CB46BC" w:rsidRPr="00CB46BC" w:rsidRDefault="00CB46BC" w:rsidP="00CB46BC">
            <w:pPr>
              <w:jc w:val="center"/>
            </w:pPr>
            <w:r w:rsidRPr="00CB46BC">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1560699" w14:textId="77777777" w:rsidR="00CB46BC" w:rsidRPr="00CB46BC" w:rsidRDefault="00CB46BC" w:rsidP="00CB46BC">
            <w:pPr>
              <w:jc w:val="center"/>
            </w:pPr>
            <w:r w:rsidRPr="00CB46BC">
              <w:t>НВВ</w:t>
            </w:r>
          </w:p>
        </w:tc>
      </w:tr>
      <w:tr w:rsidR="00CB46BC" w:rsidRPr="00CB46BC" w14:paraId="653E8311" w14:textId="77777777" w:rsidTr="00487D46">
        <w:trPr>
          <w:trHeight w:val="238"/>
        </w:trPr>
        <w:tc>
          <w:tcPr>
            <w:tcW w:w="2978" w:type="dxa"/>
            <w:vMerge/>
            <w:tcBorders>
              <w:left w:val="single" w:sz="4" w:space="0" w:color="auto"/>
              <w:bottom w:val="single" w:sz="4" w:space="0" w:color="000000"/>
              <w:right w:val="single" w:sz="4" w:space="0" w:color="auto"/>
            </w:tcBorders>
            <w:shd w:val="clear" w:color="auto" w:fill="auto"/>
            <w:vAlign w:val="center"/>
            <w:hideMark/>
          </w:tcPr>
          <w:p w14:paraId="6CFB804C" w14:textId="77777777" w:rsidR="00CB46BC" w:rsidRPr="00CB46BC" w:rsidRDefault="00CB46BC" w:rsidP="00CB46BC">
            <w:pPr>
              <w:jc w:val="center"/>
              <w:rPr>
                <w:b/>
                <w:bCs/>
              </w:rPr>
            </w:pPr>
          </w:p>
        </w:tc>
        <w:tc>
          <w:tcPr>
            <w:tcW w:w="2325" w:type="dxa"/>
            <w:tcBorders>
              <w:top w:val="single" w:sz="4" w:space="0" w:color="auto"/>
              <w:left w:val="nil"/>
              <w:bottom w:val="single" w:sz="4" w:space="0" w:color="auto"/>
              <w:right w:val="single" w:sz="4" w:space="0" w:color="auto"/>
            </w:tcBorders>
            <w:shd w:val="clear" w:color="auto" w:fill="auto"/>
            <w:vAlign w:val="center"/>
            <w:hideMark/>
          </w:tcPr>
          <w:p w14:paraId="0775C672" w14:textId="77777777" w:rsidR="00CB46BC" w:rsidRPr="00CB46BC" w:rsidRDefault="00CB46BC" w:rsidP="00CB46BC">
            <w:pPr>
              <w:jc w:val="center"/>
            </w:pPr>
            <w:r w:rsidRPr="00CB46BC">
              <w:t>тыс. 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C4AA701" w14:textId="77777777" w:rsidR="00CB46BC" w:rsidRPr="00CB46BC" w:rsidRDefault="00CB46BC" w:rsidP="00CB46BC">
            <w:pPr>
              <w:jc w:val="center"/>
            </w:pPr>
            <w:r w:rsidRPr="00CB46BC">
              <w:t>руб./Гкал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6F5B5EA" w14:textId="77777777" w:rsidR="00CB46BC" w:rsidRPr="00CB46BC" w:rsidRDefault="00CB46BC" w:rsidP="00CB46BC">
            <w:pPr>
              <w:jc w:val="center"/>
            </w:pPr>
            <w:r w:rsidRPr="00CB46BC">
              <w:t>%</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B50C911" w14:textId="77777777" w:rsidR="00CB46BC" w:rsidRPr="00CB46BC" w:rsidRDefault="00CB46BC" w:rsidP="00CB46BC">
            <w:pPr>
              <w:jc w:val="center"/>
            </w:pPr>
            <w:r w:rsidRPr="00CB46BC">
              <w:t>тыс. руб.</w:t>
            </w:r>
          </w:p>
        </w:tc>
      </w:tr>
      <w:tr w:rsidR="00CB46BC" w:rsidRPr="00CB46BC" w14:paraId="63F7AD4A" w14:textId="77777777" w:rsidTr="00487D46">
        <w:trPr>
          <w:trHeight w:val="281"/>
        </w:trPr>
        <w:tc>
          <w:tcPr>
            <w:tcW w:w="297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A37009D" w14:textId="77777777" w:rsidR="00CB46BC" w:rsidRPr="00CB46BC" w:rsidRDefault="00CB46BC" w:rsidP="00CB46BC">
            <w:pPr>
              <w:rPr>
                <w:bCs/>
              </w:rPr>
            </w:pPr>
            <w:r w:rsidRPr="00CB46BC">
              <w:rPr>
                <w:bCs/>
              </w:rPr>
              <w:t>январь - июнь</w:t>
            </w:r>
          </w:p>
        </w:tc>
        <w:tc>
          <w:tcPr>
            <w:tcW w:w="2325" w:type="dxa"/>
            <w:tcBorders>
              <w:top w:val="nil"/>
              <w:left w:val="single" w:sz="4" w:space="0" w:color="auto"/>
              <w:bottom w:val="single" w:sz="4" w:space="0" w:color="auto"/>
              <w:right w:val="single" w:sz="4" w:space="0" w:color="auto"/>
            </w:tcBorders>
            <w:shd w:val="clear" w:color="000000" w:fill="FFFFFF"/>
            <w:hideMark/>
          </w:tcPr>
          <w:p w14:paraId="1B1F4DEB" w14:textId="77777777" w:rsidR="00CB46BC" w:rsidRPr="00CB46BC" w:rsidRDefault="00CB46BC" w:rsidP="00CB46BC">
            <w:pPr>
              <w:jc w:val="center"/>
              <w:rPr>
                <w:snapToGrid w:val="0"/>
              </w:rPr>
            </w:pPr>
            <w:r w:rsidRPr="00CB46BC">
              <w:rPr>
                <w:snapToGrid w:val="0"/>
              </w:rPr>
              <w:t>1,314</w:t>
            </w:r>
          </w:p>
        </w:tc>
        <w:tc>
          <w:tcPr>
            <w:tcW w:w="1480" w:type="dxa"/>
            <w:tcBorders>
              <w:top w:val="single" w:sz="4" w:space="0" w:color="auto"/>
              <w:left w:val="nil"/>
              <w:bottom w:val="single" w:sz="4" w:space="0" w:color="auto"/>
              <w:right w:val="single" w:sz="4" w:space="0" w:color="auto"/>
            </w:tcBorders>
            <w:shd w:val="clear" w:color="000000" w:fill="FFFFFF"/>
            <w:hideMark/>
          </w:tcPr>
          <w:p w14:paraId="1AFD03C5" w14:textId="77777777" w:rsidR="00CB46BC" w:rsidRPr="00CB46BC" w:rsidRDefault="00CB46BC" w:rsidP="00CB46BC">
            <w:pPr>
              <w:jc w:val="center"/>
              <w:rPr>
                <w:snapToGrid w:val="0"/>
              </w:rPr>
            </w:pPr>
            <w:r w:rsidRPr="00CB46BC">
              <w:rPr>
                <w:snapToGrid w:val="0"/>
              </w:rPr>
              <w:t>506,34</w:t>
            </w:r>
          </w:p>
        </w:tc>
        <w:tc>
          <w:tcPr>
            <w:tcW w:w="1480" w:type="dxa"/>
            <w:tcBorders>
              <w:top w:val="nil"/>
              <w:left w:val="nil"/>
              <w:bottom w:val="single" w:sz="4" w:space="0" w:color="auto"/>
              <w:right w:val="single" w:sz="4" w:space="0" w:color="auto"/>
            </w:tcBorders>
            <w:shd w:val="clear" w:color="000000" w:fill="FFFFFF"/>
            <w:hideMark/>
          </w:tcPr>
          <w:p w14:paraId="77865668" w14:textId="77777777" w:rsidR="00CB46BC" w:rsidRPr="00CB46BC" w:rsidRDefault="00CB46BC" w:rsidP="00CB46BC">
            <w:pPr>
              <w:jc w:val="center"/>
              <w:rPr>
                <w:snapToGrid w:val="0"/>
              </w:rPr>
            </w:pPr>
            <w:r w:rsidRPr="00CB46BC">
              <w:rPr>
                <w:snapToGrid w:val="0"/>
              </w:rPr>
              <w:t>0,00%</w:t>
            </w:r>
          </w:p>
        </w:tc>
        <w:tc>
          <w:tcPr>
            <w:tcW w:w="1480" w:type="dxa"/>
            <w:tcBorders>
              <w:top w:val="nil"/>
              <w:left w:val="nil"/>
              <w:bottom w:val="single" w:sz="4" w:space="0" w:color="auto"/>
              <w:right w:val="single" w:sz="4" w:space="0" w:color="auto"/>
            </w:tcBorders>
            <w:shd w:val="clear" w:color="000000" w:fill="FFFFFF"/>
            <w:hideMark/>
          </w:tcPr>
          <w:p w14:paraId="77ADDCAC" w14:textId="77777777" w:rsidR="00CB46BC" w:rsidRPr="00CB46BC" w:rsidRDefault="00CB46BC" w:rsidP="00CB46BC">
            <w:pPr>
              <w:jc w:val="center"/>
              <w:rPr>
                <w:snapToGrid w:val="0"/>
              </w:rPr>
            </w:pPr>
            <w:r w:rsidRPr="00CB46BC">
              <w:rPr>
                <w:snapToGrid w:val="0"/>
              </w:rPr>
              <w:t>665</w:t>
            </w:r>
          </w:p>
        </w:tc>
      </w:tr>
      <w:tr w:rsidR="00CB46BC" w:rsidRPr="00CB46BC" w14:paraId="5E791D1C" w14:textId="77777777" w:rsidTr="00487D46">
        <w:trPr>
          <w:trHeight w:val="285"/>
        </w:trPr>
        <w:tc>
          <w:tcPr>
            <w:tcW w:w="297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FBFE4FF" w14:textId="77777777" w:rsidR="00CB46BC" w:rsidRPr="00CB46BC" w:rsidRDefault="00CB46BC" w:rsidP="00CB46BC">
            <w:pPr>
              <w:rPr>
                <w:bCs/>
              </w:rPr>
            </w:pPr>
            <w:r w:rsidRPr="00CB46BC">
              <w:rPr>
                <w:bCs/>
              </w:rPr>
              <w:t>июль - декабрь</w:t>
            </w:r>
          </w:p>
        </w:tc>
        <w:tc>
          <w:tcPr>
            <w:tcW w:w="2325" w:type="dxa"/>
            <w:tcBorders>
              <w:top w:val="nil"/>
              <w:left w:val="single" w:sz="4" w:space="0" w:color="auto"/>
              <w:bottom w:val="single" w:sz="4" w:space="0" w:color="auto"/>
              <w:right w:val="single" w:sz="4" w:space="0" w:color="auto"/>
            </w:tcBorders>
            <w:shd w:val="clear" w:color="000000" w:fill="FFFFFF"/>
            <w:hideMark/>
          </w:tcPr>
          <w:p w14:paraId="6FC0E0CD" w14:textId="77777777" w:rsidR="00CB46BC" w:rsidRPr="00CB46BC" w:rsidRDefault="00CB46BC" w:rsidP="00CB46BC">
            <w:pPr>
              <w:jc w:val="center"/>
              <w:rPr>
                <w:snapToGrid w:val="0"/>
              </w:rPr>
            </w:pPr>
            <w:r w:rsidRPr="00CB46BC">
              <w:rPr>
                <w:snapToGrid w:val="0"/>
              </w:rPr>
              <w:t>1,314</w:t>
            </w:r>
          </w:p>
        </w:tc>
        <w:tc>
          <w:tcPr>
            <w:tcW w:w="1480" w:type="dxa"/>
            <w:tcBorders>
              <w:top w:val="nil"/>
              <w:left w:val="nil"/>
              <w:bottom w:val="single" w:sz="4" w:space="0" w:color="auto"/>
              <w:right w:val="single" w:sz="4" w:space="0" w:color="auto"/>
            </w:tcBorders>
            <w:shd w:val="clear" w:color="000000" w:fill="FFFFFF"/>
            <w:hideMark/>
          </w:tcPr>
          <w:p w14:paraId="557D1454" w14:textId="77777777" w:rsidR="00CB46BC" w:rsidRPr="00CB46BC" w:rsidRDefault="00CB46BC" w:rsidP="00CB46BC">
            <w:pPr>
              <w:jc w:val="center"/>
              <w:rPr>
                <w:snapToGrid w:val="0"/>
              </w:rPr>
            </w:pPr>
            <w:r w:rsidRPr="00CB46BC">
              <w:rPr>
                <w:snapToGrid w:val="0"/>
              </w:rPr>
              <w:t>645,59</w:t>
            </w:r>
          </w:p>
        </w:tc>
        <w:tc>
          <w:tcPr>
            <w:tcW w:w="1480" w:type="dxa"/>
            <w:tcBorders>
              <w:top w:val="nil"/>
              <w:left w:val="nil"/>
              <w:bottom w:val="single" w:sz="4" w:space="0" w:color="auto"/>
              <w:right w:val="single" w:sz="4" w:space="0" w:color="auto"/>
            </w:tcBorders>
            <w:shd w:val="clear" w:color="000000" w:fill="FFFFFF"/>
            <w:hideMark/>
          </w:tcPr>
          <w:p w14:paraId="3A81BE19" w14:textId="77777777" w:rsidR="00CB46BC" w:rsidRPr="00CB46BC" w:rsidRDefault="00CB46BC" w:rsidP="00CB46BC">
            <w:pPr>
              <w:jc w:val="center"/>
              <w:rPr>
                <w:snapToGrid w:val="0"/>
              </w:rPr>
            </w:pPr>
            <w:r w:rsidRPr="00CB46BC">
              <w:rPr>
                <w:snapToGrid w:val="0"/>
              </w:rPr>
              <w:t>27,50%</w:t>
            </w:r>
          </w:p>
        </w:tc>
        <w:tc>
          <w:tcPr>
            <w:tcW w:w="1480" w:type="dxa"/>
            <w:tcBorders>
              <w:top w:val="nil"/>
              <w:left w:val="nil"/>
              <w:bottom w:val="single" w:sz="4" w:space="0" w:color="auto"/>
              <w:right w:val="single" w:sz="4" w:space="0" w:color="auto"/>
            </w:tcBorders>
            <w:shd w:val="clear" w:color="000000" w:fill="FFFFFF"/>
            <w:hideMark/>
          </w:tcPr>
          <w:p w14:paraId="1E6687EC" w14:textId="77777777" w:rsidR="00CB46BC" w:rsidRPr="00CB46BC" w:rsidRDefault="00CB46BC" w:rsidP="00CB46BC">
            <w:pPr>
              <w:jc w:val="center"/>
              <w:rPr>
                <w:snapToGrid w:val="0"/>
              </w:rPr>
            </w:pPr>
            <w:r w:rsidRPr="00CB46BC">
              <w:rPr>
                <w:snapToGrid w:val="0"/>
              </w:rPr>
              <w:t>848</w:t>
            </w:r>
          </w:p>
        </w:tc>
      </w:tr>
      <w:tr w:rsidR="00CB46BC" w:rsidRPr="00CB46BC" w14:paraId="4199AB86" w14:textId="77777777" w:rsidTr="00487D46">
        <w:trPr>
          <w:trHeight w:val="58"/>
        </w:trPr>
        <w:tc>
          <w:tcPr>
            <w:tcW w:w="2978" w:type="dxa"/>
            <w:tcBorders>
              <w:top w:val="nil"/>
              <w:left w:val="nil"/>
              <w:bottom w:val="single" w:sz="4" w:space="0" w:color="auto"/>
              <w:right w:val="nil"/>
            </w:tcBorders>
            <w:shd w:val="clear" w:color="auto" w:fill="auto"/>
            <w:vAlign w:val="center"/>
            <w:hideMark/>
          </w:tcPr>
          <w:p w14:paraId="675E93BC" w14:textId="77777777" w:rsidR="00CB46BC" w:rsidRPr="00CB46BC" w:rsidRDefault="00CB46BC" w:rsidP="00CB46BC">
            <w:r w:rsidRPr="00CB46BC">
              <w:t> </w:t>
            </w:r>
          </w:p>
        </w:tc>
        <w:tc>
          <w:tcPr>
            <w:tcW w:w="2325" w:type="dxa"/>
            <w:tcBorders>
              <w:top w:val="nil"/>
              <w:left w:val="nil"/>
              <w:bottom w:val="single" w:sz="4" w:space="0" w:color="auto"/>
              <w:right w:val="nil"/>
            </w:tcBorders>
            <w:shd w:val="clear" w:color="000000" w:fill="FFFFFF"/>
            <w:hideMark/>
          </w:tcPr>
          <w:p w14:paraId="325687F6" w14:textId="77777777" w:rsidR="00CB46BC" w:rsidRPr="00CB46BC" w:rsidRDefault="00CB46BC" w:rsidP="00CB46BC">
            <w:pPr>
              <w:jc w:val="center"/>
              <w:rPr>
                <w:snapToGrid w:val="0"/>
              </w:rPr>
            </w:pPr>
          </w:p>
        </w:tc>
        <w:tc>
          <w:tcPr>
            <w:tcW w:w="1480" w:type="dxa"/>
            <w:tcBorders>
              <w:top w:val="nil"/>
              <w:left w:val="nil"/>
              <w:bottom w:val="single" w:sz="4" w:space="0" w:color="auto"/>
              <w:right w:val="nil"/>
            </w:tcBorders>
            <w:shd w:val="clear" w:color="000000" w:fill="FFFFFF"/>
            <w:hideMark/>
          </w:tcPr>
          <w:p w14:paraId="3CAABB17" w14:textId="77777777" w:rsidR="00CB46BC" w:rsidRPr="00CB46BC" w:rsidRDefault="00CB46BC" w:rsidP="00CB46BC">
            <w:pPr>
              <w:jc w:val="center"/>
              <w:rPr>
                <w:snapToGrid w:val="0"/>
              </w:rPr>
            </w:pPr>
          </w:p>
        </w:tc>
        <w:tc>
          <w:tcPr>
            <w:tcW w:w="1480" w:type="dxa"/>
            <w:tcBorders>
              <w:top w:val="nil"/>
              <w:left w:val="nil"/>
              <w:bottom w:val="single" w:sz="4" w:space="0" w:color="auto"/>
              <w:right w:val="nil"/>
            </w:tcBorders>
            <w:shd w:val="clear" w:color="000000" w:fill="FFFFFF"/>
            <w:hideMark/>
          </w:tcPr>
          <w:p w14:paraId="7CD82935" w14:textId="77777777" w:rsidR="00CB46BC" w:rsidRPr="00CB46BC" w:rsidRDefault="00CB46BC" w:rsidP="00CB46BC">
            <w:pPr>
              <w:jc w:val="center"/>
              <w:rPr>
                <w:snapToGrid w:val="0"/>
              </w:rPr>
            </w:pPr>
          </w:p>
        </w:tc>
        <w:tc>
          <w:tcPr>
            <w:tcW w:w="1480" w:type="dxa"/>
            <w:tcBorders>
              <w:top w:val="nil"/>
              <w:left w:val="nil"/>
              <w:bottom w:val="single" w:sz="4" w:space="0" w:color="auto"/>
              <w:right w:val="nil"/>
            </w:tcBorders>
            <w:shd w:val="clear" w:color="000000" w:fill="FFFFFF"/>
            <w:hideMark/>
          </w:tcPr>
          <w:p w14:paraId="0BB1DDE1" w14:textId="77777777" w:rsidR="00CB46BC" w:rsidRPr="00CB46BC" w:rsidRDefault="00CB46BC" w:rsidP="00CB46BC">
            <w:pPr>
              <w:jc w:val="center"/>
              <w:rPr>
                <w:snapToGrid w:val="0"/>
              </w:rPr>
            </w:pPr>
          </w:p>
        </w:tc>
      </w:tr>
      <w:tr w:rsidR="00CB46BC" w:rsidRPr="00CB46BC" w14:paraId="256E3FB4" w14:textId="77777777" w:rsidTr="00487D46">
        <w:trPr>
          <w:trHeight w:val="285"/>
        </w:trPr>
        <w:tc>
          <w:tcPr>
            <w:tcW w:w="2978" w:type="dxa"/>
            <w:tcBorders>
              <w:top w:val="nil"/>
              <w:left w:val="single" w:sz="4" w:space="0" w:color="auto"/>
              <w:bottom w:val="single" w:sz="4" w:space="0" w:color="auto"/>
              <w:right w:val="single" w:sz="4" w:space="0" w:color="auto"/>
            </w:tcBorders>
            <w:shd w:val="clear" w:color="auto" w:fill="auto"/>
            <w:vAlign w:val="center"/>
            <w:hideMark/>
          </w:tcPr>
          <w:p w14:paraId="3F5602A8" w14:textId="77777777" w:rsidR="00CB46BC" w:rsidRPr="00CB46BC" w:rsidRDefault="00CB46BC" w:rsidP="00CB46BC">
            <w:pPr>
              <w:rPr>
                <w:b/>
                <w:bCs/>
              </w:rPr>
            </w:pPr>
            <w:r w:rsidRPr="00CB46BC">
              <w:rPr>
                <w:b/>
                <w:bCs/>
              </w:rPr>
              <w:t>Год</w:t>
            </w:r>
          </w:p>
        </w:tc>
        <w:tc>
          <w:tcPr>
            <w:tcW w:w="2325" w:type="dxa"/>
            <w:tcBorders>
              <w:top w:val="nil"/>
              <w:left w:val="single" w:sz="4" w:space="0" w:color="auto"/>
              <w:bottom w:val="single" w:sz="4" w:space="0" w:color="auto"/>
              <w:right w:val="single" w:sz="4" w:space="0" w:color="auto"/>
            </w:tcBorders>
            <w:shd w:val="clear" w:color="000000" w:fill="FFFFFF"/>
          </w:tcPr>
          <w:p w14:paraId="61B0ABBD" w14:textId="77777777" w:rsidR="00CB46BC" w:rsidRPr="00CB46BC" w:rsidRDefault="00CB46BC" w:rsidP="00CB46BC">
            <w:pPr>
              <w:jc w:val="center"/>
              <w:rPr>
                <w:b/>
                <w:bCs/>
                <w:snapToGrid w:val="0"/>
              </w:rPr>
            </w:pPr>
            <w:r w:rsidRPr="00CB46BC">
              <w:rPr>
                <w:b/>
                <w:bCs/>
                <w:snapToGrid w:val="0"/>
              </w:rPr>
              <w:t>2,628</w:t>
            </w:r>
          </w:p>
        </w:tc>
        <w:tc>
          <w:tcPr>
            <w:tcW w:w="1480" w:type="dxa"/>
            <w:tcBorders>
              <w:top w:val="nil"/>
              <w:left w:val="nil"/>
              <w:bottom w:val="single" w:sz="4" w:space="0" w:color="auto"/>
              <w:right w:val="single" w:sz="4" w:space="0" w:color="auto"/>
            </w:tcBorders>
            <w:shd w:val="clear" w:color="000000" w:fill="FFFFFF"/>
          </w:tcPr>
          <w:p w14:paraId="51B96127" w14:textId="77777777" w:rsidR="00CB46BC" w:rsidRPr="00CB46BC" w:rsidRDefault="00CB46BC" w:rsidP="00CB46BC">
            <w:pPr>
              <w:jc w:val="center"/>
              <w:rPr>
                <w:b/>
                <w:bCs/>
                <w:snapToGrid w:val="0"/>
              </w:rPr>
            </w:pPr>
            <w:r w:rsidRPr="00CB46BC">
              <w:rPr>
                <w:b/>
                <w:bCs/>
                <w:snapToGrid w:val="0"/>
              </w:rPr>
              <w:t>575,72</w:t>
            </w:r>
          </w:p>
        </w:tc>
        <w:tc>
          <w:tcPr>
            <w:tcW w:w="1480" w:type="dxa"/>
            <w:tcBorders>
              <w:top w:val="nil"/>
              <w:left w:val="nil"/>
              <w:bottom w:val="single" w:sz="4" w:space="0" w:color="auto"/>
              <w:right w:val="single" w:sz="4" w:space="0" w:color="auto"/>
            </w:tcBorders>
            <w:shd w:val="clear" w:color="000000" w:fill="FFFFFF"/>
          </w:tcPr>
          <w:p w14:paraId="4FD0F9CC" w14:textId="77777777" w:rsidR="00CB46BC" w:rsidRPr="00CB46BC" w:rsidRDefault="00CB46BC" w:rsidP="00CB46BC">
            <w:pPr>
              <w:jc w:val="center"/>
              <w:rPr>
                <w:b/>
                <w:bCs/>
                <w:snapToGrid w:val="0"/>
              </w:rPr>
            </w:pPr>
            <w:r w:rsidRPr="00CB46BC">
              <w:rPr>
                <w:b/>
                <w:bCs/>
                <w:snapToGrid w:val="0"/>
              </w:rPr>
              <w:t>13,70%</w:t>
            </w:r>
          </w:p>
        </w:tc>
        <w:tc>
          <w:tcPr>
            <w:tcW w:w="1480" w:type="dxa"/>
            <w:tcBorders>
              <w:top w:val="nil"/>
              <w:left w:val="nil"/>
              <w:bottom w:val="single" w:sz="4" w:space="0" w:color="auto"/>
              <w:right w:val="single" w:sz="4" w:space="0" w:color="auto"/>
            </w:tcBorders>
            <w:shd w:val="clear" w:color="000000" w:fill="FFFFFF"/>
          </w:tcPr>
          <w:p w14:paraId="1F0BDEC7" w14:textId="77777777" w:rsidR="00CB46BC" w:rsidRPr="00CB46BC" w:rsidRDefault="00CB46BC" w:rsidP="00CB46BC">
            <w:pPr>
              <w:jc w:val="center"/>
              <w:rPr>
                <w:b/>
                <w:bCs/>
                <w:snapToGrid w:val="0"/>
              </w:rPr>
            </w:pPr>
            <w:r w:rsidRPr="00CB46BC">
              <w:rPr>
                <w:b/>
                <w:bCs/>
                <w:snapToGrid w:val="0"/>
              </w:rPr>
              <w:t>1 513</w:t>
            </w:r>
          </w:p>
        </w:tc>
      </w:tr>
    </w:tbl>
    <w:p w14:paraId="118E93D7" w14:textId="77777777" w:rsidR="00CB46BC" w:rsidRPr="00CB46BC" w:rsidRDefault="00CB46BC" w:rsidP="00CB46BC">
      <w:pPr>
        <w:keepNext/>
        <w:rPr>
          <w:sz w:val="28"/>
          <w:szCs w:val="28"/>
        </w:rPr>
      </w:pPr>
    </w:p>
    <w:tbl>
      <w:tblPr>
        <w:tblW w:w="9748" w:type="dxa"/>
        <w:tblInd w:w="-176" w:type="dxa"/>
        <w:tblLook w:val="04A0" w:firstRow="1" w:lastRow="0" w:firstColumn="1" w:lastColumn="0" w:noHBand="0" w:noVBand="1"/>
      </w:tblPr>
      <w:tblGrid>
        <w:gridCol w:w="2978"/>
        <w:gridCol w:w="2325"/>
        <w:gridCol w:w="1480"/>
        <w:gridCol w:w="1480"/>
        <w:gridCol w:w="1485"/>
      </w:tblGrid>
      <w:tr w:rsidR="00CB46BC" w:rsidRPr="00CB46BC" w14:paraId="59453D2F" w14:textId="77777777" w:rsidTr="00487D46">
        <w:trPr>
          <w:trHeight w:val="420"/>
        </w:trPr>
        <w:tc>
          <w:tcPr>
            <w:tcW w:w="2978" w:type="dxa"/>
            <w:vMerge w:val="restart"/>
            <w:tcBorders>
              <w:top w:val="single" w:sz="4" w:space="0" w:color="auto"/>
              <w:left w:val="single" w:sz="4" w:space="0" w:color="auto"/>
              <w:right w:val="single" w:sz="4" w:space="0" w:color="auto"/>
            </w:tcBorders>
            <w:shd w:val="clear" w:color="auto" w:fill="auto"/>
            <w:vAlign w:val="center"/>
            <w:hideMark/>
          </w:tcPr>
          <w:p w14:paraId="25CA6278" w14:textId="77777777" w:rsidR="00CB46BC" w:rsidRPr="00CB46BC" w:rsidRDefault="00CB46BC" w:rsidP="00CB46BC">
            <w:pPr>
              <w:jc w:val="center"/>
              <w:rPr>
                <w:b/>
                <w:bCs/>
              </w:rPr>
            </w:pPr>
            <w:bookmarkStart w:id="91" w:name="_Hlk117930059"/>
            <w:r w:rsidRPr="00CB46BC">
              <w:rPr>
                <w:b/>
                <w:bCs/>
              </w:rPr>
              <w:t>2026 год</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14:paraId="60305462" w14:textId="77777777" w:rsidR="00CB46BC" w:rsidRPr="00CB46BC" w:rsidRDefault="00CB46BC" w:rsidP="00CB46BC">
            <w:pPr>
              <w:jc w:val="center"/>
            </w:pPr>
            <w:r w:rsidRPr="00CB46BC">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92215AF" w14:textId="77777777" w:rsidR="00CB46BC" w:rsidRPr="00CB46BC" w:rsidRDefault="00CB46BC" w:rsidP="00CB46BC">
            <w:pPr>
              <w:jc w:val="center"/>
            </w:pPr>
            <w:r w:rsidRPr="00CB46BC">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BA6AB7F" w14:textId="77777777" w:rsidR="00CB46BC" w:rsidRPr="00CB46BC" w:rsidRDefault="00CB46BC" w:rsidP="00CB46BC">
            <w:pPr>
              <w:jc w:val="center"/>
            </w:pPr>
            <w:r w:rsidRPr="00CB46BC">
              <w:t>Рост</w:t>
            </w:r>
          </w:p>
        </w:tc>
        <w:tc>
          <w:tcPr>
            <w:tcW w:w="1485" w:type="dxa"/>
            <w:tcBorders>
              <w:top w:val="single" w:sz="4" w:space="0" w:color="auto"/>
              <w:left w:val="nil"/>
              <w:bottom w:val="single" w:sz="4" w:space="0" w:color="auto"/>
              <w:right w:val="single" w:sz="4" w:space="0" w:color="auto"/>
            </w:tcBorders>
            <w:shd w:val="clear" w:color="auto" w:fill="auto"/>
            <w:vAlign w:val="center"/>
            <w:hideMark/>
          </w:tcPr>
          <w:p w14:paraId="740E0791" w14:textId="77777777" w:rsidR="00CB46BC" w:rsidRPr="00CB46BC" w:rsidRDefault="00CB46BC" w:rsidP="00CB46BC">
            <w:pPr>
              <w:jc w:val="center"/>
            </w:pPr>
            <w:r w:rsidRPr="00CB46BC">
              <w:t>НВВ</w:t>
            </w:r>
          </w:p>
        </w:tc>
      </w:tr>
      <w:tr w:rsidR="00CB46BC" w:rsidRPr="00CB46BC" w14:paraId="4941DC35" w14:textId="77777777" w:rsidTr="00487D46">
        <w:trPr>
          <w:trHeight w:val="317"/>
        </w:trPr>
        <w:tc>
          <w:tcPr>
            <w:tcW w:w="2978" w:type="dxa"/>
            <w:vMerge/>
            <w:tcBorders>
              <w:left w:val="single" w:sz="4" w:space="0" w:color="auto"/>
              <w:bottom w:val="single" w:sz="4" w:space="0" w:color="000000"/>
              <w:right w:val="single" w:sz="4" w:space="0" w:color="auto"/>
            </w:tcBorders>
            <w:shd w:val="clear" w:color="auto" w:fill="auto"/>
            <w:vAlign w:val="center"/>
            <w:hideMark/>
          </w:tcPr>
          <w:p w14:paraId="5049297C" w14:textId="77777777" w:rsidR="00CB46BC" w:rsidRPr="00CB46BC" w:rsidRDefault="00CB46BC" w:rsidP="00CB46BC">
            <w:pPr>
              <w:jc w:val="center"/>
              <w:rPr>
                <w:b/>
                <w:bCs/>
              </w:rPr>
            </w:pPr>
          </w:p>
        </w:tc>
        <w:tc>
          <w:tcPr>
            <w:tcW w:w="2325" w:type="dxa"/>
            <w:tcBorders>
              <w:top w:val="single" w:sz="4" w:space="0" w:color="auto"/>
              <w:left w:val="nil"/>
              <w:bottom w:val="single" w:sz="4" w:space="0" w:color="auto"/>
              <w:right w:val="single" w:sz="4" w:space="0" w:color="auto"/>
            </w:tcBorders>
            <w:shd w:val="clear" w:color="auto" w:fill="auto"/>
            <w:vAlign w:val="center"/>
            <w:hideMark/>
          </w:tcPr>
          <w:p w14:paraId="21C96C17" w14:textId="77777777" w:rsidR="00CB46BC" w:rsidRPr="00CB46BC" w:rsidRDefault="00CB46BC" w:rsidP="00CB46BC">
            <w:pPr>
              <w:jc w:val="center"/>
            </w:pPr>
            <w:r w:rsidRPr="00CB46BC">
              <w:t>тыс. 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744735D" w14:textId="77777777" w:rsidR="00CB46BC" w:rsidRPr="00CB46BC" w:rsidRDefault="00CB46BC" w:rsidP="00CB46BC">
            <w:pPr>
              <w:jc w:val="center"/>
            </w:pPr>
            <w:r w:rsidRPr="00CB46BC">
              <w:t>руб./Гкал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80A9BCA" w14:textId="77777777" w:rsidR="00CB46BC" w:rsidRPr="00CB46BC" w:rsidRDefault="00CB46BC" w:rsidP="00CB46BC">
            <w:pPr>
              <w:jc w:val="center"/>
            </w:pPr>
            <w:r w:rsidRPr="00CB46BC">
              <w:t>%</w:t>
            </w:r>
          </w:p>
        </w:tc>
        <w:tc>
          <w:tcPr>
            <w:tcW w:w="1485" w:type="dxa"/>
            <w:tcBorders>
              <w:top w:val="single" w:sz="4" w:space="0" w:color="auto"/>
              <w:left w:val="nil"/>
              <w:bottom w:val="single" w:sz="4" w:space="0" w:color="auto"/>
              <w:right w:val="single" w:sz="4" w:space="0" w:color="auto"/>
            </w:tcBorders>
            <w:shd w:val="clear" w:color="auto" w:fill="auto"/>
            <w:vAlign w:val="center"/>
            <w:hideMark/>
          </w:tcPr>
          <w:p w14:paraId="3A076887" w14:textId="77777777" w:rsidR="00CB46BC" w:rsidRPr="00CB46BC" w:rsidRDefault="00CB46BC" w:rsidP="00CB46BC">
            <w:pPr>
              <w:jc w:val="center"/>
            </w:pPr>
            <w:r w:rsidRPr="00CB46BC">
              <w:t>тыс. руб.</w:t>
            </w:r>
          </w:p>
        </w:tc>
      </w:tr>
      <w:tr w:rsidR="00CB46BC" w:rsidRPr="00CB46BC" w14:paraId="5C687900" w14:textId="77777777" w:rsidTr="00487D46">
        <w:trPr>
          <w:trHeight w:val="318"/>
        </w:trPr>
        <w:tc>
          <w:tcPr>
            <w:tcW w:w="297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EA9BCEF" w14:textId="77777777" w:rsidR="00CB46BC" w:rsidRPr="00CB46BC" w:rsidRDefault="00CB46BC" w:rsidP="00CB46BC">
            <w:pPr>
              <w:rPr>
                <w:bCs/>
              </w:rPr>
            </w:pPr>
            <w:r w:rsidRPr="00CB46BC">
              <w:rPr>
                <w:bCs/>
              </w:rPr>
              <w:t>январь - июнь</w:t>
            </w:r>
          </w:p>
        </w:tc>
        <w:tc>
          <w:tcPr>
            <w:tcW w:w="2325" w:type="dxa"/>
            <w:tcBorders>
              <w:top w:val="nil"/>
              <w:left w:val="single" w:sz="4" w:space="0" w:color="auto"/>
              <w:bottom w:val="single" w:sz="4" w:space="0" w:color="auto"/>
              <w:right w:val="single" w:sz="4" w:space="0" w:color="auto"/>
            </w:tcBorders>
            <w:shd w:val="clear" w:color="000000" w:fill="FFFFFF"/>
            <w:vAlign w:val="center"/>
            <w:hideMark/>
          </w:tcPr>
          <w:p w14:paraId="50C21B4D" w14:textId="77777777" w:rsidR="00CB46BC" w:rsidRPr="00CB46BC" w:rsidRDefault="00CB46BC" w:rsidP="00CB46BC">
            <w:pPr>
              <w:jc w:val="center"/>
              <w:rPr>
                <w:snapToGrid w:val="0"/>
              </w:rPr>
            </w:pPr>
            <w:r w:rsidRPr="00CB46BC">
              <w:rPr>
                <w:snapToGrid w:val="0"/>
              </w:rPr>
              <w:t>1,314</w:t>
            </w:r>
          </w:p>
        </w:tc>
        <w:tc>
          <w:tcPr>
            <w:tcW w:w="1480" w:type="dxa"/>
            <w:tcBorders>
              <w:top w:val="single" w:sz="4" w:space="0" w:color="auto"/>
              <w:left w:val="nil"/>
              <w:bottom w:val="single" w:sz="4" w:space="0" w:color="auto"/>
              <w:right w:val="single" w:sz="4" w:space="0" w:color="auto"/>
            </w:tcBorders>
            <w:shd w:val="clear" w:color="000000" w:fill="FFFFFF"/>
            <w:vAlign w:val="center"/>
            <w:hideMark/>
          </w:tcPr>
          <w:p w14:paraId="419E4A31" w14:textId="77777777" w:rsidR="00CB46BC" w:rsidRPr="00CB46BC" w:rsidRDefault="00CB46BC" w:rsidP="00CB46BC">
            <w:pPr>
              <w:jc w:val="center"/>
              <w:rPr>
                <w:snapToGrid w:val="0"/>
              </w:rPr>
            </w:pPr>
            <w:r w:rsidRPr="00CB46BC">
              <w:rPr>
                <w:snapToGrid w:val="0"/>
              </w:rPr>
              <w:t>645,59</w:t>
            </w:r>
          </w:p>
        </w:tc>
        <w:tc>
          <w:tcPr>
            <w:tcW w:w="1480" w:type="dxa"/>
            <w:tcBorders>
              <w:top w:val="nil"/>
              <w:left w:val="nil"/>
              <w:bottom w:val="single" w:sz="4" w:space="0" w:color="auto"/>
              <w:right w:val="single" w:sz="4" w:space="0" w:color="auto"/>
            </w:tcBorders>
            <w:shd w:val="clear" w:color="000000" w:fill="FFFFFF"/>
            <w:vAlign w:val="center"/>
            <w:hideMark/>
          </w:tcPr>
          <w:p w14:paraId="7090FEE2" w14:textId="77777777" w:rsidR="00CB46BC" w:rsidRPr="00CB46BC" w:rsidRDefault="00CB46BC" w:rsidP="00CB46BC">
            <w:pPr>
              <w:jc w:val="center"/>
              <w:rPr>
                <w:snapToGrid w:val="0"/>
              </w:rPr>
            </w:pPr>
            <w:r w:rsidRPr="00CB46BC">
              <w:rPr>
                <w:snapToGrid w:val="0"/>
              </w:rPr>
              <w:t>0,00%</w:t>
            </w:r>
          </w:p>
        </w:tc>
        <w:tc>
          <w:tcPr>
            <w:tcW w:w="1485" w:type="dxa"/>
            <w:tcBorders>
              <w:top w:val="nil"/>
              <w:left w:val="nil"/>
              <w:bottom w:val="single" w:sz="4" w:space="0" w:color="auto"/>
              <w:right w:val="single" w:sz="4" w:space="0" w:color="auto"/>
            </w:tcBorders>
            <w:shd w:val="clear" w:color="000000" w:fill="FFFFFF"/>
            <w:vAlign w:val="center"/>
            <w:hideMark/>
          </w:tcPr>
          <w:p w14:paraId="058F1014" w14:textId="77777777" w:rsidR="00CB46BC" w:rsidRPr="00CB46BC" w:rsidRDefault="00CB46BC" w:rsidP="00CB46BC">
            <w:pPr>
              <w:jc w:val="center"/>
              <w:rPr>
                <w:snapToGrid w:val="0"/>
              </w:rPr>
            </w:pPr>
            <w:r w:rsidRPr="00CB46BC">
              <w:rPr>
                <w:snapToGrid w:val="0"/>
              </w:rPr>
              <w:t>848</w:t>
            </w:r>
          </w:p>
        </w:tc>
      </w:tr>
      <w:tr w:rsidR="00CB46BC" w:rsidRPr="00CB46BC" w14:paraId="706E98B8" w14:textId="77777777" w:rsidTr="00487D46">
        <w:trPr>
          <w:trHeight w:val="281"/>
        </w:trPr>
        <w:tc>
          <w:tcPr>
            <w:tcW w:w="297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EF6D582" w14:textId="77777777" w:rsidR="00CB46BC" w:rsidRPr="00CB46BC" w:rsidRDefault="00CB46BC" w:rsidP="00CB46BC">
            <w:pPr>
              <w:rPr>
                <w:bCs/>
              </w:rPr>
            </w:pPr>
            <w:r w:rsidRPr="00CB46BC">
              <w:rPr>
                <w:bCs/>
              </w:rPr>
              <w:t>июль - декабрь</w:t>
            </w:r>
          </w:p>
        </w:tc>
        <w:tc>
          <w:tcPr>
            <w:tcW w:w="2325" w:type="dxa"/>
            <w:tcBorders>
              <w:top w:val="nil"/>
              <w:left w:val="single" w:sz="4" w:space="0" w:color="auto"/>
              <w:bottom w:val="single" w:sz="4" w:space="0" w:color="auto"/>
              <w:right w:val="single" w:sz="4" w:space="0" w:color="auto"/>
            </w:tcBorders>
            <w:shd w:val="clear" w:color="000000" w:fill="FFFFFF"/>
            <w:vAlign w:val="center"/>
            <w:hideMark/>
          </w:tcPr>
          <w:p w14:paraId="4E69B444" w14:textId="77777777" w:rsidR="00CB46BC" w:rsidRPr="00CB46BC" w:rsidRDefault="00CB46BC" w:rsidP="00CB46BC">
            <w:pPr>
              <w:jc w:val="center"/>
              <w:rPr>
                <w:snapToGrid w:val="0"/>
              </w:rPr>
            </w:pPr>
            <w:r w:rsidRPr="00CB46BC">
              <w:rPr>
                <w:snapToGrid w:val="0"/>
              </w:rPr>
              <w:t>1,314</w:t>
            </w:r>
          </w:p>
        </w:tc>
        <w:tc>
          <w:tcPr>
            <w:tcW w:w="1480" w:type="dxa"/>
            <w:tcBorders>
              <w:top w:val="nil"/>
              <w:left w:val="nil"/>
              <w:bottom w:val="single" w:sz="4" w:space="0" w:color="auto"/>
              <w:right w:val="single" w:sz="4" w:space="0" w:color="auto"/>
            </w:tcBorders>
            <w:shd w:val="clear" w:color="000000" w:fill="FFFFFF"/>
            <w:vAlign w:val="center"/>
            <w:hideMark/>
          </w:tcPr>
          <w:p w14:paraId="48357EF4" w14:textId="77777777" w:rsidR="00CB46BC" w:rsidRPr="00CB46BC" w:rsidRDefault="00CB46BC" w:rsidP="00CB46BC">
            <w:pPr>
              <w:jc w:val="center"/>
              <w:rPr>
                <w:snapToGrid w:val="0"/>
              </w:rPr>
            </w:pPr>
            <w:r w:rsidRPr="00CB46BC">
              <w:rPr>
                <w:snapToGrid w:val="0"/>
              </w:rPr>
              <w:t>608,80</w:t>
            </w:r>
          </w:p>
        </w:tc>
        <w:tc>
          <w:tcPr>
            <w:tcW w:w="1480" w:type="dxa"/>
            <w:tcBorders>
              <w:top w:val="nil"/>
              <w:left w:val="nil"/>
              <w:bottom w:val="single" w:sz="4" w:space="0" w:color="auto"/>
              <w:right w:val="single" w:sz="4" w:space="0" w:color="auto"/>
            </w:tcBorders>
            <w:shd w:val="clear" w:color="000000" w:fill="FFFFFF"/>
            <w:vAlign w:val="center"/>
            <w:hideMark/>
          </w:tcPr>
          <w:p w14:paraId="47541FD8" w14:textId="77777777" w:rsidR="00CB46BC" w:rsidRPr="00CB46BC" w:rsidRDefault="00CB46BC" w:rsidP="00CB46BC">
            <w:pPr>
              <w:jc w:val="center"/>
              <w:rPr>
                <w:snapToGrid w:val="0"/>
              </w:rPr>
            </w:pPr>
            <w:r w:rsidRPr="00CB46BC">
              <w:rPr>
                <w:snapToGrid w:val="0"/>
              </w:rPr>
              <w:t>-5,70%</w:t>
            </w:r>
          </w:p>
        </w:tc>
        <w:tc>
          <w:tcPr>
            <w:tcW w:w="1485" w:type="dxa"/>
            <w:tcBorders>
              <w:top w:val="nil"/>
              <w:left w:val="nil"/>
              <w:bottom w:val="single" w:sz="4" w:space="0" w:color="auto"/>
              <w:right w:val="single" w:sz="4" w:space="0" w:color="auto"/>
            </w:tcBorders>
            <w:shd w:val="clear" w:color="000000" w:fill="FFFFFF"/>
            <w:vAlign w:val="center"/>
            <w:hideMark/>
          </w:tcPr>
          <w:p w14:paraId="01568D12" w14:textId="77777777" w:rsidR="00CB46BC" w:rsidRPr="00CB46BC" w:rsidRDefault="00CB46BC" w:rsidP="00CB46BC">
            <w:pPr>
              <w:jc w:val="center"/>
              <w:rPr>
                <w:snapToGrid w:val="0"/>
              </w:rPr>
            </w:pPr>
            <w:r w:rsidRPr="00CB46BC">
              <w:rPr>
                <w:snapToGrid w:val="0"/>
              </w:rPr>
              <w:t>800</w:t>
            </w:r>
          </w:p>
        </w:tc>
      </w:tr>
      <w:tr w:rsidR="00CB46BC" w:rsidRPr="00CB46BC" w14:paraId="6EDA517C" w14:textId="77777777" w:rsidTr="00487D46">
        <w:trPr>
          <w:trHeight w:val="63"/>
        </w:trPr>
        <w:tc>
          <w:tcPr>
            <w:tcW w:w="2978" w:type="dxa"/>
            <w:tcBorders>
              <w:top w:val="nil"/>
              <w:left w:val="nil"/>
              <w:bottom w:val="single" w:sz="4" w:space="0" w:color="auto"/>
              <w:right w:val="nil"/>
            </w:tcBorders>
            <w:shd w:val="clear" w:color="auto" w:fill="auto"/>
            <w:vAlign w:val="center"/>
            <w:hideMark/>
          </w:tcPr>
          <w:p w14:paraId="5DE5B8FD" w14:textId="77777777" w:rsidR="00CB46BC" w:rsidRPr="00CB46BC" w:rsidRDefault="00CB46BC" w:rsidP="00CB46BC">
            <w:r w:rsidRPr="00CB46BC">
              <w:t> </w:t>
            </w:r>
          </w:p>
        </w:tc>
        <w:tc>
          <w:tcPr>
            <w:tcW w:w="2325" w:type="dxa"/>
            <w:tcBorders>
              <w:top w:val="nil"/>
              <w:left w:val="nil"/>
              <w:bottom w:val="single" w:sz="4" w:space="0" w:color="auto"/>
              <w:right w:val="nil"/>
            </w:tcBorders>
            <w:shd w:val="clear" w:color="000000" w:fill="FFFFFF"/>
            <w:vAlign w:val="center"/>
            <w:hideMark/>
          </w:tcPr>
          <w:p w14:paraId="50F6A7BD" w14:textId="77777777" w:rsidR="00CB46BC" w:rsidRPr="00CB46BC" w:rsidRDefault="00CB46BC" w:rsidP="00CB46BC">
            <w:pPr>
              <w:jc w:val="center"/>
              <w:rPr>
                <w:snapToGrid w:val="0"/>
              </w:rPr>
            </w:pPr>
            <w:r w:rsidRPr="00CB46BC">
              <w:rPr>
                <w:snapToGrid w:val="0"/>
              </w:rPr>
              <w:t> </w:t>
            </w:r>
          </w:p>
        </w:tc>
        <w:tc>
          <w:tcPr>
            <w:tcW w:w="1480" w:type="dxa"/>
            <w:tcBorders>
              <w:top w:val="nil"/>
              <w:left w:val="nil"/>
              <w:bottom w:val="single" w:sz="4" w:space="0" w:color="auto"/>
              <w:right w:val="nil"/>
            </w:tcBorders>
            <w:shd w:val="clear" w:color="000000" w:fill="FFFFFF"/>
            <w:vAlign w:val="center"/>
            <w:hideMark/>
          </w:tcPr>
          <w:p w14:paraId="218DD1BB" w14:textId="77777777" w:rsidR="00CB46BC" w:rsidRPr="00CB46BC" w:rsidRDefault="00CB46BC" w:rsidP="00CB46BC">
            <w:pPr>
              <w:jc w:val="center"/>
              <w:rPr>
                <w:snapToGrid w:val="0"/>
              </w:rPr>
            </w:pPr>
            <w:r w:rsidRPr="00CB46BC">
              <w:rPr>
                <w:snapToGrid w:val="0"/>
              </w:rPr>
              <w:t> </w:t>
            </w:r>
          </w:p>
        </w:tc>
        <w:tc>
          <w:tcPr>
            <w:tcW w:w="1480" w:type="dxa"/>
            <w:tcBorders>
              <w:top w:val="nil"/>
              <w:left w:val="nil"/>
              <w:bottom w:val="single" w:sz="4" w:space="0" w:color="auto"/>
              <w:right w:val="nil"/>
            </w:tcBorders>
            <w:shd w:val="clear" w:color="000000" w:fill="FFFFFF"/>
            <w:vAlign w:val="center"/>
            <w:hideMark/>
          </w:tcPr>
          <w:p w14:paraId="58B3C521" w14:textId="77777777" w:rsidR="00CB46BC" w:rsidRPr="00CB46BC" w:rsidRDefault="00CB46BC" w:rsidP="00CB46BC">
            <w:pPr>
              <w:jc w:val="center"/>
              <w:rPr>
                <w:snapToGrid w:val="0"/>
              </w:rPr>
            </w:pPr>
            <w:r w:rsidRPr="00CB46BC">
              <w:rPr>
                <w:snapToGrid w:val="0"/>
              </w:rPr>
              <w:t> </w:t>
            </w:r>
          </w:p>
        </w:tc>
        <w:tc>
          <w:tcPr>
            <w:tcW w:w="1485" w:type="dxa"/>
            <w:tcBorders>
              <w:top w:val="nil"/>
              <w:left w:val="nil"/>
              <w:bottom w:val="single" w:sz="4" w:space="0" w:color="auto"/>
              <w:right w:val="nil"/>
            </w:tcBorders>
            <w:shd w:val="clear" w:color="000000" w:fill="FFFFFF"/>
            <w:vAlign w:val="center"/>
            <w:hideMark/>
          </w:tcPr>
          <w:p w14:paraId="039E66CC" w14:textId="77777777" w:rsidR="00CB46BC" w:rsidRPr="00CB46BC" w:rsidRDefault="00CB46BC" w:rsidP="00CB46BC">
            <w:pPr>
              <w:jc w:val="center"/>
              <w:rPr>
                <w:snapToGrid w:val="0"/>
              </w:rPr>
            </w:pPr>
            <w:r w:rsidRPr="00CB46BC">
              <w:rPr>
                <w:snapToGrid w:val="0"/>
              </w:rPr>
              <w:t> </w:t>
            </w:r>
          </w:p>
        </w:tc>
      </w:tr>
      <w:tr w:rsidR="00CB46BC" w:rsidRPr="00CB46BC" w14:paraId="6EF9BC4E" w14:textId="77777777" w:rsidTr="00487D46">
        <w:trPr>
          <w:trHeight w:val="239"/>
        </w:trPr>
        <w:tc>
          <w:tcPr>
            <w:tcW w:w="29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74F6C9" w14:textId="77777777" w:rsidR="00CB46BC" w:rsidRPr="00CB46BC" w:rsidRDefault="00CB46BC" w:rsidP="00CB46BC">
            <w:pPr>
              <w:rPr>
                <w:b/>
                <w:bCs/>
              </w:rPr>
            </w:pPr>
            <w:r w:rsidRPr="00CB46BC">
              <w:rPr>
                <w:b/>
                <w:bCs/>
              </w:rPr>
              <w:t>Год</w:t>
            </w:r>
          </w:p>
        </w:tc>
        <w:tc>
          <w:tcPr>
            <w:tcW w:w="2325" w:type="dxa"/>
            <w:tcBorders>
              <w:top w:val="nil"/>
              <w:left w:val="single" w:sz="4" w:space="0" w:color="auto"/>
              <w:bottom w:val="single" w:sz="4" w:space="0" w:color="auto"/>
              <w:right w:val="single" w:sz="4" w:space="0" w:color="auto"/>
            </w:tcBorders>
            <w:shd w:val="clear" w:color="000000" w:fill="FFFFFF"/>
            <w:vAlign w:val="center"/>
          </w:tcPr>
          <w:p w14:paraId="4A2C56DC" w14:textId="77777777" w:rsidR="00CB46BC" w:rsidRPr="00CB46BC" w:rsidRDefault="00CB46BC" w:rsidP="00CB46BC">
            <w:pPr>
              <w:jc w:val="center"/>
              <w:rPr>
                <w:b/>
                <w:bCs/>
                <w:snapToGrid w:val="0"/>
              </w:rPr>
            </w:pPr>
            <w:r w:rsidRPr="00CB46BC">
              <w:rPr>
                <w:b/>
                <w:bCs/>
                <w:snapToGrid w:val="0"/>
              </w:rPr>
              <w:t>2,628</w:t>
            </w:r>
          </w:p>
        </w:tc>
        <w:tc>
          <w:tcPr>
            <w:tcW w:w="1480" w:type="dxa"/>
            <w:tcBorders>
              <w:top w:val="nil"/>
              <w:left w:val="nil"/>
              <w:bottom w:val="single" w:sz="4" w:space="0" w:color="auto"/>
              <w:right w:val="single" w:sz="4" w:space="0" w:color="auto"/>
            </w:tcBorders>
            <w:shd w:val="clear" w:color="000000" w:fill="FFFFFF"/>
            <w:vAlign w:val="center"/>
          </w:tcPr>
          <w:p w14:paraId="220D0799" w14:textId="77777777" w:rsidR="00CB46BC" w:rsidRPr="00CB46BC" w:rsidRDefault="00CB46BC" w:rsidP="00CB46BC">
            <w:pPr>
              <w:jc w:val="center"/>
              <w:rPr>
                <w:b/>
                <w:bCs/>
                <w:snapToGrid w:val="0"/>
              </w:rPr>
            </w:pPr>
            <w:r w:rsidRPr="00CB46BC">
              <w:rPr>
                <w:b/>
                <w:bCs/>
                <w:snapToGrid w:val="0"/>
              </w:rPr>
              <w:t>627,09</w:t>
            </w:r>
          </w:p>
        </w:tc>
        <w:tc>
          <w:tcPr>
            <w:tcW w:w="1480" w:type="dxa"/>
            <w:tcBorders>
              <w:top w:val="nil"/>
              <w:left w:val="nil"/>
              <w:bottom w:val="single" w:sz="4" w:space="0" w:color="auto"/>
              <w:right w:val="single" w:sz="4" w:space="0" w:color="auto"/>
            </w:tcBorders>
            <w:shd w:val="clear" w:color="000000" w:fill="FFFFFF"/>
            <w:vAlign w:val="center"/>
          </w:tcPr>
          <w:p w14:paraId="68E92B9B" w14:textId="77777777" w:rsidR="00CB46BC" w:rsidRPr="00CB46BC" w:rsidRDefault="00CB46BC" w:rsidP="00CB46BC">
            <w:pPr>
              <w:jc w:val="center"/>
              <w:rPr>
                <w:b/>
                <w:bCs/>
                <w:snapToGrid w:val="0"/>
              </w:rPr>
            </w:pPr>
            <w:r w:rsidRPr="00CB46BC">
              <w:rPr>
                <w:b/>
                <w:bCs/>
                <w:snapToGrid w:val="0"/>
              </w:rPr>
              <w:t>8,92%</w:t>
            </w:r>
          </w:p>
        </w:tc>
        <w:tc>
          <w:tcPr>
            <w:tcW w:w="1485" w:type="dxa"/>
            <w:tcBorders>
              <w:top w:val="nil"/>
              <w:left w:val="nil"/>
              <w:bottom w:val="single" w:sz="4" w:space="0" w:color="auto"/>
              <w:right w:val="single" w:sz="4" w:space="0" w:color="auto"/>
            </w:tcBorders>
            <w:shd w:val="clear" w:color="000000" w:fill="FFFFFF"/>
            <w:vAlign w:val="center"/>
          </w:tcPr>
          <w:p w14:paraId="543ACDE5" w14:textId="77777777" w:rsidR="00CB46BC" w:rsidRPr="00CB46BC" w:rsidRDefault="00CB46BC" w:rsidP="00CB46BC">
            <w:pPr>
              <w:jc w:val="center"/>
              <w:rPr>
                <w:b/>
                <w:bCs/>
                <w:snapToGrid w:val="0"/>
              </w:rPr>
            </w:pPr>
            <w:r w:rsidRPr="00CB46BC">
              <w:rPr>
                <w:b/>
                <w:bCs/>
                <w:snapToGrid w:val="0"/>
              </w:rPr>
              <w:t>1 648</w:t>
            </w:r>
          </w:p>
        </w:tc>
      </w:tr>
      <w:bookmarkEnd w:id="91"/>
    </w:tbl>
    <w:p w14:paraId="7DB9EEAC" w14:textId="77777777" w:rsidR="00CB46BC" w:rsidRPr="00CB46BC" w:rsidRDefault="00CB46BC" w:rsidP="00CB46BC">
      <w:pPr>
        <w:autoSpaceDE w:val="0"/>
        <w:autoSpaceDN w:val="0"/>
        <w:adjustRightInd w:val="0"/>
        <w:ind w:right="-569"/>
        <w:jc w:val="both"/>
        <w:rPr>
          <w:b/>
          <w:snapToGrid w:val="0"/>
          <w:sz w:val="28"/>
          <w:szCs w:val="28"/>
          <w:lang w:eastAsia="en-US"/>
        </w:rPr>
      </w:pPr>
    </w:p>
    <w:tbl>
      <w:tblPr>
        <w:tblW w:w="9748" w:type="dxa"/>
        <w:tblInd w:w="-176" w:type="dxa"/>
        <w:tblLook w:val="04A0" w:firstRow="1" w:lastRow="0" w:firstColumn="1" w:lastColumn="0" w:noHBand="0" w:noVBand="1"/>
      </w:tblPr>
      <w:tblGrid>
        <w:gridCol w:w="2978"/>
        <w:gridCol w:w="2325"/>
        <w:gridCol w:w="1480"/>
        <w:gridCol w:w="1480"/>
        <w:gridCol w:w="1485"/>
      </w:tblGrid>
      <w:tr w:rsidR="00CB46BC" w:rsidRPr="00CB46BC" w14:paraId="614D5254" w14:textId="77777777" w:rsidTr="00487D46">
        <w:trPr>
          <w:trHeight w:val="420"/>
        </w:trPr>
        <w:tc>
          <w:tcPr>
            <w:tcW w:w="2978" w:type="dxa"/>
            <w:vMerge w:val="restart"/>
            <w:tcBorders>
              <w:top w:val="single" w:sz="4" w:space="0" w:color="auto"/>
              <w:left w:val="single" w:sz="4" w:space="0" w:color="auto"/>
              <w:right w:val="single" w:sz="4" w:space="0" w:color="auto"/>
            </w:tcBorders>
            <w:shd w:val="clear" w:color="auto" w:fill="auto"/>
            <w:vAlign w:val="center"/>
            <w:hideMark/>
          </w:tcPr>
          <w:p w14:paraId="610643E1" w14:textId="77777777" w:rsidR="00CB46BC" w:rsidRPr="00CB46BC" w:rsidRDefault="00CB46BC" w:rsidP="00CB46BC">
            <w:pPr>
              <w:jc w:val="center"/>
              <w:rPr>
                <w:b/>
                <w:bCs/>
              </w:rPr>
            </w:pPr>
            <w:r w:rsidRPr="00CB46BC">
              <w:rPr>
                <w:b/>
                <w:bCs/>
              </w:rPr>
              <w:t>2027 год</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14:paraId="4866F145" w14:textId="77777777" w:rsidR="00CB46BC" w:rsidRPr="00CB46BC" w:rsidRDefault="00CB46BC" w:rsidP="00CB46BC">
            <w:pPr>
              <w:jc w:val="center"/>
            </w:pPr>
            <w:r w:rsidRPr="00CB46BC">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042B870" w14:textId="77777777" w:rsidR="00CB46BC" w:rsidRPr="00CB46BC" w:rsidRDefault="00CB46BC" w:rsidP="00CB46BC">
            <w:pPr>
              <w:jc w:val="center"/>
            </w:pPr>
            <w:r w:rsidRPr="00CB46BC">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AAA6866" w14:textId="77777777" w:rsidR="00CB46BC" w:rsidRPr="00CB46BC" w:rsidRDefault="00CB46BC" w:rsidP="00CB46BC">
            <w:pPr>
              <w:jc w:val="center"/>
            </w:pPr>
            <w:r w:rsidRPr="00CB46BC">
              <w:t>Рост</w:t>
            </w:r>
          </w:p>
        </w:tc>
        <w:tc>
          <w:tcPr>
            <w:tcW w:w="1485" w:type="dxa"/>
            <w:tcBorders>
              <w:top w:val="single" w:sz="4" w:space="0" w:color="auto"/>
              <w:left w:val="nil"/>
              <w:bottom w:val="single" w:sz="4" w:space="0" w:color="auto"/>
              <w:right w:val="single" w:sz="4" w:space="0" w:color="auto"/>
            </w:tcBorders>
            <w:shd w:val="clear" w:color="auto" w:fill="auto"/>
            <w:vAlign w:val="center"/>
            <w:hideMark/>
          </w:tcPr>
          <w:p w14:paraId="4673BE03" w14:textId="77777777" w:rsidR="00CB46BC" w:rsidRPr="00CB46BC" w:rsidRDefault="00CB46BC" w:rsidP="00CB46BC">
            <w:pPr>
              <w:jc w:val="center"/>
            </w:pPr>
            <w:r w:rsidRPr="00CB46BC">
              <w:t>НВВ</w:t>
            </w:r>
          </w:p>
        </w:tc>
      </w:tr>
      <w:tr w:rsidR="00CB46BC" w:rsidRPr="00CB46BC" w14:paraId="680DD074" w14:textId="77777777" w:rsidTr="00487D46">
        <w:trPr>
          <w:trHeight w:val="317"/>
        </w:trPr>
        <w:tc>
          <w:tcPr>
            <w:tcW w:w="2978" w:type="dxa"/>
            <w:vMerge/>
            <w:tcBorders>
              <w:left w:val="single" w:sz="4" w:space="0" w:color="auto"/>
              <w:bottom w:val="single" w:sz="4" w:space="0" w:color="000000"/>
              <w:right w:val="single" w:sz="4" w:space="0" w:color="auto"/>
            </w:tcBorders>
            <w:shd w:val="clear" w:color="auto" w:fill="auto"/>
            <w:vAlign w:val="center"/>
            <w:hideMark/>
          </w:tcPr>
          <w:p w14:paraId="6E5C472A" w14:textId="77777777" w:rsidR="00CB46BC" w:rsidRPr="00CB46BC" w:rsidRDefault="00CB46BC" w:rsidP="00CB46BC">
            <w:pPr>
              <w:jc w:val="center"/>
              <w:rPr>
                <w:b/>
                <w:bCs/>
              </w:rPr>
            </w:pPr>
          </w:p>
        </w:tc>
        <w:tc>
          <w:tcPr>
            <w:tcW w:w="2325" w:type="dxa"/>
            <w:tcBorders>
              <w:top w:val="single" w:sz="4" w:space="0" w:color="auto"/>
              <w:left w:val="nil"/>
              <w:bottom w:val="single" w:sz="4" w:space="0" w:color="auto"/>
              <w:right w:val="single" w:sz="4" w:space="0" w:color="auto"/>
            </w:tcBorders>
            <w:shd w:val="clear" w:color="auto" w:fill="auto"/>
            <w:vAlign w:val="center"/>
            <w:hideMark/>
          </w:tcPr>
          <w:p w14:paraId="6523109D" w14:textId="77777777" w:rsidR="00CB46BC" w:rsidRPr="00CB46BC" w:rsidRDefault="00CB46BC" w:rsidP="00CB46BC">
            <w:pPr>
              <w:jc w:val="center"/>
            </w:pPr>
            <w:r w:rsidRPr="00CB46BC">
              <w:t>тыс. 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D4148B4" w14:textId="77777777" w:rsidR="00CB46BC" w:rsidRPr="00CB46BC" w:rsidRDefault="00CB46BC" w:rsidP="00CB46BC">
            <w:pPr>
              <w:jc w:val="center"/>
            </w:pPr>
            <w:r w:rsidRPr="00CB46BC">
              <w:t>руб./Гкал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C8EE9EC" w14:textId="77777777" w:rsidR="00CB46BC" w:rsidRPr="00CB46BC" w:rsidRDefault="00CB46BC" w:rsidP="00CB46BC">
            <w:pPr>
              <w:jc w:val="center"/>
            </w:pPr>
            <w:r w:rsidRPr="00CB46BC">
              <w:t>%</w:t>
            </w:r>
          </w:p>
        </w:tc>
        <w:tc>
          <w:tcPr>
            <w:tcW w:w="1485" w:type="dxa"/>
            <w:tcBorders>
              <w:top w:val="single" w:sz="4" w:space="0" w:color="auto"/>
              <w:left w:val="nil"/>
              <w:bottom w:val="single" w:sz="4" w:space="0" w:color="auto"/>
              <w:right w:val="single" w:sz="4" w:space="0" w:color="auto"/>
            </w:tcBorders>
            <w:shd w:val="clear" w:color="auto" w:fill="auto"/>
            <w:vAlign w:val="center"/>
            <w:hideMark/>
          </w:tcPr>
          <w:p w14:paraId="31B0D5FB" w14:textId="77777777" w:rsidR="00CB46BC" w:rsidRPr="00CB46BC" w:rsidRDefault="00CB46BC" w:rsidP="00CB46BC">
            <w:pPr>
              <w:jc w:val="center"/>
            </w:pPr>
            <w:r w:rsidRPr="00CB46BC">
              <w:t>тыс. руб.</w:t>
            </w:r>
          </w:p>
        </w:tc>
      </w:tr>
      <w:tr w:rsidR="00CB46BC" w:rsidRPr="00CB46BC" w14:paraId="08A0313C" w14:textId="77777777" w:rsidTr="00487D46">
        <w:trPr>
          <w:trHeight w:val="318"/>
        </w:trPr>
        <w:tc>
          <w:tcPr>
            <w:tcW w:w="297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502DCE9" w14:textId="77777777" w:rsidR="00CB46BC" w:rsidRPr="00CB46BC" w:rsidRDefault="00CB46BC" w:rsidP="00CB46BC">
            <w:pPr>
              <w:rPr>
                <w:bCs/>
              </w:rPr>
            </w:pPr>
            <w:r w:rsidRPr="00CB46BC">
              <w:rPr>
                <w:bCs/>
              </w:rPr>
              <w:t>январь - июнь</w:t>
            </w:r>
          </w:p>
        </w:tc>
        <w:tc>
          <w:tcPr>
            <w:tcW w:w="2325" w:type="dxa"/>
            <w:tcBorders>
              <w:top w:val="nil"/>
              <w:left w:val="single" w:sz="4" w:space="0" w:color="auto"/>
              <w:bottom w:val="single" w:sz="4" w:space="0" w:color="auto"/>
              <w:right w:val="single" w:sz="4" w:space="0" w:color="auto"/>
            </w:tcBorders>
            <w:shd w:val="clear" w:color="000000" w:fill="FFFFFF"/>
            <w:hideMark/>
          </w:tcPr>
          <w:p w14:paraId="09E1D0A2" w14:textId="77777777" w:rsidR="00CB46BC" w:rsidRPr="00CB46BC" w:rsidRDefault="00CB46BC" w:rsidP="00CB46BC">
            <w:pPr>
              <w:jc w:val="center"/>
              <w:rPr>
                <w:snapToGrid w:val="0"/>
              </w:rPr>
            </w:pPr>
            <w:r w:rsidRPr="00CB46BC">
              <w:rPr>
                <w:snapToGrid w:val="0"/>
              </w:rPr>
              <w:t>1,314</w:t>
            </w:r>
          </w:p>
        </w:tc>
        <w:tc>
          <w:tcPr>
            <w:tcW w:w="1480" w:type="dxa"/>
            <w:tcBorders>
              <w:top w:val="single" w:sz="4" w:space="0" w:color="auto"/>
              <w:left w:val="nil"/>
              <w:bottom w:val="single" w:sz="4" w:space="0" w:color="auto"/>
              <w:right w:val="single" w:sz="4" w:space="0" w:color="auto"/>
            </w:tcBorders>
            <w:shd w:val="clear" w:color="000000" w:fill="FFFFFF"/>
            <w:hideMark/>
          </w:tcPr>
          <w:p w14:paraId="370D7F3D" w14:textId="77777777" w:rsidR="00CB46BC" w:rsidRPr="00CB46BC" w:rsidRDefault="00CB46BC" w:rsidP="00CB46BC">
            <w:pPr>
              <w:jc w:val="center"/>
              <w:rPr>
                <w:snapToGrid w:val="0"/>
              </w:rPr>
            </w:pPr>
            <w:r w:rsidRPr="00CB46BC">
              <w:rPr>
                <w:snapToGrid w:val="0"/>
              </w:rPr>
              <w:t>608,80</w:t>
            </w:r>
          </w:p>
        </w:tc>
        <w:tc>
          <w:tcPr>
            <w:tcW w:w="1480" w:type="dxa"/>
            <w:tcBorders>
              <w:top w:val="nil"/>
              <w:left w:val="nil"/>
              <w:bottom w:val="single" w:sz="4" w:space="0" w:color="auto"/>
              <w:right w:val="single" w:sz="4" w:space="0" w:color="auto"/>
            </w:tcBorders>
            <w:shd w:val="clear" w:color="000000" w:fill="FFFFFF"/>
            <w:hideMark/>
          </w:tcPr>
          <w:p w14:paraId="1BD71D55" w14:textId="77777777" w:rsidR="00CB46BC" w:rsidRPr="00CB46BC" w:rsidRDefault="00CB46BC" w:rsidP="00CB46BC">
            <w:pPr>
              <w:jc w:val="center"/>
              <w:rPr>
                <w:snapToGrid w:val="0"/>
              </w:rPr>
            </w:pPr>
            <w:r w:rsidRPr="00CB46BC">
              <w:rPr>
                <w:snapToGrid w:val="0"/>
              </w:rPr>
              <w:t>0,00%</w:t>
            </w:r>
          </w:p>
        </w:tc>
        <w:tc>
          <w:tcPr>
            <w:tcW w:w="1485" w:type="dxa"/>
            <w:tcBorders>
              <w:top w:val="nil"/>
              <w:left w:val="nil"/>
              <w:bottom w:val="single" w:sz="4" w:space="0" w:color="auto"/>
              <w:right w:val="single" w:sz="4" w:space="0" w:color="auto"/>
            </w:tcBorders>
            <w:shd w:val="clear" w:color="000000" w:fill="FFFFFF"/>
            <w:hideMark/>
          </w:tcPr>
          <w:p w14:paraId="268CF503" w14:textId="77777777" w:rsidR="00CB46BC" w:rsidRPr="00CB46BC" w:rsidRDefault="00CB46BC" w:rsidP="00CB46BC">
            <w:pPr>
              <w:jc w:val="center"/>
              <w:rPr>
                <w:snapToGrid w:val="0"/>
              </w:rPr>
            </w:pPr>
            <w:r w:rsidRPr="00CB46BC">
              <w:rPr>
                <w:snapToGrid w:val="0"/>
              </w:rPr>
              <w:t>800</w:t>
            </w:r>
          </w:p>
        </w:tc>
      </w:tr>
      <w:tr w:rsidR="00CB46BC" w:rsidRPr="00CB46BC" w14:paraId="43668955" w14:textId="77777777" w:rsidTr="00487D46">
        <w:trPr>
          <w:trHeight w:val="281"/>
        </w:trPr>
        <w:tc>
          <w:tcPr>
            <w:tcW w:w="297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48D86AB" w14:textId="77777777" w:rsidR="00CB46BC" w:rsidRPr="00CB46BC" w:rsidRDefault="00CB46BC" w:rsidP="00CB46BC">
            <w:pPr>
              <w:rPr>
                <w:bCs/>
              </w:rPr>
            </w:pPr>
            <w:r w:rsidRPr="00CB46BC">
              <w:rPr>
                <w:bCs/>
              </w:rPr>
              <w:t>июль - декабрь</w:t>
            </w:r>
          </w:p>
        </w:tc>
        <w:tc>
          <w:tcPr>
            <w:tcW w:w="2325" w:type="dxa"/>
            <w:tcBorders>
              <w:top w:val="nil"/>
              <w:left w:val="single" w:sz="4" w:space="0" w:color="auto"/>
              <w:bottom w:val="single" w:sz="4" w:space="0" w:color="auto"/>
              <w:right w:val="single" w:sz="4" w:space="0" w:color="auto"/>
            </w:tcBorders>
            <w:shd w:val="clear" w:color="000000" w:fill="FFFFFF"/>
            <w:hideMark/>
          </w:tcPr>
          <w:p w14:paraId="4474069E" w14:textId="77777777" w:rsidR="00CB46BC" w:rsidRPr="00CB46BC" w:rsidRDefault="00CB46BC" w:rsidP="00CB46BC">
            <w:pPr>
              <w:jc w:val="center"/>
              <w:rPr>
                <w:snapToGrid w:val="0"/>
              </w:rPr>
            </w:pPr>
            <w:r w:rsidRPr="00CB46BC">
              <w:rPr>
                <w:snapToGrid w:val="0"/>
              </w:rPr>
              <w:t>1,314</w:t>
            </w:r>
          </w:p>
        </w:tc>
        <w:tc>
          <w:tcPr>
            <w:tcW w:w="1480" w:type="dxa"/>
            <w:tcBorders>
              <w:top w:val="nil"/>
              <w:left w:val="nil"/>
              <w:bottom w:val="single" w:sz="4" w:space="0" w:color="auto"/>
              <w:right w:val="single" w:sz="4" w:space="0" w:color="auto"/>
            </w:tcBorders>
            <w:shd w:val="clear" w:color="000000" w:fill="FFFFFF"/>
            <w:hideMark/>
          </w:tcPr>
          <w:p w14:paraId="322EB397" w14:textId="77777777" w:rsidR="00CB46BC" w:rsidRPr="00CB46BC" w:rsidRDefault="00CB46BC" w:rsidP="00CB46BC">
            <w:pPr>
              <w:jc w:val="center"/>
              <w:rPr>
                <w:snapToGrid w:val="0"/>
              </w:rPr>
            </w:pPr>
            <w:r w:rsidRPr="00CB46BC">
              <w:rPr>
                <w:snapToGrid w:val="0"/>
              </w:rPr>
              <w:t>736,88</w:t>
            </w:r>
          </w:p>
        </w:tc>
        <w:tc>
          <w:tcPr>
            <w:tcW w:w="1480" w:type="dxa"/>
            <w:tcBorders>
              <w:top w:val="nil"/>
              <w:left w:val="nil"/>
              <w:bottom w:val="single" w:sz="4" w:space="0" w:color="auto"/>
              <w:right w:val="single" w:sz="4" w:space="0" w:color="auto"/>
            </w:tcBorders>
            <w:shd w:val="clear" w:color="000000" w:fill="FFFFFF"/>
            <w:hideMark/>
          </w:tcPr>
          <w:p w14:paraId="44AC79AD" w14:textId="77777777" w:rsidR="00CB46BC" w:rsidRPr="00CB46BC" w:rsidRDefault="00CB46BC" w:rsidP="00CB46BC">
            <w:pPr>
              <w:jc w:val="center"/>
              <w:rPr>
                <w:snapToGrid w:val="0"/>
              </w:rPr>
            </w:pPr>
            <w:r w:rsidRPr="00CB46BC">
              <w:rPr>
                <w:snapToGrid w:val="0"/>
              </w:rPr>
              <w:t>21,04%</w:t>
            </w:r>
          </w:p>
        </w:tc>
        <w:tc>
          <w:tcPr>
            <w:tcW w:w="1485" w:type="dxa"/>
            <w:tcBorders>
              <w:top w:val="nil"/>
              <w:left w:val="nil"/>
              <w:bottom w:val="single" w:sz="4" w:space="0" w:color="auto"/>
              <w:right w:val="single" w:sz="4" w:space="0" w:color="auto"/>
            </w:tcBorders>
            <w:shd w:val="clear" w:color="000000" w:fill="FFFFFF"/>
            <w:hideMark/>
          </w:tcPr>
          <w:p w14:paraId="27C4C92D" w14:textId="77777777" w:rsidR="00CB46BC" w:rsidRPr="00CB46BC" w:rsidRDefault="00CB46BC" w:rsidP="00CB46BC">
            <w:pPr>
              <w:jc w:val="center"/>
              <w:rPr>
                <w:snapToGrid w:val="0"/>
              </w:rPr>
            </w:pPr>
            <w:r w:rsidRPr="00CB46BC">
              <w:rPr>
                <w:snapToGrid w:val="0"/>
              </w:rPr>
              <w:t>968</w:t>
            </w:r>
          </w:p>
        </w:tc>
      </w:tr>
      <w:tr w:rsidR="00CB46BC" w:rsidRPr="00CB46BC" w14:paraId="22047901" w14:textId="77777777" w:rsidTr="00487D46">
        <w:trPr>
          <w:trHeight w:val="63"/>
        </w:trPr>
        <w:tc>
          <w:tcPr>
            <w:tcW w:w="2978" w:type="dxa"/>
            <w:tcBorders>
              <w:top w:val="nil"/>
              <w:left w:val="nil"/>
              <w:bottom w:val="single" w:sz="4" w:space="0" w:color="auto"/>
              <w:right w:val="nil"/>
            </w:tcBorders>
            <w:shd w:val="clear" w:color="auto" w:fill="auto"/>
            <w:vAlign w:val="center"/>
            <w:hideMark/>
          </w:tcPr>
          <w:p w14:paraId="4FAF4E61" w14:textId="77777777" w:rsidR="00CB46BC" w:rsidRPr="00CB46BC" w:rsidRDefault="00CB46BC" w:rsidP="00CB46BC">
            <w:r w:rsidRPr="00CB46BC">
              <w:t> </w:t>
            </w:r>
          </w:p>
        </w:tc>
        <w:tc>
          <w:tcPr>
            <w:tcW w:w="2325" w:type="dxa"/>
            <w:tcBorders>
              <w:top w:val="nil"/>
              <w:left w:val="nil"/>
              <w:bottom w:val="single" w:sz="4" w:space="0" w:color="auto"/>
              <w:right w:val="nil"/>
            </w:tcBorders>
            <w:shd w:val="clear" w:color="000000" w:fill="FFFFFF"/>
            <w:hideMark/>
          </w:tcPr>
          <w:p w14:paraId="135ECA8A" w14:textId="77777777" w:rsidR="00CB46BC" w:rsidRPr="00CB46BC" w:rsidRDefault="00CB46BC" w:rsidP="00CB46BC">
            <w:pPr>
              <w:jc w:val="center"/>
              <w:rPr>
                <w:snapToGrid w:val="0"/>
              </w:rPr>
            </w:pPr>
          </w:p>
        </w:tc>
        <w:tc>
          <w:tcPr>
            <w:tcW w:w="1480" w:type="dxa"/>
            <w:tcBorders>
              <w:top w:val="nil"/>
              <w:left w:val="nil"/>
              <w:bottom w:val="single" w:sz="4" w:space="0" w:color="auto"/>
              <w:right w:val="nil"/>
            </w:tcBorders>
            <w:shd w:val="clear" w:color="000000" w:fill="FFFFFF"/>
            <w:hideMark/>
          </w:tcPr>
          <w:p w14:paraId="368CC7CE" w14:textId="77777777" w:rsidR="00CB46BC" w:rsidRPr="00CB46BC" w:rsidRDefault="00CB46BC" w:rsidP="00CB46BC">
            <w:pPr>
              <w:jc w:val="center"/>
              <w:rPr>
                <w:snapToGrid w:val="0"/>
              </w:rPr>
            </w:pPr>
          </w:p>
        </w:tc>
        <w:tc>
          <w:tcPr>
            <w:tcW w:w="1480" w:type="dxa"/>
            <w:tcBorders>
              <w:top w:val="nil"/>
              <w:left w:val="nil"/>
              <w:bottom w:val="single" w:sz="4" w:space="0" w:color="auto"/>
              <w:right w:val="nil"/>
            </w:tcBorders>
            <w:shd w:val="clear" w:color="000000" w:fill="FFFFFF"/>
            <w:hideMark/>
          </w:tcPr>
          <w:p w14:paraId="51DA021A" w14:textId="77777777" w:rsidR="00CB46BC" w:rsidRPr="00CB46BC" w:rsidRDefault="00CB46BC" w:rsidP="00CB46BC">
            <w:pPr>
              <w:jc w:val="center"/>
              <w:rPr>
                <w:snapToGrid w:val="0"/>
              </w:rPr>
            </w:pPr>
          </w:p>
        </w:tc>
        <w:tc>
          <w:tcPr>
            <w:tcW w:w="1485" w:type="dxa"/>
            <w:tcBorders>
              <w:top w:val="nil"/>
              <w:left w:val="nil"/>
              <w:bottom w:val="single" w:sz="4" w:space="0" w:color="auto"/>
              <w:right w:val="nil"/>
            </w:tcBorders>
            <w:shd w:val="clear" w:color="000000" w:fill="FFFFFF"/>
            <w:hideMark/>
          </w:tcPr>
          <w:p w14:paraId="338F783D" w14:textId="77777777" w:rsidR="00CB46BC" w:rsidRPr="00CB46BC" w:rsidRDefault="00CB46BC" w:rsidP="00CB46BC">
            <w:pPr>
              <w:jc w:val="center"/>
              <w:rPr>
                <w:snapToGrid w:val="0"/>
              </w:rPr>
            </w:pPr>
          </w:p>
        </w:tc>
      </w:tr>
      <w:tr w:rsidR="00CB46BC" w:rsidRPr="00CB46BC" w14:paraId="15C7328C" w14:textId="77777777" w:rsidTr="00487D46">
        <w:trPr>
          <w:trHeight w:val="239"/>
        </w:trPr>
        <w:tc>
          <w:tcPr>
            <w:tcW w:w="29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A2E1B9" w14:textId="77777777" w:rsidR="00CB46BC" w:rsidRPr="00CB46BC" w:rsidRDefault="00CB46BC" w:rsidP="00CB46BC">
            <w:pPr>
              <w:rPr>
                <w:b/>
                <w:bCs/>
              </w:rPr>
            </w:pPr>
            <w:r w:rsidRPr="00CB46BC">
              <w:rPr>
                <w:b/>
                <w:bCs/>
              </w:rPr>
              <w:t>Год</w:t>
            </w:r>
          </w:p>
        </w:tc>
        <w:tc>
          <w:tcPr>
            <w:tcW w:w="2325" w:type="dxa"/>
            <w:tcBorders>
              <w:top w:val="nil"/>
              <w:left w:val="single" w:sz="4" w:space="0" w:color="auto"/>
              <w:bottom w:val="single" w:sz="4" w:space="0" w:color="auto"/>
              <w:right w:val="single" w:sz="4" w:space="0" w:color="auto"/>
            </w:tcBorders>
            <w:shd w:val="clear" w:color="000000" w:fill="FFFFFF"/>
          </w:tcPr>
          <w:p w14:paraId="23BA3F30" w14:textId="77777777" w:rsidR="00CB46BC" w:rsidRPr="00CB46BC" w:rsidRDefault="00CB46BC" w:rsidP="00CB46BC">
            <w:pPr>
              <w:jc w:val="center"/>
              <w:rPr>
                <w:b/>
                <w:bCs/>
                <w:snapToGrid w:val="0"/>
              </w:rPr>
            </w:pPr>
            <w:r w:rsidRPr="00CB46BC">
              <w:rPr>
                <w:b/>
                <w:bCs/>
                <w:snapToGrid w:val="0"/>
              </w:rPr>
              <w:t>2,628</w:t>
            </w:r>
          </w:p>
        </w:tc>
        <w:tc>
          <w:tcPr>
            <w:tcW w:w="1480" w:type="dxa"/>
            <w:tcBorders>
              <w:top w:val="nil"/>
              <w:left w:val="nil"/>
              <w:bottom w:val="single" w:sz="4" w:space="0" w:color="auto"/>
              <w:right w:val="single" w:sz="4" w:space="0" w:color="auto"/>
            </w:tcBorders>
            <w:shd w:val="clear" w:color="000000" w:fill="FFFFFF"/>
          </w:tcPr>
          <w:p w14:paraId="3B16EB21" w14:textId="77777777" w:rsidR="00CB46BC" w:rsidRPr="00CB46BC" w:rsidRDefault="00CB46BC" w:rsidP="00CB46BC">
            <w:pPr>
              <w:jc w:val="center"/>
              <w:rPr>
                <w:b/>
                <w:bCs/>
                <w:snapToGrid w:val="0"/>
              </w:rPr>
            </w:pPr>
            <w:r w:rsidRPr="00CB46BC">
              <w:rPr>
                <w:b/>
                <w:bCs/>
                <w:snapToGrid w:val="0"/>
              </w:rPr>
              <w:t>672,75</w:t>
            </w:r>
          </w:p>
        </w:tc>
        <w:tc>
          <w:tcPr>
            <w:tcW w:w="1480" w:type="dxa"/>
            <w:tcBorders>
              <w:top w:val="nil"/>
              <w:left w:val="nil"/>
              <w:bottom w:val="single" w:sz="4" w:space="0" w:color="auto"/>
              <w:right w:val="single" w:sz="4" w:space="0" w:color="auto"/>
            </w:tcBorders>
            <w:shd w:val="clear" w:color="000000" w:fill="FFFFFF"/>
          </w:tcPr>
          <w:p w14:paraId="794730E5" w14:textId="77777777" w:rsidR="00CB46BC" w:rsidRPr="00CB46BC" w:rsidRDefault="00CB46BC" w:rsidP="00CB46BC">
            <w:pPr>
              <w:jc w:val="center"/>
              <w:rPr>
                <w:b/>
                <w:bCs/>
                <w:snapToGrid w:val="0"/>
              </w:rPr>
            </w:pPr>
            <w:r w:rsidRPr="00CB46BC">
              <w:rPr>
                <w:b/>
                <w:bCs/>
                <w:snapToGrid w:val="0"/>
              </w:rPr>
              <w:t>7,28%</w:t>
            </w:r>
          </w:p>
        </w:tc>
        <w:tc>
          <w:tcPr>
            <w:tcW w:w="1485" w:type="dxa"/>
            <w:tcBorders>
              <w:top w:val="nil"/>
              <w:left w:val="nil"/>
              <w:bottom w:val="single" w:sz="4" w:space="0" w:color="auto"/>
              <w:right w:val="single" w:sz="4" w:space="0" w:color="auto"/>
            </w:tcBorders>
            <w:shd w:val="clear" w:color="000000" w:fill="FFFFFF"/>
          </w:tcPr>
          <w:p w14:paraId="3B2BAE36" w14:textId="77777777" w:rsidR="00CB46BC" w:rsidRPr="00CB46BC" w:rsidRDefault="00CB46BC" w:rsidP="00CB46BC">
            <w:pPr>
              <w:jc w:val="center"/>
              <w:rPr>
                <w:b/>
                <w:bCs/>
                <w:snapToGrid w:val="0"/>
              </w:rPr>
            </w:pPr>
            <w:r w:rsidRPr="00CB46BC">
              <w:rPr>
                <w:b/>
                <w:bCs/>
                <w:snapToGrid w:val="0"/>
              </w:rPr>
              <w:t>1 768</w:t>
            </w:r>
          </w:p>
        </w:tc>
      </w:tr>
    </w:tbl>
    <w:p w14:paraId="15EAF20A" w14:textId="77777777" w:rsidR="00CB46BC" w:rsidRPr="00CB46BC" w:rsidRDefault="00CB46BC" w:rsidP="00CB46BC">
      <w:pPr>
        <w:ind w:firstLine="709"/>
        <w:jc w:val="right"/>
        <w:rPr>
          <w:snapToGrid w:val="0"/>
        </w:rPr>
      </w:pPr>
    </w:p>
    <w:p w14:paraId="7154208D" w14:textId="77777777" w:rsidR="00CB46BC" w:rsidRPr="00CB46BC" w:rsidRDefault="00CB46BC" w:rsidP="00CB46BC">
      <w:pPr>
        <w:ind w:firstLine="709"/>
        <w:jc w:val="right"/>
        <w:rPr>
          <w:snapToGrid w:val="0"/>
        </w:rPr>
      </w:pPr>
    </w:p>
    <w:p w14:paraId="4371C6E5" w14:textId="77777777" w:rsidR="00CB46BC" w:rsidRPr="00CB46BC" w:rsidRDefault="00CB46BC" w:rsidP="00CB46BC">
      <w:pPr>
        <w:ind w:firstLine="709"/>
        <w:jc w:val="right"/>
        <w:rPr>
          <w:snapToGrid w:val="0"/>
        </w:rPr>
      </w:pPr>
    </w:p>
    <w:p w14:paraId="7EE81AD3" w14:textId="77777777" w:rsidR="00CB46BC" w:rsidRPr="00CB46BC" w:rsidRDefault="00CB46BC" w:rsidP="00CB46BC">
      <w:pPr>
        <w:ind w:firstLine="709"/>
        <w:jc w:val="right"/>
        <w:rPr>
          <w:snapToGrid w:val="0"/>
        </w:rPr>
      </w:pPr>
    </w:p>
    <w:p w14:paraId="295A167A" w14:textId="77777777" w:rsidR="00CB46BC" w:rsidRPr="00CB46BC" w:rsidRDefault="00CB46BC" w:rsidP="00CB46BC">
      <w:pPr>
        <w:ind w:firstLine="709"/>
        <w:jc w:val="right"/>
        <w:rPr>
          <w:snapToGrid w:val="0"/>
        </w:rPr>
      </w:pPr>
    </w:p>
    <w:p w14:paraId="001D09AF" w14:textId="77777777" w:rsidR="00CB46BC" w:rsidRPr="00CB46BC" w:rsidRDefault="00CB46BC" w:rsidP="00CB46BC">
      <w:pPr>
        <w:ind w:firstLine="709"/>
        <w:jc w:val="right"/>
        <w:rPr>
          <w:snapToGrid w:val="0"/>
        </w:rPr>
      </w:pPr>
    </w:p>
    <w:p w14:paraId="75093D5C" w14:textId="77777777" w:rsidR="00CB46BC" w:rsidRPr="00CB46BC" w:rsidRDefault="00CB46BC" w:rsidP="00CB46BC">
      <w:pPr>
        <w:ind w:firstLine="709"/>
        <w:jc w:val="right"/>
        <w:rPr>
          <w:snapToGrid w:val="0"/>
        </w:rPr>
      </w:pPr>
    </w:p>
    <w:p w14:paraId="7E83FADD" w14:textId="77777777" w:rsidR="00CB46BC" w:rsidRPr="00CB46BC" w:rsidRDefault="00CB46BC" w:rsidP="00CB46BC">
      <w:pPr>
        <w:ind w:firstLine="709"/>
        <w:jc w:val="right"/>
        <w:rPr>
          <w:snapToGrid w:val="0"/>
        </w:rPr>
      </w:pPr>
    </w:p>
    <w:p w14:paraId="283BF609" w14:textId="77777777" w:rsidR="00CB46BC" w:rsidRPr="00CB46BC" w:rsidRDefault="00CB46BC" w:rsidP="00CB46BC">
      <w:pPr>
        <w:ind w:firstLine="709"/>
        <w:jc w:val="right"/>
        <w:rPr>
          <w:snapToGrid w:val="0"/>
        </w:rPr>
      </w:pPr>
    </w:p>
    <w:p w14:paraId="1F5A7397" w14:textId="77777777" w:rsidR="00CB46BC" w:rsidRPr="00CB46BC" w:rsidRDefault="00CB46BC" w:rsidP="00CB46BC">
      <w:pPr>
        <w:ind w:firstLine="709"/>
        <w:jc w:val="right"/>
        <w:rPr>
          <w:snapToGrid w:val="0"/>
        </w:rPr>
      </w:pPr>
    </w:p>
    <w:p w14:paraId="6C1123CC" w14:textId="77777777" w:rsidR="00CB46BC" w:rsidRPr="00CB46BC" w:rsidRDefault="00CB46BC" w:rsidP="00CB46BC">
      <w:pPr>
        <w:ind w:firstLine="709"/>
        <w:jc w:val="right"/>
        <w:rPr>
          <w:snapToGrid w:val="0"/>
        </w:rPr>
      </w:pPr>
    </w:p>
    <w:p w14:paraId="68972EEF" w14:textId="77777777" w:rsidR="00CB46BC" w:rsidRPr="00CB46BC" w:rsidRDefault="00CB46BC" w:rsidP="00CB46BC">
      <w:pPr>
        <w:ind w:firstLine="709"/>
        <w:jc w:val="right"/>
        <w:rPr>
          <w:snapToGrid w:val="0"/>
        </w:rPr>
      </w:pPr>
    </w:p>
    <w:p w14:paraId="0AF08156" w14:textId="77777777" w:rsidR="00CB46BC" w:rsidRPr="00CB46BC" w:rsidRDefault="00CB46BC" w:rsidP="00CB46BC">
      <w:pPr>
        <w:ind w:firstLine="709"/>
        <w:jc w:val="right"/>
        <w:rPr>
          <w:snapToGrid w:val="0"/>
        </w:rPr>
      </w:pPr>
    </w:p>
    <w:p w14:paraId="479E730B" w14:textId="77777777" w:rsidR="00CB46BC" w:rsidRPr="00CB46BC" w:rsidRDefault="00CB46BC" w:rsidP="00CB46BC">
      <w:pPr>
        <w:ind w:firstLine="709"/>
        <w:jc w:val="right"/>
        <w:rPr>
          <w:snapToGrid w:val="0"/>
        </w:rPr>
      </w:pPr>
    </w:p>
    <w:p w14:paraId="24B04CAE" w14:textId="77777777" w:rsidR="00CB46BC" w:rsidRPr="00CB46BC" w:rsidRDefault="00CB46BC" w:rsidP="00CB46BC">
      <w:pPr>
        <w:ind w:firstLine="709"/>
        <w:jc w:val="right"/>
        <w:rPr>
          <w:snapToGrid w:val="0"/>
        </w:rPr>
      </w:pPr>
    </w:p>
    <w:p w14:paraId="1A7A8754" w14:textId="77777777" w:rsidR="00CB46BC" w:rsidRPr="00CB46BC" w:rsidRDefault="00CB46BC" w:rsidP="00CB46BC">
      <w:pPr>
        <w:ind w:firstLine="709"/>
        <w:jc w:val="right"/>
        <w:rPr>
          <w:snapToGrid w:val="0"/>
        </w:rPr>
      </w:pPr>
      <w:r w:rsidRPr="00CB46BC">
        <w:rPr>
          <w:snapToGrid w:val="0"/>
        </w:rPr>
        <w:br w:type="page"/>
      </w:r>
    </w:p>
    <w:p w14:paraId="69A66C5E" w14:textId="77777777" w:rsidR="00CB46BC" w:rsidRPr="00CB46BC" w:rsidRDefault="00CB46BC" w:rsidP="00CB46BC">
      <w:pPr>
        <w:keepNext/>
        <w:tabs>
          <w:tab w:val="left" w:pos="142"/>
          <w:tab w:val="left" w:pos="426"/>
        </w:tabs>
        <w:jc w:val="center"/>
        <w:outlineLvl w:val="0"/>
        <w:rPr>
          <w:rFonts w:cs="Arial"/>
          <w:b/>
          <w:bCs/>
          <w:snapToGrid w:val="0"/>
          <w:kern w:val="32"/>
          <w:sz w:val="28"/>
          <w:szCs w:val="32"/>
          <w:lang w:eastAsia="en-US"/>
        </w:rPr>
      </w:pPr>
      <w:r w:rsidRPr="00CB46BC">
        <w:rPr>
          <w:rFonts w:cs="Arial"/>
          <w:b/>
          <w:bCs/>
          <w:snapToGrid w:val="0"/>
          <w:kern w:val="32"/>
          <w:sz w:val="28"/>
          <w:szCs w:val="32"/>
          <w:lang w:eastAsia="en-US"/>
        </w:rPr>
        <w:lastRenderedPageBreak/>
        <w:t xml:space="preserve">Сравнительный анализ динамики расходов </w:t>
      </w:r>
      <w:r w:rsidRPr="00CB46BC">
        <w:rPr>
          <w:rFonts w:cs="Arial"/>
          <w:b/>
          <w:bCs/>
          <w:snapToGrid w:val="0"/>
          <w:kern w:val="32"/>
          <w:sz w:val="28"/>
          <w:szCs w:val="32"/>
          <w:lang w:eastAsia="en-US"/>
        </w:rPr>
        <w:br/>
        <w:t xml:space="preserve">в сравнении с предыдущими периодами регулирования </w:t>
      </w:r>
      <w:r w:rsidRPr="00CB46BC">
        <w:rPr>
          <w:rFonts w:cs="Arial"/>
          <w:b/>
          <w:bCs/>
          <w:snapToGrid w:val="0"/>
          <w:kern w:val="32"/>
          <w:sz w:val="28"/>
          <w:szCs w:val="32"/>
          <w:lang w:eastAsia="en-US"/>
        </w:rPr>
        <w:br/>
        <w:t xml:space="preserve">ИП Задояного Ю.Л. </w:t>
      </w:r>
    </w:p>
    <w:p w14:paraId="30983D99" w14:textId="77777777" w:rsidR="00CB46BC" w:rsidRPr="00CB46BC" w:rsidRDefault="00CB46BC" w:rsidP="00CB46BC">
      <w:pPr>
        <w:rPr>
          <w:snapToGrid w:val="0"/>
          <w:sz w:val="28"/>
          <w:szCs w:val="28"/>
        </w:rPr>
      </w:pPr>
    </w:p>
    <w:p w14:paraId="5B7FDC30" w14:textId="77777777" w:rsidR="00CB46BC" w:rsidRPr="00CB46BC" w:rsidRDefault="00CB46BC" w:rsidP="00CB46BC">
      <w:pPr>
        <w:jc w:val="center"/>
        <w:rPr>
          <w:b/>
          <w:snapToGrid w:val="0"/>
          <w:sz w:val="28"/>
        </w:rPr>
      </w:pPr>
      <w:r w:rsidRPr="00CB46BC">
        <w:rPr>
          <w:b/>
          <w:snapToGrid w:val="0"/>
          <w:sz w:val="28"/>
        </w:rPr>
        <w:t>Расходы на передачу тепловой энергии</w:t>
      </w:r>
    </w:p>
    <w:p w14:paraId="532F13D3" w14:textId="77777777" w:rsidR="00CB46BC" w:rsidRPr="00CB46BC" w:rsidRDefault="00CB46BC" w:rsidP="00173124">
      <w:pPr>
        <w:numPr>
          <w:ilvl w:val="0"/>
          <w:numId w:val="6"/>
        </w:numPr>
        <w:ind w:right="-426"/>
        <w:jc w:val="right"/>
        <w:rPr>
          <w:snapToGrid w:val="0"/>
          <w:sz w:val="28"/>
          <w:szCs w:val="28"/>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CB46BC" w:rsidRPr="00CB46BC" w14:paraId="5208B6F6" w14:textId="77777777" w:rsidTr="00487D46">
        <w:trPr>
          <w:trHeight w:val="705"/>
        </w:trPr>
        <w:tc>
          <w:tcPr>
            <w:tcW w:w="11084" w:type="dxa"/>
            <w:gridSpan w:val="9"/>
            <w:tcBorders>
              <w:top w:val="nil"/>
              <w:left w:val="nil"/>
              <w:bottom w:val="nil"/>
              <w:right w:val="nil"/>
            </w:tcBorders>
            <w:shd w:val="clear" w:color="auto" w:fill="auto"/>
            <w:noWrap/>
            <w:vAlign w:val="center"/>
            <w:hideMark/>
          </w:tcPr>
          <w:p w14:paraId="50185F31" w14:textId="77777777" w:rsidR="00CB46BC" w:rsidRPr="00CB46BC" w:rsidRDefault="00CB46BC" w:rsidP="00CB46BC">
            <w:pPr>
              <w:ind w:right="1337"/>
              <w:jc w:val="center"/>
              <w:rPr>
                <w:bCs/>
                <w:snapToGrid w:val="0"/>
                <w:sz w:val="20"/>
                <w:szCs w:val="28"/>
              </w:rPr>
            </w:pPr>
            <w:r w:rsidRPr="00CB46BC">
              <w:rPr>
                <w:bCs/>
                <w:snapToGrid w:val="0"/>
                <w:sz w:val="28"/>
                <w:szCs w:val="28"/>
              </w:rPr>
              <w:t>Реестр операционных (подконтрольных) расходов</w:t>
            </w:r>
          </w:p>
        </w:tc>
      </w:tr>
      <w:tr w:rsidR="00CB46BC" w:rsidRPr="00CB46BC" w14:paraId="5960D4BF" w14:textId="77777777" w:rsidTr="00487D46">
        <w:trPr>
          <w:trHeight w:val="300"/>
        </w:trPr>
        <w:tc>
          <w:tcPr>
            <w:tcW w:w="750" w:type="dxa"/>
            <w:tcBorders>
              <w:top w:val="nil"/>
              <w:left w:val="nil"/>
              <w:bottom w:val="nil"/>
              <w:right w:val="nil"/>
            </w:tcBorders>
            <w:shd w:val="clear" w:color="auto" w:fill="auto"/>
            <w:vAlign w:val="center"/>
            <w:hideMark/>
          </w:tcPr>
          <w:p w14:paraId="335FE53E" w14:textId="77777777" w:rsidR="00CB46BC" w:rsidRPr="00CB46BC" w:rsidRDefault="00CB46BC" w:rsidP="00CB46BC">
            <w:pPr>
              <w:rPr>
                <w:b/>
                <w:bCs/>
                <w:snapToGrid w:val="0"/>
                <w:sz w:val="20"/>
                <w:szCs w:val="28"/>
              </w:rPr>
            </w:pPr>
          </w:p>
        </w:tc>
        <w:tc>
          <w:tcPr>
            <w:tcW w:w="3361" w:type="dxa"/>
            <w:tcBorders>
              <w:top w:val="nil"/>
              <w:left w:val="nil"/>
              <w:bottom w:val="nil"/>
              <w:right w:val="nil"/>
            </w:tcBorders>
            <w:shd w:val="clear" w:color="auto" w:fill="auto"/>
            <w:vAlign w:val="center"/>
            <w:hideMark/>
          </w:tcPr>
          <w:p w14:paraId="00EA4841" w14:textId="77777777" w:rsidR="00CB46BC" w:rsidRPr="00CB46BC" w:rsidRDefault="00CB46BC" w:rsidP="00CB46BC">
            <w:pPr>
              <w:jc w:val="center"/>
              <w:rPr>
                <w:snapToGrid w:val="0"/>
                <w:sz w:val="20"/>
                <w:szCs w:val="28"/>
              </w:rPr>
            </w:pPr>
          </w:p>
        </w:tc>
        <w:tc>
          <w:tcPr>
            <w:tcW w:w="1573" w:type="dxa"/>
            <w:tcBorders>
              <w:top w:val="nil"/>
              <w:left w:val="nil"/>
              <w:bottom w:val="nil"/>
              <w:right w:val="nil"/>
            </w:tcBorders>
            <w:shd w:val="clear" w:color="auto" w:fill="auto"/>
            <w:vAlign w:val="center"/>
            <w:hideMark/>
          </w:tcPr>
          <w:p w14:paraId="36E29917" w14:textId="77777777" w:rsidR="00CB46BC" w:rsidRPr="00CB46BC" w:rsidRDefault="00CB46BC" w:rsidP="00CB46BC">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2E17D908" w14:textId="77777777" w:rsidR="00CB46BC" w:rsidRPr="00CB46BC" w:rsidRDefault="00CB46BC" w:rsidP="00CB46BC">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63EDC665" w14:textId="77777777" w:rsidR="00CB46BC" w:rsidRPr="00CB46BC" w:rsidRDefault="00CB46BC" w:rsidP="00CB46BC">
            <w:pPr>
              <w:jc w:val="right"/>
              <w:rPr>
                <w:snapToGrid w:val="0"/>
                <w:sz w:val="20"/>
                <w:szCs w:val="28"/>
              </w:rPr>
            </w:pPr>
            <w:r w:rsidRPr="00CB46BC">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33E0FD43" w14:textId="77777777" w:rsidR="00CB46BC" w:rsidRPr="00CB46BC" w:rsidRDefault="00CB46BC" w:rsidP="00CB46BC">
            <w:pPr>
              <w:jc w:val="right"/>
              <w:rPr>
                <w:snapToGrid w:val="0"/>
                <w:sz w:val="20"/>
                <w:szCs w:val="28"/>
              </w:rPr>
            </w:pPr>
          </w:p>
        </w:tc>
      </w:tr>
      <w:tr w:rsidR="00CB46BC" w:rsidRPr="00CB46BC" w14:paraId="30EF6C5B" w14:textId="77777777" w:rsidTr="00487D46">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CE8251" w14:textId="77777777" w:rsidR="00CB46BC" w:rsidRPr="00CB46BC" w:rsidRDefault="00CB46BC" w:rsidP="00CB46BC">
            <w:pPr>
              <w:jc w:val="center"/>
              <w:rPr>
                <w:snapToGrid w:val="0"/>
                <w:sz w:val="20"/>
                <w:szCs w:val="28"/>
              </w:rPr>
            </w:pPr>
            <w:bookmarkStart w:id="92" w:name="_Hlk183026157"/>
            <w:r w:rsidRPr="00CB46BC">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76A62F2" w14:textId="77777777" w:rsidR="00CB46BC" w:rsidRPr="00CB46BC" w:rsidRDefault="00CB46BC" w:rsidP="00CB46BC">
            <w:pPr>
              <w:jc w:val="center"/>
              <w:rPr>
                <w:snapToGrid w:val="0"/>
                <w:sz w:val="20"/>
                <w:szCs w:val="28"/>
              </w:rPr>
            </w:pPr>
            <w:r w:rsidRPr="00CB46BC">
              <w:rPr>
                <w:snapToGrid w:val="0"/>
                <w:sz w:val="20"/>
                <w:szCs w:val="28"/>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4762D221" w14:textId="77777777" w:rsidR="00CB46BC" w:rsidRPr="00CB46BC" w:rsidRDefault="00CB46BC" w:rsidP="00CB46BC">
            <w:pPr>
              <w:jc w:val="center"/>
              <w:rPr>
                <w:snapToGrid w:val="0"/>
                <w:sz w:val="20"/>
                <w:szCs w:val="28"/>
              </w:rPr>
            </w:pPr>
            <w:r w:rsidRPr="00CB46BC">
              <w:rPr>
                <w:snapToGrid w:val="0"/>
                <w:sz w:val="20"/>
                <w:szCs w:val="28"/>
              </w:rPr>
              <w:t>Утверждено на 2024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5240B57" w14:textId="77777777" w:rsidR="00CB46BC" w:rsidRPr="00CB46BC" w:rsidRDefault="00CB46BC" w:rsidP="00CB46BC">
            <w:pPr>
              <w:jc w:val="center"/>
              <w:rPr>
                <w:snapToGrid w:val="0"/>
                <w:sz w:val="20"/>
                <w:szCs w:val="28"/>
              </w:rPr>
            </w:pPr>
            <w:r w:rsidRPr="00CB46BC">
              <w:rPr>
                <w:snapToGrid w:val="0"/>
                <w:sz w:val="20"/>
                <w:szCs w:val="28"/>
              </w:rPr>
              <w:t xml:space="preserve">Предложение экспертов </w:t>
            </w:r>
          </w:p>
          <w:p w14:paraId="42D3C9CB" w14:textId="77777777" w:rsidR="00CB46BC" w:rsidRPr="00CB46BC" w:rsidRDefault="00CB46BC" w:rsidP="00CB46BC">
            <w:pPr>
              <w:jc w:val="center"/>
              <w:rPr>
                <w:snapToGrid w:val="0"/>
                <w:sz w:val="20"/>
                <w:szCs w:val="28"/>
              </w:rPr>
            </w:pPr>
            <w:r w:rsidRPr="00CB46BC">
              <w:rPr>
                <w:snapToGrid w:val="0"/>
                <w:sz w:val="20"/>
                <w:szCs w:val="28"/>
              </w:rPr>
              <w:t>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F14BA2" w14:textId="77777777" w:rsidR="00CB46BC" w:rsidRPr="00CB46BC" w:rsidRDefault="00CB46BC" w:rsidP="00CB46BC">
            <w:pPr>
              <w:jc w:val="center"/>
              <w:rPr>
                <w:snapToGrid w:val="0"/>
                <w:sz w:val="20"/>
                <w:szCs w:val="28"/>
              </w:rPr>
            </w:pPr>
            <w:r w:rsidRPr="00CB46BC">
              <w:rPr>
                <w:snapToGrid w:val="0"/>
                <w:sz w:val="20"/>
                <w:szCs w:val="28"/>
              </w:rPr>
              <w:t>Динамика расходов</w:t>
            </w:r>
          </w:p>
        </w:tc>
      </w:tr>
      <w:bookmarkEnd w:id="92"/>
      <w:tr w:rsidR="00CB46BC" w:rsidRPr="00CB46BC" w14:paraId="7B33AB09" w14:textId="77777777" w:rsidTr="00487D4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1CA51D" w14:textId="77777777" w:rsidR="00CB46BC" w:rsidRPr="00CB46BC" w:rsidRDefault="00CB46BC" w:rsidP="00CB46BC">
            <w:pPr>
              <w:jc w:val="center"/>
              <w:rPr>
                <w:snapToGrid w:val="0"/>
                <w:sz w:val="20"/>
                <w:szCs w:val="28"/>
              </w:rPr>
            </w:pPr>
            <w:r w:rsidRPr="00CB46BC">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1F7435F" w14:textId="77777777" w:rsidR="00CB46BC" w:rsidRPr="00CB46BC" w:rsidRDefault="00CB46BC" w:rsidP="00CB46BC">
            <w:pPr>
              <w:rPr>
                <w:snapToGrid w:val="0"/>
                <w:sz w:val="20"/>
                <w:szCs w:val="28"/>
              </w:rPr>
            </w:pPr>
            <w:r w:rsidRPr="00CB46BC">
              <w:rPr>
                <w:snapToGrid w:val="0"/>
                <w:sz w:val="20"/>
                <w:szCs w:val="28"/>
              </w:rPr>
              <w:t>Расходы на приобретение сырья и материалов</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5E0547A" w14:textId="77777777" w:rsidR="00CB46BC" w:rsidRPr="00CB46BC" w:rsidRDefault="00CB46BC" w:rsidP="00CB46BC">
            <w:pPr>
              <w:jc w:val="center"/>
              <w:rPr>
                <w:snapToGrid w:val="0"/>
              </w:rPr>
            </w:pPr>
            <w:r w:rsidRPr="00CB46BC">
              <w:rPr>
                <w:snapToGrid w:val="0"/>
              </w:rPr>
              <w:t>0</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15924E" w14:textId="77777777" w:rsidR="00CB46BC" w:rsidRPr="00CB46BC" w:rsidRDefault="00CB46BC" w:rsidP="00CB46BC">
            <w:pPr>
              <w:jc w:val="center"/>
              <w:rPr>
                <w:snapToGrid w:val="0"/>
              </w:rPr>
            </w:pPr>
            <w:r w:rsidRPr="00CB46BC">
              <w:rPr>
                <w:snapToGrid w:val="0"/>
              </w:rPr>
              <w:t>46</w:t>
            </w:r>
          </w:p>
        </w:tc>
        <w:tc>
          <w:tcPr>
            <w:tcW w:w="187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89A86D7" w14:textId="77777777" w:rsidR="00CB46BC" w:rsidRPr="00CB46BC" w:rsidRDefault="00CB46BC" w:rsidP="00CB46BC">
            <w:pPr>
              <w:jc w:val="center"/>
              <w:rPr>
                <w:snapToGrid w:val="0"/>
              </w:rPr>
            </w:pPr>
            <w:r w:rsidRPr="00CB46BC">
              <w:rPr>
                <w:snapToGrid w:val="0"/>
              </w:rPr>
              <w:t>46</w:t>
            </w:r>
          </w:p>
        </w:tc>
      </w:tr>
      <w:tr w:rsidR="00CB46BC" w:rsidRPr="00CB46BC" w14:paraId="3392D328" w14:textId="77777777" w:rsidTr="00487D4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357CAC" w14:textId="77777777" w:rsidR="00CB46BC" w:rsidRPr="00CB46BC" w:rsidRDefault="00CB46BC" w:rsidP="00CB46BC">
            <w:pPr>
              <w:jc w:val="center"/>
              <w:rPr>
                <w:snapToGrid w:val="0"/>
                <w:sz w:val="20"/>
                <w:szCs w:val="28"/>
              </w:rPr>
            </w:pPr>
            <w:r w:rsidRPr="00CB46BC">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6FC8477" w14:textId="77777777" w:rsidR="00CB46BC" w:rsidRPr="00CB46BC" w:rsidRDefault="00CB46BC" w:rsidP="00CB46BC">
            <w:pPr>
              <w:rPr>
                <w:snapToGrid w:val="0"/>
                <w:sz w:val="20"/>
                <w:szCs w:val="28"/>
              </w:rPr>
            </w:pPr>
            <w:r w:rsidRPr="00CB46BC">
              <w:rPr>
                <w:snapToGrid w:val="0"/>
                <w:sz w:val="20"/>
                <w:szCs w:val="28"/>
              </w:rPr>
              <w:t>Расходы на ремонт основных средств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07282A1" w14:textId="77777777" w:rsidR="00CB46BC" w:rsidRPr="00CB46BC" w:rsidRDefault="00CB46BC" w:rsidP="00CB46BC">
            <w:pPr>
              <w:jc w:val="center"/>
              <w:rPr>
                <w:snapToGrid w:val="0"/>
              </w:rPr>
            </w:pPr>
            <w:r w:rsidRPr="00CB46BC">
              <w:rPr>
                <w:snapToGrid w:val="0"/>
              </w:rPr>
              <w:t>795</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40A1335" w14:textId="77777777" w:rsidR="00CB46BC" w:rsidRPr="00CB46BC" w:rsidRDefault="00CB46BC" w:rsidP="00CB46BC">
            <w:pPr>
              <w:jc w:val="center"/>
              <w:rPr>
                <w:snapToGrid w:val="0"/>
              </w:rPr>
            </w:pPr>
            <w:r w:rsidRPr="00CB46BC">
              <w:rPr>
                <w:snapToGrid w:val="0"/>
              </w:rPr>
              <w:t>777</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718FC559" w14:textId="77777777" w:rsidR="00CB46BC" w:rsidRPr="00CB46BC" w:rsidRDefault="00CB46BC" w:rsidP="00CB46BC">
            <w:pPr>
              <w:jc w:val="center"/>
              <w:rPr>
                <w:snapToGrid w:val="0"/>
              </w:rPr>
            </w:pPr>
            <w:r w:rsidRPr="00CB46BC">
              <w:rPr>
                <w:snapToGrid w:val="0"/>
              </w:rPr>
              <w:t>-18</w:t>
            </w:r>
          </w:p>
        </w:tc>
      </w:tr>
      <w:tr w:rsidR="00CB46BC" w:rsidRPr="00CB46BC" w14:paraId="09D20D86" w14:textId="77777777" w:rsidTr="00487D4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BB67B2" w14:textId="77777777" w:rsidR="00CB46BC" w:rsidRPr="00CB46BC" w:rsidRDefault="00CB46BC" w:rsidP="00CB46BC">
            <w:pPr>
              <w:jc w:val="center"/>
              <w:rPr>
                <w:snapToGrid w:val="0"/>
                <w:sz w:val="20"/>
                <w:szCs w:val="28"/>
              </w:rPr>
            </w:pPr>
            <w:r w:rsidRPr="00CB46BC">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A85DA0E" w14:textId="77777777" w:rsidR="00CB46BC" w:rsidRPr="00CB46BC" w:rsidRDefault="00CB46BC" w:rsidP="00CB46BC">
            <w:pPr>
              <w:rPr>
                <w:snapToGrid w:val="0"/>
                <w:sz w:val="20"/>
                <w:szCs w:val="28"/>
              </w:rPr>
            </w:pPr>
            <w:r w:rsidRPr="00CB46BC">
              <w:rPr>
                <w:snapToGrid w:val="0"/>
                <w:sz w:val="20"/>
                <w:szCs w:val="28"/>
              </w:rPr>
              <w:t>Расходы на оплату труда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C0AFC04" w14:textId="77777777" w:rsidR="00CB46BC" w:rsidRPr="00CB46BC" w:rsidRDefault="00CB46BC" w:rsidP="00CB46BC">
            <w:pPr>
              <w:jc w:val="center"/>
              <w:rPr>
                <w:snapToGrid w:val="0"/>
              </w:rPr>
            </w:pPr>
            <w:r w:rsidRPr="00CB46BC">
              <w:rPr>
                <w:snapToGrid w:val="0"/>
              </w:rPr>
              <w:t>285</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C72F061" w14:textId="77777777" w:rsidR="00CB46BC" w:rsidRPr="00CB46BC" w:rsidRDefault="00CB46BC" w:rsidP="00CB46BC">
            <w:pPr>
              <w:jc w:val="center"/>
              <w:rPr>
                <w:snapToGrid w:val="0"/>
              </w:rPr>
            </w:pPr>
            <w:r w:rsidRPr="00CB46BC">
              <w:rPr>
                <w:snapToGrid w:val="0"/>
              </w:rPr>
              <w:t>202</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407CABA7" w14:textId="77777777" w:rsidR="00CB46BC" w:rsidRPr="00CB46BC" w:rsidRDefault="00CB46BC" w:rsidP="00CB46BC">
            <w:pPr>
              <w:jc w:val="center"/>
              <w:rPr>
                <w:snapToGrid w:val="0"/>
              </w:rPr>
            </w:pPr>
            <w:r w:rsidRPr="00CB46BC">
              <w:rPr>
                <w:snapToGrid w:val="0"/>
              </w:rPr>
              <w:t>-83</w:t>
            </w:r>
          </w:p>
        </w:tc>
      </w:tr>
      <w:tr w:rsidR="00CB46BC" w:rsidRPr="00CB46BC" w14:paraId="7FA0F8D2" w14:textId="77777777" w:rsidTr="00487D46">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5D77B7" w14:textId="77777777" w:rsidR="00CB46BC" w:rsidRPr="00CB46BC" w:rsidRDefault="00CB46BC" w:rsidP="00CB46BC">
            <w:pPr>
              <w:jc w:val="center"/>
              <w:rPr>
                <w:snapToGrid w:val="0"/>
                <w:sz w:val="20"/>
                <w:szCs w:val="28"/>
              </w:rPr>
            </w:pPr>
            <w:r w:rsidRPr="00CB46BC">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EC67D7F" w14:textId="77777777" w:rsidR="00CB46BC" w:rsidRPr="00CB46BC" w:rsidRDefault="00CB46BC" w:rsidP="00CB46BC">
            <w:pPr>
              <w:rPr>
                <w:snapToGrid w:val="0"/>
                <w:sz w:val="20"/>
                <w:szCs w:val="28"/>
              </w:rPr>
            </w:pPr>
            <w:r w:rsidRPr="00CB46BC">
              <w:rPr>
                <w:snapToGrid w:val="0"/>
                <w:sz w:val="20"/>
                <w:szCs w:val="28"/>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FC95F0F" w14:textId="77777777" w:rsidR="00CB46BC" w:rsidRPr="00CB46BC" w:rsidRDefault="00CB46BC" w:rsidP="00CB46BC">
            <w:pPr>
              <w:jc w:val="center"/>
              <w:rPr>
                <w:snapToGrid w:val="0"/>
              </w:rPr>
            </w:pPr>
            <w:r w:rsidRPr="00CB46BC">
              <w:rPr>
                <w:snapToGrid w:val="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B5087D5" w14:textId="77777777" w:rsidR="00CB46BC" w:rsidRPr="00CB46BC" w:rsidRDefault="00CB46BC" w:rsidP="00CB46BC">
            <w:pPr>
              <w:jc w:val="center"/>
              <w:rPr>
                <w:snapToGrid w:val="0"/>
              </w:rPr>
            </w:pPr>
            <w:r w:rsidRPr="00CB46BC">
              <w:rPr>
                <w:snapToGrid w:val="0"/>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3B77D7DC" w14:textId="77777777" w:rsidR="00CB46BC" w:rsidRPr="00CB46BC" w:rsidRDefault="00CB46BC" w:rsidP="00CB46BC">
            <w:pPr>
              <w:jc w:val="center"/>
              <w:rPr>
                <w:snapToGrid w:val="0"/>
              </w:rPr>
            </w:pPr>
            <w:r w:rsidRPr="00CB46BC">
              <w:rPr>
                <w:snapToGrid w:val="0"/>
              </w:rPr>
              <w:t>0</w:t>
            </w:r>
          </w:p>
        </w:tc>
      </w:tr>
      <w:tr w:rsidR="00CB46BC" w:rsidRPr="00CB46BC" w14:paraId="36E54787" w14:textId="77777777" w:rsidTr="00487D46">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7691B0" w14:textId="77777777" w:rsidR="00CB46BC" w:rsidRPr="00CB46BC" w:rsidRDefault="00CB46BC" w:rsidP="00CB46BC">
            <w:pPr>
              <w:jc w:val="center"/>
              <w:rPr>
                <w:snapToGrid w:val="0"/>
                <w:sz w:val="20"/>
                <w:szCs w:val="28"/>
              </w:rPr>
            </w:pPr>
            <w:r w:rsidRPr="00CB46BC">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8C00174" w14:textId="77777777" w:rsidR="00CB46BC" w:rsidRPr="00CB46BC" w:rsidRDefault="00CB46BC" w:rsidP="00CB46BC">
            <w:pPr>
              <w:rPr>
                <w:snapToGrid w:val="0"/>
                <w:sz w:val="20"/>
                <w:szCs w:val="28"/>
              </w:rPr>
            </w:pPr>
            <w:r w:rsidRPr="00CB46BC">
              <w:rPr>
                <w:snapToGrid w:val="0"/>
                <w:sz w:val="20"/>
                <w:szCs w:val="28"/>
              </w:rPr>
              <w:t>Расходы на оплату иных работ и услуг, выполняемых по договорам с организациями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90483EC" w14:textId="77777777" w:rsidR="00CB46BC" w:rsidRPr="00CB46BC" w:rsidRDefault="00CB46BC" w:rsidP="00CB46BC">
            <w:pPr>
              <w:jc w:val="center"/>
              <w:rPr>
                <w:snapToGrid w:val="0"/>
              </w:rPr>
            </w:pPr>
            <w:r w:rsidRPr="00CB46BC">
              <w:rPr>
                <w:snapToGrid w:val="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D45EB32" w14:textId="77777777" w:rsidR="00CB46BC" w:rsidRPr="00CB46BC" w:rsidRDefault="00CB46BC" w:rsidP="00CB46BC">
            <w:pPr>
              <w:jc w:val="center"/>
              <w:rPr>
                <w:snapToGrid w:val="0"/>
              </w:rPr>
            </w:pPr>
            <w:r w:rsidRPr="00CB46BC">
              <w:rPr>
                <w:snapToGrid w:val="0"/>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2E5CBDAC" w14:textId="77777777" w:rsidR="00CB46BC" w:rsidRPr="00CB46BC" w:rsidRDefault="00CB46BC" w:rsidP="00CB46BC">
            <w:pPr>
              <w:jc w:val="center"/>
              <w:rPr>
                <w:snapToGrid w:val="0"/>
              </w:rPr>
            </w:pPr>
            <w:r w:rsidRPr="00CB46BC">
              <w:rPr>
                <w:snapToGrid w:val="0"/>
              </w:rPr>
              <w:t>0</w:t>
            </w:r>
          </w:p>
        </w:tc>
      </w:tr>
      <w:tr w:rsidR="00CB46BC" w:rsidRPr="00CB46BC" w14:paraId="05F79DA6" w14:textId="77777777" w:rsidTr="00487D4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F5C9EE" w14:textId="77777777" w:rsidR="00CB46BC" w:rsidRPr="00CB46BC" w:rsidRDefault="00CB46BC" w:rsidP="00CB46BC">
            <w:pPr>
              <w:jc w:val="center"/>
              <w:rPr>
                <w:snapToGrid w:val="0"/>
                <w:sz w:val="20"/>
                <w:szCs w:val="28"/>
              </w:rPr>
            </w:pPr>
            <w:r w:rsidRPr="00CB46BC">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45078AB" w14:textId="77777777" w:rsidR="00CB46BC" w:rsidRPr="00CB46BC" w:rsidRDefault="00CB46BC" w:rsidP="00CB46BC">
            <w:pPr>
              <w:rPr>
                <w:snapToGrid w:val="0"/>
                <w:sz w:val="20"/>
                <w:szCs w:val="28"/>
              </w:rPr>
            </w:pPr>
            <w:r w:rsidRPr="00CB46BC">
              <w:rPr>
                <w:snapToGrid w:val="0"/>
                <w:sz w:val="20"/>
                <w:szCs w:val="28"/>
              </w:rPr>
              <w:t>Расходы на служебные командировки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E31FD5C" w14:textId="77777777" w:rsidR="00CB46BC" w:rsidRPr="00CB46BC" w:rsidRDefault="00CB46BC" w:rsidP="00CB46BC">
            <w:pPr>
              <w:jc w:val="center"/>
              <w:rPr>
                <w:snapToGrid w:val="0"/>
              </w:rPr>
            </w:pPr>
            <w:r w:rsidRPr="00CB46BC">
              <w:rPr>
                <w:snapToGrid w:val="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ED15F9B" w14:textId="77777777" w:rsidR="00CB46BC" w:rsidRPr="00CB46BC" w:rsidRDefault="00CB46BC" w:rsidP="00CB46BC">
            <w:pPr>
              <w:jc w:val="center"/>
              <w:rPr>
                <w:snapToGrid w:val="0"/>
              </w:rPr>
            </w:pPr>
            <w:r w:rsidRPr="00CB46BC">
              <w:rPr>
                <w:snapToGrid w:val="0"/>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314D8517" w14:textId="77777777" w:rsidR="00CB46BC" w:rsidRPr="00CB46BC" w:rsidRDefault="00CB46BC" w:rsidP="00CB46BC">
            <w:pPr>
              <w:jc w:val="center"/>
              <w:rPr>
                <w:snapToGrid w:val="0"/>
              </w:rPr>
            </w:pPr>
            <w:r w:rsidRPr="00CB46BC">
              <w:rPr>
                <w:snapToGrid w:val="0"/>
              </w:rPr>
              <w:t>0</w:t>
            </w:r>
          </w:p>
        </w:tc>
      </w:tr>
      <w:tr w:rsidR="00CB46BC" w:rsidRPr="00CB46BC" w14:paraId="5630830E" w14:textId="77777777" w:rsidTr="00487D4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679810" w14:textId="77777777" w:rsidR="00CB46BC" w:rsidRPr="00CB46BC" w:rsidRDefault="00CB46BC" w:rsidP="00CB46BC">
            <w:pPr>
              <w:jc w:val="center"/>
              <w:rPr>
                <w:snapToGrid w:val="0"/>
                <w:sz w:val="20"/>
                <w:szCs w:val="28"/>
              </w:rPr>
            </w:pPr>
            <w:r w:rsidRPr="00CB46BC">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C415E7A" w14:textId="77777777" w:rsidR="00CB46BC" w:rsidRPr="00CB46BC" w:rsidRDefault="00CB46BC" w:rsidP="00CB46BC">
            <w:pPr>
              <w:rPr>
                <w:snapToGrid w:val="0"/>
                <w:sz w:val="20"/>
                <w:szCs w:val="28"/>
              </w:rPr>
            </w:pPr>
            <w:r w:rsidRPr="00CB46BC">
              <w:rPr>
                <w:snapToGrid w:val="0"/>
                <w:sz w:val="20"/>
                <w:szCs w:val="28"/>
              </w:rPr>
              <w:t>Расходы на обучение персонала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2D23ECB" w14:textId="77777777" w:rsidR="00CB46BC" w:rsidRPr="00CB46BC" w:rsidRDefault="00CB46BC" w:rsidP="00CB46BC">
            <w:pPr>
              <w:jc w:val="center"/>
              <w:rPr>
                <w:snapToGrid w:val="0"/>
              </w:rPr>
            </w:pPr>
            <w:r w:rsidRPr="00CB46BC">
              <w:rPr>
                <w:snapToGrid w:val="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6BFCEBC" w14:textId="77777777" w:rsidR="00CB46BC" w:rsidRPr="00CB46BC" w:rsidRDefault="00CB46BC" w:rsidP="00CB46BC">
            <w:pPr>
              <w:jc w:val="center"/>
              <w:rPr>
                <w:snapToGrid w:val="0"/>
              </w:rPr>
            </w:pPr>
            <w:r w:rsidRPr="00CB46BC">
              <w:rPr>
                <w:snapToGrid w:val="0"/>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776AC5BB" w14:textId="77777777" w:rsidR="00CB46BC" w:rsidRPr="00CB46BC" w:rsidRDefault="00CB46BC" w:rsidP="00CB46BC">
            <w:pPr>
              <w:jc w:val="center"/>
              <w:rPr>
                <w:snapToGrid w:val="0"/>
              </w:rPr>
            </w:pPr>
            <w:r w:rsidRPr="00CB46BC">
              <w:rPr>
                <w:snapToGrid w:val="0"/>
              </w:rPr>
              <w:t>0</w:t>
            </w:r>
          </w:p>
        </w:tc>
      </w:tr>
      <w:tr w:rsidR="00CB46BC" w:rsidRPr="00CB46BC" w14:paraId="693A542C" w14:textId="77777777" w:rsidTr="00487D4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08E20" w14:textId="77777777" w:rsidR="00CB46BC" w:rsidRPr="00CB46BC" w:rsidRDefault="00CB46BC" w:rsidP="00CB46BC">
            <w:pPr>
              <w:jc w:val="center"/>
              <w:rPr>
                <w:snapToGrid w:val="0"/>
                <w:sz w:val="20"/>
                <w:szCs w:val="28"/>
              </w:rPr>
            </w:pPr>
            <w:r w:rsidRPr="00CB46BC">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1F91387" w14:textId="77777777" w:rsidR="00CB46BC" w:rsidRPr="00CB46BC" w:rsidRDefault="00CB46BC" w:rsidP="00CB46BC">
            <w:pPr>
              <w:rPr>
                <w:snapToGrid w:val="0"/>
                <w:sz w:val="20"/>
                <w:szCs w:val="28"/>
              </w:rPr>
            </w:pPr>
            <w:r w:rsidRPr="00CB46BC">
              <w:rPr>
                <w:snapToGrid w:val="0"/>
                <w:sz w:val="20"/>
                <w:szCs w:val="28"/>
              </w:rPr>
              <w:t>Лизинговый платеж</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B6EFAD6" w14:textId="77777777" w:rsidR="00CB46BC" w:rsidRPr="00CB46BC" w:rsidRDefault="00CB46BC" w:rsidP="00CB46BC">
            <w:pPr>
              <w:jc w:val="center"/>
              <w:rPr>
                <w:snapToGrid w:val="0"/>
              </w:rPr>
            </w:pPr>
            <w:r w:rsidRPr="00CB46BC">
              <w:rPr>
                <w:snapToGrid w:val="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B99A095" w14:textId="77777777" w:rsidR="00CB46BC" w:rsidRPr="00CB46BC" w:rsidRDefault="00CB46BC" w:rsidP="00CB46BC">
            <w:pPr>
              <w:jc w:val="center"/>
              <w:rPr>
                <w:snapToGrid w:val="0"/>
              </w:rPr>
            </w:pPr>
            <w:r w:rsidRPr="00CB46BC">
              <w:rPr>
                <w:snapToGrid w:val="0"/>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2FB260DA" w14:textId="77777777" w:rsidR="00CB46BC" w:rsidRPr="00CB46BC" w:rsidRDefault="00CB46BC" w:rsidP="00CB46BC">
            <w:pPr>
              <w:jc w:val="center"/>
              <w:rPr>
                <w:snapToGrid w:val="0"/>
              </w:rPr>
            </w:pPr>
            <w:r w:rsidRPr="00CB46BC">
              <w:rPr>
                <w:snapToGrid w:val="0"/>
              </w:rPr>
              <w:t>0</w:t>
            </w:r>
          </w:p>
        </w:tc>
      </w:tr>
      <w:tr w:rsidR="00CB46BC" w:rsidRPr="00CB46BC" w14:paraId="610E535F" w14:textId="77777777" w:rsidTr="00487D4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BC1909" w14:textId="77777777" w:rsidR="00CB46BC" w:rsidRPr="00CB46BC" w:rsidRDefault="00CB46BC" w:rsidP="00CB46BC">
            <w:pPr>
              <w:jc w:val="center"/>
              <w:rPr>
                <w:snapToGrid w:val="0"/>
                <w:sz w:val="20"/>
                <w:szCs w:val="28"/>
              </w:rPr>
            </w:pPr>
            <w:r w:rsidRPr="00CB46BC">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419748B" w14:textId="77777777" w:rsidR="00CB46BC" w:rsidRPr="00CB46BC" w:rsidRDefault="00CB46BC" w:rsidP="00CB46BC">
            <w:pPr>
              <w:rPr>
                <w:snapToGrid w:val="0"/>
                <w:sz w:val="20"/>
                <w:szCs w:val="28"/>
              </w:rPr>
            </w:pPr>
            <w:r w:rsidRPr="00CB46BC">
              <w:rPr>
                <w:snapToGrid w:val="0"/>
                <w:sz w:val="20"/>
                <w:szCs w:val="28"/>
              </w:rPr>
              <w:t>Арендная плата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F98BF27" w14:textId="77777777" w:rsidR="00CB46BC" w:rsidRPr="00CB46BC" w:rsidRDefault="00CB46BC" w:rsidP="00CB46BC">
            <w:pPr>
              <w:jc w:val="center"/>
              <w:rPr>
                <w:snapToGrid w:val="0"/>
              </w:rPr>
            </w:pPr>
            <w:r w:rsidRPr="00CB46BC">
              <w:rPr>
                <w:snapToGrid w:val="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1EA2006" w14:textId="77777777" w:rsidR="00CB46BC" w:rsidRPr="00CB46BC" w:rsidRDefault="00CB46BC" w:rsidP="00CB46BC">
            <w:pPr>
              <w:jc w:val="center"/>
              <w:rPr>
                <w:snapToGrid w:val="0"/>
              </w:rPr>
            </w:pPr>
            <w:r w:rsidRPr="00CB46BC">
              <w:rPr>
                <w:snapToGrid w:val="0"/>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7DDB4C62" w14:textId="77777777" w:rsidR="00CB46BC" w:rsidRPr="00CB46BC" w:rsidRDefault="00CB46BC" w:rsidP="00CB46BC">
            <w:pPr>
              <w:jc w:val="center"/>
              <w:rPr>
                <w:snapToGrid w:val="0"/>
              </w:rPr>
            </w:pPr>
            <w:r w:rsidRPr="00CB46BC">
              <w:rPr>
                <w:snapToGrid w:val="0"/>
              </w:rPr>
              <w:t>0</w:t>
            </w:r>
          </w:p>
        </w:tc>
      </w:tr>
      <w:tr w:rsidR="00CB46BC" w:rsidRPr="00CB46BC" w14:paraId="639E3F71" w14:textId="77777777" w:rsidTr="00487D4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A14271" w14:textId="77777777" w:rsidR="00CB46BC" w:rsidRPr="00CB46BC" w:rsidRDefault="00CB46BC" w:rsidP="00CB46BC">
            <w:pPr>
              <w:jc w:val="center"/>
              <w:rPr>
                <w:snapToGrid w:val="0"/>
                <w:sz w:val="20"/>
                <w:szCs w:val="28"/>
              </w:rPr>
            </w:pPr>
            <w:r w:rsidRPr="00CB46BC">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E7EEE93" w14:textId="77777777" w:rsidR="00CB46BC" w:rsidRPr="00CB46BC" w:rsidRDefault="00CB46BC" w:rsidP="00CB46BC">
            <w:pPr>
              <w:rPr>
                <w:snapToGrid w:val="0"/>
                <w:sz w:val="20"/>
                <w:szCs w:val="28"/>
              </w:rPr>
            </w:pPr>
            <w:r w:rsidRPr="00CB46BC">
              <w:rPr>
                <w:snapToGrid w:val="0"/>
                <w:sz w:val="20"/>
                <w:szCs w:val="28"/>
              </w:rPr>
              <w:t>Другие расходы</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6934B40" w14:textId="77777777" w:rsidR="00CB46BC" w:rsidRPr="00CB46BC" w:rsidRDefault="00CB46BC" w:rsidP="00CB46BC">
            <w:pPr>
              <w:jc w:val="center"/>
              <w:rPr>
                <w:snapToGrid w:val="0"/>
              </w:rPr>
            </w:pPr>
            <w:r w:rsidRPr="00CB46BC">
              <w:rPr>
                <w:snapToGrid w:val="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BBACBE3" w14:textId="77777777" w:rsidR="00CB46BC" w:rsidRPr="00CB46BC" w:rsidRDefault="00CB46BC" w:rsidP="00CB46BC">
            <w:pPr>
              <w:jc w:val="center"/>
              <w:rPr>
                <w:snapToGrid w:val="0"/>
              </w:rPr>
            </w:pPr>
            <w:r w:rsidRPr="00CB46BC">
              <w:rPr>
                <w:snapToGrid w:val="0"/>
              </w:rPr>
              <w:t>73</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782CA40B" w14:textId="77777777" w:rsidR="00CB46BC" w:rsidRPr="00CB46BC" w:rsidRDefault="00CB46BC" w:rsidP="00CB46BC">
            <w:pPr>
              <w:jc w:val="center"/>
              <w:rPr>
                <w:snapToGrid w:val="0"/>
              </w:rPr>
            </w:pPr>
            <w:r w:rsidRPr="00CB46BC">
              <w:rPr>
                <w:snapToGrid w:val="0"/>
              </w:rPr>
              <w:t>73</w:t>
            </w:r>
          </w:p>
        </w:tc>
      </w:tr>
      <w:tr w:rsidR="00CB46BC" w:rsidRPr="00CB46BC" w14:paraId="34685ED6" w14:textId="77777777" w:rsidTr="00487D4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F4BF39" w14:textId="77777777" w:rsidR="00CB46BC" w:rsidRPr="00CB46BC" w:rsidRDefault="00CB46BC" w:rsidP="00CB46BC">
            <w:pPr>
              <w:jc w:val="center"/>
              <w:rPr>
                <w:snapToGrid w:val="0"/>
                <w:sz w:val="20"/>
                <w:szCs w:val="28"/>
              </w:rPr>
            </w:pPr>
            <w:r w:rsidRPr="00CB46BC">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058BA22" w14:textId="77777777" w:rsidR="00CB46BC" w:rsidRPr="00CB46BC" w:rsidRDefault="00CB46BC" w:rsidP="00CB46BC">
            <w:pPr>
              <w:rPr>
                <w:snapToGrid w:val="0"/>
                <w:sz w:val="20"/>
                <w:szCs w:val="28"/>
              </w:rPr>
            </w:pPr>
            <w:r w:rsidRPr="00CB46BC">
              <w:rPr>
                <w:snapToGrid w:val="0"/>
                <w:sz w:val="20"/>
                <w:szCs w:val="28"/>
              </w:rPr>
              <w:t>ИТОГО базовый уровень операционных расходов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6E98EAF" w14:textId="77777777" w:rsidR="00CB46BC" w:rsidRPr="00CB46BC" w:rsidRDefault="00CB46BC" w:rsidP="00CB46BC">
            <w:pPr>
              <w:jc w:val="center"/>
              <w:rPr>
                <w:snapToGrid w:val="0"/>
              </w:rPr>
            </w:pPr>
            <w:r w:rsidRPr="00CB46BC">
              <w:rPr>
                <w:snapToGrid w:val="0"/>
              </w:rPr>
              <w:t>1 080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9138B72" w14:textId="77777777" w:rsidR="00CB46BC" w:rsidRPr="00CB46BC" w:rsidRDefault="00CB46BC" w:rsidP="00CB46BC">
            <w:pPr>
              <w:jc w:val="center"/>
              <w:rPr>
                <w:snapToGrid w:val="0"/>
              </w:rPr>
            </w:pPr>
            <w:r w:rsidRPr="00CB46BC">
              <w:rPr>
                <w:snapToGrid w:val="0"/>
              </w:rPr>
              <w:t>1 098</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1DD94CEA" w14:textId="77777777" w:rsidR="00CB46BC" w:rsidRPr="00CB46BC" w:rsidRDefault="00CB46BC" w:rsidP="00CB46BC">
            <w:pPr>
              <w:jc w:val="center"/>
              <w:rPr>
                <w:snapToGrid w:val="0"/>
              </w:rPr>
            </w:pPr>
            <w:r w:rsidRPr="00CB46BC">
              <w:rPr>
                <w:snapToGrid w:val="0"/>
              </w:rPr>
              <w:t>18</w:t>
            </w:r>
          </w:p>
        </w:tc>
      </w:tr>
      <w:tr w:rsidR="00CB46BC" w:rsidRPr="00CB46BC" w14:paraId="77CC8990" w14:textId="77777777" w:rsidTr="00487D46">
        <w:trPr>
          <w:trHeight w:val="300"/>
        </w:trPr>
        <w:tc>
          <w:tcPr>
            <w:tcW w:w="750" w:type="dxa"/>
            <w:tcBorders>
              <w:top w:val="nil"/>
              <w:left w:val="nil"/>
              <w:bottom w:val="nil"/>
              <w:right w:val="nil"/>
            </w:tcBorders>
            <w:shd w:val="clear" w:color="auto" w:fill="auto"/>
            <w:vAlign w:val="center"/>
            <w:hideMark/>
          </w:tcPr>
          <w:p w14:paraId="230B0991" w14:textId="77777777" w:rsidR="00CB46BC" w:rsidRPr="00CB46BC" w:rsidRDefault="00CB46BC" w:rsidP="00CB46BC">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797AC0A3" w14:textId="77777777" w:rsidR="00CB46BC" w:rsidRPr="00CB46BC" w:rsidRDefault="00CB46BC" w:rsidP="00CB46BC">
            <w:pPr>
              <w:rPr>
                <w:snapToGrid w:val="0"/>
                <w:sz w:val="20"/>
                <w:szCs w:val="28"/>
              </w:rPr>
            </w:pPr>
          </w:p>
        </w:tc>
        <w:tc>
          <w:tcPr>
            <w:tcW w:w="1573" w:type="dxa"/>
            <w:tcBorders>
              <w:top w:val="nil"/>
              <w:left w:val="nil"/>
              <w:bottom w:val="nil"/>
              <w:right w:val="nil"/>
            </w:tcBorders>
            <w:shd w:val="clear" w:color="auto" w:fill="auto"/>
            <w:hideMark/>
          </w:tcPr>
          <w:p w14:paraId="753D198F" w14:textId="77777777" w:rsidR="00CB46BC" w:rsidRPr="00CB46BC" w:rsidRDefault="00CB46BC" w:rsidP="00CB46BC">
            <w:pPr>
              <w:rPr>
                <w:snapToGrid w:val="0"/>
                <w:sz w:val="20"/>
                <w:szCs w:val="28"/>
              </w:rPr>
            </w:pPr>
          </w:p>
        </w:tc>
        <w:tc>
          <w:tcPr>
            <w:tcW w:w="1764" w:type="dxa"/>
            <w:gridSpan w:val="2"/>
            <w:tcBorders>
              <w:top w:val="nil"/>
              <w:left w:val="nil"/>
              <w:bottom w:val="nil"/>
              <w:right w:val="nil"/>
            </w:tcBorders>
            <w:shd w:val="clear" w:color="auto" w:fill="auto"/>
            <w:hideMark/>
          </w:tcPr>
          <w:p w14:paraId="440A75F7" w14:textId="77777777" w:rsidR="00CB46BC" w:rsidRPr="00CB46BC" w:rsidRDefault="00CB46BC" w:rsidP="00CB46BC">
            <w:pPr>
              <w:rPr>
                <w:snapToGrid w:val="0"/>
                <w:sz w:val="20"/>
                <w:szCs w:val="28"/>
              </w:rPr>
            </w:pPr>
          </w:p>
        </w:tc>
        <w:tc>
          <w:tcPr>
            <w:tcW w:w="1764" w:type="dxa"/>
            <w:gridSpan w:val="2"/>
            <w:tcBorders>
              <w:top w:val="nil"/>
              <w:left w:val="nil"/>
              <w:bottom w:val="nil"/>
              <w:right w:val="nil"/>
            </w:tcBorders>
            <w:shd w:val="clear" w:color="auto" w:fill="auto"/>
            <w:hideMark/>
          </w:tcPr>
          <w:p w14:paraId="605C57AD" w14:textId="77777777" w:rsidR="00CB46BC" w:rsidRPr="00CB46BC" w:rsidRDefault="00CB46BC" w:rsidP="00CB46BC">
            <w:pPr>
              <w:jc w:val="center"/>
              <w:rPr>
                <w:snapToGrid w:val="0"/>
                <w:sz w:val="28"/>
                <w:szCs w:val="28"/>
              </w:rPr>
            </w:pPr>
          </w:p>
        </w:tc>
        <w:tc>
          <w:tcPr>
            <w:tcW w:w="1872" w:type="dxa"/>
            <w:gridSpan w:val="2"/>
            <w:tcBorders>
              <w:top w:val="nil"/>
              <w:left w:val="nil"/>
              <w:bottom w:val="nil"/>
              <w:right w:val="nil"/>
            </w:tcBorders>
            <w:shd w:val="clear" w:color="auto" w:fill="auto"/>
            <w:hideMark/>
          </w:tcPr>
          <w:p w14:paraId="519C649C" w14:textId="77777777" w:rsidR="00CB46BC" w:rsidRPr="00CB46BC" w:rsidRDefault="00CB46BC" w:rsidP="00CB46BC">
            <w:pPr>
              <w:jc w:val="center"/>
              <w:rPr>
                <w:snapToGrid w:val="0"/>
                <w:sz w:val="28"/>
                <w:szCs w:val="28"/>
              </w:rPr>
            </w:pPr>
          </w:p>
        </w:tc>
      </w:tr>
      <w:tr w:rsidR="00CB46BC" w:rsidRPr="00CB46BC" w14:paraId="36C88D99" w14:textId="77777777" w:rsidTr="00487D46">
        <w:trPr>
          <w:trHeight w:val="300"/>
        </w:trPr>
        <w:tc>
          <w:tcPr>
            <w:tcW w:w="750" w:type="dxa"/>
            <w:tcBorders>
              <w:top w:val="nil"/>
              <w:left w:val="nil"/>
              <w:bottom w:val="nil"/>
              <w:right w:val="nil"/>
            </w:tcBorders>
            <w:shd w:val="clear" w:color="auto" w:fill="auto"/>
            <w:vAlign w:val="center"/>
            <w:hideMark/>
          </w:tcPr>
          <w:p w14:paraId="7CC651CB" w14:textId="77777777" w:rsidR="00CB46BC" w:rsidRPr="00CB46BC" w:rsidRDefault="00CB46BC" w:rsidP="00CB46BC">
            <w:pPr>
              <w:rPr>
                <w:snapToGrid w:val="0"/>
                <w:sz w:val="20"/>
                <w:szCs w:val="28"/>
              </w:rPr>
            </w:pPr>
          </w:p>
        </w:tc>
        <w:tc>
          <w:tcPr>
            <w:tcW w:w="3361" w:type="dxa"/>
            <w:tcBorders>
              <w:top w:val="nil"/>
              <w:left w:val="nil"/>
              <w:bottom w:val="nil"/>
              <w:right w:val="nil"/>
            </w:tcBorders>
            <w:shd w:val="clear" w:color="auto" w:fill="auto"/>
            <w:vAlign w:val="center"/>
            <w:hideMark/>
          </w:tcPr>
          <w:p w14:paraId="5F3CDBF2" w14:textId="77777777" w:rsidR="00CB46BC" w:rsidRPr="00CB46BC" w:rsidRDefault="00CB46BC" w:rsidP="00CB46BC">
            <w:pPr>
              <w:rPr>
                <w:snapToGrid w:val="0"/>
                <w:sz w:val="20"/>
                <w:szCs w:val="28"/>
              </w:rPr>
            </w:pPr>
          </w:p>
        </w:tc>
        <w:tc>
          <w:tcPr>
            <w:tcW w:w="1573" w:type="dxa"/>
            <w:tcBorders>
              <w:top w:val="nil"/>
              <w:left w:val="nil"/>
              <w:bottom w:val="nil"/>
              <w:right w:val="nil"/>
            </w:tcBorders>
            <w:shd w:val="clear" w:color="auto" w:fill="auto"/>
            <w:vAlign w:val="center"/>
            <w:hideMark/>
          </w:tcPr>
          <w:p w14:paraId="3CCEAEDA" w14:textId="77777777" w:rsidR="00CB46BC" w:rsidRPr="00CB46BC" w:rsidRDefault="00CB46BC" w:rsidP="00CB46BC">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6016B62A" w14:textId="77777777" w:rsidR="00CB46BC" w:rsidRPr="00CB46BC" w:rsidRDefault="00CB46BC" w:rsidP="00CB46BC">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62574259" w14:textId="77777777" w:rsidR="00CB46BC" w:rsidRPr="00CB46BC" w:rsidRDefault="00CB46BC" w:rsidP="00CB46BC">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4899290C" w14:textId="77777777" w:rsidR="00CB46BC" w:rsidRPr="00CB46BC" w:rsidRDefault="00CB46BC" w:rsidP="00CB46BC">
            <w:pPr>
              <w:rPr>
                <w:snapToGrid w:val="0"/>
                <w:sz w:val="20"/>
                <w:szCs w:val="28"/>
              </w:rPr>
            </w:pPr>
          </w:p>
        </w:tc>
      </w:tr>
    </w:tbl>
    <w:p w14:paraId="46ECF110" w14:textId="77777777" w:rsidR="00CB46BC" w:rsidRPr="00CB46BC" w:rsidRDefault="00CB46BC" w:rsidP="00173124">
      <w:pPr>
        <w:numPr>
          <w:ilvl w:val="0"/>
          <w:numId w:val="6"/>
        </w:numPr>
        <w:ind w:right="-426"/>
        <w:jc w:val="right"/>
        <w:rPr>
          <w:snapToGrid w:val="0"/>
          <w:sz w:val="28"/>
          <w:szCs w:val="28"/>
        </w:rPr>
      </w:pPr>
      <w:r w:rsidRPr="00CB46BC">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CB46BC" w:rsidRPr="00CB46BC" w14:paraId="260A6425" w14:textId="77777777" w:rsidTr="00487D46">
        <w:trPr>
          <w:trHeight w:val="315"/>
        </w:trPr>
        <w:tc>
          <w:tcPr>
            <w:tcW w:w="9212" w:type="dxa"/>
            <w:gridSpan w:val="7"/>
            <w:tcBorders>
              <w:top w:val="nil"/>
              <w:left w:val="nil"/>
              <w:bottom w:val="nil"/>
              <w:right w:val="nil"/>
            </w:tcBorders>
            <w:shd w:val="clear" w:color="auto" w:fill="auto"/>
            <w:noWrap/>
            <w:vAlign w:val="center"/>
            <w:hideMark/>
          </w:tcPr>
          <w:p w14:paraId="0AE8BB6C" w14:textId="77777777" w:rsidR="00CB46BC" w:rsidRPr="00CB46BC" w:rsidRDefault="00CB46BC" w:rsidP="00CB46BC">
            <w:pPr>
              <w:jc w:val="center"/>
              <w:rPr>
                <w:snapToGrid w:val="0"/>
                <w:sz w:val="20"/>
                <w:szCs w:val="28"/>
              </w:rPr>
            </w:pPr>
            <w:r w:rsidRPr="00CB46BC">
              <w:rPr>
                <w:bCs/>
                <w:snapToGrid w:val="0"/>
                <w:sz w:val="28"/>
                <w:szCs w:val="28"/>
              </w:rPr>
              <w:lastRenderedPageBreak/>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1D6AD216" w14:textId="77777777" w:rsidR="00CB46BC" w:rsidRPr="00CB46BC" w:rsidRDefault="00CB46BC" w:rsidP="00CB46BC">
            <w:pPr>
              <w:rPr>
                <w:snapToGrid w:val="0"/>
                <w:sz w:val="20"/>
                <w:szCs w:val="28"/>
              </w:rPr>
            </w:pPr>
          </w:p>
        </w:tc>
      </w:tr>
      <w:tr w:rsidR="00CB46BC" w:rsidRPr="00CB46BC" w14:paraId="01E18C3F" w14:textId="77777777" w:rsidTr="00487D46">
        <w:trPr>
          <w:trHeight w:val="300"/>
        </w:trPr>
        <w:tc>
          <w:tcPr>
            <w:tcW w:w="750" w:type="dxa"/>
            <w:tcBorders>
              <w:top w:val="nil"/>
              <w:left w:val="nil"/>
              <w:bottom w:val="nil"/>
              <w:right w:val="nil"/>
            </w:tcBorders>
            <w:shd w:val="clear" w:color="auto" w:fill="auto"/>
            <w:noWrap/>
            <w:vAlign w:val="center"/>
            <w:hideMark/>
          </w:tcPr>
          <w:p w14:paraId="77B0A439" w14:textId="77777777" w:rsidR="00CB46BC" w:rsidRPr="00CB46BC" w:rsidRDefault="00CB46BC" w:rsidP="00CB46BC">
            <w:pPr>
              <w:rPr>
                <w:snapToGrid w:val="0"/>
                <w:sz w:val="20"/>
                <w:szCs w:val="28"/>
              </w:rPr>
            </w:pPr>
          </w:p>
        </w:tc>
        <w:tc>
          <w:tcPr>
            <w:tcW w:w="3361" w:type="dxa"/>
            <w:tcBorders>
              <w:top w:val="nil"/>
              <w:left w:val="nil"/>
              <w:bottom w:val="nil"/>
              <w:right w:val="nil"/>
            </w:tcBorders>
            <w:shd w:val="clear" w:color="auto" w:fill="auto"/>
            <w:noWrap/>
            <w:vAlign w:val="center"/>
            <w:hideMark/>
          </w:tcPr>
          <w:p w14:paraId="4E99152B" w14:textId="77777777" w:rsidR="00CB46BC" w:rsidRPr="00CB46BC" w:rsidRDefault="00CB46BC" w:rsidP="00CB46BC">
            <w:pPr>
              <w:rPr>
                <w:snapToGrid w:val="0"/>
                <w:sz w:val="20"/>
                <w:szCs w:val="28"/>
              </w:rPr>
            </w:pPr>
          </w:p>
        </w:tc>
        <w:tc>
          <w:tcPr>
            <w:tcW w:w="1573" w:type="dxa"/>
            <w:tcBorders>
              <w:top w:val="nil"/>
              <w:left w:val="nil"/>
              <w:bottom w:val="nil"/>
              <w:right w:val="nil"/>
            </w:tcBorders>
            <w:shd w:val="clear" w:color="auto" w:fill="auto"/>
            <w:noWrap/>
            <w:vAlign w:val="center"/>
            <w:hideMark/>
          </w:tcPr>
          <w:p w14:paraId="61CDF334" w14:textId="77777777" w:rsidR="00CB46BC" w:rsidRPr="00CB46BC" w:rsidRDefault="00CB46BC" w:rsidP="00CB46BC">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34F7F0E7" w14:textId="77777777" w:rsidR="00CB46BC" w:rsidRPr="00CB46BC" w:rsidRDefault="00CB46BC" w:rsidP="00CB46BC">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26E18DAF" w14:textId="77777777" w:rsidR="00CB46BC" w:rsidRPr="00CB46BC" w:rsidRDefault="00CB46BC" w:rsidP="00CB46BC">
            <w:pPr>
              <w:jc w:val="right"/>
              <w:rPr>
                <w:snapToGrid w:val="0"/>
                <w:sz w:val="20"/>
                <w:szCs w:val="28"/>
              </w:rPr>
            </w:pPr>
            <w:r w:rsidRPr="00CB46BC">
              <w:rPr>
                <w:snapToGrid w:val="0"/>
                <w:sz w:val="20"/>
                <w:szCs w:val="28"/>
              </w:rPr>
              <w:t>тыс. руб.</w:t>
            </w:r>
          </w:p>
        </w:tc>
        <w:tc>
          <w:tcPr>
            <w:tcW w:w="1872" w:type="dxa"/>
            <w:gridSpan w:val="2"/>
            <w:tcBorders>
              <w:top w:val="nil"/>
              <w:left w:val="nil"/>
              <w:bottom w:val="nil"/>
              <w:right w:val="nil"/>
            </w:tcBorders>
            <w:shd w:val="clear" w:color="auto" w:fill="auto"/>
            <w:noWrap/>
            <w:vAlign w:val="center"/>
            <w:hideMark/>
          </w:tcPr>
          <w:p w14:paraId="36053C28" w14:textId="77777777" w:rsidR="00CB46BC" w:rsidRPr="00CB46BC" w:rsidRDefault="00CB46BC" w:rsidP="00CB46BC">
            <w:pPr>
              <w:rPr>
                <w:snapToGrid w:val="0"/>
                <w:sz w:val="20"/>
                <w:szCs w:val="28"/>
              </w:rPr>
            </w:pPr>
          </w:p>
        </w:tc>
      </w:tr>
      <w:tr w:rsidR="00CB46BC" w:rsidRPr="00CB46BC" w14:paraId="12D6BF3F" w14:textId="77777777" w:rsidTr="00487D46">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CE0BD4" w14:textId="77777777" w:rsidR="00CB46BC" w:rsidRPr="00CB46BC" w:rsidRDefault="00CB46BC" w:rsidP="00CB46BC">
            <w:pPr>
              <w:jc w:val="center"/>
              <w:rPr>
                <w:snapToGrid w:val="0"/>
                <w:sz w:val="20"/>
                <w:szCs w:val="28"/>
              </w:rPr>
            </w:pPr>
            <w:r w:rsidRPr="00CB46BC">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FA88DAC" w14:textId="77777777" w:rsidR="00CB46BC" w:rsidRPr="00CB46BC" w:rsidRDefault="00CB46BC" w:rsidP="00CB46BC">
            <w:pPr>
              <w:jc w:val="center"/>
              <w:rPr>
                <w:snapToGrid w:val="0"/>
                <w:sz w:val="20"/>
                <w:szCs w:val="28"/>
              </w:rPr>
            </w:pPr>
            <w:r w:rsidRPr="00CB46BC">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04FDF2A" w14:textId="77777777" w:rsidR="00CB46BC" w:rsidRPr="00CB46BC" w:rsidRDefault="00CB46BC" w:rsidP="00CB46BC">
            <w:pPr>
              <w:jc w:val="center"/>
              <w:rPr>
                <w:snapToGrid w:val="0"/>
                <w:sz w:val="20"/>
                <w:szCs w:val="28"/>
              </w:rPr>
            </w:pPr>
            <w:r w:rsidRPr="00CB46BC">
              <w:rPr>
                <w:snapToGrid w:val="0"/>
                <w:sz w:val="20"/>
                <w:szCs w:val="28"/>
              </w:rPr>
              <w:t>Утверждено на 2024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3314CBD" w14:textId="77777777" w:rsidR="00CB46BC" w:rsidRPr="00CB46BC" w:rsidRDefault="00CB46BC" w:rsidP="00CB46BC">
            <w:pPr>
              <w:jc w:val="center"/>
              <w:rPr>
                <w:snapToGrid w:val="0"/>
                <w:sz w:val="20"/>
                <w:szCs w:val="28"/>
              </w:rPr>
            </w:pPr>
            <w:r w:rsidRPr="00CB46BC">
              <w:rPr>
                <w:snapToGrid w:val="0"/>
                <w:sz w:val="20"/>
                <w:szCs w:val="28"/>
              </w:rPr>
              <w:t xml:space="preserve">Предложение экспертов </w:t>
            </w:r>
          </w:p>
          <w:p w14:paraId="5559B983" w14:textId="77777777" w:rsidR="00CB46BC" w:rsidRPr="00CB46BC" w:rsidRDefault="00CB46BC" w:rsidP="00CB46BC">
            <w:pPr>
              <w:jc w:val="center"/>
              <w:rPr>
                <w:snapToGrid w:val="0"/>
                <w:sz w:val="20"/>
                <w:szCs w:val="28"/>
              </w:rPr>
            </w:pPr>
            <w:r w:rsidRPr="00CB46BC">
              <w:rPr>
                <w:snapToGrid w:val="0"/>
                <w:sz w:val="20"/>
                <w:szCs w:val="28"/>
              </w:rPr>
              <w:t>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2EC209" w14:textId="77777777" w:rsidR="00CB46BC" w:rsidRPr="00CB46BC" w:rsidRDefault="00CB46BC" w:rsidP="00CB46BC">
            <w:pPr>
              <w:jc w:val="center"/>
              <w:rPr>
                <w:snapToGrid w:val="0"/>
                <w:sz w:val="20"/>
                <w:szCs w:val="28"/>
              </w:rPr>
            </w:pPr>
            <w:r w:rsidRPr="00CB46BC">
              <w:rPr>
                <w:snapToGrid w:val="0"/>
                <w:sz w:val="20"/>
                <w:szCs w:val="28"/>
              </w:rPr>
              <w:t>Динамика расходов</w:t>
            </w:r>
          </w:p>
        </w:tc>
      </w:tr>
      <w:tr w:rsidR="00CB46BC" w:rsidRPr="00CB46BC" w14:paraId="51065815" w14:textId="77777777" w:rsidTr="00487D46">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737D9F" w14:textId="77777777" w:rsidR="00CB46BC" w:rsidRPr="00CB46BC" w:rsidRDefault="00CB46BC" w:rsidP="00CB46BC">
            <w:pPr>
              <w:jc w:val="center"/>
              <w:rPr>
                <w:snapToGrid w:val="0"/>
                <w:sz w:val="20"/>
                <w:szCs w:val="28"/>
              </w:rPr>
            </w:pPr>
            <w:r w:rsidRPr="00CB46BC">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0A71D46" w14:textId="77777777" w:rsidR="00CB46BC" w:rsidRPr="00CB46BC" w:rsidRDefault="00CB46BC" w:rsidP="00CB46BC">
            <w:pPr>
              <w:rPr>
                <w:snapToGrid w:val="0"/>
                <w:sz w:val="20"/>
                <w:szCs w:val="28"/>
              </w:rPr>
            </w:pPr>
            <w:r w:rsidRPr="00CB46BC">
              <w:rPr>
                <w:snapToGrid w:val="0"/>
                <w:sz w:val="20"/>
                <w:szCs w:val="28"/>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61AB81B" w14:textId="77777777" w:rsidR="00CB46BC" w:rsidRPr="00CB46BC" w:rsidRDefault="00CB46BC" w:rsidP="00CB46BC">
            <w:pPr>
              <w:jc w:val="center"/>
              <w:rPr>
                <w:snapToGrid w:val="0"/>
              </w:rPr>
            </w:pPr>
            <w:r w:rsidRPr="00CB46BC">
              <w:rPr>
                <w:snapToGrid w:val="0"/>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7A15CE0E" w14:textId="77777777" w:rsidR="00CB46BC" w:rsidRPr="00CB46BC" w:rsidRDefault="00CB46BC" w:rsidP="00CB46BC">
            <w:pPr>
              <w:jc w:val="center"/>
              <w:rPr>
                <w:snapToGrid w:val="0"/>
              </w:rPr>
            </w:pPr>
            <w:r w:rsidRPr="00CB46BC">
              <w:rPr>
                <w:snapToGrid w:val="0"/>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318EDECE" w14:textId="77777777" w:rsidR="00CB46BC" w:rsidRPr="00CB46BC" w:rsidRDefault="00CB46BC" w:rsidP="00CB46BC">
            <w:pPr>
              <w:jc w:val="center"/>
              <w:rPr>
                <w:snapToGrid w:val="0"/>
              </w:rPr>
            </w:pPr>
            <w:r w:rsidRPr="00CB46BC">
              <w:rPr>
                <w:snapToGrid w:val="0"/>
              </w:rPr>
              <w:t>0</w:t>
            </w:r>
          </w:p>
        </w:tc>
      </w:tr>
      <w:tr w:rsidR="00CB46BC" w:rsidRPr="00CB46BC" w14:paraId="026A19D4" w14:textId="77777777" w:rsidTr="00487D4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6DEFE6" w14:textId="77777777" w:rsidR="00CB46BC" w:rsidRPr="00CB46BC" w:rsidRDefault="00CB46BC" w:rsidP="00CB46BC">
            <w:pPr>
              <w:jc w:val="center"/>
              <w:rPr>
                <w:snapToGrid w:val="0"/>
                <w:sz w:val="20"/>
                <w:szCs w:val="28"/>
              </w:rPr>
            </w:pPr>
            <w:r w:rsidRPr="00CB46BC">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43993554" w14:textId="77777777" w:rsidR="00CB46BC" w:rsidRPr="00CB46BC" w:rsidRDefault="00CB46BC" w:rsidP="00CB46BC">
            <w:pPr>
              <w:rPr>
                <w:snapToGrid w:val="0"/>
                <w:sz w:val="20"/>
                <w:szCs w:val="28"/>
              </w:rPr>
            </w:pPr>
            <w:r w:rsidRPr="00CB46BC">
              <w:rPr>
                <w:snapToGrid w:val="0"/>
                <w:sz w:val="20"/>
                <w:szCs w:val="28"/>
              </w:rPr>
              <w:t>Арендная плата</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79FAB35" w14:textId="77777777" w:rsidR="00CB46BC" w:rsidRPr="00CB46BC" w:rsidRDefault="00CB46BC" w:rsidP="00CB46BC">
            <w:pPr>
              <w:jc w:val="center"/>
              <w:rPr>
                <w:snapToGrid w:val="0"/>
              </w:rPr>
            </w:pPr>
            <w:r w:rsidRPr="00CB46BC">
              <w:rPr>
                <w:snapToGrid w:val="0"/>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73780C55" w14:textId="77777777" w:rsidR="00CB46BC" w:rsidRPr="00CB46BC" w:rsidRDefault="00CB46BC" w:rsidP="00CB46BC">
            <w:pPr>
              <w:jc w:val="center"/>
              <w:rPr>
                <w:snapToGrid w:val="0"/>
              </w:rPr>
            </w:pPr>
            <w:r w:rsidRPr="00CB46BC">
              <w:rPr>
                <w:snapToGrid w:val="0"/>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5F7E1149" w14:textId="77777777" w:rsidR="00CB46BC" w:rsidRPr="00CB46BC" w:rsidRDefault="00CB46BC" w:rsidP="00CB46BC">
            <w:pPr>
              <w:jc w:val="center"/>
              <w:rPr>
                <w:snapToGrid w:val="0"/>
              </w:rPr>
            </w:pPr>
            <w:r w:rsidRPr="00CB46BC">
              <w:rPr>
                <w:snapToGrid w:val="0"/>
              </w:rPr>
              <w:t>0</w:t>
            </w:r>
          </w:p>
        </w:tc>
      </w:tr>
      <w:tr w:rsidR="00CB46BC" w:rsidRPr="00CB46BC" w14:paraId="6006CF6B" w14:textId="77777777" w:rsidTr="00487D4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6D9A9B" w14:textId="77777777" w:rsidR="00CB46BC" w:rsidRPr="00CB46BC" w:rsidRDefault="00CB46BC" w:rsidP="00CB46BC">
            <w:pPr>
              <w:jc w:val="center"/>
              <w:rPr>
                <w:snapToGrid w:val="0"/>
                <w:sz w:val="20"/>
                <w:szCs w:val="28"/>
              </w:rPr>
            </w:pPr>
            <w:r w:rsidRPr="00CB46BC">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6D0F5D0" w14:textId="77777777" w:rsidR="00CB46BC" w:rsidRPr="00CB46BC" w:rsidRDefault="00CB46BC" w:rsidP="00CB46BC">
            <w:pPr>
              <w:rPr>
                <w:snapToGrid w:val="0"/>
                <w:sz w:val="20"/>
                <w:szCs w:val="28"/>
              </w:rPr>
            </w:pPr>
            <w:r w:rsidRPr="00CB46BC">
              <w:rPr>
                <w:snapToGrid w:val="0"/>
                <w:sz w:val="20"/>
                <w:szCs w:val="28"/>
              </w:rPr>
              <w:t>Концессионная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97324AC" w14:textId="77777777" w:rsidR="00CB46BC" w:rsidRPr="00CB46BC" w:rsidRDefault="00CB46BC" w:rsidP="00CB46BC">
            <w:pPr>
              <w:jc w:val="center"/>
              <w:rPr>
                <w:snapToGrid w:val="0"/>
              </w:rPr>
            </w:pPr>
            <w:r w:rsidRPr="00CB46BC">
              <w:rPr>
                <w:snapToGrid w:val="0"/>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152BAEA" w14:textId="77777777" w:rsidR="00CB46BC" w:rsidRPr="00CB46BC" w:rsidRDefault="00CB46BC" w:rsidP="00CB46BC">
            <w:pPr>
              <w:jc w:val="center"/>
              <w:rPr>
                <w:snapToGrid w:val="0"/>
              </w:rPr>
            </w:pPr>
            <w:r w:rsidRPr="00CB46BC">
              <w:rPr>
                <w:snapToGrid w:val="0"/>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DD99A72" w14:textId="77777777" w:rsidR="00CB46BC" w:rsidRPr="00CB46BC" w:rsidRDefault="00CB46BC" w:rsidP="00CB46BC">
            <w:pPr>
              <w:jc w:val="center"/>
              <w:rPr>
                <w:snapToGrid w:val="0"/>
              </w:rPr>
            </w:pPr>
            <w:r w:rsidRPr="00CB46BC">
              <w:rPr>
                <w:snapToGrid w:val="0"/>
              </w:rPr>
              <w:t>0</w:t>
            </w:r>
          </w:p>
        </w:tc>
      </w:tr>
      <w:tr w:rsidR="00CB46BC" w:rsidRPr="00CB46BC" w14:paraId="3DCD9DD8" w14:textId="77777777" w:rsidTr="00487D46">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502B12" w14:textId="77777777" w:rsidR="00CB46BC" w:rsidRPr="00CB46BC" w:rsidRDefault="00CB46BC" w:rsidP="00CB46BC">
            <w:pPr>
              <w:jc w:val="center"/>
              <w:rPr>
                <w:snapToGrid w:val="0"/>
                <w:sz w:val="20"/>
                <w:szCs w:val="28"/>
              </w:rPr>
            </w:pPr>
            <w:r w:rsidRPr="00CB46BC">
              <w:rPr>
                <w:snapToGrid w:val="0"/>
                <w:sz w:val="20"/>
                <w:szCs w:val="28"/>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E90F3EF" w14:textId="77777777" w:rsidR="00CB46BC" w:rsidRPr="00CB46BC" w:rsidRDefault="00CB46BC" w:rsidP="00CB46BC">
            <w:pPr>
              <w:rPr>
                <w:snapToGrid w:val="0"/>
                <w:sz w:val="20"/>
                <w:szCs w:val="28"/>
              </w:rPr>
            </w:pPr>
            <w:r w:rsidRPr="00CB46BC">
              <w:rPr>
                <w:snapToGrid w:val="0"/>
                <w:sz w:val="20"/>
                <w:szCs w:val="28"/>
              </w:rPr>
              <w:t>Расходы на уплату налогов, сборов и других обязательных платежей, в том числе:</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9EAD99D" w14:textId="77777777" w:rsidR="00CB46BC" w:rsidRPr="00CB46BC" w:rsidRDefault="00CB46BC" w:rsidP="00CB46BC">
            <w:pPr>
              <w:jc w:val="center"/>
              <w:rPr>
                <w:snapToGrid w:val="0"/>
              </w:rPr>
            </w:pPr>
            <w:r w:rsidRPr="00CB46BC">
              <w:rPr>
                <w:snapToGrid w:val="0"/>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01AB3055" w14:textId="77777777" w:rsidR="00CB46BC" w:rsidRPr="00CB46BC" w:rsidRDefault="00CB46BC" w:rsidP="00CB46BC">
            <w:pPr>
              <w:jc w:val="center"/>
              <w:rPr>
                <w:snapToGrid w:val="0"/>
              </w:rPr>
            </w:pPr>
            <w:r w:rsidRPr="00CB46BC">
              <w:rPr>
                <w:snapToGrid w:val="0"/>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1F69ED9F" w14:textId="77777777" w:rsidR="00CB46BC" w:rsidRPr="00CB46BC" w:rsidRDefault="00CB46BC" w:rsidP="00CB46BC">
            <w:pPr>
              <w:jc w:val="center"/>
              <w:rPr>
                <w:snapToGrid w:val="0"/>
              </w:rPr>
            </w:pPr>
            <w:r w:rsidRPr="00CB46BC">
              <w:rPr>
                <w:snapToGrid w:val="0"/>
              </w:rPr>
              <w:t>0</w:t>
            </w:r>
          </w:p>
        </w:tc>
      </w:tr>
      <w:tr w:rsidR="00CB46BC" w:rsidRPr="00CB46BC" w14:paraId="12DA3548" w14:textId="77777777" w:rsidTr="00487D46">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2D30FA" w14:textId="77777777" w:rsidR="00CB46BC" w:rsidRPr="00CB46BC" w:rsidRDefault="00CB46BC" w:rsidP="00CB46BC">
            <w:pPr>
              <w:jc w:val="center"/>
              <w:rPr>
                <w:snapToGrid w:val="0"/>
                <w:sz w:val="20"/>
                <w:szCs w:val="28"/>
              </w:rPr>
            </w:pPr>
            <w:r w:rsidRPr="00CB46BC">
              <w:rPr>
                <w:snapToGrid w:val="0"/>
                <w:sz w:val="20"/>
                <w:szCs w:val="28"/>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4BCA191" w14:textId="77777777" w:rsidR="00CB46BC" w:rsidRPr="00CB46BC" w:rsidRDefault="00CB46BC" w:rsidP="00CB46BC">
            <w:pPr>
              <w:rPr>
                <w:snapToGrid w:val="0"/>
                <w:sz w:val="20"/>
                <w:szCs w:val="28"/>
              </w:rPr>
            </w:pPr>
            <w:r w:rsidRPr="00CB46BC">
              <w:rPr>
                <w:snapToGrid w:val="0"/>
                <w:sz w:val="2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38EFABC" w14:textId="77777777" w:rsidR="00CB46BC" w:rsidRPr="00CB46BC" w:rsidRDefault="00CB46BC" w:rsidP="00CB46BC">
            <w:pPr>
              <w:jc w:val="center"/>
              <w:rPr>
                <w:snapToGrid w:val="0"/>
              </w:rPr>
            </w:pPr>
            <w:r w:rsidRPr="00CB46BC">
              <w:rPr>
                <w:snapToGrid w:val="0"/>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4F35EDF0" w14:textId="77777777" w:rsidR="00CB46BC" w:rsidRPr="00CB46BC" w:rsidRDefault="00CB46BC" w:rsidP="00CB46BC">
            <w:pPr>
              <w:jc w:val="center"/>
              <w:rPr>
                <w:snapToGrid w:val="0"/>
              </w:rPr>
            </w:pPr>
            <w:r w:rsidRPr="00CB46BC">
              <w:rPr>
                <w:snapToGrid w:val="0"/>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62F602E7" w14:textId="77777777" w:rsidR="00CB46BC" w:rsidRPr="00CB46BC" w:rsidRDefault="00CB46BC" w:rsidP="00CB46BC">
            <w:pPr>
              <w:jc w:val="center"/>
              <w:rPr>
                <w:snapToGrid w:val="0"/>
              </w:rPr>
            </w:pPr>
            <w:r w:rsidRPr="00CB46BC">
              <w:rPr>
                <w:snapToGrid w:val="0"/>
              </w:rPr>
              <w:t>0</w:t>
            </w:r>
          </w:p>
        </w:tc>
      </w:tr>
      <w:tr w:rsidR="00CB46BC" w:rsidRPr="00CB46BC" w14:paraId="5628CB73" w14:textId="77777777" w:rsidTr="00487D4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3ACB12" w14:textId="77777777" w:rsidR="00CB46BC" w:rsidRPr="00CB46BC" w:rsidRDefault="00CB46BC" w:rsidP="00CB46BC">
            <w:pPr>
              <w:jc w:val="center"/>
              <w:rPr>
                <w:snapToGrid w:val="0"/>
                <w:sz w:val="20"/>
                <w:szCs w:val="28"/>
              </w:rPr>
            </w:pPr>
            <w:r w:rsidRPr="00CB46BC">
              <w:rPr>
                <w:snapToGrid w:val="0"/>
                <w:sz w:val="20"/>
                <w:szCs w:val="28"/>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28D490E" w14:textId="77777777" w:rsidR="00CB46BC" w:rsidRPr="00CB46BC" w:rsidRDefault="00CB46BC" w:rsidP="00CB46BC">
            <w:pPr>
              <w:rPr>
                <w:snapToGrid w:val="0"/>
                <w:sz w:val="20"/>
                <w:szCs w:val="28"/>
              </w:rPr>
            </w:pPr>
            <w:r w:rsidRPr="00CB46BC">
              <w:rPr>
                <w:snapToGrid w:val="0"/>
                <w:sz w:val="20"/>
                <w:szCs w:val="28"/>
              </w:rPr>
              <w:t>расходы на обязательное страхование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1387DEB" w14:textId="77777777" w:rsidR="00CB46BC" w:rsidRPr="00CB46BC" w:rsidRDefault="00CB46BC" w:rsidP="00CB46BC">
            <w:pPr>
              <w:jc w:val="center"/>
              <w:rPr>
                <w:snapToGrid w:val="0"/>
              </w:rPr>
            </w:pPr>
            <w:r w:rsidRPr="00CB46BC">
              <w:rPr>
                <w:snapToGrid w:val="0"/>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F43866C" w14:textId="77777777" w:rsidR="00CB46BC" w:rsidRPr="00CB46BC" w:rsidRDefault="00CB46BC" w:rsidP="00CB46BC">
            <w:pPr>
              <w:jc w:val="center"/>
              <w:rPr>
                <w:snapToGrid w:val="0"/>
              </w:rPr>
            </w:pPr>
            <w:r w:rsidRPr="00CB46BC">
              <w:rPr>
                <w:snapToGrid w:val="0"/>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C88C635" w14:textId="77777777" w:rsidR="00CB46BC" w:rsidRPr="00CB46BC" w:rsidRDefault="00CB46BC" w:rsidP="00CB46BC">
            <w:pPr>
              <w:jc w:val="center"/>
              <w:rPr>
                <w:snapToGrid w:val="0"/>
              </w:rPr>
            </w:pPr>
            <w:r w:rsidRPr="00CB46BC">
              <w:rPr>
                <w:snapToGrid w:val="0"/>
              </w:rPr>
              <w:t>0</w:t>
            </w:r>
          </w:p>
        </w:tc>
      </w:tr>
      <w:tr w:rsidR="00CB46BC" w:rsidRPr="00CB46BC" w14:paraId="471D21D6" w14:textId="77777777" w:rsidTr="00487D4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11DFB4" w14:textId="77777777" w:rsidR="00CB46BC" w:rsidRPr="00CB46BC" w:rsidRDefault="00CB46BC" w:rsidP="00CB46BC">
            <w:pPr>
              <w:jc w:val="center"/>
              <w:rPr>
                <w:snapToGrid w:val="0"/>
                <w:sz w:val="20"/>
                <w:szCs w:val="28"/>
              </w:rPr>
            </w:pPr>
            <w:r w:rsidRPr="00CB46BC">
              <w:rPr>
                <w:snapToGrid w:val="0"/>
                <w:sz w:val="20"/>
                <w:szCs w:val="28"/>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26BFEFEF" w14:textId="77777777" w:rsidR="00CB46BC" w:rsidRPr="00CB46BC" w:rsidRDefault="00CB46BC" w:rsidP="00CB46BC">
            <w:pPr>
              <w:rPr>
                <w:snapToGrid w:val="0"/>
                <w:sz w:val="20"/>
                <w:szCs w:val="28"/>
              </w:rPr>
            </w:pPr>
            <w:r w:rsidRPr="00CB46BC">
              <w:rPr>
                <w:snapToGrid w:val="0"/>
                <w:sz w:val="20"/>
                <w:szCs w:val="28"/>
              </w:rPr>
              <w:t>иные расходы (налог на имущество)</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C645AE6" w14:textId="77777777" w:rsidR="00CB46BC" w:rsidRPr="00CB46BC" w:rsidRDefault="00CB46BC" w:rsidP="00CB46BC">
            <w:pPr>
              <w:jc w:val="center"/>
              <w:rPr>
                <w:snapToGrid w:val="0"/>
              </w:rPr>
            </w:pPr>
            <w:r w:rsidRPr="00CB46BC">
              <w:rPr>
                <w:snapToGrid w:val="0"/>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20FFF070" w14:textId="77777777" w:rsidR="00CB46BC" w:rsidRPr="00CB46BC" w:rsidRDefault="00CB46BC" w:rsidP="00CB46BC">
            <w:pPr>
              <w:jc w:val="center"/>
              <w:rPr>
                <w:snapToGrid w:val="0"/>
              </w:rPr>
            </w:pPr>
            <w:r w:rsidRPr="00CB46BC">
              <w:rPr>
                <w:snapToGrid w:val="0"/>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15B7CC16" w14:textId="77777777" w:rsidR="00CB46BC" w:rsidRPr="00CB46BC" w:rsidRDefault="00CB46BC" w:rsidP="00CB46BC">
            <w:pPr>
              <w:jc w:val="center"/>
              <w:rPr>
                <w:snapToGrid w:val="0"/>
              </w:rPr>
            </w:pPr>
            <w:r w:rsidRPr="00CB46BC">
              <w:rPr>
                <w:snapToGrid w:val="0"/>
              </w:rPr>
              <w:t>0</w:t>
            </w:r>
          </w:p>
        </w:tc>
      </w:tr>
      <w:tr w:rsidR="00CB46BC" w:rsidRPr="00CB46BC" w14:paraId="07380419" w14:textId="77777777" w:rsidTr="00487D4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A7F146" w14:textId="77777777" w:rsidR="00CB46BC" w:rsidRPr="00CB46BC" w:rsidRDefault="00CB46BC" w:rsidP="00CB46BC">
            <w:pPr>
              <w:jc w:val="center"/>
              <w:rPr>
                <w:snapToGrid w:val="0"/>
                <w:sz w:val="20"/>
                <w:szCs w:val="28"/>
              </w:rPr>
            </w:pPr>
            <w:r w:rsidRPr="00CB46BC">
              <w:rPr>
                <w:snapToGrid w:val="0"/>
                <w:sz w:val="20"/>
                <w:szCs w:val="28"/>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CDFDECD" w14:textId="77777777" w:rsidR="00CB46BC" w:rsidRPr="00CB46BC" w:rsidRDefault="00CB46BC" w:rsidP="00CB46BC">
            <w:pPr>
              <w:rPr>
                <w:snapToGrid w:val="0"/>
                <w:sz w:val="20"/>
                <w:szCs w:val="28"/>
              </w:rPr>
            </w:pPr>
            <w:r w:rsidRPr="00CB46BC">
              <w:rPr>
                <w:snapToGrid w:val="0"/>
                <w:sz w:val="20"/>
                <w:szCs w:val="28"/>
              </w:rPr>
              <w:t>Отчисления на социальные нужды</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373262E" w14:textId="77777777" w:rsidR="00CB46BC" w:rsidRPr="00CB46BC" w:rsidRDefault="00CB46BC" w:rsidP="00CB46BC">
            <w:pPr>
              <w:jc w:val="center"/>
              <w:rPr>
                <w:snapToGrid w:val="0"/>
              </w:rPr>
            </w:pPr>
            <w:r w:rsidRPr="00CB46BC">
              <w:rPr>
                <w:snapToGrid w:val="0"/>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038C8609" w14:textId="77777777" w:rsidR="00CB46BC" w:rsidRPr="00CB46BC" w:rsidRDefault="00CB46BC" w:rsidP="00CB46BC">
            <w:pPr>
              <w:jc w:val="center"/>
              <w:rPr>
                <w:snapToGrid w:val="0"/>
              </w:rPr>
            </w:pPr>
            <w:r w:rsidRPr="00CB46BC">
              <w:rPr>
                <w:snapToGrid w:val="0"/>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40FEBA25" w14:textId="77777777" w:rsidR="00CB46BC" w:rsidRPr="00CB46BC" w:rsidRDefault="00CB46BC" w:rsidP="00CB46BC">
            <w:pPr>
              <w:jc w:val="center"/>
              <w:rPr>
                <w:snapToGrid w:val="0"/>
              </w:rPr>
            </w:pPr>
            <w:r w:rsidRPr="00CB46BC">
              <w:rPr>
                <w:snapToGrid w:val="0"/>
              </w:rPr>
              <w:t>0</w:t>
            </w:r>
          </w:p>
        </w:tc>
      </w:tr>
      <w:tr w:rsidR="00CB46BC" w:rsidRPr="00CB46BC" w14:paraId="687908B0" w14:textId="77777777" w:rsidTr="00487D4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01E0B8" w14:textId="77777777" w:rsidR="00CB46BC" w:rsidRPr="00CB46BC" w:rsidRDefault="00CB46BC" w:rsidP="00CB46BC">
            <w:pPr>
              <w:jc w:val="center"/>
              <w:rPr>
                <w:snapToGrid w:val="0"/>
                <w:sz w:val="20"/>
                <w:szCs w:val="28"/>
              </w:rPr>
            </w:pPr>
            <w:r w:rsidRPr="00CB46BC">
              <w:rPr>
                <w:snapToGrid w:val="0"/>
                <w:sz w:val="20"/>
                <w:szCs w:val="28"/>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21697B5" w14:textId="77777777" w:rsidR="00CB46BC" w:rsidRPr="00CB46BC" w:rsidRDefault="00CB46BC" w:rsidP="00CB46BC">
            <w:pPr>
              <w:rPr>
                <w:snapToGrid w:val="0"/>
                <w:sz w:val="20"/>
                <w:szCs w:val="28"/>
              </w:rPr>
            </w:pPr>
            <w:r w:rsidRPr="00CB46BC">
              <w:rPr>
                <w:snapToGrid w:val="0"/>
                <w:sz w:val="20"/>
                <w:szCs w:val="28"/>
              </w:rPr>
              <w:t>Расходы по сомнительным долгам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7C6E2AF" w14:textId="77777777" w:rsidR="00CB46BC" w:rsidRPr="00CB46BC" w:rsidRDefault="00CB46BC" w:rsidP="00CB46BC">
            <w:pPr>
              <w:jc w:val="center"/>
              <w:rPr>
                <w:snapToGrid w:val="0"/>
              </w:rPr>
            </w:pPr>
            <w:r w:rsidRPr="00CB46BC">
              <w:rPr>
                <w:snapToGrid w:val="0"/>
              </w:rPr>
              <w:t>86</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3F30494" w14:textId="77777777" w:rsidR="00CB46BC" w:rsidRPr="00CB46BC" w:rsidRDefault="00CB46BC" w:rsidP="00CB46BC">
            <w:pPr>
              <w:jc w:val="center"/>
              <w:rPr>
                <w:snapToGrid w:val="0"/>
              </w:rPr>
            </w:pPr>
            <w:r w:rsidRPr="00CB46BC">
              <w:rPr>
                <w:snapToGrid w:val="0"/>
              </w:rPr>
              <w:t>44</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D0373A9" w14:textId="77777777" w:rsidR="00CB46BC" w:rsidRPr="00CB46BC" w:rsidRDefault="00CB46BC" w:rsidP="00CB46BC">
            <w:pPr>
              <w:jc w:val="center"/>
              <w:rPr>
                <w:snapToGrid w:val="0"/>
              </w:rPr>
            </w:pPr>
            <w:r w:rsidRPr="00CB46BC">
              <w:rPr>
                <w:snapToGrid w:val="0"/>
              </w:rPr>
              <w:t>-42</w:t>
            </w:r>
          </w:p>
        </w:tc>
      </w:tr>
      <w:tr w:rsidR="00CB46BC" w:rsidRPr="00CB46BC" w14:paraId="1A6097E3" w14:textId="77777777" w:rsidTr="00487D46">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4F302B" w14:textId="77777777" w:rsidR="00CB46BC" w:rsidRPr="00CB46BC" w:rsidRDefault="00CB46BC" w:rsidP="00CB46BC">
            <w:pPr>
              <w:jc w:val="center"/>
              <w:rPr>
                <w:snapToGrid w:val="0"/>
                <w:sz w:val="20"/>
                <w:szCs w:val="28"/>
              </w:rPr>
            </w:pPr>
            <w:r w:rsidRPr="00CB46BC">
              <w:rPr>
                <w:snapToGrid w:val="0"/>
                <w:sz w:val="20"/>
                <w:szCs w:val="28"/>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6F78823" w14:textId="77777777" w:rsidR="00CB46BC" w:rsidRPr="00CB46BC" w:rsidRDefault="00CB46BC" w:rsidP="00CB46BC">
            <w:pPr>
              <w:rPr>
                <w:snapToGrid w:val="0"/>
                <w:sz w:val="20"/>
                <w:szCs w:val="28"/>
              </w:rPr>
            </w:pPr>
            <w:r w:rsidRPr="00CB46BC">
              <w:rPr>
                <w:snapToGrid w:val="0"/>
                <w:sz w:val="20"/>
                <w:szCs w:val="28"/>
              </w:rPr>
              <w:t>Амортизация основных средств и нематериальных активов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12E6822" w14:textId="77777777" w:rsidR="00CB46BC" w:rsidRPr="00CB46BC" w:rsidRDefault="00CB46BC" w:rsidP="00CB46BC">
            <w:pPr>
              <w:jc w:val="center"/>
              <w:rPr>
                <w:snapToGrid w:val="0"/>
              </w:rPr>
            </w:pPr>
            <w:r w:rsidRPr="00CB46BC">
              <w:rPr>
                <w:snapToGrid w:val="0"/>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C5D836A" w14:textId="77777777" w:rsidR="00CB46BC" w:rsidRPr="00CB46BC" w:rsidRDefault="00CB46BC" w:rsidP="00CB46BC">
            <w:pPr>
              <w:jc w:val="center"/>
              <w:rPr>
                <w:snapToGrid w:val="0"/>
              </w:rPr>
            </w:pPr>
            <w:r w:rsidRPr="00CB46BC">
              <w:rPr>
                <w:snapToGrid w:val="0"/>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A877A02" w14:textId="77777777" w:rsidR="00CB46BC" w:rsidRPr="00CB46BC" w:rsidRDefault="00CB46BC" w:rsidP="00CB46BC">
            <w:pPr>
              <w:jc w:val="center"/>
              <w:rPr>
                <w:snapToGrid w:val="0"/>
              </w:rPr>
            </w:pPr>
            <w:r w:rsidRPr="00CB46BC">
              <w:rPr>
                <w:snapToGrid w:val="0"/>
              </w:rPr>
              <w:t>0</w:t>
            </w:r>
          </w:p>
        </w:tc>
      </w:tr>
      <w:tr w:rsidR="00CB46BC" w:rsidRPr="00CB46BC" w14:paraId="486B5EF8" w14:textId="77777777" w:rsidTr="00487D46">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AFAE4B" w14:textId="77777777" w:rsidR="00CB46BC" w:rsidRPr="00CB46BC" w:rsidRDefault="00CB46BC" w:rsidP="00CB46BC">
            <w:pPr>
              <w:jc w:val="center"/>
              <w:rPr>
                <w:snapToGrid w:val="0"/>
                <w:sz w:val="20"/>
                <w:szCs w:val="28"/>
              </w:rPr>
            </w:pPr>
            <w:r w:rsidRPr="00CB46BC">
              <w:rPr>
                <w:snapToGrid w:val="0"/>
                <w:sz w:val="20"/>
                <w:szCs w:val="28"/>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CBE2A05" w14:textId="77777777" w:rsidR="00CB46BC" w:rsidRPr="00CB46BC" w:rsidRDefault="00CB46BC" w:rsidP="00CB46BC">
            <w:pPr>
              <w:rPr>
                <w:snapToGrid w:val="0"/>
                <w:sz w:val="20"/>
                <w:szCs w:val="28"/>
              </w:rPr>
            </w:pPr>
            <w:r w:rsidRPr="00CB46BC">
              <w:rPr>
                <w:snapToGrid w:val="0"/>
                <w:sz w:val="20"/>
                <w:szCs w:val="28"/>
              </w:rPr>
              <w:t>Расходы на выплаты по договорам займа и кредитным договорам, включая проценты по ним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65ED330" w14:textId="77777777" w:rsidR="00CB46BC" w:rsidRPr="00CB46BC" w:rsidRDefault="00CB46BC" w:rsidP="00CB46BC">
            <w:pPr>
              <w:jc w:val="center"/>
              <w:rPr>
                <w:snapToGrid w:val="0"/>
              </w:rPr>
            </w:pPr>
            <w:r w:rsidRPr="00CB46BC">
              <w:rPr>
                <w:snapToGrid w:val="0"/>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ED8BC51" w14:textId="77777777" w:rsidR="00CB46BC" w:rsidRPr="00CB46BC" w:rsidRDefault="00CB46BC" w:rsidP="00CB46BC">
            <w:pPr>
              <w:jc w:val="center"/>
              <w:rPr>
                <w:snapToGrid w:val="0"/>
              </w:rPr>
            </w:pPr>
            <w:r w:rsidRPr="00CB46BC">
              <w:rPr>
                <w:snapToGrid w:val="0"/>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BBD4E23" w14:textId="77777777" w:rsidR="00CB46BC" w:rsidRPr="00CB46BC" w:rsidRDefault="00CB46BC" w:rsidP="00CB46BC">
            <w:pPr>
              <w:jc w:val="center"/>
              <w:rPr>
                <w:snapToGrid w:val="0"/>
              </w:rPr>
            </w:pPr>
            <w:r w:rsidRPr="00CB46BC">
              <w:rPr>
                <w:snapToGrid w:val="0"/>
              </w:rPr>
              <w:t>0</w:t>
            </w:r>
          </w:p>
        </w:tc>
      </w:tr>
      <w:tr w:rsidR="00CB46BC" w:rsidRPr="00CB46BC" w14:paraId="1F0E1423" w14:textId="77777777" w:rsidTr="00487D4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272A28" w14:textId="77777777" w:rsidR="00CB46BC" w:rsidRPr="00CB46BC" w:rsidRDefault="00CB46BC" w:rsidP="00CB46BC">
            <w:pPr>
              <w:jc w:val="center"/>
              <w:rPr>
                <w:snapToGrid w:val="0"/>
                <w:sz w:val="20"/>
                <w:szCs w:val="28"/>
              </w:rPr>
            </w:pPr>
            <w:r w:rsidRPr="00CB46BC">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2B89271C" w14:textId="77777777" w:rsidR="00CB46BC" w:rsidRPr="00CB46BC" w:rsidRDefault="00CB46BC" w:rsidP="00CB46BC">
            <w:pPr>
              <w:rPr>
                <w:snapToGrid w:val="0"/>
                <w:sz w:val="20"/>
                <w:szCs w:val="28"/>
              </w:rPr>
            </w:pPr>
            <w:r w:rsidRPr="00CB46BC">
              <w:rPr>
                <w:snapToGrid w:val="0"/>
                <w:sz w:val="20"/>
                <w:szCs w:val="28"/>
              </w:rPr>
              <w:t>ИТОГО</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7AE2A33" w14:textId="77777777" w:rsidR="00CB46BC" w:rsidRPr="00CB46BC" w:rsidRDefault="00CB46BC" w:rsidP="00CB46BC">
            <w:pPr>
              <w:jc w:val="center"/>
              <w:rPr>
                <w:snapToGrid w:val="0"/>
              </w:rPr>
            </w:pPr>
            <w:r w:rsidRPr="00CB46BC">
              <w:rPr>
                <w:snapToGrid w:val="0"/>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7F95B5DF" w14:textId="77777777" w:rsidR="00CB46BC" w:rsidRPr="00CB46BC" w:rsidRDefault="00CB46BC" w:rsidP="00CB46BC">
            <w:pPr>
              <w:jc w:val="center"/>
              <w:rPr>
                <w:snapToGrid w:val="0"/>
              </w:rPr>
            </w:pPr>
            <w:r w:rsidRPr="00CB46BC">
              <w:rPr>
                <w:snapToGrid w:val="0"/>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2D6F39ED" w14:textId="77777777" w:rsidR="00CB46BC" w:rsidRPr="00CB46BC" w:rsidRDefault="00CB46BC" w:rsidP="00CB46BC">
            <w:pPr>
              <w:jc w:val="center"/>
              <w:rPr>
                <w:snapToGrid w:val="0"/>
              </w:rPr>
            </w:pPr>
            <w:r w:rsidRPr="00CB46BC">
              <w:rPr>
                <w:snapToGrid w:val="0"/>
              </w:rPr>
              <w:t>0</w:t>
            </w:r>
          </w:p>
        </w:tc>
      </w:tr>
      <w:tr w:rsidR="00CB46BC" w:rsidRPr="00CB46BC" w14:paraId="6EDE3FD2" w14:textId="77777777" w:rsidTr="00487D4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2750C9" w14:textId="77777777" w:rsidR="00CB46BC" w:rsidRPr="00CB46BC" w:rsidRDefault="00CB46BC" w:rsidP="00CB46BC">
            <w:pPr>
              <w:jc w:val="center"/>
              <w:rPr>
                <w:snapToGrid w:val="0"/>
                <w:sz w:val="20"/>
                <w:szCs w:val="28"/>
              </w:rPr>
            </w:pPr>
            <w:r w:rsidRPr="00CB46BC">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1533990" w14:textId="77777777" w:rsidR="00CB46BC" w:rsidRPr="00CB46BC" w:rsidRDefault="00CB46BC" w:rsidP="00CB46BC">
            <w:pPr>
              <w:rPr>
                <w:snapToGrid w:val="0"/>
                <w:sz w:val="20"/>
                <w:szCs w:val="28"/>
              </w:rPr>
            </w:pPr>
            <w:r w:rsidRPr="00CB46BC">
              <w:rPr>
                <w:snapToGrid w:val="0"/>
                <w:sz w:val="20"/>
                <w:szCs w:val="28"/>
              </w:rPr>
              <w:t>УСНО</w:t>
            </w:r>
          </w:p>
        </w:tc>
        <w:tc>
          <w:tcPr>
            <w:tcW w:w="1764" w:type="dxa"/>
            <w:gridSpan w:val="2"/>
            <w:tcBorders>
              <w:top w:val="nil"/>
              <w:left w:val="single" w:sz="4" w:space="0" w:color="auto"/>
              <w:bottom w:val="single" w:sz="4" w:space="0" w:color="auto"/>
              <w:right w:val="single" w:sz="4" w:space="0" w:color="auto"/>
            </w:tcBorders>
            <w:shd w:val="clear" w:color="000000" w:fill="FFFFFF"/>
            <w:noWrap/>
            <w:vAlign w:val="center"/>
          </w:tcPr>
          <w:p w14:paraId="00D41D9C" w14:textId="77777777" w:rsidR="00CB46BC" w:rsidRPr="00CB46BC" w:rsidRDefault="00CB46BC" w:rsidP="00CB46BC">
            <w:pPr>
              <w:jc w:val="center"/>
              <w:rPr>
                <w:snapToGrid w:val="0"/>
              </w:rPr>
            </w:pPr>
            <w:r w:rsidRPr="00CB46BC">
              <w:rPr>
                <w:snapToGrid w:val="0"/>
              </w:rPr>
              <w:t>86</w:t>
            </w:r>
          </w:p>
        </w:tc>
        <w:tc>
          <w:tcPr>
            <w:tcW w:w="1764" w:type="dxa"/>
            <w:gridSpan w:val="2"/>
            <w:tcBorders>
              <w:top w:val="nil"/>
              <w:left w:val="nil"/>
              <w:bottom w:val="single" w:sz="4" w:space="0" w:color="auto"/>
              <w:right w:val="single" w:sz="4" w:space="0" w:color="auto"/>
            </w:tcBorders>
            <w:shd w:val="clear" w:color="000000" w:fill="FFFFFF"/>
            <w:noWrap/>
            <w:vAlign w:val="center"/>
          </w:tcPr>
          <w:p w14:paraId="6480AA68" w14:textId="77777777" w:rsidR="00CB46BC" w:rsidRPr="00CB46BC" w:rsidRDefault="00CB46BC" w:rsidP="00CB46BC">
            <w:pPr>
              <w:jc w:val="center"/>
              <w:rPr>
                <w:snapToGrid w:val="0"/>
              </w:rPr>
            </w:pPr>
            <w:r w:rsidRPr="00CB46BC">
              <w:rPr>
                <w:snapToGrid w:val="0"/>
              </w:rPr>
              <w:t>44</w:t>
            </w:r>
          </w:p>
        </w:tc>
        <w:tc>
          <w:tcPr>
            <w:tcW w:w="1872" w:type="dxa"/>
            <w:gridSpan w:val="2"/>
            <w:tcBorders>
              <w:top w:val="nil"/>
              <w:left w:val="nil"/>
              <w:bottom w:val="single" w:sz="4" w:space="0" w:color="auto"/>
              <w:right w:val="single" w:sz="4" w:space="0" w:color="auto"/>
            </w:tcBorders>
            <w:shd w:val="clear" w:color="000000" w:fill="FFFFFF"/>
            <w:noWrap/>
            <w:vAlign w:val="center"/>
          </w:tcPr>
          <w:p w14:paraId="37165596" w14:textId="77777777" w:rsidR="00CB46BC" w:rsidRPr="00CB46BC" w:rsidRDefault="00CB46BC" w:rsidP="00CB46BC">
            <w:pPr>
              <w:jc w:val="center"/>
              <w:rPr>
                <w:snapToGrid w:val="0"/>
              </w:rPr>
            </w:pPr>
            <w:r w:rsidRPr="00CB46BC">
              <w:rPr>
                <w:snapToGrid w:val="0"/>
              </w:rPr>
              <w:t>-42</w:t>
            </w:r>
          </w:p>
        </w:tc>
      </w:tr>
      <w:tr w:rsidR="00CB46BC" w:rsidRPr="00CB46BC" w14:paraId="589F11E8" w14:textId="77777777" w:rsidTr="00487D46">
        <w:trPr>
          <w:gridAfter w:val="1"/>
          <w:wAfter w:w="1573" w:type="dxa"/>
          <w:trHeight w:val="369"/>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433D72" w14:textId="77777777" w:rsidR="00CB46BC" w:rsidRPr="00CB46BC" w:rsidRDefault="00CB46BC" w:rsidP="00CB46BC">
            <w:pPr>
              <w:jc w:val="center"/>
              <w:rPr>
                <w:snapToGrid w:val="0"/>
                <w:sz w:val="20"/>
                <w:szCs w:val="28"/>
              </w:rPr>
            </w:pPr>
            <w:r w:rsidRPr="00CB46BC">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1991675" w14:textId="77777777" w:rsidR="00CB46BC" w:rsidRPr="00CB46BC" w:rsidRDefault="00CB46BC" w:rsidP="00CB46BC">
            <w:pPr>
              <w:rPr>
                <w:snapToGrid w:val="0"/>
                <w:sz w:val="20"/>
                <w:szCs w:val="28"/>
              </w:rPr>
            </w:pPr>
            <w:r w:rsidRPr="00CB46BC">
              <w:rPr>
                <w:snapToGrid w:val="0"/>
                <w:sz w:val="20"/>
                <w:szCs w:val="28"/>
              </w:rPr>
              <w:t>Налог на прибыль</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8FF4A63" w14:textId="77777777" w:rsidR="00CB46BC" w:rsidRPr="00CB46BC" w:rsidRDefault="00CB46BC" w:rsidP="00CB46BC">
            <w:pPr>
              <w:jc w:val="center"/>
              <w:rPr>
                <w:snapToGrid w:val="0"/>
              </w:rPr>
            </w:pPr>
            <w:r w:rsidRPr="00CB46BC">
              <w:rPr>
                <w:snapToGrid w:val="0"/>
              </w:rPr>
              <w:t>12</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54D5A788" w14:textId="77777777" w:rsidR="00CB46BC" w:rsidRPr="00CB46BC" w:rsidRDefault="00CB46BC" w:rsidP="00CB46BC">
            <w:pPr>
              <w:jc w:val="center"/>
              <w:rPr>
                <w:snapToGrid w:val="0"/>
              </w:rPr>
            </w:pPr>
            <w:r w:rsidRPr="00CB46BC">
              <w:rPr>
                <w:snapToGrid w:val="0"/>
              </w:rPr>
              <w:t>9</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2388F801" w14:textId="77777777" w:rsidR="00CB46BC" w:rsidRPr="00CB46BC" w:rsidRDefault="00CB46BC" w:rsidP="00CB46BC">
            <w:pPr>
              <w:jc w:val="center"/>
              <w:rPr>
                <w:snapToGrid w:val="0"/>
              </w:rPr>
            </w:pPr>
            <w:r w:rsidRPr="00CB46BC">
              <w:rPr>
                <w:snapToGrid w:val="0"/>
              </w:rPr>
              <w:t>-3</w:t>
            </w:r>
          </w:p>
        </w:tc>
      </w:tr>
      <w:tr w:rsidR="00CB46BC" w:rsidRPr="00CB46BC" w14:paraId="373B985A" w14:textId="77777777" w:rsidTr="00487D4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7EDF6C" w14:textId="77777777" w:rsidR="00CB46BC" w:rsidRPr="00CB46BC" w:rsidRDefault="00CB46BC" w:rsidP="00CB46BC">
            <w:pPr>
              <w:jc w:val="center"/>
              <w:rPr>
                <w:snapToGrid w:val="0"/>
                <w:sz w:val="20"/>
                <w:szCs w:val="28"/>
              </w:rPr>
            </w:pPr>
            <w:r w:rsidRPr="00CB46BC">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34E32E3" w14:textId="77777777" w:rsidR="00CB46BC" w:rsidRPr="00CB46BC" w:rsidRDefault="00CB46BC" w:rsidP="00CB46BC">
            <w:pPr>
              <w:rPr>
                <w:snapToGrid w:val="0"/>
                <w:sz w:val="20"/>
                <w:szCs w:val="28"/>
              </w:rPr>
            </w:pPr>
            <w:r w:rsidRPr="00CB46BC">
              <w:rPr>
                <w:snapToGrid w:val="0"/>
                <w:sz w:val="20"/>
                <w:szCs w:val="28"/>
              </w:rPr>
              <w:t>Итого неподконтрольных расходов</w:t>
            </w:r>
          </w:p>
        </w:tc>
        <w:tc>
          <w:tcPr>
            <w:tcW w:w="1764" w:type="dxa"/>
            <w:gridSpan w:val="2"/>
            <w:tcBorders>
              <w:top w:val="nil"/>
              <w:left w:val="single" w:sz="4" w:space="0" w:color="auto"/>
              <w:bottom w:val="single" w:sz="4" w:space="0" w:color="auto"/>
              <w:right w:val="single" w:sz="4" w:space="0" w:color="auto"/>
            </w:tcBorders>
            <w:shd w:val="clear" w:color="000000" w:fill="FFFFFF"/>
            <w:noWrap/>
            <w:vAlign w:val="center"/>
          </w:tcPr>
          <w:p w14:paraId="2A030396" w14:textId="77777777" w:rsidR="00CB46BC" w:rsidRPr="00CB46BC" w:rsidRDefault="00CB46BC" w:rsidP="00CB46BC">
            <w:pPr>
              <w:jc w:val="center"/>
              <w:rPr>
                <w:snapToGrid w:val="0"/>
              </w:rPr>
            </w:pPr>
            <w:r w:rsidRPr="00CB46BC">
              <w:rPr>
                <w:snapToGrid w:val="0"/>
              </w:rPr>
              <w:t>0</w:t>
            </w:r>
          </w:p>
        </w:tc>
        <w:tc>
          <w:tcPr>
            <w:tcW w:w="1764" w:type="dxa"/>
            <w:gridSpan w:val="2"/>
            <w:tcBorders>
              <w:top w:val="nil"/>
              <w:left w:val="nil"/>
              <w:bottom w:val="single" w:sz="4" w:space="0" w:color="auto"/>
              <w:right w:val="single" w:sz="4" w:space="0" w:color="auto"/>
            </w:tcBorders>
            <w:shd w:val="clear" w:color="000000" w:fill="FFFFFF"/>
            <w:noWrap/>
            <w:vAlign w:val="center"/>
          </w:tcPr>
          <w:p w14:paraId="50AD5228" w14:textId="77777777" w:rsidR="00CB46BC" w:rsidRPr="00CB46BC" w:rsidRDefault="00CB46BC" w:rsidP="00CB46BC">
            <w:pPr>
              <w:jc w:val="center"/>
              <w:rPr>
                <w:snapToGrid w:val="0"/>
              </w:rPr>
            </w:pPr>
            <w:r w:rsidRPr="00CB46BC">
              <w:rPr>
                <w:snapToGrid w:val="0"/>
              </w:rPr>
              <w:t>0</w:t>
            </w:r>
          </w:p>
        </w:tc>
        <w:tc>
          <w:tcPr>
            <w:tcW w:w="1872" w:type="dxa"/>
            <w:gridSpan w:val="2"/>
            <w:tcBorders>
              <w:top w:val="nil"/>
              <w:left w:val="nil"/>
              <w:bottom w:val="single" w:sz="4" w:space="0" w:color="auto"/>
              <w:right w:val="single" w:sz="4" w:space="0" w:color="auto"/>
            </w:tcBorders>
            <w:shd w:val="clear" w:color="000000" w:fill="FFFFFF"/>
            <w:noWrap/>
            <w:vAlign w:val="center"/>
          </w:tcPr>
          <w:p w14:paraId="24359902" w14:textId="77777777" w:rsidR="00CB46BC" w:rsidRPr="00CB46BC" w:rsidRDefault="00CB46BC" w:rsidP="00CB46BC">
            <w:pPr>
              <w:jc w:val="center"/>
              <w:rPr>
                <w:snapToGrid w:val="0"/>
              </w:rPr>
            </w:pPr>
            <w:r w:rsidRPr="00CB46BC">
              <w:rPr>
                <w:snapToGrid w:val="0"/>
              </w:rPr>
              <w:t>0</w:t>
            </w:r>
          </w:p>
        </w:tc>
      </w:tr>
      <w:tr w:rsidR="00CB46BC" w:rsidRPr="00CB46BC" w14:paraId="71B73F54" w14:textId="77777777" w:rsidTr="00487D46">
        <w:trPr>
          <w:trHeight w:val="300"/>
        </w:trPr>
        <w:tc>
          <w:tcPr>
            <w:tcW w:w="750" w:type="dxa"/>
            <w:tcBorders>
              <w:top w:val="nil"/>
              <w:left w:val="nil"/>
              <w:bottom w:val="nil"/>
              <w:right w:val="nil"/>
            </w:tcBorders>
            <w:shd w:val="clear" w:color="auto" w:fill="auto"/>
            <w:vAlign w:val="center"/>
            <w:hideMark/>
          </w:tcPr>
          <w:p w14:paraId="04507822" w14:textId="77777777" w:rsidR="00CB46BC" w:rsidRPr="00CB46BC" w:rsidRDefault="00CB46BC" w:rsidP="00CB46BC">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1E1D761D" w14:textId="77777777" w:rsidR="00CB46BC" w:rsidRPr="00CB46BC" w:rsidRDefault="00CB46BC" w:rsidP="00CB46BC">
            <w:pPr>
              <w:rPr>
                <w:snapToGrid w:val="0"/>
                <w:sz w:val="20"/>
                <w:szCs w:val="28"/>
              </w:rPr>
            </w:pPr>
          </w:p>
        </w:tc>
        <w:tc>
          <w:tcPr>
            <w:tcW w:w="1573" w:type="dxa"/>
            <w:tcBorders>
              <w:top w:val="nil"/>
              <w:left w:val="nil"/>
              <w:bottom w:val="nil"/>
              <w:right w:val="nil"/>
            </w:tcBorders>
            <w:shd w:val="clear" w:color="auto" w:fill="auto"/>
            <w:vAlign w:val="center"/>
            <w:hideMark/>
          </w:tcPr>
          <w:p w14:paraId="6B48EE21" w14:textId="77777777" w:rsidR="00CB46BC" w:rsidRPr="00CB46BC" w:rsidRDefault="00CB46BC" w:rsidP="00CB46BC">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67E45FA6" w14:textId="77777777" w:rsidR="00CB46BC" w:rsidRPr="00CB46BC" w:rsidRDefault="00CB46BC" w:rsidP="00CB46BC">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3F36404B" w14:textId="77777777" w:rsidR="00CB46BC" w:rsidRPr="00CB46BC" w:rsidRDefault="00CB46BC" w:rsidP="00CB46BC">
            <w:pPr>
              <w:jc w:val="center"/>
              <w:rPr>
                <w:snapToGrid w:val="0"/>
                <w:sz w:val="28"/>
                <w:szCs w:val="28"/>
              </w:rPr>
            </w:pPr>
          </w:p>
        </w:tc>
        <w:tc>
          <w:tcPr>
            <w:tcW w:w="1872" w:type="dxa"/>
            <w:gridSpan w:val="2"/>
            <w:tcBorders>
              <w:top w:val="nil"/>
              <w:left w:val="nil"/>
              <w:bottom w:val="nil"/>
              <w:right w:val="nil"/>
            </w:tcBorders>
            <w:shd w:val="clear" w:color="auto" w:fill="auto"/>
            <w:vAlign w:val="center"/>
            <w:hideMark/>
          </w:tcPr>
          <w:p w14:paraId="1F4D40AF" w14:textId="77777777" w:rsidR="00CB46BC" w:rsidRPr="00CB46BC" w:rsidRDefault="00CB46BC" w:rsidP="00CB46BC">
            <w:pPr>
              <w:jc w:val="center"/>
              <w:rPr>
                <w:snapToGrid w:val="0"/>
                <w:sz w:val="28"/>
                <w:szCs w:val="28"/>
              </w:rPr>
            </w:pPr>
          </w:p>
        </w:tc>
      </w:tr>
    </w:tbl>
    <w:p w14:paraId="1E057DD7" w14:textId="77777777" w:rsidR="00CB46BC" w:rsidRPr="00CB46BC" w:rsidRDefault="00CB46BC" w:rsidP="00173124">
      <w:pPr>
        <w:numPr>
          <w:ilvl w:val="0"/>
          <w:numId w:val="6"/>
        </w:numPr>
        <w:ind w:right="-426"/>
        <w:jc w:val="right"/>
        <w:rPr>
          <w:snapToGrid w:val="0"/>
          <w:sz w:val="28"/>
          <w:szCs w:val="28"/>
        </w:rPr>
      </w:pPr>
      <w:r w:rsidRPr="00CB46BC">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CB46BC" w:rsidRPr="00CB46BC" w14:paraId="0C6C7613" w14:textId="77777777" w:rsidTr="00487D46">
        <w:trPr>
          <w:trHeight w:val="630"/>
        </w:trPr>
        <w:tc>
          <w:tcPr>
            <w:tcW w:w="11084" w:type="dxa"/>
            <w:gridSpan w:val="9"/>
            <w:tcBorders>
              <w:top w:val="nil"/>
              <w:left w:val="nil"/>
              <w:bottom w:val="nil"/>
              <w:right w:val="nil"/>
            </w:tcBorders>
            <w:shd w:val="clear" w:color="auto" w:fill="auto"/>
            <w:noWrap/>
            <w:vAlign w:val="center"/>
            <w:hideMark/>
          </w:tcPr>
          <w:p w14:paraId="53B9728D" w14:textId="77777777" w:rsidR="00CB46BC" w:rsidRPr="00CB46BC" w:rsidRDefault="00CB46BC" w:rsidP="00CB46BC">
            <w:pPr>
              <w:ind w:right="1478"/>
              <w:jc w:val="center"/>
              <w:rPr>
                <w:bCs/>
                <w:snapToGrid w:val="0"/>
                <w:sz w:val="20"/>
                <w:szCs w:val="28"/>
              </w:rPr>
            </w:pPr>
            <w:r w:rsidRPr="00CB46BC">
              <w:rPr>
                <w:bCs/>
                <w:snapToGrid w:val="0"/>
                <w:sz w:val="28"/>
                <w:szCs w:val="28"/>
              </w:rPr>
              <w:lastRenderedPageBreak/>
              <w:t xml:space="preserve">Реестр расходов на приобретение энергетических ресурсов, холодной воды </w:t>
            </w:r>
            <w:r w:rsidRPr="00CB46BC">
              <w:rPr>
                <w:bCs/>
                <w:snapToGrid w:val="0"/>
                <w:sz w:val="28"/>
                <w:szCs w:val="28"/>
              </w:rPr>
              <w:br/>
              <w:t>и теплоносителя</w:t>
            </w:r>
          </w:p>
        </w:tc>
      </w:tr>
      <w:tr w:rsidR="00CB46BC" w:rsidRPr="00CB46BC" w14:paraId="78ED9D35" w14:textId="77777777" w:rsidTr="00487D46">
        <w:trPr>
          <w:trHeight w:val="300"/>
        </w:trPr>
        <w:tc>
          <w:tcPr>
            <w:tcW w:w="750" w:type="dxa"/>
            <w:tcBorders>
              <w:top w:val="nil"/>
              <w:left w:val="nil"/>
              <w:bottom w:val="nil"/>
              <w:right w:val="nil"/>
            </w:tcBorders>
            <w:shd w:val="clear" w:color="auto" w:fill="auto"/>
            <w:vAlign w:val="center"/>
            <w:hideMark/>
          </w:tcPr>
          <w:p w14:paraId="37FA6B21" w14:textId="77777777" w:rsidR="00CB46BC" w:rsidRPr="00CB46BC" w:rsidRDefault="00CB46BC" w:rsidP="00CB46BC">
            <w:pPr>
              <w:rPr>
                <w:b/>
                <w:bCs/>
                <w:snapToGrid w:val="0"/>
                <w:sz w:val="20"/>
                <w:szCs w:val="28"/>
              </w:rPr>
            </w:pPr>
          </w:p>
        </w:tc>
        <w:tc>
          <w:tcPr>
            <w:tcW w:w="3361" w:type="dxa"/>
            <w:tcBorders>
              <w:top w:val="nil"/>
              <w:left w:val="nil"/>
              <w:bottom w:val="nil"/>
              <w:right w:val="nil"/>
            </w:tcBorders>
            <w:shd w:val="clear" w:color="auto" w:fill="auto"/>
            <w:vAlign w:val="center"/>
            <w:hideMark/>
          </w:tcPr>
          <w:p w14:paraId="1CEC9B9F" w14:textId="77777777" w:rsidR="00CB46BC" w:rsidRPr="00CB46BC" w:rsidRDefault="00CB46BC" w:rsidP="00CB46BC">
            <w:pPr>
              <w:rPr>
                <w:snapToGrid w:val="0"/>
                <w:sz w:val="20"/>
                <w:szCs w:val="28"/>
              </w:rPr>
            </w:pPr>
          </w:p>
        </w:tc>
        <w:tc>
          <w:tcPr>
            <w:tcW w:w="1573" w:type="dxa"/>
            <w:tcBorders>
              <w:top w:val="nil"/>
              <w:left w:val="nil"/>
              <w:bottom w:val="nil"/>
              <w:right w:val="nil"/>
            </w:tcBorders>
            <w:shd w:val="clear" w:color="auto" w:fill="auto"/>
            <w:vAlign w:val="center"/>
            <w:hideMark/>
          </w:tcPr>
          <w:p w14:paraId="3C1AD2F1" w14:textId="77777777" w:rsidR="00CB46BC" w:rsidRPr="00CB46BC" w:rsidRDefault="00CB46BC" w:rsidP="00CB46BC">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6C1B3985" w14:textId="77777777" w:rsidR="00CB46BC" w:rsidRPr="00CB46BC" w:rsidRDefault="00CB46BC" w:rsidP="00CB46BC">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6B7A9894" w14:textId="77777777" w:rsidR="00CB46BC" w:rsidRPr="00CB46BC" w:rsidRDefault="00CB46BC" w:rsidP="00CB46BC">
            <w:pPr>
              <w:jc w:val="right"/>
              <w:rPr>
                <w:snapToGrid w:val="0"/>
                <w:sz w:val="20"/>
                <w:szCs w:val="28"/>
              </w:rPr>
            </w:pPr>
            <w:r w:rsidRPr="00CB46BC">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593C49F2" w14:textId="77777777" w:rsidR="00CB46BC" w:rsidRPr="00CB46BC" w:rsidRDefault="00CB46BC" w:rsidP="00CB46BC">
            <w:pPr>
              <w:rPr>
                <w:snapToGrid w:val="0"/>
                <w:sz w:val="20"/>
                <w:szCs w:val="28"/>
              </w:rPr>
            </w:pPr>
          </w:p>
        </w:tc>
      </w:tr>
      <w:tr w:rsidR="00CB46BC" w:rsidRPr="00CB46BC" w14:paraId="31A019EE" w14:textId="77777777" w:rsidTr="00487D46">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B4E15B" w14:textId="77777777" w:rsidR="00CB46BC" w:rsidRPr="00CB46BC" w:rsidRDefault="00CB46BC" w:rsidP="00CB46BC">
            <w:pPr>
              <w:jc w:val="center"/>
              <w:rPr>
                <w:snapToGrid w:val="0"/>
                <w:sz w:val="20"/>
                <w:szCs w:val="28"/>
              </w:rPr>
            </w:pPr>
            <w:r w:rsidRPr="00CB46BC">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C363781" w14:textId="77777777" w:rsidR="00CB46BC" w:rsidRPr="00CB46BC" w:rsidRDefault="00CB46BC" w:rsidP="00CB46BC">
            <w:pPr>
              <w:jc w:val="center"/>
              <w:rPr>
                <w:snapToGrid w:val="0"/>
                <w:sz w:val="20"/>
                <w:szCs w:val="28"/>
              </w:rPr>
            </w:pPr>
            <w:r w:rsidRPr="00CB46BC">
              <w:rPr>
                <w:snapToGrid w:val="0"/>
                <w:sz w:val="20"/>
                <w:szCs w:val="28"/>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6FC025E" w14:textId="77777777" w:rsidR="00CB46BC" w:rsidRPr="00CB46BC" w:rsidRDefault="00CB46BC" w:rsidP="00CB46BC">
            <w:pPr>
              <w:jc w:val="center"/>
              <w:rPr>
                <w:snapToGrid w:val="0"/>
                <w:sz w:val="20"/>
                <w:szCs w:val="28"/>
              </w:rPr>
            </w:pPr>
            <w:r w:rsidRPr="00CB46BC">
              <w:rPr>
                <w:snapToGrid w:val="0"/>
                <w:sz w:val="20"/>
                <w:szCs w:val="28"/>
              </w:rPr>
              <w:t>Утверждено на 2024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5CF393F5" w14:textId="77777777" w:rsidR="00CB46BC" w:rsidRPr="00CB46BC" w:rsidRDefault="00CB46BC" w:rsidP="00CB46BC">
            <w:pPr>
              <w:jc w:val="center"/>
              <w:rPr>
                <w:snapToGrid w:val="0"/>
                <w:sz w:val="20"/>
                <w:szCs w:val="28"/>
              </w:rPr>
            </w:pPr>
            <w:r w:rsidRPr="00CB46BC">
              <w:rPr>
                <w:snapToGrid w:val="0"/>
                <w:sz w:val="20"/>
                <w:szCs w:val="28"/>
              </w:rPr>
              <w:t xml:space="preserve">Предложение экспертов </w:t>
            </w:r>
          </w:p>
          <w:p w14:paraId="0780069C" w14:textId="77777777" w:rsidR="00CB46BC" w:rsidRPr="00CB46BC" w:rsidRDefault="00CB46BC" w:rsidP="00CB46BC">
            <w:pPr>
              <w:jc w:val="center"/>
              <w:rPr>
                <w:snapToGrid w:val="0"/>
                <w:sz w:val="20"/>
                <w:szCs w:val="28"/>
              </w:rPr>
            </w:pPr>
            <w:r w:rsidRPr="00CB46BC">
              <w:rPr>
                <w:snapToGrid w:val="0"/>
                <w:sz w:val="20"/>
                <w:szCs w:val="28"/>
              </w:rPr>
              <w:t>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8A31AA" w14:textId="77777777" w:rsidR="00CB46BC" w:rsidRPr="00CB46BC" w:rsidRDefault="00CB46BC" w:rsidP="00CB46BC">
            <w:pPr>
              <w:jc w:val="center"/>
              <w:rPr>
                <w:snapToGrid w:val="0"/>
                <w:sz w:val="20"/>
                <w:szCs w:val="28"/>
              </w:rPr>
            </w:pPr>
            <w:r w:rsidRPr="00CB46BC">
              <w:rPr>
                <w:snapToGrid w:val="0"/>
                <w:sz w:val="20"/>
                <w:szCs w:val="28"/>
              </w:rPr>
              <w:t>Динамика расходов</w:t>
            </w:r>
          </w:p>
        </w:tc>
      </w:tr>
      <w:tr w:rsidR="00CB46BC" w:rsidRPr="00CB46BC" w14:paraId="1E7F237C" w14:textId="77777777" w:rsidTr="00487D4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0F8AC3" w14:textId="77777777" w:rsidR="00CB46BC" w:rsidRPr="00CB46BC" w:rsidRDefault="00CB46BC" w:rsidP="00CB46BC">
            <w:pPr>
              <w:jc w:val="center"/>
              <w:rPr>
                <w:snapToGrid w:val="0"/>
                <w:sz w:val="20"/>
                <w:szCs w:val="28"/>
              </w:rPr>
            </w:pPr>
            <w:r w:rsidRPr="00CB46BC">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D4B49BB" w14:textId="77777777" w:rsidR="00CB46BC" w:rsidRPr="00CB46BC" w:rsidRDefault="00CB46BC" w:rsidP="00CB46BC">
            <w:pPr>
              <w:rPr>
                <w:snapToGrid w:val="0"/>
                <w:sz w:val="20"/>
                <w:szCs w:val="28"/>
              </w:rPr>
            </w:pPr>
            <w:r w:rsidRPr="00CB46BC">
              <w:rPr>
                <w:snapToGrid w:val="0"/>
                <w:sz w:val="20"/>
                <w:szCs w:val="28"/>
              </w:rPr>
              <w:t>Расходы на топливо</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C58848B" w14:textId="77777777" w:rsidR="00CB46BC" w:rsidRPr="00CB46BC" w:rsidRDefault="00CB46BC" w:rsidP="00CB46BC">
            <w:pPr>
              <w:jc w:val="center"/>
              <w:rPr>
                <w:snapToGrid w:val="0"/>
              </w:rPr>
            </w:pPr>
            <w:r w:rsidRPr="00CB46BC">
              <w:rPr>
                <w:snapToGrid w:val="0"/>
              </w:rPr>
              <w:t>0</w:t>
            </w:r>
          </w:p>
        </w:tc>
        <w:tc>
          <w:tcPr>
            <w:tcW w:w="1764" w:type="dxa"/>
            <w:gridSpan w:val="2"/>
            <w:tcBorders>
              <w:top w:val="single" w:sz="4" w:space="0" w:color="auto"/>
              <w:left w:val="nil"/>
              <w:bottom w:val="single" w:sz="4" w:space="0" w:color="auto"/>
              <w:right w:val="single" w:sz="4" w:space="0" w:color="auto"/>
            </w:tcBorders>
            <w:shd w:val="clear" w:color="000000" w:fill="FFFFFF"/>
            <w:vAlign w:val="center"/>
          </w:tcPr>
          <w:p w14:paraId="7AE19AD7" w14:textId="77777777" w:rsidR="00CB46BC" w:rsidRPr="00CB46BC" w:rsidRDefault="00CB46BC" w:rsidP="00CB46BC">
            <w:pPr>
              <w:jc w:val="center"/>
              <w:rPr>
                <w:snapToGrid w:val="0"/>
              </w:rPr>
            </w:pPr>
            <w:r w:rsidRPr="00CB46BC">
              <w:rPr>
                <w:snapToGrid w:val="0"/>
              </w:rPr>
              <w:t>0</w:t>
            </w:r>
          </w:p>
        </w:tc>
        <w:tc>
          <w:tcPr>
            <w:tcW w:w="1872" w:type="dxa"/>
            <w:gridSpan w:val="2"/>
            <w:tcBorders>
              <w:top w:val="single" w:sz="4" w:space="0" w:color="auto"/>
              <w:left w:val="nil"/>
              <w:bottom w:val="single" w:sz="4" w:space="0" w:color="auto"/>
              <w:right w:val="single" w:sz="4" w:space="0" w:color="auto"/>
            </w:tcBorders>
            <w:shd w:val="clear" w:color="000000" w:fill="FFFFFF"/>
            <w:vAlign w:val="center"/>
          </w:tcPr>
          <w:p w14:paraId="3BFE1BD9" w14:textId="77777777" w:rsidR="00CB46BC" w:rsidRPr="00CB46BC" w:rsidRDefault="00CB46BC" w:rsidP="00CB46BC">
            <w:pPr>
              <w:jc w:val="center"/>
              <w:rPr>
                <w:snapToGrid w:val="0"/>
              </w:rPr>
            </w:pPr>
            <w:r w:rsidRPr="00CB46BC">
              <w:rPr>
                <w:snapToGrid w:val="0"/>
              </w:rPr>
              <w:t>0</w:t>
            </w:r>
          </w:p>
        </w:tc>
      </w:tr>
      <w:tr w:rsidR="00CB46BC" w:rsidRPr="00CB46BC" w14:paraId="62B02909" w14:textId="77777777" w:rsidTr="00487D4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8102BF" w14:textId="77777777" w:rsidR="00CB46BC" w:rsidRPr="00CB46BC" w:rsidRDefault="00CB46BC" w:rsidP="00CB46BC">
            <w:pPr>
              <w:jc w:val="center"/>
              <w:rPr>
                <w:snapToGrid w:val="0"/>
                <w:sz w:val="20"/>
                <w:szCs w:val="28"/>
              </w:rPr>
            </w:pPr>
            <w:r w:rsidRPr="00CB46BC">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65323CB" w14:textId="77777777" w:rsidR="00CB46BC" w:rsidRPr="00CB46BC" w:rsidRDefault="00CB46BC" w:rsidP="00CB46BC">
            <w:pPr>
              <w:jc w:val="both"/>
              <w:rPr>
                <w:snapToGrid w:val="0"/>
                <w:sz w:val="20"/>
                <w:szCs w:val="28"/>
              </w:rPr>
            </w:pPr>
            <w:r w:rsidRPr="00CB46BC">
              <w:rPr>
                <w:snapToGrid w:val="0"/>
                <w:sz w:val="20"/>
                <w:szCs w:val="28"/>
              </w:rPr>
              <w:t>Расходы на электрическую энергию</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E90E462" w14:textId="77777777" w:rsidR="00CB46BC" w:rsidRPr="00CB46BC" w:rsidRDefault="00CB46BC" w:rsidP="00CB46BC">
            <w:pPr>
              <w:jc w:val="center"/>
              <w:rPr>
                <w:snapToGrid w:val="0"/>
              </w:rPr>
            </w:pPr>
            <w:r w:rsidRPr="00CB46BC">
              <w:rPr>
                <w:snapToGrid w:val="0"/>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579661EF" w14:textId="77777777" w:rsidR="00CB46BC" w:rsidRPr="00CB46BC" w:rsidRDefault="00CB46BC" w:rsidP="00CB46BC">
            <w:pPr>
              <w:jc w:val="center"/>
              <w:rPr>
                <w:snapToGrid w:val="0"/>
              </w:rPr>
            </w:pPr>
            <w:r w:rsidRPr="00CB46BC">
              <w:rPr>
                <w:snapToGrid w:val="0"/>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3F3801F7" w14:textId="77777777" w:rsidR="00CB46BC" w:rsidRPr="00CB46BC" w:rsidRDefault="00CB46BC" w:rsidP="00CB46BC">
            <w:pPr>
              <w:jc w:val="center"/>
              <w:rPr>
                <w:snapToGrid w:val="0"/>
              </w:rPr>
            </w:pPr>
            <w:r w:rsidRPr="00CB46BC">
              <w:rPr>
                <w:snapToGrid w:val="0"/>
              </w:rPr>
              <w:t>0</w:t>
            </w:r>
          </w:p>
        </w:tc>
      </w:tr>
      <w:tr w:rsidR="00CB46BC" w:rsidRPr="00CB46BC" w14:paraId="4381BC5C" w14:textId="77777777" w:rsidTr="00487D4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2322FA" w14:textId="77777777" w:rsidR="00CB46BC" w:rsidRPr="00CB46BC" w:rsidRDefault="00CB46BC" w:rsidP="00CB46BC">
            <w:pPr>
              <w:jc w:val="center"/>
              <w:rPr>
                <w:snapToGrid w:val="0"/>
                <w:sz w:val="20"/>
                <w:szCs w:val="28"/>
              </w:rPr>
            </w:pPr>
            <w:r w:rsidRPr="00CB46BC">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E018918" w14:textId="77777777" w:rsidR="00CB46BC" w:rsidRPr="00CB46BC" w:rsidRDefault="00CB46BC" w:rsidP="00CB46BC">
            <w:pPr>
              <w:jc w:val="both"/>
              <w:rPr>
                <w:snapToGrid w:val="0"/>
                <w:sz w:val="20"/>
                <w:szCs w:val="28"/>
              </w:rPr>
            </w:pPr>
            <w:r w:rsidRPr="00CB46BC">
              <w:rPr>
                <w:snapToGrid w:val="0"/>
                <w:sz w:val="20"/>
                <w:szCs w:val="28"/>
              </w:rPr>
              <w:t>Расходы на тепловую энергию</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BF52102" w14:textId="77777777" w:rsidR="00CB46BC" w:rsidRPr="00CB46BC" w:rsidRDefault="00CB46BC" w:rsidP="00CB46BC">
            <w:pPr>
              <w:jc w:val="center"/>
              <w:rPr>
                <w:snapToGrid w:val="0"/>
              </w:rPr>
            </w:pPr>
            <w:r w:rsidRPr="00CB46BC">
              <w:rPr>
                <w:snapToGrid w:val="0"/>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5600018C" w14:textId="77777777" w:rsidR="00CB46BC" w:rsidRPr="00CB46BC" w:rsidRDefault="00CB46BC" w:rsidP="00CB46BC">
            <w:pPr>
              <w:jc w:val="center"/>
              <w:rPr>
                <w:snapToGrid w:val="0"/>
              </w:rPr>
            </w:pPr>
            <w:r w:rsidRPr="00CB46BC">
              <w:rPr>
                <w:snapToGrid w:val="0"/>
              </w:rPr>
              <w:t>305</w:t>
            </w:r>
          </w:p>
        </w:tc>
        <w:tc>
          <w:tcPr>
            <w:tcW w:w="1872" w:type="dxa"/>
            <w:gridSpan w:val="2"/>
            <w:tcBorders>
              <w:top w:val="nil"/>
              <w:left w:val="nil"/>
              <w:bottom w:val="single" w:sz="4" w:space="0" w:color="auto"/>
              <w:right w:val="single" w:sz="4" w:space="0" w:color="auto"/>
            </w:tcBorders>
            <w:shd w:val="clear" w:color="000000" w:fill="FFFFFF"/>
            <w:vAlign w:val="center"/>
          </w:tcPr>
          <w:p w14:paraId="59483E0F" w14:textId="77777777" w:rsidR="00CB46BC" w:rsidRPr="00CB46BC" w:rsidRDefault="00CB46BC" w:rsidP="00CB46BC">
            <w:pPr>
              <w:jc w:val="center"/>
              <w:rPr>
                <w:snapToGrid w:val="0"/>
              </w:rPr>
            </w:pPr>
            <w:r w:rsidRPr="00CB46BC">
              <w:rPr>
                <w:snapToGrid w:val="0"/>
              </w:rPr>
              <w:t>305</w:t>
            </w:r>
          </w:p>
        </w:tc>
      </w:tr>
      <w:tr w:rsidR="00CB46BC" w:rsidRPr="00CB46BC" w14:paraId="59CCF28D" w14:textId="77777777" w:rsidTr="00487D4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23F960" w14:textId="77777777" w:rsidR="00CB46BC" w:rsidRPr="00CB46BC" w:rsidRDefault="00CB46BC" w:rsidP="00CB46BC">
            <w:pPr>
              <w:jc w:val="center"/>
              <w:rPr>
                <w:snapToGrid w:val="0"/>
                <w:sz w:val="20"/>
                <w:szCs w:val="28"/>
              </w:rPr>
            </w:pPr>
            <w:r w:rsidRPr="00CB46BC">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622BD8D" w14:textId="77777777" w:rsidR="00CB46BC" w:rsidRPr="00CB46BC" w:rsidRDefault="00CB46BC" w:rsidP="00CB46BC">
            <w:pPr>
              <w:jc w:val="both"/>
              <w:rPr>
                <w:snapToGrid w:val="0"/>
                <w:sz w:val="20"/>
                <w:szCs w:val="28"/>
              </w:rPr>
            </w:pPr>
            <w:r w:rsidRPr="00CB46BC">
              <w:rPr>
                <w:snapToGrid w:val="0"/>
                <w:sz w:val="20"/>
                <w:szCs w:val="28"/>
              </w:rPr>
              <w:t>Расходы на холодную воду</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DCEB6B8" w14:textId="77777777" w:rsidR="00CB46BC" w:rsidRPr="00CB46BC" w:rsidRDefault="00CB46BC" w:rsidP="00CB46BC">
            <w:pPr>
              <w:jc w:val="center"/>
              <w:rPr>
                <w:snapToGrid w:val="0"/>
              </w:rPr>
            </w:pPr>
            <w:r w:rsidRPr="00CB46BC">
              <w:rPr>
                <w:snapToGrid w:val="0"/>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6E448B48" w14:textId="77777777" w:rsidR="00CB46BC" w:rsidRPr="00CB46BC" w:rsidRDefault="00CB46BC" w:rsidP="00CB46BC">
            <w:pPr>
              <w:jc w:val="center"/>
              <w:rPr>
                <w:snapToGrid w:val="0"/>
              </w:rPr>
            </w:pPr>
            <w:r w:rsidRPr="00CB46BC">
              <w:rPr>
                <w:snapToGrid w:val="0"/>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56A02C36" w14:textId="77777777" w:rsidR="00CB46BC" w:rsidRPr="00CB46BC" w:rsidRDefault="00CB46BC" w:rsidP="00CB46BC">
            <w:pPr>
              <w:jc w:val="center"/>
              <w:rPr>
                <w:snapToGrid w:val="0"/>
              </w:rPr>
            </w:pPr>
            <w:r w:rsidRPr="00CB46BC">
              <w:rPr>
                <w:snapToGrid w:val="0"/>
              </w:rPr>
              <w:t>0</w:t>
            </w:r>
          </w:p>
        </w:tc>
      </w:tr>
      <w:tr w:rsidR="00CB46BC" w:rsidRPr="00CB46BC" w14:paraId="3D11532D" w14:textId="77777777" w:rsidTr="00487D4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81EA62" w14:textId="77777777" w:rsidR="00CB46BC" w:rsidRPr="00CB46BC" w:rsidRDefault="00CB46BC" w:rsidP="00CB46BC">
            <w:pPr>
              <w:jc w:val="center"/>
              <w:rPr>
                <w:snapToGrid w:val="0"/>
                <w:sz w:val="20"/>
                <w:szCs w:val="28"/>
              </w:rPr>
            </w:pPr>
            <w:r w:rsidRPr="00CB46BC">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1097F4D" w14:textId="77777777" w:rsidR="00CB46BC" w:rsidRPr="00CB46BC" w:rsidRDefault="00CB46BC" w:rsidP="00CB46BC">
            <w:pPr>
              <w:jc w:val="both"/>
              <w:rPr>
                <w:snapToGrid w:val="0"/>
                <w:sz w:val="20"/>
                <w:szCs w:val="28"/>
              </w:rPr>
            </w:pPr>
            <w:r w:rsidRPr="00CB46BC">
              <w:rPr>
                <w:snapToGrid w:val="0"/>
                <w:sz w:val="20"/>
                <w:szCs w:val="28"/>
              </w:rPr>
              <w:t>Расходы на теплоноситель</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46594AC" w14:textId="77777777" w:rsidR="00CB46BC" w:rsidRPr="00CB46BC" w:rsidRDefault="00CB46BC" w:rsidP="00CB46BC">
            <w:pPr>
              <w:jc w:val="center"/>
              <w:rPr>
                <w:snapToGrid w:val="0"/>
              </w:rPr>
            </w:pPr>
            <w:r w:rsidRPr="00CB46BC">
              <w:rPr>
                <w:snapToGrid w:val="0"/>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08057350" w14:textId="77777777" w:rsidR="00CB46BC" w:rsidRPr="00CB46BC" w:rsidRDefault="00CB46BC" w:rsidP="00CB46BC">
            <w:pPr>
              <w:jc w:val="center"/>
              <w:rPr>
                <w:snapToGrid w:val="0"/>
              </w:rPr>
            </w:pPr>
            <w:r w:rsidRPr="00CB46BC">
              <w:rPr>
                <w:snapToGrid w:val="0"/>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54257BF5" w14:textId="77777777" w:rsidR="00CB46BC" w:rsidRPr="00CB46BC" w:rsidRDefault="00CB46BC" w:rsidP="00CB46BC">
            <w:pPr>
              <w:jc w:val="center"/>
              <w:rPr>
                <w:snapToGrid w:val="0"/>
              </w:rPr>
            </w:pPr>
            <w:r w:rsidRPr="00CB46BC">
              <w:rPr>
                <w:snapToGrid w:val="0"/>
              </w:rPr>
              <w:t>0</w:t>
            </w:r>
          </w:p>
        </w:tc>
      </w:tr>
      <w:tr w:rsidR="00CB46BC" w:rsidRPr="00CB46BC" w14:paraId="7E3CA84C" w14:textId="77777777" w:rsidTr="00487D4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0B1C6" w14:textId="77777777" w:rsidR="00CB46BC" w:rsidRPr="00CB46BC" w:rsidRDefault="00CB46BC" w:rsidP="00CB46BC">
            <w:pPr>
              <w:jc w:val="center"/>
              <w:rPr>
                <w:snapToGrid w:val="0"/>
                <w:sz w:val="20"/>
                <w:szCs w:val="28"/>
              </w:rPr>
            </w:pPr>
            <w:r w:rsidRPr="00CB46BC">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1A0DD43" w14:textId="77777777" w:rsidR="00CB46BC" w:rsidRPr="00CB46BC" w:rsidRDefault="00CB46BC" w:rsidP="00CB46BC">
            <w:pPr>
              <w:rPr>
                <w:snapToGrid w:val="0"/>
                <w:sz w:val="20"/>
                <w:szCs w:val="28"/>
              </w:rPr>
            </w:pPr>
            <w:r w:rsidRPr="00CB46BC">
              <w:rPr>
                <w:snapToGrid w:val="0"/>
                <w:sz w:val="20"/>
                <w:szCs w:val="28"/>
              </w:rPr>
              <w:t>ИТОГО</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3550F23" w14:textId="77777777" w:rsidR="00CB46BC" w:rsidRPr="00CB46BC" w:rsidRDefault="00CB46BC" w:rsidP="00CB46BC">
            <w:pPr>
              <w:jc w:val="center"/>
              <w:rPr>
                <w:snapToGrid w:val="0"/>
              </w:rPr>
            </w:pPr>
            <w:r w:rsidRPr="00CB46BC">
              <w:rPr>
                <w:snapToGrid w:val="0"/>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4132633E" w14:textId="77777777" w:rsidR="00CB46BC" w:rsidRPr="00CB46BC" w:rsidRDefault="00CB46BC" w:rsidP="00CB46BC">
            <w:pPr>
              <w:jc w:val="center"/>
              <w:rPr>
                <w:snapToGrid w:val="0"/>
              </w:rPr>
            </w:pPr>
            <w:r w:rsidRPr="00CB46BC">
              <w:rPr>
                <w:snapToGrid w:val="0"/>
              </w:rPr>
              <w:t>305</w:t>
            </w:r>
          </w:p>
        </w:tc>
        <w:tc>
          <w:tcPr>
            <w:tcW w:w="1872" w:type="dxa"/>
            <w:gridSpan w:val="2"/>
            <w:tcBorders>
              <w:top w:val="nil"/>
              <w:left w:val="nil"/>
              <w:bottom w:val="single" w:sz="4" w:space="0" w:color="auto"/>
              <w:right w:val="single" w:sz="4" w:space="0" w:color="auto"/>
            </w:tcBorders>
            <w:shd w:val="clear" w:color="000000" w:fill="FFFFFF"/>
            <w:vAlign w:val="center"/>
          </w:tcPr>
          <w:p w14:paraId="45162956" w14:textId="77777777" w:rsidR="00CB46BC" w:rsidRPr="00CB46BC" w:rsidRDefault="00CB46BC" w:rsidP="00CB46BC">
            <w:pPr>
              <w:jc w:val="center"/>
              <w:rPr>
                <w:snapToGrid w:val="0"/>
              </w:rPr>
            </w:pPr>
            <w:r w:rsidRPr="00CB46BC">
              <w:rPr>
                <w:snapToGrid w:val="0"/>
              </w:rPr>
              <w:t>305</w:t>
            </w:r>
          </w:p>
        </w:tc>
      </w:tr>
      <w:tr w:rsidR="00CB46BC" w:rsidRPr="00CB46BC" w14:paraId="778CFEE4" w14:textId="77777777" w:rsidTr="00487D46">
        <w:trPr>
          <w:trHeight w:val="300"/>
        </w:trPr>
        <w:tc>
          <w:tcPr>
            <w:tcW w:w="750" w:type="dxa"/>
            <w:tcBorders>
              <w:top w:val="nil"/>
              <w:left w:val="nil"/>
              <w:bottom w:val="nil"/>
              <w:right w:val="nil"/>
            </w:tcBorders>
            <w:shd w:val="clear" w:color="auto" w:fill="auto"/>
            <w:vAlign w:val="center"/>
            <w:hideMark/>
          </w:tcPr>
          <w:p w14:paraId="78116690" w14:textId="77777777" w:rsidR="00CB46BC" w:rsidRPr="00CB46BC" w:rsidRDefault="00CB46BC" w:rsidP="00CB46BC">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4E98A55D" w14:textId="77777777" w:rsidR="00CB46BC" w:rsidRPr="00CB46BC" w:rsidRDefault="00CB46BC" w:rsidP="00CB46BC">
            <w:pPr>
              <w:rPr>
                <w:snapToGrid w:val="0"/>
                <w:sz w:val="20"/>
                <w:szCs w:val="28"/>
              </w:rPr>
            </w:pPr>
          </w:p>
        </w:tc>
        <w:tc>
          <w:tcPr>
            <w:tcW w:w="1573" w:type="dxa"/>
            <w:tcBorders>
              <w:top w:val="nil"/>
              <w:left w:val="nil"/>
              <w:bottom w:val="nil"/>
              <w:right w:val="nil"/>
            </w:tcBorders>
            <w:shd w:val="clear" w:color="auto" w:fill="auto"/>
            <w:vAlign w:val="center"/>
            <w:hideMark/>
          </w:tcPr>
          <w:p w14:paraId="510CAEC9" w14:textId="77777777" w:rsidR="00CB46BC" w:rsidRPr="00CB46BC" w:rsidRDefault="00CB46BC" w:rsidP="00CB46BC">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6E9A323A" w14:textId="77777777" w:rsidR="00CB46BC" w:rsidRPr="00CB46BC" w:rsidRDefault="00CB46BC" w:rsidP="00CB46BC">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2C85D9C7" w14:textId="77777777" w:rsidR="00CB46BC" w:rsidRPr="00CB46BC" w:rsidRDefault="00CB46BC" w:rsidP="00CB46BC">
            <w:pPr>
              <w:jc w:val="center"/>
              <w:rPr>
                <w:snapToGrid w:val="0"/>
                <w:sz w:val="20"/>
                <w:szCs w:val="28"/>
              </w:rPr>
            </w:pPr>
          </w:p>
        </w:tc>
        <w:tc>
          <w:tcPr>
            <w:tcW w:w="1872" w:type="dxa"/>
            <w:gridSpan w:val="2"/>
            <w:tcBorders>
              <w:top w:val="nil"/>
              <w:left w:val="nil"/>
              <w:bottom w:val="nil"/>
              <w:right w:val="nil"/>
            </w:tcBorders>
            <w:shd w:val="clear" w:color="auto" w:fill="auto"/>
            <w:hideMark/>
          </w:tcPr>
          <w:p w14:paraId="260060C4" w14:textId="77777777" w:rsidR="00CB46BC" w:rsidRPr="00CB46BC" w:rsidRDefault="00CB46BC" w:rsidP="00CB46BC">
            <w:pPr>
              <w:jc w:val="center"/>
              <w:rPr>
                <w:snapToGrid w:val="0"/>
                <w:sz w:val="20"/>
                <w:szCs w:val="28"/>
              </w:rPr>
            </w:pPr>
          </w:p>
        </w:tc>
      </w:tr>
      <w:tr w:rsidR="00CB46BC" w:rsidRPr="00CB46BC" w14:paraId="79B24C9F" w14:textId="77777777" w:rsidTr="00487D46">
        <w:trPr>
          <w:trHeight w:val="300"/>
        </w:trPr>
        <w:tc>
          <w:tcPr>
            <w:tcW w:w="750" w:type="dxa"/>
            <w:tcBorders>
              <w:top w:val="nil"/>
              <w:left w:val="nil"/>
              <w:bottom w:val="nil"/>
              <w:right w:val="nil"/>
            </w:tcBorders>
            <w:shd w:val="clear" w:color="auto" w:fill="auto"/>
            <w:vAlign w:val="center"/>
            <w:hideMark/>
          </w:tcPr>
          <w:p w14:paraId="771B59CD" w14:textId="77777777" w:rsidR="00CB46BC" w:rsidRPr="00CB46BC" w:rsidRDefault="00CB46BC" w:rsidP="00CB46BC">
            <w:pPr>
              <w:rPr>
                <w:snapToGrid w:val="0"/>
                <w:sz w:val="20"/>
                <w:szCs w:val="28"/>
              </w:rPr>
            </w:pPr>
          </w:p>
        </w:tc>
        <w:tc>
          <w:tcPr>
            <w:tcW w:w="3361" w:type="dxa"/>
            <w:tcBorders>
              <w:top w:val="nil"/>
              <w:left w:val="nil"/>
              <w:bottom w:val="nil"/>
              <w:right w:val="nil"/>
            </w:tcBorders>
            <w:shd w:val="clear" w:color="auto" w:fill="auto"/>
            <w:vAlign w:val="center"/>
            <w:hideMark/>
          </w:tcPr>
          <w:p w14:paraId="6F50F9BE" w14:textId="77777777" w:rsidR="00CB46BC" w:rsidRPr="00CB46BC" w:rsidRDefault="00CB46BC" w:rsidP="00CB46BC">
            <w:pPr>
              <w:rPr>
                <w:snapToGrid w:val="0"/>
                <w:sz w:val="20"/>
                <w:szCs w:val="28"/>
              </w:rPr>
            </w:pPr>
          </w:p>
        </w:tc>
        <w:tc>
          <w:tcPr>
            <w:tcW w:w="1573" w:type="dxa"/>
            <w:tcBorders>
              <w:top w:val="nil"/>
              <w:left w:val="nil"/>
              <w:bottom w:val="nil"/>
              <w:right w:val="nil"/>
            </w:tcBorders>
            <w:shd w:val="clear" w:color="auto" w:fill="auto"/>
            <w:vAlign w:val="center"/>
            <w:hideMark/>
          </w:tcPr>
          <w:p w14:paraId="1089DA00" w14:textId="77777777" w:rsidR="00CB46BC" w:rsidRPr="00CB46BC" w:rsidRDefault="00CB46BC" w:rsidP="00CB46BC">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137CDBBD" w14:textId="77777777" w:rsidR="00CB46BC" w:rsidRPr="00CB46BC" w:rsidRDefault="00CB46BC" w:rsidP="00CB46BC">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38069BCE" w14:textId="77777777" w:rsidR="00CB46BC" w:rsidRPr="00CB46BC" w:rsidRDefault="00CB46BC" w:rsidP="00CB46BC">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709405E0" w14:textId="77777777" w:rsidR="00CB46BC" w:rsidRPr="00CB46BC" w:rsidRDefault="00CB46BC" w:rsidP="00CB46BC">
            <w:pPr>
              <w:jc w:val="center"/>
              <w:rPr>
                <w:snapToGrid w:val="0"/>
                <w:sz w:val="20"/>
                <w:szCs w:val="28"/>
              </w:rPr>
            </w:pPr>
          </w:p>
        </w:tc>
      </w:tr>
    </w:tbl>
    <w:p w14:paraId="48325F7B" w14:textId="77777777" w:rsidR="00CB46BC" w:rsidRPr="00CB46BC" w:rsidRDefault="00CB46BC" w:rsidP="00173124">
      <w:pPr>
        <w:numPr>
          <w:ilvl w:val="0"/>
          <w:numId w:val="6"/>
        </w:numPr>
        <w:ind w:right="-426"/>
        <w:jc w:val="right"/>
        <w:rPr>
          <w:snapToGrid w:val="0"/>
          <w:sz w:val="28"/>
          <w:szCs w:val="28"/>
        </w:rPr>
      </w:pPr>
      <w:r w:rsidRPr="00CB46BC">
        <w:rPr>
          <w:snapToGrid w:val="0"/>
          <w:sz w:val="28"/>
          <w:szCs w:val="28"/>
        </w:rPr>
        <w:br w:type="page"/>
      </w:r>
    </w:p>
    <w:tbl>
      <w:tblPr>
        <w:tblW w:w="11368" w:type="dxa"/>
        <w:tblInd w:w="-176" w:type="dxa"/>
        <w:tblLook w:val="04A0" w:firstRow="1" w:lastRow="0" w:firstColumn="1" w:lastColumn="0" w:noHBand="0" w:noVBand="1"/>
      </w:tblPr>
      <w:tblGrid>
        <w:gridCol w:w="710"/>
        <w:gridCol w:w="4536"/>
        <w:gridCol w:w="722"/>
        <w:gridCol w:w="979"/>
        <w:gridCol w:w="785"/>
        <w:gridCol w:w="774"/>
        <w:gridCol w:w="990"/>
        <w:gridCol w:w="299"/>
        <w:gridCol w:w="1573"/>
      </w:tblGrid>
      <w:tr w:rsidR="00CB46BC" w:rsidRPr="00CB46BC" w14:paraId="1BE8E0B5" w14:textId="77777777" w:rsidTr="00487D46">
        <w:trPr>
          <w:trHeight w:val="315"/>
        </w:trPr>
        <w:tc>
          <w:tcPr>
            <w:tcW w:w="9496" w:type="dxa"/>
            <w:gridSpan w:val="7"/>
            <w:tcBorders>
              <w:top w:val="nil"/>
              <w:left w:val="nil"/>
              <w:bottom w:val="nil"/>
              <w:right w:val="nil"/>
            </w:tcBorders>
            <w:shd w:val="clear" w:color="auto" w:fill="auto"/>
            <w:noWrap/>
            <w:vAlign w:val="center"/>
            <w:hideMark/>
          </w:tcPr>
          <w:p w14:paraId="4F85C4EE" w14:textId="77777777" w:rsidR="00CB46BC" w:rsidRPr="00CB46BC" w:rsidRDefault="00CB46BC" w:rsidP="00CB46BC">
            <w:pPr>
              <w:ind w:right="-394"/>
              <w:jc w:val="center"/>
              <w:rPr>
                <w:bCs/>
                <w:snapToGrid w:val="0"/>
                <w:sz w:val="28"/>
                <w:szCs w:val="28"/>
              </w:rPr>
            </w:pPr>
            <w:r w:rsidRPr="00CB46BC">
              <w:rPr>
                <w:bCs/>
                <w:snapToGrid w:val="0"/>
                <w:sz w:val="28"/>
                <w:szCs w:val="28"/>
              </w:rPr>
              <w:lastRenderedPageBreak/>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59E0B0BB" w14:textId="77777777" w:rsidR="00CB46BC" w:rsidRPr="00CB46BC" w:rsidRDefault="00CB46BC" w:rsidP="00CB46BC">
            <w:pPr>
              <w:jc w:val="center"/>
              <w:rPr>
                <w:snapToGrid w:val="0"/>
                <w:sz w:val="20"/>
                <w:szCs w:val="28"/>
              </w:rPr>
            </w:pPr>
          </w:p>
        </w:tc>
      </w:tr>
      <w:tr w:rsidR="00CB46BC" w:rsidRPr="00CB46BC" w14:paraId="58FDFB45" w14:textId="77777777" w:rsidTr="00487D46">
        <w:trPr>
          <w:trHeight w:val="300"/>
        </w:trPr>
        <w:tc>
          <w:tcPr>
            <w:tcW w:w="710" w:type="dxa"/>
            <w:tcBorders>
              <w:top w:val="nil"/>
              <w:left w:val="nil"/>
              <w:bottom w:val="nil"/>
              <w:right w:val="nil"/>
            </w:tcBorders>
            <w:shd w:val="clear" w:color="auto" w:fill="auto"/>
            <w:vAlign w:val="center"/>
            <w:hideMark/>
          </w:tcPr>
          <w:p w14:paraId="50015360" w14:textId="77777777" w:rsidR="00CB46BC" w:rsidRPr="00CB46BC" w:rsidRDefault="00CB46BC" w:rsidP="00CB46BC">
            <w:pPr>
              <w:rPr>
                <w:snapToGrid w:val="0"/>
                <w:sz w:val="20"/>
                <w:szCs w:val="28"/>
              </w:rPr>
            </w:pPr>
          </w:p>
        </w:tc>
        <w:tc>
          <w:tcPr>
            <w:tcW w:w="4536" w:type="dxa"/>
            <w:tcBorders>
              <w:top w:val="nil"/>
              <w:left w:val="nil"/>
              <w:bottom w:val="nil"/>
              <w:right w:val="nil"/>
            </w:tcBorders>
            <w:shd w:val="clear" w:color="auto" w:fill="auto"/>
            <w:vAlign w:val="center"/>
            <w:hideMark/>
          </w:tcPr>
          <w:p w14:paraId="5DE858A0" w14:textId="77777777" w:rsidR="00CB46BC" w:rsidRPr="00CB46BC" w:rsidRDefault="00CB46BC" w:rsidP="00CB46BC">
            <w:pPr>
              <w:rPr>
                <w:snapToGrid w:val="0"/>
                <w:sz w:val="20"/>
                <w:szCs w:val="28"/>
              </w:rPr>
            </w:pPr>
          </w:p>
        </w:tc>
        <w:tc>
          <w:tcPr>
            <w:tcW w:w="722" w:type="dxa"/>
            <w:tcBorders>
              <w:top w:val="nil"/>
              <w:left w:val="nil"/>
              <w:bottom w:val="nil"/>
              <w:right w:val="nil"/>
            </w:tcBorders>
            <w:shd w:val="clear" w:color="auto" w:fill="auto"/>
            <w:vAlign w:val="center"/>
            <w:hideMark/>
          </w:tcPr>
          <w:p w14:paraId="359CC84B" w14:textId="77777777" w:rsidR="00CB46BC" w:rsidRPr="00CB46BC" w:rsidRDefault="00CB46BC" w:rsidP="00CB46BC">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5ABCBABD" w14:textId="77777777" w:rsidR="00CB46BC" w:rsidRPr="00CB46BC" w:rsidRDefault="00CB46BC" w:rsidP="00CB46BC">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1554C82B" w14:textId="77777777" w:rsidR="00CB46BC" w:rsidRPr="00CB46BC" w:rsidRDefault="00CB46BC" w:rsidP="00CB46BC">
            <w:pPr>
              <w:jc w:val="right"/>
              <w:rPr>
                <w:snapToGrid w:val="0"/>
                <w:sz w:val="20"/>
                <w:szCs w:val="28"/>
              </w:rPr>
            </w:pPr>
            <w:r w:rsidRPr="00CB46BC">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708FD57C" w14:textId="77777777" w:rsidR="00CB46BC" w:rsidRPr="00CB46BC" w:rsidRDefault="00CB46BC" w:rsidP="00CB46BC">
            <w:pPr>
              <w:jc w:val="center"/>
              <w:rPr>
                <w:snapToGrid w:val="0"/>
                <w:sz w:val="20"/>
                <w:szCs w:val="28"/>
              </w:rPr>
            </w:pPr>
          </w:p>
        </w:tc>
      </w:tr>
      <w:tr w:rsidR="00CB46BC" w:rsidRPr="00CB46BC" w14:paraId="0106E2D1" w14:textId="77777777" w:rsidTr="00487D46">
        <w:trPr>
          <w:gridAfter w:val="1"/>
          <w:wAfter w:w="1573" w:type="dxa"/>
          <w:trHeight w:val="90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9D5E69" w14:textId="77777777" w:rsidR="00CB46BC" w:rsidRPr="00CB46BC" w:rsidRDefault="00CB46BC" w:rsidP="00CB46BC">
            <w:pPr>
              <w:jc w:val="center"/>
              <w:rPr>
                <w:snapToGrid w:val="0"/>
                <w:sz w:val="20"/>
                <w:szCs w:val="28"/>
              </w:rPr>
            </w:pPr>
            <w:r w:rsidRPr="00CB46BC">
              <w:rPr>
                <w:snapToGrid w:val="0"/>
                <w:sz w:val="20"/>
                <w:szCs w:val="28"/>
              </w:rPr>
              <w:t>№ п/п</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0A3B9B8B" w14:textId="77777777" w:rsidR="00CB46BC" w:rsidRPr="00CB46BC" w:rsidRDefault="00CB46BC" w:rsidP="00CB46BC">
            <w:pPr>
              <w:jc w:val="center"/>
              <w:rPr>
                <w:snapToGrid w:val="0"/>
                <w:sz w:val="20"/>
                <w:szCs w:val="28"/>
              </w:rPr>
            </w:pPr>
            <w:r w:rsidRPr="00CB46BC">
              <w:rPr>
                <w:snapToGrid w:val="0"/>
                <w:sz w:val="20"/>
                <w:szCs w:val="28"/>
              </w:rPr>
              <w:t>Наименование расхода</w:t>
            </w:r>
          </w:p>
        </w:tc>
        <w:tc>
          <w:tcPr>
            <w:tcW w:w="1701" w:type="dxa"/>
            <w:gridSpan w:val="2"/>
            <w:tcBorders>
              <w:top w:val="single" w:sz="4" w:space="0" w:color="auto"/>
              <w:left w:val="single" w:sz="4" w:space="0" w:color="auto"/>
              <w:bottom w:val="single" w:sz="4" w:space="0" w:color="auto"/>
              <w:right w:val="nil"/>
            </w:tcBorders>
            <w:shd w:val="clear" w:color="auto" w:fill="auto"/>
            <w:vAlign w:val="center"/>
            <w:hideMark/>
          </w:tcPr>
          <w:p w14:paraId="2BCADC38" w14:textId="77777777" w:rsidR="00CB46BC" w:rsidRPr="00CB46BC" w:rsidRDefault="00CB46BC" w:rsidP="00CB46BC">
            <w:pPr>
              <w:jc w:val="center"/>
              <w:rPr>
                <w:snapToGrid w:val="0"/>
                <w:sz w:val="20"/>
                <w:szCs w:val="28"/>
              </w:rPr>
            </w:pPr>
            <w:r w:rsidRPr="00CB46BC">
              <w:rPr>
                <w:snapToGrid w:val="0"/>
                <w:sz w:val="20"/>
                <w:szCs w:val="28"/>
              </w:rPr>
              <w:t>Утверждено на 2024 год</w:t>
            </w:r>
          </w:p>
        </w:tc>
        <w:tc>
          <w:tcPr>
            <w:tcW w:w="1559" w:type="dxa"/>
            <w:gridSpan w:val="2"/>
            <w:tcBorders>
              <w:top w:val="single" w:sz="4" w:space="0" w:color="auto"/>
              <w:left w:val="single" w:sz="4" w:space="0" w:color="auto"/>
              <w:bottom w:val="single" w:sz="4" w:space="0" w:color="auto"/>
              <w:right w:val="nil"/>
            </w:tcBorders>
            <w:shd w:val="clear" w:color="auto" w:fill="auto"/>
            <w:vAlign w:val="center"/>
            <w:hideMark/>
          </w:tcPr>
          <w:p w14:paraId="206F1714" w14:textId="77777777" w:rsidR="00CB46BC" w:rsidRPr="00CB46BC" w:rsidRDefault="00CB46BC" w:rsidP="00CB46BC">
            <w:pPr>
              <w:jc w:val="center"/>
              <w:rPr>
                <w:snapToGrid w:val="0"/>
                <w:sz w:val="20"/>
                <w:szCs w:val="28"/>
              </w:rPr>
            </w:pPr>
            <w:r w:rsidRPr="00CB46BC">
              <w:rPr>
                <w:snapToGrid w:val="0"/>
                <w:sz w:val="20"/>
                <w:szCs w:val="28"/>
              </w:rPr>
              <w:t xml:space="preserve">Предложение экспертов </w:t>
            </w:r>
          </w:p>
          <w:p w14:paraId="60D51FB9" w14:textId="77777777" w:rsidR="00CB46BC" w:rsidRPr="00CB46BC" w:rsidRDefault="00CB46BC" w:rsidP="00CB46BC">
            <w:pPr>
              <w:jc w:val="center"/>
              <w:rPr>
                <w:snapToGrid w:val="0"/>
                <w:sz w:val="20"/>
                <w:szCs w:val="28"/>
              </w:rPr>
            </w:pPr>
            <w:r w:rsidRPr="00CB46BC">
              <w:rPr>
                <w:snapToGrid w:val="0"/>
                <w:sz w:val="20"/>
                <w:szCs w:val="28"/>
              </w:rPr>
              <w:t>на 2025 год</w:t>
            </w:r>
          </w:p>
        </w:tc>
        <w:tc>
          <w:tcPr>
            <w:tcW w:w="12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2EE4A8" w14:textId="77777777" w:rsidR="00CB46BC" w:rsidRPr="00CB46BC" w:rsidRDefault="00CB46BC" w:rsidP="00CB46BC">
            <w:pPr>
              <w:jc w:val="center"/>
              <w:rPr>
                <w:snapToGrid w:val="0"/>
                <w:sz w:val="20"/>
                <w:szCs w:val="28"/>
              </w:rPr>
            </w:pPr>
            <w:r w:rsidRPr="00CB46BC">
              <w:rPr>
                <w:snapToGrid w:val="0"/>
                <w:sz w:val="20"/>
                <w:szCs w:val="28"/>
              </w:rPr>
              <w:t>Динамика расходов</w:t>
            </w:r>
          </w:p>
        </w:tc>
      </w:tr>
      <w:tr w:rsidR="00CB46BC" w:rsidRPr="00CB46BC" w14:paraId="0AAF8231" w14:textId="77777777" w:rsidTr="00487D46">
        <w:trPr>
          <w:gridAfter w:val="1"/>
          <w:wAfter w:w="1573" w:type="dxa"/>
          <w:trHeight w:val="30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38210E" w14:textId="77777777" w:rsidR="00CB46BC" w:rsidRPr="00CB46BC" w:rsidRDefault="00CB46BC" w:rsidP="00CB46BC">
            <w:pPr>
              <w:jc w:val="center"/>
              <w:rPr>
                <w:snapToGrid w:val="0"/>
                <w:sz w:val="20"/>
                <w:szCs w:val="28"/>
              </w:rPr>
            </w:pPr>
            <w:r w:rsidRPr="00CB46BC">
              <w:rPr>
                <w:snapToGrid w:val="0"/>
                <w:sz w:val="20"/>
                <w:szCs w:val="28"/>
              </w:rPr>
              <w:t>1</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0458C140" w14:textId="77777777" w:rsidR="00CB46BC" w:rsidRPr="00CB46BC" w:rsidRDefault="00CB46BC" w:rsidP="00CB46BC">
            <w:pPr>
              <w:rPr>
                <w:snapToGrid w:val="0"/>
                <w:sz w:val="20"/>
                <w:szCs w:val="28"/>
              </w:rPr>
            </w:pPr>
            <w:r w:rsidRPr="00CB46BC">
              <w:rPr>
                <w:snapToGrid w:val="0"/>
                <w:sz w:val="20"/>
                <w:szCs w:val="28"/>
              </w:rPr>
              <w:t>Операционные (подконтрольные) расходы</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BFA64D6" w14:textId="77777777" w:rsidR="00CB46BC" w:rsidRPr="00CB46BC" w:rsidRDefault="00CB46BC" w:rsidP="00CB46BC">
            <w:pPr>
              <w:jc w:val="center"/>
              <w:rPr>
                <w:snapToGrid w:val="0"/>
              </w:rPr>
            </w:pPr>
            <w:r w:rsidRPr="00CB46BC">
              <w:rPr>
                <w:snapToGrid w:val="0"/>
              </w:rPr>
              <w:t>1 080</w:t>
            </w:r>
          </w:p>
        </w:tc>
        <w:tc>
          <w:tcPr>
            <w:tcW w:w="1559" w:type="dxa"/>
            <w:gridSpan w:val="2"/>
            <w:tcBorders>
              <w:top w:val="single" w:sz="4" w:space="0" w:color="auto"/>
              <w:left w:val="nil"/>
              <w:bottom w:val="single" w:sz="4" w:space="0" w:color="auto"/>
              <w:right w:val="single" w:sz="4" w:space="0" w:color="auto"/>
            </w:tcBorders>
            <w:shd w:val="clear" w:color="000000" w:fill="FFFFFF"/>
            <w:vAlign w:val="center"/>
          </w:tcPr>
          <w:p w14:paraId="2FFB5D19" w14:textId="77777777" w:rsidR="00CB46BC" w:rsidRPr="00CB46BC" w:rsidRDefault="00CB46BC" w:rsidP="00CB46BC">
            <w:pPr>
              <w:jc w:val="center"/>
              <w:rPr>
                <w:snapToGrid w:val="0"/>
              </w:rPr>
            </w:pPr>
            <w:r w:rsidRPr="00CB46BC">
              <w:rPr>
                <w:snapToGrid w:val="0"/>
              </w:rPr>
              <w:t>1 098</w:t>
            </w:r>
          </w:p>
        </w:tc>
        <w:tc>
          <w:tcPr>
            <w:tcW w:w="1289" w:type="dxa"/>
            <w:gridSpan w:val="2"/>
            <w:tcBorders>
              <w:top w:val="single" w:sz="4" w:space="0" w:color="auto"/>
              <w:left w:val="nil"/>
              <w:bottom w:val="single" w:sz="4" w:space="0" w:color="auto"/>
              <w:right w:val="single" w:sz="4" w:space="0" w:color="auto"/>
            </w:tcBorders>
            <w:shd w:val="clear" w:color="000000" w:fill="FFFFFF"/>
            <w:vAlign w:val="center"/>
          </w:tcPr>
          <w:p w14:paraId="592F67D7" w14:textId="77777777" w:rsidR="00CB46BC" w:rsidRPr="00CB46BC" w:rsidRDefault="00CB46BC" w:rsidP="00CB46BC">
            <w:pPr>
              <w:jc w:val="center"/>
              <w:rPr>
                <w:snapToGrid w:val="0"/>
              </w:rPr>
            </w:pPr>
            <w:r w:rsidRPr="00CB46BC">
              <w:rPr>
                <w:snapToGrid w:val="0"/>
              </w:rPr>
              <w:t>18</w:t>
            </w:r>
          </w:p>
        </w:tc>
      </w:tr>
      <w:tr w:rsidR="00CB46BC" w:rsidRPr="00CB46BC" w14:paraId="35E166B1" w14:textId="77777777" w:rsidTr="00487D46">
        <w:trPr>
          <w:gridAfter w:val="1"/>
          <w:wAfter w:w="1573" w:type="dxa"/>
          <w:trHeight w:val="30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25889" w14:textId="77777777" w:rsidR="00CB46BC" w:rsidRPr="00CB46BC" w:rsidRDefault="00CB46BC" w:rsidP="00CB46BC">
            <w:pPr>
              <w:jc w:val="center"/>
              <w:rPr>
                <w:snapToGrid w:val="0"/>
                <w:sz w:val="20"/>
                <w:szCs w:val="28"/>
              </w:rPr>
            </w:pPr>
            <w:r w:rsidRPr="00CB46BC">
              <w:rPr>
                <w:snapToGrid w:val="0"/>
                <w:sz w:val="20"/>
                <w:szCs w:val="28"/>
              </w:rPr>
              <w:t>2</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62AB453A" w14:textId="77777777" w:rsidR="00CB46BC" w:rsidRPr="00CB46BC" w:rsidRDefault="00CB46BC" w:rsidP="00CB46BC">
            <w:pPr>
              <w:rPr>
                <w:snapToGrid w:val="0"/>
                <w:sz w:val="20"/>
                <w:szCs w:val="28"/>
              </w:rPr>
            </w:pPr>
            <w:r w:rsidRPr="00CB46BC">
              <w:rPr>
                <w:snapToGrid w:val="0"/>
                <w:sz w:val="20"/>
                <w:szCs w:val="28"/>
              </w:rPr>
              <w:t>Неподконтрольные расходы</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5F8BAA85" w14:textId="77777777" w:rsidR="00CB46BC" w:rsidRPr="00CB46BC" w:rsidRDefault="00CB46BC" w:rsidP="00CB46BC">
            <w:pPr>
              <w:jc w:val="center"/>
              <w:rPr>
                <w:snapToGrid w:val="0"/>
              </w:rPr>
            </w:pPr>
            <w:r w:rsidRPr="00CB46BC">
              <w:rPr>
                <w:snapToGrid w:val="0"/>
              </w:rPr>
              <w:t>98</w:t>
            </w:r>
          </w:p>
        </w:tc>
        <w:tc>
          <w:tcPr>
            <w:tcW w:w="1559" w:type="dxa"/>
            <w:gridSpan w:val="2"/>
            <w:tcBorders>
              <w:top w:val="nil"/>
              <w:left w:val="nil"/>
              <w:bottom w:val="single" w:sz="4" w:space="0" w:color="auto"/>
              <w:right w:val="single" w:sz="4" w:space="0" w:color="auto"/>
            </w:tcBorders>
            <w:shd w:val="clear" w:color="000000" w:fill="FFFFFF"/>
            <w:vAlign w:val="center"/>
          </w:tcPr>
          <w:p w14:paraId="0C19921A" w14:textId="77777777" w:rsidR="00CB46BC" w:rsidRPr="00CB46BC" w:rsidRDefault="00CB46BC" w:rsidP="00CB46BC">
            <w:pPr>
              <w:jc w:val="center"/>
              <w:rPr>
                <w:snapToGrid w:val="0"/>
              </w:rPr>
            </w:pPr>
            <w:r w:rsidRPr="00CB46BC">
              <w:rPr>
                <w:snapToGrid w:val="0"/>
              </w:rPr>
              <w:t>53</w:t>
            </w:r>
          </w:p>
        </w:tc>
        <w:tc>
          <w:tcPr>
            <w:tcW w:w="1289" w:type="dxa"/>
            <w:gridSpan w:val="2"/>
            <w:tcBorders>
              <w:top w:val="nil"/>
              <w:left w:val="nil"/>
              <w:bottom w:val="single" w:sz="4" w:space="0" w:color="auto"/>
              <w:right w:val="single" w:sz="4" w:space="0" w:color="auto"/>
            </w:tcBorders>
            <w:shd w:val="clear" w:color="000000" w:fill="FFFFFF"/>
            <w:vAlign w:val="center"/>
          </w:tcPr>
          <w:p w14:paraId="4C06A47E" w14:textId="77777777" w:rsidR="00CB46BC" w:rsidRPr="00CB46BC" w:rsidRDefault="00CB46BC" w:rsidP="00CB46BC">
            <w:pPr>
              <w:jc w:val="center"/>
              <w:rPr>
                <w:snapToGrid w:val="0"/>
              </w:rPr>
            </w:pPr>
            <w:r w:rsidRPr="00CB46BC">
              <w:rPr>
                <w:snapToGrid w:val="0"/>
              </w:rPr>
              <w:t>-45</w:t>
            </w:r>
          </w:p>
        </w:tc>
      </w:tr>
      <w:tr w:rsidR="00CB46BC" w:rsidRPr="00CB46BC" w14:paraId="0D0B8E27" w14:textId="77777777" w:rsidTr="00487D46">
        <w:trPr>
          <w:gridAfter w:val="1"/>
          <w:wAfter w:w="1573" w:type="dxa"/>
          <w:trHeight w:val="60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2D63E0" w14:textId="77777777" w:rsidR="00CB46BC" w:rsidRPr="00CB46BC" w:rsidRDefault="00CB46BC" w:rsidP="00CB46BC">
            <w:pPr>
              <w:jc w:val="center"/>
              <w:rPr>
                <w:snapToGrid w:val="0"/>
                <w:sz w:val="20"/>
                <w:szCs w:val="28"/>
              </w:rPr>
            </w:pPr>
            <w:r w:rsidRPr="00CB46BC">
              <w:rPr>
                <w:snapToGrid w:val="0"/>
                <w:sz w:val="20"/>
                <w:szCs w:val="28"/>
              </w:rPr>
              <w:t>3</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1F5D5E78" w14:textId="77777777" w:rsidR="00CB46BC" w:rsidRPr="00CB46BC" w:rsidRDefault="00CB46BC" w:rsidP="00CB46BC">
            <w:pPr>
              <w:rPr>
                <w:snapToGrid w:val="0"/>
                <w:sz w:val="20"/>
                <w:szCs w:val="28"/>
              </w:rPr>
            </w:pPr>
            <w:r w:rsidRPr="00CB46BC">
              <w:rPr>
                <w:snapToGrid w:val="0"/>
                <w:sz w:val="20"/>
                <w:szCs w:val="28"/>
              </w:rPr>
              <w:t>Расходы на приобретение (производство) энергетических ресурсов, холодной воды и теплоносителя</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5BFDF01E" w14:textId="77777777" w:rsidR="00CB46BC" w:rsidRPr="00CB46BC" w:rsidRDefault="00CB46BC" w:rsidP="00CB46BC">
            <w:pPr>
              <w:jc w:val="center"/>
              <w:rPr>
                <w:snapToGrid w:val="0"/>
              </w:rPr>
            </w:pPr>
            <w:r w:rsidRPr="00CB46BC">
              <w:rPr>
                <w:snapToGrid w:val="0"/>
              </w:rPr>
              <w:t>0</w:t>
            </w:r>
          </w:p>
        </w:tc>
        <w:tc>
          <w:tcPr>
            <w:tcW w:w="1559" w:type="dxa"/>
            <w:gridSpan w:val="2"/>
            <w:tcBorders>
              <w:top w:val="nil"/>
              <w:left w:val="nil"/>
              <w:bottom w:val="single" w:sz="4" w:space="0" w:color="auto"/>
              <w:right w:val="single" w:sz="4" w:space="0" w:color="auto"/>
            </w:tcBorders>
            <w:shd w:val="clear" w:color="000000" w:fill="FFFFFF"/>
            <w:vAlign w:val="center"/>
          </w:tcPr>
          <w:p w14:paraId="37F19686" w14:textId="77777777" w:rsidR="00CB46BC" w:rsidRPr="00CB46BC" w:rsidRDefault="00CB46BC" w:rsidP="00CB46BC">
            <w:pPr>
              <w:jc w:val="center"/>
              <w:rPr>
                <w:snapToGrid w:val="0"/>
              </w:rPr>
            </w:pPr>
            <w:r w:rsidRPr="00CB46BC">
              <w:rPr>
                <w:snapToGrid w:val="0"/>
              </w:rPr>
              <w:t>305</w:t>
            </w:r>
          </w:p>
        </w:tc>
        <w:tc>
          <w:tcPr>
            <w:tcW w:w="1289" w:type="dxa"/>
            <w:gridSpan w:val="2"/>
            <w:tcBorders>
              <w:top w:val="nil"/>
              <w:left w:val="nil"/>
              <w:bottom w:val="single" w:sz="4" w:space="0" w:color="auto"/>
              <w:right w:val="single" w:sz="4" w:space="0" w:color="auto"/>
            </w:tcBorders>
            <w:shd w:val="clear" w:color="000000" w:fill="FFFFFF"/>
            <w:vAlign w:val="center"/>
          </w:tcPr>
          <w:p w14:paraId="4A287489" w14:textId="77777777" w:rsidR="00CB46BC" w:rsidRPr="00CB46BC" w:rsidRDefault="00CB46BC" w:rsidP="00CB46BC">
            <w:pPr>
              <w:jc w:val="center"/>
              <w:rPr>
                <w:snapToGrid w:val="0"/>
              </w:rPr>
            </w:pPr>
            <w:r w:rsidRPr="00CB46BC">
              <w:rPr>
                <w:snapToGrid w:val="0"/>
              </w:rPr>
              <w:t>305</w:t>
            </w:r>
          </w:p>
        </w:tc>
      </w:tr>
      <w:tr w:rsidR="00CB46BC" w:rsidRPr="00CB46BC" w14:paraId="345B19D1" w14:textId="77777777" w:rsidTr="00487D46">
        <w:trPr>
          <w:gridAfter w:val="1"/>
          <w:wAfter w:w="1573" w:type="dxa"/>
          <w:trHeight w:val="30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59349B" w14:textId="77777777" w:rsidR="00CB46BC" w:rsidRPr="00CB46BC" w:rsidRDefault="00CB46BC" w:rsidP="00CB46BC">
            <w:pPr>
              <w:jc w:val="center"/>
              <w:rPr>
                <w:snapToGrid w:val="0"/>
                <w:sz w:val="20"/>
                <w:szCs w:val="28"/>
              </w:rPr>
            </w:pPr>
            <w:r w:rsidRPr="00CB46BC">
              <w:rPr>
                <w:snapToGrid w:val="0"/>
                <w:sz w:val="20"/>
                <w:szCs w:val="28"/>
              </w:rPr>
              <w:t>4</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6C43C7E4" w14:textId="77777777" w:rsidR="00CB46BC" w:rsidRPr="00CB46BC" w:rsidRDefault="00CB46BC" w:rsidP="00CB46BC">
            <w:pPr>
              <w:rPr>
                <w:snapToGrid w:val="0"/>
                <w:sz w:val="20"/>
                <w:szCs w:val="28"/>
              </w:rPr>
            </w:pPr>
            <w:r w:rsidRPr="00CB46BC">
              <w:rPr>
                <w:snapToGrid w:val="0"/>
                <w:sz w:val="20"/>
                <w:szCs w:val="28"/>
              </w:rPr>
              <w:t>Прибыль</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7F586EC2" w14:textId="77777777" w:rsidR="00CB46BC" w:rsidRPr="00CB46BC" w:rsidRDefault="00CB46BC" w:rsidP="00CB46BC">
            <w:pPr>
              <w:jc w:val="center"/>
              <w:rPr>
                <w:snapToGrid w:val="0"/>
              </w:rPr>
            </w:pPr>
            <w:r w:rsidRPr="00CB46BC">
              <w:rPr>
                <w:snapToGrid w:val="0"/>
              </w:rPr>
              <w:t>0</w:t>
            </w:r>
          </w:p>
        </w:tc>
        <w:tc>
          <w:tcPr>
            <w:tcW w:w="1559" w:type="dxa"/>
            <w:gridSpan w:val="2"/>
            <w:tcBorders>
              <w:top w:val="nil"/>
              <w:left w:val="nil"/>
              <w:bottom w:val="single" w:sz="4" w:space="0" w:color="auto"/>
              <w:right w:val="single" w:sz="4" w:space="0" w:color="auto"/>
            </w:tcBorders>
            <w:shd w:val="clear" w:color="000000" w:fill="FFFFFF"/>
            <w:vAlign w:val="center"/>
          </w:tcPr>
          <w:p w14:paraId="7E9E0F45" w14:textId="77777777" w:rsidR="00CB46BC" w:rsidRPr="00CB46BC" w:rsidRDefault="00CB46BC" w:rsidP="00CB46BC">
            <w:pPr>
              <w:jc w:val="center"/>
              <w:rPr>
                <w:snapToGrid w:val="0"/>
              </w:rPr>
            </w:pPr>
            <w:r w:rsidRPr="00CB46BC">
              <w:rPr>
                <w:snapToGrid w:val="0"/>
              </w:rPr>
              <w:t>0</w:t>
            </w:r>
          </w:p>
        </w:tc>
        <w:tc>
          <w:tcPr>
            <w:tcW w:w="1289" w:type="dxa"/>
            <w:gridSpan w:val="2"/>
            <w:tcBorders>
              <w:top w:val="nil"/>
              <w:left w:val="nil"/>
              <w:bottom w:val="single" w:sz="4" w:space="0" w:color="auto"/>
              <w:right w:val="single" w:sz="4" w:space="0" w:color="auto"/>
            </w:tcBorders>
            <w:shd w:val="clear" w:color="000000" w:fill="FFFFFF"/>
            <w:vAlign w:val="center"/>
          </w:tcPr>
          <w:p w14:paraId="10BCC195" w14:textId="77777777" w:rsidR="00CB46BC" w:rsidRPr="00CB46BC" w:rsidRDefault="00CB46BC" w:rsidP="00CB46BC">
            <w:pPr>
              <w:jc w:val="center"/>
              <w:rPr>
                <w:snapToGrid w:val="0"/>
              </w:rPr>
            </w:pPr>
          </w:p>
        </w:tc>
      </w:tr>
      <w:tr w:rsidR="00CB46BC" w:rsidRPr="00CB46BC" w14:paraId="23527524" w14:textId="77777777" w:rsidTr="00487D46">
        <w:trPr>
          <w:gridAfter w:val="1"/>
          <w:wAfter w:w="1573" w:type="dxa"/>
          <w:trHeight w:val="30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FA329B" w14:textId="77777777" w:rsidR="00CB46BC" w:rsidRPr="00CB46BC" w:rsidRDefault="00CB46BC" w:rsidP="00CB46BC">
            <w:pPr>
              <w:jc w:val="center"/>
              <w:rPr>
                <w:snapToGrid w:val="0"/>
                <w:sz w:val="20"/>
                <w:szCs w:val="28"/>
              </w:rPr>
            </w:pPr>
            <w:r w:rsidRPr="00CB46BC">
              <w:rPr>
                <w:snapToGrid w:val="0"/>
                <w:sz w:val="20"/>
                <w:szCs w:val="28"/>
              </w:rPr>
              <w:t>5</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0A742952" w14:textId="77777777" w:rsidR="00CB46BC" w:rsidRPr="00CB46BC" w:rsidRDefault="00CB46BC" w:rsidP="00CB46BC">
            <w:pPr>
              <w:rPr>
                <w:snapToGrid w:val="0"/>
                <w:sz w:val="20"/>
                <w:szCs w:val="28"/>
              </w:rPr>
            </w:pPr>
            <w:r w:rsidRPr="00CB46BC">
              <w:rPr>
                <w:snapToGrid w:val="0"/>
                <w:sz w:val="20"/>
                <w:szCs w:val="28"/>
              </w:rPr>
              <w:t>Расчетная предпринимательская прибыль</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2561ED6E" w14:textId="77777777" w:rsidR="00CB46BC" w:rsidRPr="00CB46BC" w:rsidRDefault="00CB46BC" w:rsidP="00CB46BC">
            <w:pPr>
              <w:jc w:val="center"/>
              <w:rPr>
                <w:snapToGrid w:val="0"/>
              </w:rPr>
            </w:pPr>
            <w:r w:rsidRPr="00CB46BC">
              <w:rPr>
                <w:snapToGrid w:val="0"/>
              </w:rPr>
              <w:t>59</w:t>
            </w:r>
          </w:p>
        </w:tc>
        <w:tc>
          <w:tcPr>
            <w:tcW w:w="1559" w:type="dxa"/>
            <w:gridSpan w:val="2"/>
            <w:tcBorders>
              <w:top w:val="nil"/>
              <w:left w:val="nil"/>
              <w:bottom w:val="single" w:sz="4" w:space="0" w:color="auto"/>
              <w:right w:val="single" w:sz="4" w:space="0" w:color="auto"/>
            </w:tcBorders>
            <w:shd w:val="clear" w:color="000000" w:fill="FFFFFF"/>
            <w:vAlign w:val="center"/>
          </w:tcPr>
          <w:p w14:paraId="38DE691B" w14:textId="77777777" w:rsidR="00CB46BC" w:rsidRPr="00CB46BC" w:rsidRDefault="00CB46BC" w:rsidP="00CB46BC">
            <w:pPr>
              <w:jc w:val="center"/>
              <w:rPr>
                <w:snapToGrid w:val="0"/>
              </w:rPr>
            </w:pPr>
            <w:r w:rsidRPr="00CB46BC">
              <w:rPr>
                <w:snapToGrid w:val="0"/>
              </w:rPr>
              <w:t>57</w:t>
            </w:r>
          </w:p>
        </w:tc>
        <w:tc>
          <w:tcPr>
            <w:tcW w:w="1289" w:type="dxa"/>
            <w:gridSpan w:val="2"/>
            <w:tcBorders>
              <w:top w:val="nil"/>
              <w:left w:val="nil"/>
              <w:bottom w:val="single" w:sz="4" w:space="0" w:color="auto"/>
              <w:right w:val="single" w:sz="4" w:space="0" w:color="auto"/>
            </w:tcBorders>
            <w:shd w:val="clear" w:color="000000" w:fill="FFFFFF"/>
            <w:vAlign w:val="center"/>
          </w:tcPr>
          <w:p w14:paraId="477309F9" w14:textId="77777777" w:rsidR="00CB46BC" w:rsidRPr="00CB46BC" w:rsidRDefault="00CB46BC" w:rsidP="00CB46BC">
            <w:pPr>
              <w:jc w:val="center"/>
              <w:rPr>
                <w:snapToGrid w:val="0"/>
              </w:rPr>
            </w:pPr>
            <w:r w:rsidRPr="00CB46BC">
              <w:rPr>
                <w:snapToGrid w:val="0"/>
              </w:rPr>
              <w:t>-2</w:t>
            </w:r>
          </w:p>
        </w:tc>
      </w:tr>
      <w:tr w:rsidR="00CB46BC" w:rsidRPr="00CB46BC" w14:paraId="7C1C32B6" w14:textId="77777777" w:rsidTr="00487D46">
        <w:trPr>
          <w:gridAfter w:val="1"/>
          <w:wAfter w:w="1573" w:type="dxa"/>
          <w:trHeight w:val="90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64BE32" w14:textId="77777777" w:rsidR="00CB46BC" w:rsidRPr="00CB46BC" w:rsidRDefault="00CB46BC" w:rsidP="00CB46BC">
            <w:pPr>
              <w:jc w:val="center"/>
              <w:rPr>
                <w:snapToGrid w:val="0"/>
                <w:sz w:val="20"/>
                <w:szCs w:val="28"/>
              </w:rPr>
            </w:pPr>
            <w:r w:rsidRPr="00CB46BC">
              <w:rPr>
                <w:snapToGrid w:val="0"/>
                <w:sz w:val="20"/>
                <w:szCs w:val="28"/>
              </w:rPr>
              <w:t>6</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0CE14F05" w14:textId="77777777" w:rsidR="00CB46BC" w:rsidRPr="00CB46BC" w:rsidRDefault="00CB46BC" w:rsidP="00CB46BC">
            <w:pPr>
              <w:rPr>
                <w:snapToGrid w:val="0"/>
                <w:sz w:val="20"/>
                <w:szCs w:val="28"/>
              </w:rPr>
            </w:pPr>
            <w:r w:rsidRPr="00CB46BC">
              <w:rPr>
                <w:snapToGrid w:val="0"/>
                <w:sz w:val="20"/>
                <w:szCs w:val="28"/>
              </w:rPr>
              <w:t>Результаты деятельности до перехода к регулированию цен (тарифов) на основе долгосрочных параметров регулирования</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3AA137E7" w14:textId="77777777" w:rsidR="00CB46BC" w:rsidRPr="00CB46BC" w:rsidRDefault="00CB46BC" w:rsidP="00CB46BC">
            <w:pPr>
              <w:jc w:val="center"/>
              <w:rPr>
                <w:snapToGrid w:val="0"/>
              </w:rPr>
            </w:pPr>
            <w:r w:rsidRPr="00CB46BC">
              <w:rPr>
                <w:snapToGrid w:val="0"/>
              </w:rPr>
              <w:t>0</w:t>
            </w:r>
          </w:p>
        </w:tc>
        <w:tc>
          <w:tcPr>
            <w:tcW w:w="1559" w:type="dxa"/>
            <w:gridSpan w:val="2"/>
            <w:tcBorders>
              <w:top w:val="nil"/>
              <w:left w:val="nil"/>
              <w:bottom w:val="single" w:sz="4" w:space="0" w:color="auto"/>
              <w:right w:val="single" w:sz="4" w:space="0" w:color="auto"/>
            </w:tcBorders>
            <w:shd w:val="clear" w:color="000000" w:fill="FFFFFF"/>
            <w:vAlign w:val="center"/>
          </w:tcPr>
          <w:p w14:paraId="55EA5E86" w14:textId="77777777" w:rsidR="00CB46BC" w:rsidRPr="00CB46BC" w:rsidRDefault="00CB46BC" w:rsidP="00CB46BC">
            <w:pPr>
              <w:jc w:val="center"/>
              <w:rPr>
                <w:snapToGrid w:val="0"/>
              </w:rPr>
            </w:pPr>
            <w:r w:rsidRPr="00CB46BC">
              <w:rPr>
                <w:snapToGrid w:val="0"/>
              </w:rPr>
              <w:t>0</w:t>
            </w:r>
          </w:p>
        </w:tc>
        <w:tc>
          <w:tcPr>
            <w:tcW w:w="1289" w:type="dxa"/>
            <w:gridSpan w:val="2"/>
            <w:tcBorders>
              <w:top w:val="nil"/>
              <w:left w:val="nil"/>
              <w:bottom w:val="single" w:sz="4" w:space="0" w:color="auto"/>
              <w:right w:val="single" w:sz="4" w:space="0" w:color="auto"/>
            </w:tcBorders>
            <w:shd w:val="clear" w:color="000000" w:fill="FFFFFF"/>
            <w:vAlign w:val="center"/>
          </w:tcPr>
          <w:p w14:paraId="1B393112" w14:textId="77777777" w:rsidR="00CB46BC" w:rsidRPr="00CB46BC" w:rsidRDefault="00CB46BC" w:rsidP="00CB46BC">
            <w:pPr>
              <w:jc w:val="center"/>
              <w:rPr>
                <w:snapToGrid w:val="0"/>
              </w:rPr>
            </w:pPr>
            <w:r w:rsidRPr="00CB46BC">
              <w:rPr>
                <w:snapToGrid w:val="0"/>
              </w:rPr>
              <w:t>0</w:t>
            </w:r>
          </w:p>
        </w:tc>
      </w:tr>
      <w:tr w:rsidR="00CB46BC" w:rsidRPr="00CB46BC" w14:paraId="060CD1A2" w14:textId="77777777" w:rsidTr="00487D46">
        <w:trPr>
          <w:gridAfter w:val="1"/>
          <w:wAfter w:w="1573" w:type="dxa"/>
          <w:trHeight w:val="90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D272A4" w14:textId="77777777" w:rsidR="00CB46BC" w:rsidRPr="00CB46BC" w:rsidRDefault="00CB46BC" w:rsidP="00CB46BC">
            <w:pPr>
              <w:jc w:val="center"/>
              <w:rPr>
                <w:snapToGrid w:val="0"/>
                <w:sz w:val="20"/>
                <w:szCs w:val="28"/>
              </w:rPr>
            </w:pPr>
            <w:r w:rsidRPr="00CB46BC">
              <w:rPr>
                <w:snapToGrid w:val="0"/>
                <w:sz w:val="20"/>
                <w:szCs w:val="28"/>
              </w:rPr>
              <w:t>7</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0484E79B" w14:textId="77777777" w:rsidR="00CB46BC" w:rsidRPr="00CB46BC" w:rsidRDefault="00CB46BC" w:rsidP="00CB46BC">
            <w:pPr>
              <w:rPr>
                <w:snapToGrid w:val="0"/>
                <w:sz w:val="20"/>
                <w:szCs w:val="28"/>
              </w:rPr>
            </w:pPr>
            <w:r w:rsidRPr="00CB46BC">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79B5D99B" w14:textId="77777777" w:rsidR="00CB46BC" w:rsidRPr="00CB46BC" w:rsidRDefault="00CB46BC" w:rsidP="00CB46BC">
            <w:pPr>
              <w:jc w:val="center"/>
              <w:rPr>
                <w:snapToGrid w:val="0"/>
              </w:rPr>
            </w:pPr>
            <w:r w:rsidRPr="00CB46BC">
              <w:rPr>
                <w:snapToGrid w:val="0"/>
              </w:rPr>
              <w:t>0</w:t>
            </w:r>
          </w:p>
        </w:tc>
        <w:tc>
          <w:tcPr>
            <w:tcW w:w="1559" w:type="dxa"/>
            <w:gridSpan w:val="2"/>
            <w:tcBorders>
              <w:top w:val="nil"/>
              <w:left w:val="nil"/>
              <w:bottom w:val="single" w:sz="4" w:space="0" w:color="auto"/>
              <w:right w:val="single" w:sz="4" w:space="0" w:color="auto"/>
            </w:tcBorders>
            <w:shd w:val="clear" w:color="000000" w:fill="FFFFFF"/>
            <w:vAlign w:val="center"/>
          </w:tcPr>
          <w:p w14:paraId="506A0745" w14:textId="77777777" w:rsidR="00CB46BC" w:rsidRPr="00CB46BC" w:rsidRDefault="00CB46BC" w:rsidP="00CB46BC">
            <w:pPr>
              <w:jc w:val="center"/>
              <w:rPr>
                <w:snapToGrid w:val="0"/>
              </w:rPr>
            </w:pPr>
            <w:r w:rsidRPr="00CB46BC">
              <w:rPr>
                <w:snapToGrid w:val="0"/>
              </w:rPr>
              <w:t>0</w:t>
            </w:r>
          </w:p>
        </w:tc>
        <w:tc>
          <w:tcPr>
            <w:tcW w:w="1289" w:type="dxa"/>
            <w:gridSpan w:val="2"/>
            <w:tcBorders>
              <w:top w:val="nil"/>
              <w:left w:val="nil"/>
              <w:bottom w:val="single" w:sz="4" w:space="0" w:color="auto"/>
              <w:right w:val="single" w:sz="4" w:space="0" w:color="auto"/>
            </w:tcBorders>
            <w:shd w:val="clear" w:color="000000" w:fill="FFFFFF"/>
            <w:vAlign w:val="center"/>
          </w:tcPr>
          <w:p w14:paraId="0EA5B491" w14:textId="77777777" w:rsidR="00CB46BC" w:rsidRPr="00CB46BC" w:rsidRDefault="00CB46BC" w:rsidP="00CB46BC">
            <w:pPr>
              <w:jc w:val="center"/>
              <w:rPr>
                <w:snapToGrid w:val="0"/>
              </w:rPr>
            </w:pPr>
            <w:r w:rsidRPr="00CB46BC">
              <w:rPr>
                <w:snapToGrid w:val="0"/>
              </w:rPr>
              <w:t>0</w:t>
            </w:r>
          </w:p>
        </w:tc>
      </w:tr>
      <w:tr w:rsidR="00CB46BC" w:rsidRPr="00CB46BC" w14:paraId="1284FCFA" w14:textId="77777777" w:rsidTr="00487D46">
        <w:trPr>
          <w:gridAfter w:val="1"/>
          <w:wAfter w:w="1573" w:type="dxa"/>
          <w:trHeight w:val="90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D2D4BF" w14:textId="77777777" w:rsidR="00CB46BC" w:rsidRPr="00CB46BC" w:rsidRDefault="00CB46BC" w:rsidP="00CB46BC">
            <w:pPr>
              <w:jc w:val="center"/>
              <w:rPr>
                <w:snapToGrid w:val="0"/>
                <w:sz w:val="20"/>
                <w:szCs w:val="28"/>
              </w:rPr>
            </w:pPr>
            <w:r w:rsidRPr="00CB46BC">
              <w:rPr>
                <w:snapToGrid w:val="0"/>
                <w:sz w:val="20"/>
                <w:szCs w:val="28"/>
              </w:rPr>
              <w:t>8</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17387343" w14:textId="77777777" w:rsidR="00CB46BC" w:rsidRPr="00CB46BC" w:rsidRDefault="00CB46BC" w:rsidP="00CB46BC">
            <w:pPr>
              <w:rPr>
                <w:snapToGrid w:val="0"/>
                <w:sz w:val="20"/>
                <w:szCs w:val="28"/>
              </w:rPr>
            </w:pPr>
            <w:r w:rsidRPr="00CB46BC">
              <w:rPr>
                <w:snapToGrid w:val="0"/>
                <w:sz w:val="20"/>
                <w:szCs w:val="28"/>
              </w:rPr>
              <w:t>Корректировка с учетом надежности и качества реализуемых товаров (оказываемых услуг), подлежащая учету в НВВ</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6BAA9CF1" w14:textId="77777777" w:rsidR="00CB46BC" w:rsidRPr="00CB46BC" w:rsidRDefault="00CB46BC" w:rsidP="00CB46BC">
            <w:pPr>
              <w:jc w:val="center"/>
              <w:rPr>
                <w:snapToGrid w:val="0"/>
              </w:rPr>
            </w:pPr>
            <w:r w:rsidRPr="00CB46BC">
              <w:rPr>
                <w:snapToGrid w:val="0"/>
              </w:rPr>
              <w:t>0</w:t>
            </w:r>
          </w:p>
        </w:tc>
        <w:tc>
          <w:tcPr>
            <w:tcW w:w="1559" w:type="dxa"/>
            <w:gridSpan w:val="2"/>
            <w:tcBorders>
              <w:top w:val="nil"/>
              <w:left w:val="nil"/>
              <w:bottom w:val="single" w:sz="4" w:space="0" w:color="auto"/>
              <w:right w:val="single" w:sz="4" w:space="0" w:color="auto"/>
            </w:tcBorders>
            <w:shd w:val="clear" w:color="000000" w:fill="FFFFFF"/>
            <w:vAlign w:val="center"/>
          </w:tcPr>
          <w:p w14:paraId="0B53ADF5" w14:textId="77777777" w:rsidR="00CB46BC" w:rsidRPr="00CB46BC" w:rsidRDefault="00CB46BC" w:rsidP="00CB46BC">
            <w:pPr>
              <w:jc w:val="center"/>
              <w:rPr>
                <w:snapToGrid w:val="0"/>
              </w:rPr>
            </w:pPr>
            <w:r w:rsidRPr="00CB46BC">
              <w:rPr>
                <w:snapToGrid w:val="0"/>
              </w:rPr>
              <w:t>0</w:t>
            </w:r>
          </w:p>
        </w:tc>
        <w:tc>
          <w:tcPr>
            <w:tcW w:w="1289" w:type="dxa"/>
            <w:gridSpan w:val="2"/>
            <w:tcBorders>
              <w:top w:val="nil"/>
              <w:left w:val="nil"/>
              <w:bottom w:val="single" w:sz="4" w:space="0" w:color="auto"/>
              <w:right w:val="single" w:sz="4" w:space="0" w:color="auto"/>
            </w:tcBorders>
            <w:shd w:val="clear" w:color="000000" w:fill="FFFFFF"/>
            <w:vAlign w:val="center"/>
          </w:tcPr>
          <w:p w14:paraId="244552C4" w14:textId="77777777" w:rsidR="00CB46BC" w:rsidRPr="00CB46BC" w:rsidRDefault="00CB46BC" w:rsidP="00CB46BC">
            <w:pPr>
              <w:jc w:val="center"/>
              <w:rPr>
                <w:snapToGrid w:val="0"/>
              </w:rPr>
            </w:pPr>
            <w:r w:rsidRPr="00CB46BC">
              <w:rPr>
                <w:snapToGrid w:val="0"/>
              </w:rPr>
              <w:t>0</w:t>
            </w:r>
          </w:p>
        </w:tc>
      </w:tr>
      <w:tr w:rsidR="00CB46BC" w:rsidRPr="00CB46BC" w14:paraId="746F77CE" w14:textId="77777777" w:rsidTr="00487D46">
        <w:trPr>
          <w:gridAfter w:val="1"/>
          <w:wAfter w:w="1573" w:type="dxa"/>
          <w:trHeight w:val="60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E9B925" w14:textId="77777777" w:rsidR="00CB46BC" w:rsidRPr="00CB46BC" w:rsidRDefault="00CB46BC" w:rsidP="00CB46BC">
            <w:pPr>
              <w:jc w:val="center"/>
              <w:rPr>
                <w:snapToGrid w:val="0"/>
                <w:sz w:val="20"/>
                <w:szCs w:val="28"/>
              </w:rPr>
            </w:pPr>
            <w:r w:rsidRPr="00CB46BC">
              <w:rPr>
                <w:snapToGrid w:val="0"/>
                <w:sz w:val="20"/>
                <w:szCs w:val="28"/>
              </w:rPr>
              <w:t>9</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2B708E5E" w14:textId="77777777" w:rsidR="00CB46BC" w:rsidRPr="00CB46BC" w:rsidRDefault="00CB46BC" w:rsidP="00CB46BC">
            <w:pPr>
              <w:rPr>
                <w:snapToGrid w:val="0"/>
                <w:sz w:val="20"/>
                <w:szCs w:val="28"/>
              </w:rPr>
            </w:pPr>
            <w:r w:rsidRPr="00CB46BC">
              <w:rPr>
                <w:snapToGrid w:val="0"/>
                <w:sz w:val="20"/>
                <w:szCs w:val="28"/>
              </w:rPr>
              <w:t>Корректировка НВВ в связи с изменением (неисполнением) инвестиционной программы</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18128265" w14:textId="77777777" w:rsidR="00CB46BC" w:rsidRPr="00CB46BC" w:rsidRDefault="00CB46BC" w:rsidP="00CB46BC">
            <w:pPr>
              <w:jc w:val="center"/>
              <w:rPr>
                <w:snapToGrid w:val="0"/>
              </w:rPr>
            </w:pPr>
            <w:r w:rsidRPr="00CB46BC">
              <w:rPr>
                <w:snapToGrid w:val="0"/>
              </w:rPr>
              <w:t>0</w:t>
            </w:r>
          </w:p>
        </w:tc>
        <w:tc>
          <w:tcPr>
            <w:tcW w:w="1559" w:type="dxa"/>
            <w:gridSpan w:val="2"/>
            <w:tcBorders>
              <w:top w:val="nil"/>
              <w:left w:val="nil"/>
              <w:bottom w:val="single" w:sz="4" w:space="0" w:color="auto"/>
              <w:right w:val="single" w:sz="4" w:space="0" w:color="auto"/>
            </w:tcBorders>
            <w:shd w:val="clear" w:color="000000" w:fill="FFFFFF"/>
            <w:vAlign w:val="center"/>
          </w:tcPr>
          <w:p w14:paraId="192112CB" w14:textId="77777777" w:rsidR="00CB46BC" w:rsidRPr="00CB46BC" w:rsidRDefault="00CB46BC" w:rsidP="00CB46BC">
            <w:pPr>
              <w:jc w:val="center"/>
              <w:rPr>
                <w:snapToGrid w:val="0"/>
              </w:rPr>
            </w:pPr>
            <w:r w:rsidRPr="00CB46BC">
              <w:rPr>
                <w:snapToGrid w:val="0"/>
              </w:rPr>
              <w:t>0</w:t>
            </w:r>
          </w:p>
        </w:tc>
        <w:tc>
          <w:tcPr>
            <w:tcW w:w="1289" w:type="dxa"/>
            <w:gridSpan w:val="2"/>
            <w:tcBorders>
              <w:top w:val="nil"/>
              <w:left w:val="nil"/>
              <w:bottom w:val="single" w:sz="4" w:space="0" w:color="auto"/>
              <w:right w:val="single" w:sz="4" w:space="0" w:color="auto"/>
            </w:tcBorders>
            <w:shd w:val="clear" w:color="000000" w:fill="FFFFFF"/>
            <w:vAlign w:val="center"/>
          </w:tcPr>
          <w:p w14:paraId="24DAAEC5" w14:textId="77777777" w:rsidR="00CB46BC" w:rsidRPr="00CB46BC" w:rsidRDefault="00CB46BC" w:rsidP="00CB46BC">
            <w:pPr>
              <w:jc w:val="center"/>
              <w:rPr>
                <w:snapToGrid w:val="0"/>
              </w:rPr>
            </w:pPr>
            <w:r w:rsidRPr="00CB46BC">
              <w:rPr>
                <w:snapToGrid w:val="0"/>
              </w:rPr>
              <w:t>0</w:t>
            </w:r>
          </w:p>
        </w:tc>
      </w:tr>
      <w:tr w:rsidR="00CB46BC" w:rsidRPr="00CB46BC" w14:paraId="425433DB" w14:textId="77777777" w:rsidTr="00487D46">
        <w:trPr>
          <w:gridAfter w:val="1"/>
          <w:wAfter w:w="1573" w:type="dxa"/>
          <w:trHeight w:val="240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541B89" w14:textId="77777777" w:rsidR="00CB46BC" w:rsidRPr="00CB46BC" w:rsidRDefault="00CB46BC" w:rsidP="00CB46BC">
            <w:pPr>
              <w:jc w:val="center"/>
              <w:rPr>
                <w:snapToGrid w:val="0"/>
                <w:sz w:val="20"/>
                <w:szCs w:val="28"/>
              </w:rPr>
            </w:pPr>
            <w:r w:rsidRPr="00CB46BC">
              <w:rPr>
                <w:snapToGrid w:val="0"/>
                <w:sz w:val="20"/>
                <w:szCs w:val="28"/>
              </w:rPr>
              <w:t>10</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7CB140CA" w14:textId="77777777" w:rsidR="00CB46BC" w:rsidRPr="00CB46BC" w:rsidRDefault="00CB46BC" w:rsidP="00CB46BC">
            <w:pPr>
              <w:rPr>
                <w:snapToGrid w:val="0"/>
                <w:sz w:val="20"/>
                <w:szCs w:val="28"/>
              </w:rPr>
            </w:pPr>
            <w:r w:rsidRPr="00CB46BC">
              <w:rPr>
                <w:snapToGrid w:val="0"/>
                <w:sz w:val="2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370F867C" w14:textId="77777777" w:rsidR="00CB46BC" w:rsidRPr="00CB46BC" w:rsidRDefault="00CB46BC" w:rsidP="00CB46BC">
            <w:pPr>
              <w:jc w:val="center"/>
              <w:rPr>
                <w:snapToGrid w:val="0"/>
              </w:rPr>
            </w:pPr>
            <w:r w:rsidRPr="00CB46BC">
              <w:rPr>
                <w:snapToGrid w:val="0"/>
              </w:rPr>
              <w:t>0</w:t>
            </w:r>
          </w:p>
        </w:tc>
        <w:tc>
          <w:tcPr>
            <w:tcW w:w="1559" w:type="dxa"/>
            <w:gridSpan w:val="2"/>
            <w:tcBorders>
              <w:top w:val="nil"/>
              <w:left w:val="nil"/>
              <w:bottom w:val="single" w:sz="4" w:space="0" w:color="auto"/>
              <w:right w:val="single" w:sz="4" w:space="0" w:color="auto"/>
            </w:tcBorders>
            <w:shd w:val="clear" w:color="000000" w:fill="FFFFFF"/>
            <w:vAlign w:val="center"/>
          </w:tcPr>
          <w:p w14:paraId="69A71BAF" w14:textId="77777777" w:rsidR="00CB46BC" w:rsidRPr="00CB46BC" w:rsidRDefault="00CB46BC" w:rsidP="00CB46BC">
            <w:pPr>
              <w:jc w:val="center"/>
              <w:rPr>
                <w:snapToGrid w:val="0"/>
              </w:rPr>
            </w:pPr>
            <w:r w:rsidRPr="00CB46BC">
              <w:rPr>
                <w:snapToGrid w:val="0"/>
              </w:rPr>
              <w:t>0</w:t>
            </w:r>
          </w:p>
        </w:tc>
        <w:tc>
          <w:tcPr>
            <w:tcW w:w="1289" w:type="dxa"/>
            <w:gridSpan w:val="2"/>
            <w:tcBorders>
              <w:top w:val="nil"/>
              <w:left w:val="nil"/>
              <w:bottom w:val="single" w:sz="4" w:space="0" w:color="auto"/>
              <w:right w:val="single" w:sz="4" w:space="0" w:color="auto"/>
            </w:tcBorders>
            <w:shd w:val="clear" w:color="000000" w:fill="FFFFFF"/>
            <w:vAlign w:val="center"/>
          </w:tcPr>
          <w:p w14:paraId="4ADE0435" w14:textId="77777777" w:rsidR="00CB46BC" w:rsidRPr="00CB46BC" w:rsidRDefault="00CB46BC" w:rsidP="00CB46BC">
            <w:pPr>
              <w:jc w:val="center"/>
              <w:rPr>
                <w:snapToGrid w:val="0"/>
              </w:rPr>
            </w:pPr>
            <w:r w:rsidRPr="00CB46BC">
              <w:rPr>
                <w:snapToGrid w:val="0"/>
              </w:rPr>
              <w:t>0</w:t>
            </w:r>
          </w:p>
        </w:tc>
      </w:tr>
      <w:tr w:rsidR="00CB46BC" w:rsidRPr="00CB46BC" w14:paraId="62A01A6B" w14:textId="77777777" w:rsidTr="00487D46">
        <w:trPr>
          <w:gridAfter w:val="1"/>
          <w:wAfter w:w="1573" w:type="dxa"/>
          <w:trHeight w:val="30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5620CA" w14:textId="77777777" w:rsidR="00CB46BC" w:rsidRPr="00CB46BC" w:rsidRDefault="00CB46BC" w:rsidP="00CB46BC">
            <w:pPr>
              <w:jc w:val="center"/>
              <w:rPr>
                <w:snapToGrid w:val="0"/>
                <w:sz w:val="20"/>
                <w:szCs w:val="28"/>
              </w:rPr>
            </w:pPr>
            <w:r w:rsidRPr="00CB46BC">
              <w:rPr>
                <w:snapToGrid w:val="0"/>
                <w:sz w:val="20"/>
                <w:szCs w:val="28"/>
              </w:rPr>
              <w:t>11</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0A34C31F" w14:textId="77777777" w:rsidR="00CB46BC" w:rsidRPr="00CB46BC" w:rsidRDefault="00CB46BC" w:rsidP="00CB46BC">
            <w:pPr>
              <w:rPr>
                <w:snapToGrid w:val="0"/>
                <w:sz w:val="20"/>
                <w:szCs w:val="28"/>
              </w:rPr>
            </w:pPr>
            <w:r w:rsidRPr="00CB46BC">
              <w:rPr>
                <w:snapToGrid w:val="0"/>
                <w:sz w:val="20"/>
                <w:szCs w:val="28"/>
              </w:rPr>
              <w:t>ИТОГО необходимая валовая выручка</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252E38A8" w14:textId="77777777" w:rsidR="00CB46BC" w:rsidRPr="00CB46BC" w:rsidRDefault="00CB46BC" w:rsidP="00CB46BC">
            <w:pPr>
              <w:jc w:val="center"/>
              <w:rPr>
                <w:snapToGrid w:val="0"/>
              </w:rPr>
            </w:pPr>
            <w:r w:rsidRPr="00CB46BC">
              <w:rPr>
                <w:snapToGrid w:val="0"/>
              </w:rPr>
              <w:t>0</w:t>
            </w:r>
          </w:p>
        </w:tc>
        <w:tc>
          <w:tcPr>
            <w:tcW w:w="1559" w:type="dxa"/>
            <w:gridSpan w:val="2"/>
            <w:tcBorders>
              <w:top w:val="nil"/>
              <w:left w:val="nil"/>
              <w:bottom w:val="single" w:sz="4" w:space="0" w:color="auto"/>
              <w:right w:val="single" w:sz="4" w:space="0" w:color="auto"/>
            </w:tcBorders>
            <w:shd w:val="clear" w:color="000000" w:fill="FFFFFF"/>
            <w:vAlign w:val="center"/>
          </w:tcPr>
          <w:p w14:paraId="794047F0" w14:textId="77777777" w:rsidR="00CB46BC" w:rsidRPr="00CB46BC" w:rsidRDefault="00CB46BC" w:rsidP="00CB46BC">
            <w:pPr>
              <w:jc w:val="center"/>
              <w:rPr>
                <w:snapToGrid w:val="0"/>
              </w:rPr>
            </w:pPr>
            <w:r w:rsidRPr="00CB46BC">
              <w:rPr>
                <w:snapToGrid w:val="0"/>
              </w:rPr>
              <w:t>0</w:t>
            </w:r>
          </w:p>
        </w:tc>
        <w:tc>
          <w:tcPr>
            <w:tcW w:w="1289" w:type="dxa"/>
            <w:gridSpan w:val="2"/>
            <w:tcBorders>
              <w:top w:val="nil"/>
              <w:left w:val="nil"/>
              <w:bottom w:val="single" w:sz="4" w:space="0" w:color="auto"/>
              <w:right w:val="single" w:sz="4" w:space="0" w:color="auto"/>
            </w:tcBorders>
            <w:shd w:val="clear" w:color="000000" w:fill="FFFFFF"/>
            <w:vAlign w:val="center"/>
          </w:tcPr>
          <w:p w14:paraId="3214CA42" w14:textId="77777777" w:rsidR="00CB46BC" w:rsidRPr="00CB46BC" w:rsidRDefault="00CB46BC" w:rsidP="00CB46BC">
            <w:pPr>
              <w:jc w:val="center"/>
              <w:rPr>
                <w:snapToGrid w:val="0"/>
              </w:rPr>
            </w:pPr>
            <w:r w:rsidRPr="00CB46BC">
              <w:rPr>
                <w:snapToGrid w:val="0"/>
              </w:rPr>
              <w:t>0</w:t>
            </w:r>
          </w:p>
        </w:tc>
      </w:tr>
    </w:tbl>
    <w:p w14:paraId="33226FE9" w14:textId="77777777" w:rsidR="00CB46BC" w:rsidRPr="00CB46BC" w:rsidRDefault="00CB46BC" w:rsidP="00CB46BC">
      <w:pPr>
        <w:ind w:firstLine="709"/>
        <w:jc w:val="right"/>
        <w:rPr>
          <w:snapToGrid w:val="0"/>
        </w:rPr>
      </w:pPr>
    </w:p>
    <w:p w14:paraId="4B2C0CD8" w14:textId="77777777" w:rsidR="00CB46BC" w:rsidRPr="00CB46BC" w:rsidRDefault="00CB46BC" w:rsidP="00CB46BC">
      <w:pPr>
        <w:ind w:firstLine="709"/>
        <w:jc w:val="right"/>
        <w:rPr>
          <w:snapToGrid w:val="0"/>
        </w:rPr>
      </w:pPr>
    </w:p>
    <w:p w14:paraId="73F59415" w14:textId="77777777" w:rsidR="00CB46BC" w:rsidRPr="00CB46BC" w:rsidRDefault="00CB46BC" w:rsidP="00CB46BC">
      <w:pPr>
        <w:ind w:firstLine="709"/>
        <w:jc w:val="right"/>
        <w:rPr>
          <w:snapToGrid w:val="0"/>
        </w:rPr>
      </w:pPr>
    </w:p>
    <w:p w14:paraId="2F3ECCC3" w14:textId="77777777" w:rsidR="00CB46BC" w:rsidRPr="00CB46BC" w:rsidRDefault="00CB46BC" w:rsidP="00CB46BC">
      <w:pPr>
        <w:ind w:firstLine="709"/>
        <w:jc w:val="right"/>
        <w:rPr>
          <w:snapToGrid w:val="0"/>
        </w:rPr>
      </w:pPr>
    </w:p>
    <w:p w14:paraId="1742144F" w14:textId="77777777" w:rsidR="00CB46BC" w:rsidRPr="00CB46BC" w:rsidRDefault="00CB46BC" w:rsidP="00CB46BC">
      <w:pPr>
        <w:ind w:left="-142" w:right="-1" w:firstLine="851"/>
        <w:jc w:val="both"/>
        <w:rPr>
          <w:bCs/>
          <w:sz w:val="28"/>
          <w:szCs w:val="22"/>
        </w:rPr>
        <w:sectPr w:rsidR="00CB46BC" w:rsidRPr="00CB46BC" w:rsidSect="00CB46BC">
          <w:headerReference w:type="default" r:id="rId26"/>
          <w:pgSz w:w="11906" w:h="16838"/>
          <w:pgMar w:top="851" w:right="851" w:bottom="851" w:left="1701" w:header="709" w:footer="709" w:gutter="0"/>
          <w:cols w:space="708"/>
          <w:titlePg/>
          <w:docGrid w:linePitch="360"/>
        </w:sectPr>
      </w:pPr>
    </w:p>
    <w:p w14:paraId="1EE30702" w14:textId="2BA92A6F" w:rsidR="00CB46BC" w:rsidRPr="00F01343" w:rsidRDefault="00CB46BC" w:rsidP="00CB46BC">
      <w:pPr>
        <w:tabs>
          <w:tab w:val="left" w:pos="270"/>
          <w:tab w:val="right" w:pos="9355"/>
        </w:tabs>
        <w:ind w:left="-5132" w:firstLine="10377"/>
      </w:pPr>
      <w:r w:rsidRPr="00F01343">
        <w:lastRenderedPageBreak/>
        <w:t>Приложение</w:t>
      </w:r>
      <w:r>
        <w:t xml:space="preserve"> № 18 к протоколу</w:t>
      </w:r>
      <w:r w:rsidRPr="00F01343">
        <w:t xml:space="preserve"> № </w:t>
      </w:r>
      <w:r>
        <w:t>89</w:t>
      </w:r>
    </w:p>
    <w:p w14:paraId="06909B77" w14:textId="77777777" w:rsidR="00CB46BC" w:rsidRPr="00F01343" w:rsidRDefault="00CB46BC" w:rsidP="00CB46BC">
      <w:pPr>
        <w:tabs>
          <w:tab w:val="left" w:pos="3686"/>
          <w:tab w:val="left" w:pos="9498"/>
        </w:tabs>
        <w:ind w:left="-5132" w:right="-569" w:firstLine="10377"/>
      </w:pPr>
      <w:r w:rsidRPr="00F01343">
        <w:t>заседания правления Региональной</w:t>
      </w:r>
    </w:p>
    <w:p w14:paraId="74A8DF7F" w14:textId="77777777" w:rsidR="00CB46BC" w:rsidRPr="00F01343" w:rsidRDefault="00CB46BC" w:rsidP="00CB46BC">
      <w:pPr>
        <w:tabs>
          <w:tab w:val="left" w:pos="3686"/>
          <w:tab w:val="left" w:pos="9498"/>
        </w:tabs>
        <w:ind w:left="-5132" w:right="-569" w:firstLine="10377"/>
      </w:pPr>
      <w:r w:rsidRPr="00F01343">
        <w:t>энергетической комиссии</w:t>
      </w:r>
    </w:p>
    <w:p w14:paraId="0D92FEFB" w14:textId="77777777" w:rsidR="00CB46BC" w:rsidRDefault="00CB46BC" w:rsidP="00CB46BC">
      <w:pPr>
        <w:tabs>
          <w:tab w:val="left" w:pos="3686"/>
          <w:tab w:val="left" w:pos="9498"/>
        </w:tabs>
        <w:ind w:left="-5132" w:right="-569" w:firstLine="10377"/>
      </w:pPr>
      <w:r w:rsidRPr="00F01343">
        <w:t xml:space="preserve">Кузбасса от </w:t>
      </w:r>
      <w:r>
        <w:t>18</w:t>
      </w:r>
      <w:r w:rsidRPr="00F01343">
        <w:t>.</w:t>
      </w:r>
      <w:r>
        <w:t>12</w:t>
      </w:r>
      <w:r w:rsidRPr="00F01343">
        <w:t>.2024</w:t>
      </w:r>
    </w:p>
    <w:p w14:paraId="560DEE0D" w14:textId="77777777" w:rsidR="00CB46BC" w:rsidRDefault="00CB46BC" w:rsidP="00CB46BC">
      <w:pPr>
        <w:tabs>
          <w:tab w:val="left" w:pos="3686"/>
          <w:tab w:val="left" w:pos="9498"/>
        </w:tabs>
        <w:ind w:left="-5132" w:right="-569" w:firstLine="10377"/>
      </w:pPr>
    </w:p>
    <w:p w14:paraId="6314C0DE" w14:textId="77777777" w:rsidR="00CB46BC" w:rsidRPr="00CB46BC" w:rsidRDefault="00CB46BC" w:rsidP="00CB46BC">
      <w:pPr>
        <w:ind w:left="-567" w:right="-1"/>
        <w:jc w:val="center"/>
        <w:rPr>
          <w:b/>
          <w:color w:val="000000"/>
          <w:sz w:val="28"/>
          <w:szCs w:val="28"/>
          <w:lang w:eastAsia="en-US"/>
        </w:rPr>
      </w:pPr>
      <w:r w:rsidRPr="00CB46BC">
        <w:rPr>
          <w:b/>
          <w:bCs/>
          <w:color w:val="000000"/>
          <w:sz w:val="28"/>
          <w:szCs w:val="28"/>
          <w:lang w:eastAsia="en-US"/>
        </w:rPr>
        <w:t xml:space="preserve">Долгосрочные параметры регулирования для формирования </w:t>
      </w:r>
      <w:r w:rsidRPr="00CB46BC">
        <w:rPr>
          <w:b/>
          <w:bCs/>
          <w:color w:val="000000"/>
          <w:sz w:val="28"/>
          <w:szCs w:val="28"/>
          <w:lang w:eastAsia="en-US"/>
        </w:rPr>
        <w:br/>
        <w:t xml:space="preserve">долгосрочных </w:t>
      </w:r>
      <w:r w:rsidRPr="00CB46BC">
        <w:rPr>
          <w:b/>
          <w:color w:val="000000"/>
          <w:sz w:val="28"/>
          <w:szCs w:val="28"/>
          <w:lang w:eastAsia="en-US"/>
        </w:rPr>
        <w:t xml:space="preserve">тарифов </w:t>
      </w:r>
      <w:r w:rsidRPr="00CB46BC">
        <w:rPr>
          <w:b/>
          <w:bCs/>
          <w:color w:val="000000"/>
          <w:kern w:val="32"/>
          <w:sz w:val="28"/>
          <w:szCs w:val="28"/>
          <w:lang w:eastAsia="en-US"/>
        </w:rPr>
        <w:t xml:space="preserve">на услуги по передаче тепловой энергии </w:t>
      </w:r>
      <w:r w:rsidRPr="00CB46BC">
        <w:rPr>
          <w:b/>
          <w:bCs/>
          <w:color w:val="000000"/>
          <w:kern w:val="32"/>
          <w:sz w:val="28"/>
          <w:szCs w:val="28"/>
          <w:lang w:eastAsia="en-US"/>
        </w:rPr>
        <w:br/>
        <w:t xml:space="preserve">по сетям ИП Задояного Л.Ю., реализуемые на потребительском рынке Кемеровского муниципального округа, </w:t>
      </w:r>
      <w:r w:rsidRPr="00CB46BC">
        <w:rPr>
          <w:b/>
          <w:color w:val="000000"/>
          <w:sz w:val="28"/>
          <w:szCs w:val="28"/>
          <w:lang w:eastAsia="en-US"/>
        </w:rPr>
        <w:t>на период с 01.01.2025 по 31.12.2027</w:t>
      </w:r>
    </w:p>
    <w:p w14:paraId="2E37EEC0" w14:textId="77777777" w:rsidR="00CB46BC" w:rsidRPr="00CB46BC" w:rsidRDefault="00CB46BC" w:rsidP="00CB46BC">
      <w:pPr>
        <w:ind w:left="-567" w:right="-1"/>
        <w:jc w:val="center"/>
        <w:rPr>
          <w:b/>
          <w:color w:val="000000"/>
          <w:sz w:val="28"/>
          <w:szCs w:val="28"/>
          <w:lang w:eastAsia="en-US"/>
        </w:rPr>
      </w:pPr>
    </w:p>
    <w:tbl>
      <w:tblPr>
        <w:tblStyle w:val="25"/>
        <w:tblpPr w:leftFromText="180" w:rightFromText="180" w:vertAnchor="text" w:horzAnchor="margin" w:tblpX="-733" w:tblpY="109"/>
        <w:tblW w:w="10627" w:type="dxa"/>
        <w:tblLayout w:type="fixed"/>
        <w:tblLook w:val="04A0" w:firstRow="1" w:lastRow="0" w:firstColumn="1" w:lastColumn="0" w:noHBand="0" w:noVBand="1"/>
      </w:tblPr>
      <w:tblGrid>
        <w:gridCol w:w="1696"/>
        <w:gridCol w:w="1134"/>
        <w:gridCol w:w="1134"/>
        <w:gridCol w:w="1276"/>
        <w:gridCol w:w="992"/>
        <w:gridCol w:w="993"/>
        <w:gridCol w:w="1134"/>
        <w:gridCol w:w="1275"/>
        <w:gridCol w:w="993"/>
      </w:tblGrid>
      <w:tr w:rsidR="00CB46BC" w:rsidRPr="00CB46BC" w14:paraId="6FE5AB72" w14:textId="77777777" w:rsidTr="00487D46">
        <w:trPr>
          <w:trHeight w:val="1959"/>
        </w:trPr>
        <w:tc>
          <w:tcPr>
            <w:tcW w:w="1696" w:type="dxa"/>
            <w:vMerge w:val="restart"/>
            <w:vAlign w:val="center"/>
          </w:tcPr>
          <w:p w14:paraId="32CEF705" w14:textId="77777777" w:rsidR="00CB46BC" w:rsidRPr="00CB46BC" w:rsidRDefault="00CB46BC" w:rsidP="00CB46BC">
            <w:pPr>
              <w:ind w:left="-113" w:right="-2"/>
              <w:jc w:val="center"/>
            </w:pPr>
            <w:r w:rsidRPr="00CB46BC">
              <w:t>Наименование регулируемой организации</w:t>
            </w:r>
          </w:p>
        </w:tc>
        <w:tc>
          <w:tcPr>
            <w:tcW w:w="1134" w:type="dxa"/>
            <w:vMerge w:val="restart"/>
            <w:vAlign w:val="center"/>
          </w:tcPr>
          <w:p w14:paraId="48E7484B" w14:textId="77777777" w:rsidR="00CB46BC" w:rsidRPr="00CB46BC" w:rsidRDefault="00CB46BC" w:rsidP="00CB46BC">
            <w:pPr>
              <w:ind w:left="-91" w:right="-108" w:hanging="17"/>
              <w:jc w:val="center"/>
            </w:pPr>
            <w:r w:rsidRPr="00CB46BC">
              <w:t>Период</w:t>
            </w:r>
          </w:p>
        </w:tc>
        <w:tc>
          <w:tcPr>
            <w:tcW w:w="1134" w:type="dxa"/>
            <w:vAlign w:val="center"/>
          </w:tcPr>
          <w:p w14:paraId="6BCD380A" w14:textId="77777777" w:rsidR="00CB46BC" w:rsidRPr="00CB46BC" w:rsidRDefault="00CB46BC" w:rsidP="00CB46BC">
            <w:pPr>
              <w:ind w:left="-108" w:right="-108"/>
              <w:jc w:val="center"/>
            </w:pPr>
            <w:r w:rsidRPr="00CB46BC">
              <w:t>Базовый</w:t>
            </w:r>
          </w:p>
          <w:p w14:paraId="3AEBCCD2" w14:textId="77777777" w:rsidR="00CB46BC" w:rsidRPr="00CB46BC" w:rsidRDefault="00CB46BC" w:rsidP="00CB46BC">
            <w:pPr>
              <w:ind w:left="-108" w:right="-108"/>
              <w:jc w:val="center"/>
            </w:pPr>
            <w:r w:rsidRPr="00CB46BC">
              <w:t>уровень опера-ционных расходов</w:t>
            </w:r>
          </w:p>
        </w:tc>
        <w:tc>
          <w:tcPr>
            <w:tcW w:w="1276" w:type="dxa"/>
            <w:vAlign w:val="center"/>
          </w:tcPr>
          <w:p w14:paraId="031D716E" w14:textId="77777777" w:rsidR="00CB46BC" w:rsidRPr="00CB46BC" w:rsidRDefault="00CB46BC" w:rsidP="00CB46BC">
            <w:pPr>
              <w:ind w:left="-108" w:right="-108"/>
              <w:jc w:val="center"/>
            </w:pPr>
            <w:r w:rsidRPr="00CB46BC">
              <w:t>Индекс эффектив-ности операцион-ных расхо-дов</w:t>
            </w:r>
          </w:p>
        </w:tc>
        <w:tc>
          <w:tcPr>
            <w:tcW w:w="992" w:type="dxa"/>
            <w:vAlign w:val="center"/>
          </w:tcPr>
          <w:p w14:paraId="1B9533F9" w14:textId="77777777" w:rsidR="00CB46BC" w:rsidRPr="00CB46BC" w:rsidRDefault="00CB46BC" w:rsidP="00CB46BC">
            <w:pPr>
              <w:ind w:left="-108" w:right="-108"/>
              <w:jc w:val="center"/>
            </w:pPr>
            <w:r w:rsidRPr="00CB46BC">
              <w:t>Норма-тивный уровень прибыли</w:t>
            </w:r>
          </w:p>
        </w:tc>
        <w:tc>
          <w:tcPr>
            <w:tcW w:w="993" w:type="dxa"/>
            <w:vMerge w:val="restart"/>
            <w:vAlign w:val="center"/>
          </w:tcPr>
          <w:p w14:paraId="45F794FA" w14:textId="77777777" w:rsidR="00CB46BC" w:rsidRPr="00CB46BC" w:rsidRDefault="00CB46BC" w:rsidP="00CB46BC">
            <w:pPr>
              <w:ind w:left="-108" w:right="-108" w:hanging="108"/>
              <w:jc w:val="center"/>
            </w:pPr>
            <w:r w:rsidRPr="00CB46BC">
              <w:t xml:space="preserve">Уровень надеж-ности </w:t>
            </w:r>
          </w:p>
          <w:p w14:paraId="461B0A2B" w14:textId="77777777" w:rsidR="00CB46BC" w:rsidRPr="00CB46BC" w:rsidRDefault="00CB46BC" w:rsidP="00CB46BC">
            <w:pPr>
              <w:ind w:left="-108" w:right="-108" w:hanging="108"/>
              <w:jc w:val="center"/>
            </w:pPr>
            <w:r w:rsidRPr="00CB46BC">
              <w:t>тепло-снабже-ния</w:t>
            </w:r>
          </w:p>
        </w:tc>
        <w:tc>
          <w:tcPr>
            <w:tcW w:w="1134" w:type="dxa"/>
            <w:vMerge w:val="restart"/>
            <w:vAlign w:val="center"/>
          </w:tcPr>
          <w:p w14:paraId="1661FB2D" w14:textId="77777777" w:rsidR="00CB46BC" w:rsidRPr="00CB46BC" w:rsidRDefault="00CB46BC" w:rsidP="00CB46BC">
            <w:pPr>
              <w:ind w:right="-108" w:hanging="108"/>
              <w:jc w:val="center"/>
            </w:pPr>
            <w:r w:rsidRPr="00CB46BC">
              <w:t>Показа-</w:t>
            </w:r>
            <w:r w:rsidRPr="00CB46BC">
              <w:br/>
              <w:t>тели энерго-сбереже-ния</w:t>
            </w:r>
          </w:p>
          <w:p w14:paraId="47EDA1DF" w14:textId="77777777" w:rsidR="00CB46BC" w:rsidRPr="00CB46BC" w:rsidRDefault="00CB46BC" w:rsidP="00CB46BC">
            <w:pPr>
              <w:ind w:right="-108" w:hanging="108"/>
              <w:jc w:val="center"/>
            </w:pPr>
            <w:r w:rsidRPr="00CB46BC">
              <w:t>и энерге-тической эффек-тивности</w:t>
            </w:r>
          </w:p>
        </w:tc>
        <w:tc>
          <w:tcPr>
            <w:tcW w:w="1275" w:type="dxa"/>
            <w:vMerge w:val="restart"/>
            <w:vAlign w:val="center"/>
          </w:tcPr>
          <w:p w14:paraId="0267CE85" w14:textId="77777777" w:rsidR="00CB46BC" w:rsidRPr="00CB46BC" w:rsidRDefault="00CB46BC" w:rsidP="00CB46BC">
            <w:pPr>
              <w:ind w:left="-108" w:right="-108"/>
              <w:jc w:val="center"/>
            </w:pPr>
            <w:r w:rsidRPr="00CB46BC">
              <w:t>Реализация программ</w:t>
            </w:r>
          </w:p>
          <w:p w14:paraId="636A6402" w14:textId="77777777" w:rsidR="00CB46BC" w:rsidRPr="00CB46BC" w:rsidRDefault="00CB46BC" w:rsidP="00CB46BC">
            <w:pPr>
              <w:ind w:left="-108" w:right="-108"/>
              <w:jc w:val="center"/>
            </w:pPr>
            <w:r w:rsidRPr="00CB46BC">
              <w:t>в области энерго-сбере-жения</w:t>
            </w:r>
          </w:p>
          <w:p w14:paraId="038B9A91" w14:textId="77777777" w:rsidR="00CB46BC" w:rsidRPr="00CB46BC" w:rsidRDefault="00CB46BC" w:rsidP="00CB46BC">
            <w:pPr>
              <w:ind w:left="-108" w:right="-108"/>
              <w:jc w:val="center"/>
            </w:pPr>
            <w:r w:rsidRPr="00CB46BC">
              <w:t>и повы-</w:t>
            </w:r>
          </w:p>
          <w:p w14:paraId="1DB55E22" w14:textId="77777777" w:rsidR="00CB46BC" w:rsidRPr="00CB46BC" w:rsidRDefault="00CB46BC" w:rsidP="00CB46BC">
            <w:pPr>
              <w:ind w:left="-108" w:right="-108"/>
              <w:jc w:val="center"/>
            </w:pPr>
            <w:r w:rsidRPr="00CB46BC">
              <w:t>шения энергети-ческой эффек-тивности</w:t>
            </w:r>
          </w:p>
        </w:tc>
        <w:tc>
          <w:tcPr>
            <w:tcW w:w="993" w:type="dxa"/>
            <w:vMerge w:val="restart"/>
            <w:vAlign w:val="center"/>
          </w:tcPr>
          <w:p w14:paraId="51E8ED55" w14:textId="77777777" w:rsidR="00CB46BC" w:rsidRPr="00CB46BC" w:rsidRDefault="00CB46BC" w:rsidP="00CB46BC">
            <w:pPr>
              <w:ind w:right="-2"/>
              <w:jc w:val="center"/>
            </w:pPr>
            <w:r w:rsidRPr="00CB46BC">
              <w:t>Дина-мика изме-нения расхо-дов на топ-ливо</w:t>
            </w:r>
          </w:p>
        </w:tc>
      </w:tr>
      <w:tr w:rsidR="00CB46BC" w:rsidRPr="00CB46BC" w14:paraId="1013C87F" w14:textId="77777777" w:rsidTr="00487D46">
        <w:trPr>
          <w:trHeight w:val="165"/>
        </w:trPr>
        <w:tc>
          <w:tcPr>
            <w:tcW w:w="1696" w:type="dxa"/>
            <w:vMerge/>
            <w:vAlign w:val="center"/>
          </w:tcPr>
          <w:p w14:paraId="58EF1EE3" w14:textId="77777777" w:rsidR="00CB46BC" w:rsidRPr="00CB46BC" w:rsidRDefault="00CB46BC" w:rsidP="00CB46BC">
            <w:pPr>
              <w:ind w:right="-2"/>
              <w:jc w:val="center"/>
            </w:pPr>
          </w:p>
        </w:tc>
        <w:tc>
          <w:tcPr>
            <w:tcW w:w="1134" w:type="dxa"/>
            <w:vMerge/>
            <w:vAlign w:val="center"/>
          </w:tcPr>
          <w:p w14:paraId="6880C8A6" w14:textId="77777777" w:rsidR="00CB46BC" w:rsidRPr="00CB46BC" w:rsidRDefault="00CB46BC" w:rsidP="00CB46BC">
            <w:pPr>
              <w:ind w:right="-2"/>
              <w:jc w:val="center"/>
            </w:pPr>
          </w:p>
        </w:tc>
        <w:tc>
          <w:tcPr>
            <w:tcW w:w="1134" w:type="dxa"/>
            <w:vAlign w:val="center"/>
          </w:tcPr>
          <w:p w14:paraId="2F9E6E82" w14:textId="77777777" w:rsidR="00CB46BC" w:rsidRPr="00CB46BC" w:rsidRDefault="00CB46BC" w:rsidP="00CB46BC">
            <w:pPr>
              <w:ind w:right="-2"/>
              <w:jc w:val="center"/>
            </w:pPr>
            <w:r w:rsidRPr="00CB46BC">
              <w:t>тыс. руб.</w:t>
            </w:r>
          </w:p>
        </w:tc>
        <w:tc>
          <w:tcPr>
            <w:tcW w:w="1276" w:type="dxa"/>
            <w:vAlign w:val="center"/>
          </w:tcPr>
          <w:p w14:paraId="6C0241C6" w14:textId="77777777" w:rsidR="00CB46BC" w:rsidRPr="00CB46BC" w:rsidRDefault="00CB46BC" w:rsidP="00CB46BC">
            <w:pPr>
              <w:ind w:right="-2"/>
              <w:jc w:val="center"/>
            </w:pPr>
            <w:r w:rsidRPr="00CB46BC">
              <w:t>%</w:t>
            </w:r>
          </w:p>
        </w:tc>
        <w:tc>
          <w:tcPr>
            <w:tcW w:w="992" w:type="dxa"/>
            <w:vAlign w:val="center"/>
          </w:tcPr>
          <w:p w14:paraId="2DA22CE3" w14:textId="77777777" w:rsidR="00CB46BC" w:rsidRPr="00CB46BC" w:rsidRDefault="00CB46BC" w:rsidP="00CB46BC">
            <w:pPr>
              <w:ind w:right="-2"/>
              <w:jc w:val="center"/>
            </w:pPr>
            <w:r w:rsidRPr="00CB46BC">
              <w:t>%</w:t>
            </w:r>
          </w:p>
        </w:tc>
        <w:tc>
          <w:tcPr>
            <w:tcW w:w="993" w:type="dxa"/>
            <w:vMerge/>
            <w:vAlign w:val="center"/>
          </w:tcPr>
          <w:p w14:paraId="41A0BFEE" w14:textId="77777777" w:rsidR="00CB46BC" w:rsidRPr="00CB46BC" w:rsidRDefault="00CB46BC" w:rsidP="00CB46BC">
            <w:pPr>
              <w:ind w:left="-108" w:right="-108"/>
              <w:jc w:val="center"/>
              <w:rPr>
                <w:sz w:val="28"/>
                <w:szCs w:val="28"/>
              </w:rPr>
            </w:pPr>
          </w:p>
        </w:tc>
        <w:tc>
          <w:tcPr>
            <w:tcW w:w="1134" w:type="dxa"/>
            <w:vMerge/>
            <w:vAlign w:val="center"/>
          </w:tcPr>
          <w:p w14:paraId="4EEFE188" w14:textId="77777777" w:rsidR="00CB46BC" w:rsidRPr="00CB46BC" w:rsidRDefault="00CB46BC" w:rsidP="00CB46BC">
            <w:pPr>
              <w:ind w:right="-2"/>
              <w:jc w:val="center"/>
              <w:rPr>
                <w:sz w:val="28"/>
                <w:szCs w:val="28"/>
              </w:rPr>
            </w:pPr>
          </w:p>
        </w:tc>
        <w:tc>
          <w:tcPr>
            <w:tcW w:w="1275" w:type="dxa"/>
            <w:vMerge/>
            <w:vAlign w:val="center"/>
          </w:tcPr>
          <w:p w14:paraId="63ABF09A" w14:textId="77777777" w:rsidR="00CB46BC" w:rsidRPr="00CB46BC" w:rsidRDefault="00CB46BC" w:rsidP="00CB46BC">
            <w:pPr>
              <w:ind w:right="-2"/>
              <w:jc w:val="center"/>
              <w:rPr>
                <w:sz w:val="28"/>
                <w:szCs w:val="28"/>
              </w:rPr>
            </w:pPr>
          </w:p>
        </w:tc>
        <w:tc>
          <w:tcPr>
            <w:tcW w:w="993" w:type="dxa"/>
            <w:vMerge/>
            <w:vAlign w:val="center"/>
          </w:tcPr>
          <w:p w14:paraId="563A27C0" w14:textId="77777777" w:rsidR="00CB46BC" w:rsidRPr="00CB46BC" w:rsidRDefault="00CB46BC" w:rsidP="00CB46BC">
            <w:pPr>
              <w:ind w:right="-2"/>
              <w:jc w:val="center"/>
              <w:rPr>
                <w:sz w:val="28"/>
                <w:szCs w:val="28"/>
              </w:rPr>
            </w:pPr>
          </w:p>
        </w:tc>
      </w:tr>
      <w:tr w:rsidR="00CB46BC" w:rsidRPr="00CB46BC" w14:paraId="2F18FB99" w14:textId="77777777" w:rsidTr="00487D46">
        <w:trPr>
          <w:trHeight w:val="165"/>
        </w:trPr>
        <w:tc>
          <w:tcPr>
            <w:tcW w:w="1696" w:type="dxa"/>
            <w:vAlign w:val="center"/>
          </w:tcPr>
          <w:p w14:paraId="61FF5826" w14:textId="77777777" w:rsidR="00CB46BC" w:rsidRPr="00CB46BC" w:rsidRDefault="00CB46BC" w:rsidP="00CB46BC">
            <w:pPr>
              <w:ind w:right="-2"/>
              <w:jc w:val="center"/>
            </w:pPr>
            <w:r w:rsidRPr="00CB46BC">
              <w:t>1</w:t>
            </w:r>
          </w:p>
        </w:tc>
        <w:tc>
          <w:tcPr>
            <w:tcW w:w="1134" w:type="dxa"/>
            <w:vAlign w:val="center"/>
          </w:tcPr>
          <w:p w14:paraId="1BE5837F" w14:textId="77777777" w:rsidR="00CB46BC" w:rsidRPr="00CB46BC" w:rsidRDefault="00CB46BC" w:rsidP="00CB46BC">
            <w:pPr>
              <w:ind w:right="-2"/>
              <w:jc w:val="center"/>
            </w:pPr>
            <w:r w:rsidRPr="00CB46BC">
              <w:t>2</w:t>
            </w:r>
          </w:p>
        </w:tc>
        <w:tc>
          <w:tcPr>
            <w:tcW w:w="1134" w:type="dxa"/>
            <w:vAlign w:val="center"/>
          </w:tcPr>
          <w:p w14:paraId="4EF262DF" w14:textId="77777777" w:rsidR="00CB46BC" w:rsidRPr="00CB46BC" w:rsidRDefault="00CB46BC" w:rsidP="00CB46BC">
            <w:pPr>
              <w:ind w:right="-2"/>
              <w:jc w:val="center"/>
            </w:pPr>
            <w:r w:rsidRPr="00CB46BC">
              <w:t>3</w:t>
            </w:r>
          </w:p>
        </w:tc>
        <w:tc>
          <w:tcPr>
            <w:tcW w:w="1276" w:type="dxa"/>
            <w:vAlign w:val="center"/>
          </w:tcPr>
          <w:p w14:paraId="43C7E6A5" w14:textId="77777777" w:rsidR="00CB46BC" w:rsidRPr="00CB46BC" w:rsidRDefault="00CB46BC" w:rsidP="00CB46BC">
            <w:pPr>
              <w:ind w:right="-2"/>
              <w:jc w:val="center"/>
            </w:pPr>
            <w:r w:rsidRPr="00CB46BC">
              <w:t>4</w:t>
            </w:r>
          </w:p>
        </w:tc>
        <w:tc>
          <w:tcPr>
            <w:tcW w:w="992" w:type="dxa"/>
            <w:vAlign w:val="center"/>
          </w:tcPr>
          <w:p w14:paraId="66E8156A" w14:textId="77777777" w:rsidR="00CB46BC" w:rsidRPr="00CB46BC" w:rsidRDefault="00CB46BC" w:rsidP="00CB46BC">
            <w:pPr>
              <w:ind w:right="-2"/>
              <w:jc w:val="center"/>
            </w:pPr>
            <w:r w:rsidRPr="00CB46BC">
              <w:t>5</w:t>
            </w:r>
          </w:p>
        </w:tc>
        <w:tc>
          <w:tcPr>
            <w:tcW w:w="993" w:type="dxa"/>
            <w:vAlign w:val="center"/>
          </w:tcPr>
          <w:p w14:paraId="708A7CAA" w14:textId="77777777" w:rsidR="00CB46BC" w:rsidRPr="00CB46BC" w:rsidRDefault="00CB46BC" w:rsidP="00CB46BC">
            <w:pPr>
              <w:ind w:left="-108" w:right="-108"/>
              <w:jc w:val="center"/>
            </w:pPr>
            <w:r w:rsidRPr="00CB46BC">
              <w:t>6</w:t>
            </w:r>
          </w:p>
        </w:tc>
        <w:tc>
          <w:tcPr>
            <w:tcW w:w="1134" w:type="dxa"/>
            <w:vAlign w:val="center"/>
          </w:tcPr>
          <w:p w14:paraId="0BDD7AF3" w14:textId="77777777" w:rsidR="00CB46BC" w:rsidRPr="00CB46BC" w:rsidRDefault="00CB46BC" w:rsidP="00CB46BC">
            <w:pPr>
              <w:ind w:right="-2"/>
              <w:jc w:val="center"/>
            </w:pPr>
            <w:r w:rsidRPr="00CB46BC">
              <w:t>7</w:t>
            </w:r>
          </w:p>
        </w:tc>
        <w:tc>
          <w:tcPr>
            <w:tcW w:w="1275" w:type="dxa"/>
            <w:vAlign w:val="center"/>
          </w:tcPr>
          <w:p w14:paraId="4AC2730D" w14:textId="77777777" w:rsidR="00CB46BC" w:rsidRPr="00CB46BC" w:rsidRDefault="00CB46BC" w:rsidP="00CB46BC">
            <w:pPr>
              <w:ind w:right="-2"/>
              <w:jc w:val="center"/>
            </w:pPr>
            <w:r w:rsidRPr="00CB46BC">
              <w:t>8</w:t>
            </w:r>
          </w:p>
        </w:tc>
        <w:tc>
          <w:tcPr>
            <w:tcW w:w="993" w:type="dxa"/>
            <w:vAlign w:val="center"/>
          </w:tcPr>
          <w:p w14:paraId="20C48B19" w14:textId="77777777" w:rsidR="00CB46BC" w:rsidRPr="00CB46BC" w:rsidRDefault="00CB46BC" w:rsidP="00CB46BC">
            <w:pPr>
              <w:ind w:right="-2"/>
              <w:jc w:val="center"/>
            </w:pPr>
            <w:r w:rsidRPr="00CB46BC">
              <w:t>9</w:t>
            </w:r>
          </w:p>
        </w:tc>
      </w:tr>
      <w:tr w:rsidR="00CB46BC" w:rsidRPr="00CB46BC" w14:paraId="3D8D7B3C" w14:textId="77777777" w:rsidTr="00487D46">
        <w:trPr>
          <w:trHeight w:val="920"/>
        </w:trPr>
        <w:tc>
          <w:tcPr>
            <w:tcW w:w="1696" w:type="dxa"/>
            <w:vMerge w:val="restart"/>
            <w:vAlign w:val="center"/>
          </w:tcPr>
          <w:p w14:paraId="6C78FB4A" w14:textId="77777777" w:rsidR="00CB46BC" w:rsidRPr="00CB46BC" w:rsidRDefault="00CB46BC" w:rsidP="00CB46BC">
            <w:pPr>
              <w:ind w:left="-108" w:right="-108" w:hanging="34"/>
              <w:jc w:val="center"/>
              <w:rPr>
                <w:bCs/>
                <w:kern w:val="32"/>
                <w:sz w:val="23"/>
                <w:szCs w:val="23"/>
              </w:rPr>
            </w:pPr>
            <w:r w:rsidRPr="00CB46BC">
              <w:rPr>
                <w:lang w:eastAsia="en-US"/>
              </w:rPr>
              <w:t>ИП Задояный Ю.Л.</w:t>
            </w:r>
          </w:p>
          <w:p w14:paraId="784D367F" w14:textId="77777777" w:rsidR="00CB46BC" w:rsidRPr="00CB46BC" w:rsidRDefault="00CB46BC" w:rsidP="00CB46BC">
            <w:pPr>
              <w:ind w:left="-108" w:right="-108" w:hanging="34"/>
              <w:jc w:val="center"/>
              <w:rPr>
                <w:bCs/>
                <w:kern w:val="32"/>
              </w:rPr>
            </w:pPr>
          </w:p>
        </w:tc>
        <w:tc>
          <w:tcPr>
            <w:tcW w:w="1134" w:type="dxa"/>
            <w:tcBorders>
              <w:bottom w:val="single" w:sz="4" w:space="0" w:color="auto"/>
            </w:tcBorders>
            <w:vAlign w:val="center"/>
          </w:tcPr>
          <w:p w14:paraId="4530A6A4" w14:textId="77777777" w:rsidR="00CB46BC" w:rsidRPr="00CB46BC" w:rsidRDefault="00CB46BC" w:rsidP="00CB46BC">
            <w:pPr>
              <w:ind w:right="-2"/>
              <w:jc w:val="center"/>
            </w:pPr>
            <w:r w:rsidRPr="00CB46BC">
              <w:t>2025</w:t>
            </w:r>
          </w:p>
        </w:tc>
        <w:tc>
          <w:tcPr>
            <w:tcW w:w="1134" w:type="dxa"/>
            <w:tcBorders>
              <w:bottom w:val="single" w:sz="4" w:space="0" w:color="auto"/>
            </w:tcBorders>
            <w:shd w:val="clear" w:color="auto" w:fill="FFFFFF"/>
            <w:vAlign w:val="center"/>
          </w:tcPr>
          <w:p w14:paraId="7675A8D5" w14:textId="77777777" w:rsidR="00CB46BC" w:rsidRPr="00CB46BC" w:rsidRDefault="00CB46BC" w:rsidP="00CB46BC">
            <w:pPr>
              <w:jc w:val="center"/>
              <w:rPr>
                <w:highlight w:val="yellow"/>
                <w:lang w:val="en-US"/>
              </w:rPr>
            </w:pPr>
            <w:r w:rsidRPr="00CB46BC">
              <w:t>1 098</w:t>
            </w:r>
          </w:p>
        </w:tc>
        <w:tc>
          <w:tcPr>
            <w:tcW w:w="1276" w:type="dxa"/>
            <w:tcBorders>
              <w:bottom w:val="single" w:sz="4" w:space="0" w:color="auto"/>
            </w:tcBorders>
            <w:vAlign w:val="center"/>
          </w:tcPr>
          <w:p w14:paraId="1ADAE99E" w14:textId="77777777" w:rsidR="00CB46BC" w:rsidRPr="00CB46BC" w:rsidRDefault="00CB46BC" w:rsidP="00CB46BC">
            <w:pPr>
              <w:ind w:right="-2"/>
              <w:jc w:val="center"/>
            </w:pPr>
          </w:p>
          <w:p w14:paraId="5B411E26" w14:textId="77777777" w:rsidR="00CB46BC" w:rsidRPr="00CB46BC" w:rsidRDefault="00CB46BC" w:rsidP="00CB46BC">
            <w:pPr>
              <w:ind w:right="-2"/>
              <w:jc w:val="center"/>
            </w:pPr>
            <w:r w:rsidRPr="00CB46BC">
              <w:t>1,00</w:t>
            </w:r>
          </w:p>
          <w:p w14:paraId="6C2E8A25" w14:textId="77777777" w:rsidR="00CB46BC" w:rsidRPr="00CB46BC" w:rsidRDefault="00CB46BC" w:rsidP="00CB46BC">
            <w:pPr>
              <w:ind w:right="-2"/>
              <w:jc w:val="center"/>
            </w:pPr>
          </w:p>
        </w:tc>
        <w:tc>
          <w:tcPr>
            <w:tcW w:w="992" w:type="dxa"/>
            <w:tcBorders>
              <w:bottom w:val="single" w:sz="4" w:space="0" w:color="auto"/>
            </w:tcBorders>
            <w:vAlign w:val="center"/>
          </w:tcPr>
          <w:p w14:paraId="50768E53" w14:textId="77777777" w:rsidR="00CB46BC" w:rsidRPr="00CB46BC" w:rsidRDefault="00CB46BC" w:rsidP="00CB46BC">
            <w:pPr>
              <w:jc w:val="center"/>
            </w:pPr>
            <w:r w:rsidRPr="00CB46BC">
              <w:t>x</w:t>
            </w:r>
          </w:p>
        </w:tc>
        <w:tc>
          <w:tcPr>
            <w:tcW w:w="993" w:type="dxa"/>
            <w:tcBorders>
              <w:bottom w:val="single" w:sz="4" w:space="0" w:color="auto"/>
            </w:tcBorders>
            <w:vAlign w:val="center"/>
          </w:tcPr>
          <w:p w14:paraId="6F3EDABE" w14:textId="77777777" w:rsidR="00CB46BC" w:rsidRPr="00CB46BC" w:rsidRDefault="00CB46BC" w:rsidP="00CB46BC">
            <w:pPr>
              <w:ind w:left="-108" w:right="-108"/>
              <w:jc w:val="center"/>
            </w:pPr>
            <w:r w:rsidRPr="00CB46BC">
              <w:t>x</w:t>
            </w:r>
          </w:p>
        </w:tc>
        <w:tc>
          <w:tcPr>
            <w:tcW w:w="1134" w:type="dxa"/>
            <w:tcBorders>
              <w:bottom w:val="single" w:sz="4" w:space="0" w:color="auto"/>
            </w:tcBorders>
            <w:vAlign w:val="center"/>
          </w:tcPr>
          <w:p w14:paraId="595AADFF" w14:textId="77777777" w:rsidR="00CB46BC" w:rsidRPr="00CB46BC" w:rsidRDefault="00CB46BC" w:rsidP="00CB46BC">
            <w:pPr>
              <w:jc w:val="center"/>
            </w:pPr>
            <w:r w:rsidRPr="00CB46BC">
              <w:t>x</w:t>
            </w:r>
          </w:p>
        </w:tc>
        <w:tc>
          <w:tcPr>
            <w:tcW w:w="1275" w:type="dxa"/>
            <w:tcBorders>
              <w:bottom w:val="single" w:sz="4" w:space="0" w:color="auto"/>
            </w:tcBorders>
            <w:vAlign w:val="center"/>
          </w:tcPr>
          <w:p w14:paraId="06D1FCF6" w14:textId="77777777" w:rsidR="00CB46BC" w:rsidRPr="00CB46BC" w:rsidRDefault="00CB46BC" w:rsidP="00CB46BC">
            <w:pPr>
              <w:jc w:val="center"/>
            </w:pPr>
            <w:r w:rsidRPr="00CB46BC">
              <w:t>x</w:t>
            </w:r>
          </w:p>
        </w:tc>
        <w:tc>
          <w:tcPr>
            <w:tcW w:w="993" w:type="dxa"/>
            <w:tcBorders>
              <w:bottom w:val="single" w:sz="4" w:space="0" w:color="auto"/>
            </w:tcBorders>
            <w:vAlign w:val="center"/>
          </w:tcPr>
          <w:p w14:paraId="40E21D5E" w14:textId="77777777" w:rsidR="00CB46BC" w:rsidRPr="00CB46BC" w:rsidRDefault="00CB46BC" w:rsidP="00CB46BC">
            <w:pPr>
              <w:jc w:val="center"/>
            </w:pPr>
            <w:r w:rsidRPr="00CB46BC">
              <w:t>x</w:t>
            </w:r>
          </w:p>
        </w:tc>
      </w:tr>
      <w:tr w:rsidR="00CB46BC" w:rsidRPr="00CB46BC" w14:paraId="79CE2CB6" w14:textId="77777777" w:rsidTr="00487D46">
        <w:trPr>
          <w:trHeight w:val="847"/>
        </w:trPr>
        <w:tc>
          <w:tcPr>
            <w:tcW w:w="1696" w:type="dxa"/>
            <w:vMerge/>
            <w:vAlign w:val="center"/>
          </w:tcPr>
          <w:p w14:paraId="77BD8FB3" w14:textId="77777777" w:rsidR="00CB46BC" w:rsidRPr="00CB46BC" w:rsidRDefault="00CB46BC" w:rsidP="00CB46BC">
            <w:pPr>
              <w:ind w:right="-2"/>
              <w:jc w:val="center"/>
              <w:rPr>
                <w:sz w:val="28"/>
                <w:szCs w:val="28"/>
              </w:rPr>
            </w:pPr>
          </w:p>
        </w:tc>
        <w:tc>
          <w:tcPr>
            <w:tcW w:w="1134" w:type="dxa"/>
            <w:vAlign w:val="center"/>
          </w:tcPr>
          <w:p w14:paraId="3E3EBD3D" w14:textId="77777777" w:rsidR="00CB46BC" w:rsidRPr="00CB46BC" w:rsidRDefault="00CB46BC" w:rsidP="00CB46BC">
            <w:pPr>
              <w:ind w:right="-2"/>
              <w:jc w:val="center"/>
            </w:pPr>
            <w:r w:rsidRPr="00CB46BC">
              <w:t>2026</w:t>
            </w:r>
          </w:p>
        </w:tc>
        <w:tc>
          <w:tcPr>
            <w:tcW w:w="1134" w:type="dxa"/>
            <w:vAlign w:val="center"/>
          </w:tcPr>
          <w:p w14:paraId="07EEA6B4" w14:textId="77777777" w:rsidR="00CB46BC" w:rsidRPr="00CB46BC" w:rsidRDefault="00CB46BC" w:rsidP="00CB46BC">
            <w:pPr>
              <w:jc w:val="center"/>
            </w:pPr>
            <w:r w:rsidRPr="00CB46BC">
              <w:t>х</w:t>
            </w:r>
          </w:p>
        </w:tc>
        <w:tc>
          <w:tcPr>
            <w:tcW w:w="1276" w:type="dxa"/>
            <w:vAlign w:val="center"/>
          </w:tcPr>
          <w:p w14:paraId="697DFD30" w14:textId="77777777" w:rsidR="00CB46BC" w:rsidRPr="00CB46BC" w:rsidRDefault="00CB46BC" w:rsidP="00CB46BC">
            <w:pPr>
              <w:ind w:right="-2"/>
              <w:jc w:val="center"/>
            </w:pPr>
            <w:r w:rsidRPr="00CB46BC">
              <w:t>1,00</w:t>
            </w:r>
          </w:p>
        </w:tc>
        <w:tc>
          <w:tcPr>
            <w:tcW w:w="992" w:type="dxa"/>
            <w:tcBorders>
              <w:bottom w:val="single" w:sz="4" w:space="0" w:color="auto"/>
            </w:tcBorders>
            <w:vAlign w:val="center"/>
          </w:tcPr>
          <w:p w14:paraId="21670450" w14:textId="77777777" w:rsidR="00CB46BC" w:rsidRPr="00CB46BC" w:rsidRDefault="00CB46BC" w:rsidP="00CB46BC">
            <w:pPr>
              <w:jc w:val="center"/>
            </w:pPr>
            <w:r w:rsidRPr="00CB46BC">
              <w:t>x</w:t>
            </w:r>
          </w:p>
        </w:tc>
        <w:tc>
          <w:tcPr>
            <w:tcW w:w="993" w:type="dxa"/>
            <w:tcBorders>
              <w:bottom w:val="single" w:sz="4" w:space="0" w:color="auto"/>
            </w:tcBorders>
            <w:vAlign w:val="center"/>
          </w:tcPr>
          <w:p w14:paraId="081D3DCB" w14:textId="77777777" w:rsidR="00CB46BC" w:rsidRPr="00CB46BC" w:rsidRDefault="00CB46BC" w:rsidP="00CB46BC">
            <w:pPr>
              <w:ind w:left="-108" w:right="-108"/>
              <w:jc w:val="center"/>
            </w:pPr>
            <w:r w:rsidRPr="00CB46BC">
              <w:t>x</w:t>
            </w:r>
          </w:p>
        </w:tc>
        <w:tc>
          <w:tcPr>
            <w:tcW w:w="1134" w:type="dxa"/>
            <w:tcBorders>
              <w:bottom w:val="single" w:sz="4" w:space="0" w:color="auto"/>
            </w:tcBorders>
            <w:vAlign w:val="center"/>
          </w:tcPr>
          <w:p w14:paraId="64D84838" w14:textId="77777777" w:rsidR="00CB46BC" w:rsidRPr="00CB46BC" w:rsidRDefault="00CB46BC" w:rsidP="00CB46BC">
            <w:pPr>
              <w:jc w:val="center"/>
            </w:pPr>
            <w:r w:rsidRPr="00CB46BC">
              <w:t>x</w:t>
            </w:r>
          </w:p>
        </w:tc>
        <w:tc>
          <w:tcPr>
            <w:tcW w:w="1275" w:type="dxa"/>
            <w:vAlign w:val="center"/>
          </w:tcPr>
          <w:p w14:paraId="58578461" w14:textId="77777777" w:rsidR="00CB46BC" w:rsidRPr="00CB46BC" w:rsidRDefault="00CB46BC" w:rsidP="00CB46BC">
            <w:pPr>
              <w:jc w:val="center"/>
            </w:pPr>
            <w:r w:rsidRPr="00CB46BC">
              <w:t>х</w:t>
            </w:r>
          </w:p>
        </w:tc>
        <w:tc>
          <w:tcPr>
            <w:tcW w:w="993" w:type="dxa"/>
            <w:vAlign w:val="center"/>
          </w:tcPr>
          <w:p w14:paraId="307E56A1" w14:textId="77777777" w:rsidR="00CB46BC" w:rsidRPr="00CB46BC" w:rsidRDefault="00CB46BC" w:rsidP="00CB46BC">
            <w:pPr>
              <w:jc w:val="center"/>
            </w:pPr>
            <w:r w:rsidRPr="00CB46BC">
              <w:t>х</w:t>
            </w:r>
          </w:p>
        </w:tc>
      </w:tr>
      <w:tr w:rsidR="00CB46BC" w:rsidRPr="00CB46BC" w14:paraId="36EB8FCD" w14:textId="77777777" w:rsidTr="00487D46">
        <w:trPr>
          <w:trHeight w:val="848"/>
        </w:trPr>
        <w:tc>
          <w:tcPr>
            <w:tcW w:w="1696" w:type="dxa"/>
            <w:vMerge/>
            <w:vAlign w:val="center"/>
          </w:tcPr>
          <w:p w14:paraId="7596343B" w14:textId="77777777" w:rsidR="00CB46BC" w:rsidRPr="00CB46BC" w:rsidRDefault="00CB46BC" w:rsidP="00CB46BC">
            <w:pPr>
              <w:ind w:right="-2"/>
              <w:jc w:val="center"/>
              <w:rPr>
                <w:sz w:val="28"/>
                <w:szCs w:val="28"/>
              </w:rPr>
            </w:pPr>
          </w:p>
        </w:tc>
        <w:tc>
          <w:tcPr>
            <w:tcW w:w="1134" w:type="dxa"/>
            <w:vAlign w:val="center"/>
          </w:tcPr>
          <w:p w14:paraId="1E5EADDA" w14:textId="77777777" w:rsidR="00CB46BC" w:rsidRPr="00CB46BC" w:rsidRDefault="00CB46BC" w:rsidP="00CB46BC">
            <w:pPr>
              <w:ind w:right="-2"/>
              <w:jc w:val="center"/>
            </w:pPr>
            <w:r w:rsidRPr="00CB46BC">
              <w:t>2027</w:t>
            </w:r>
          </w:p>
        </w:tc>
        <w:tc>
          <w:tcPr>
            <w:tcW w:w="1134" w:type="dxa"/>
            <w:vAlign w:val="center"/>
          </w:tcPr>
          <w:p w14:paraId="314045C2" w14:textId="77777777" w:rsidR="00CB46BC" w:rsidRPr="00CB46BC" w:rsidRDefault="00CB46BC" w:rsidP="00CB46BC">
            <w:pPr>
              <w:jc w:val="center"/>
            </w:pPr>
            <w:r w:rsidRPr="00CB46BC">
              <w:t>x</w:t>
            </w:r>
          </w:p>
        </w:tc>
        <w:tc>
          <w:tcPr>
            <w:tcW w:w="1276" w:type="dxa"/>
            <w:vAlign w:val="center"/>
          </w:tcPr>
          <w:p w14:paraId="09C0FAD9" w14:textId="77777777" w:rsidR="00CB46BC" w:rsidRPr="00CB46BC" w:rsidRDefault="00CB46BC" w:rsidP="00CB46BC">
            <w:pPr>
              <w:ind w:right="-2"/>
              <w:jc w:val="center"/>
            </w:pPr>
            <w:r w:rsidRPr="00CB46BC">
              <w:t>1,00</w:t>
            </w:r>
          </w:p>
        </w:tc>
        <w:tc>
          <w:tcPr>
            <w:tcW w:w="992" w:type="dxa"/>
            <w:vAlign w:val="center"/>
          </w:tcPr>
          <w:p w14:paraId="4B64025D" w14:textId="77777777" w:rsidR="00CB46BC" w:rsidRPr="00CB46BC" w:rsidRDefault="00CB46BC" w:rsidP="00CB46BC">
            <w:pPr>
              <w:jc w:val="center"/>
            </w:pPr>
            <w:r w:rsidRPr="00CB46BC">
              <w:t>x</w:t>
            </w:r>
          </w:p>
        </w:tc>
        <w:tc>
          <w:tcPr>
            <w:tcW w:w="993" w:type="dxa"/>
            <w:vAlign w:val="center"/>
          </w:tcPr>
          <w:p w14:paraId="56BB9814" w14:textId="77777777" w:rsidR="00CB46BC" w:rsidRPr="00CB46BC" w:rsidRDefault="00CB46BC" w:rsidP="00CB46BC">
            <w:pPr>
              <w:ind w:left="-108" w:right="-108"/>
              <w:jc w:val="center"/>
            </w:pPr>
            <w:r w:rsidRPr="00CB46BC">
              <w:t>x</w:t>
            </w:r>
          </w:p>
        </w:tc>
        <w:tc>
          <w:tcPr>
            <w:tcW w:w="1134" w:type="dxa"/>
            <w:vAlign w:val="center"/>
          </w:tcPr>
          <w:p w14:paraId="75C61F7D" w14:textId="77777777" w:rsidR="00CB46BC" w:rsidRPr="00CB46BC" w:rsidRDefault="00CB46BC" w:rsidP="00CB46BC">
            <w:pPr>
              <w:jc w:val="center"/>
            </w:pPr>
            <w:r w:rsidRPr="00CB46BC">
              <w:t>x</w:t>
            </w:r>
          </w:p>
        </w:tc>
        <w:tc>
          <w:tcPr>
            <w:tcW w:w="1275" w:type="dxa"/>
            <w:vAlign w:val="center"/>
          </w:tcPr>
          <w:p w14:paraId="4CB2F1A6" w14:textId="77777777" w:rsidR="00CB46BC" w:rsidRPr="00CB46BC" w:rsidRDefault="00CB46BC" w:rsidP="00CB46BC">
            <w:pPr>
              <w:jc w:val="center"/>
            </w:pPr>
            <w:r w:rsidRPr="00CB46BC">
              <w:t>x</w:t>
            </w:r>
          </w:p>
        </w:tc>
        <w:tc>
          <w:tcPr>
            <w:tcW w:w="993" w:type="dxa"/>
            <w:vAlign w:val="center"/>
          </w:tcPr>
          <w:p w14:paraId="07ED553C" w14:textId="77777777" w:rsidR="00CB46BC" w:rsidRPr="00CB46BC" w:rsidRDefault="00CB46BC" w:rsidP="00CB46BC">
            <w:pPr>
              <w:jc w:val="center"/>
            </w:pPr>
            <w:r w:rsidRPr="00CB46BC">
              <w:t>x</w:t>
            </w:r>
          </w:p>
        </w:tc>
      </w:tr>
    </w:tbl>
    <w:p w14:paraId="05F87D60" w14:textId="77777777" w:rsidR="00CB46BC" w:rsidRPr="00CB46BC" w:rsidRDefault="00CB46BC" w:rsidP="00CB46BC">
      <w:pPr>
        <w:rPr>
          <w:sz w:val="28"/>
          <w:szCs w:val="28"/>
        </w:rPr>
      </w:pPr>
    </w:p>
    <w:p w14:paraId="28EE6D72" w14:textId="77777777" w:rsidR="00CB46BC" w:rsidRPr="00CB46BC" w:rsidRDefault="00CB46BC" w:rsidP="00CB46BC">
      <w:pPr>
        <w:ind w:left="5387" w:right="-1"/>
        <w:jc w:val="center"/>
        <w:rPr>
          <w:sz w:val="28"/>
          <w:szCs w:val="28"/>
        </w:rPr>
      </w:pPr>
    </w:p>
    <w:p w14:paraId="5DE97046" w14:textId="77777777" w:rsidR="00CB46BC" w:rsidRPr="00CB46BC" w:rsidRDefault="00CB46BC" w:rsidP="00CB46BC">
      <w:pPr>
        <w:ind w:left="5387" w:right="-1"/>
        <w:jc w:val="center"/>
        <w:rPr>
          <w:sz w:val="28"/>
          <w:szCs w:val="28"/>
        </w:rPr>
      </w:pPr>
    </w:p>
    <w:p w14:paraId="6BF9331E" w14:textId="77777777" w:rsidR="00CB46BC" w:rsidRPr="00CB46BC" w:rsidRDefault="00CB46BC" w:rsidP="00CB46BC">
      <w:pPr>
        <w:ind w:left="5387" w:right="-1"/>
        <w:jc w:val="center"/>
        <w:rPr>
          <w:sz w:val="28"/>
          <w:szCs w:val="28"/>
        </w:rPr>
      </w:pPr>
    </w:p>
    <w:p w14:paraId="522AF52B" w14:textId="77777777" w:rsidR="00CB46BC" w:rsidRPr="00CB46BC" w:rsidRDefault="00CB46BC" w:rsidP="00CB46BC">
      <w:pPr>
        <w:ind w:left="5387" w:right="-1"/>
        <w:jc w:val="center"/>
        <w:rPr>
          <w:sz w:val="28"/>
          <w:szCs w:val="28"/>
        </w:rPr>
      </w:pPr>
    </w:p>
    <w:p w14:paraId="550C426B" w14:textId="77777777" w:rsidR="00CB46BC" w:rsidRPr="00CB46BC" w:rsidRDefault="00CB46BC" w:rsidP="00CB46BC">
      <w:pPr>
        <w:ind w:left="5387" w:right="-1"/>
        <w:jc w:val="center"/>
        <w:rPr>
          <w:sz w:val="28"/>
          <w:szCs w:val="28"/>
        </w:rPr>
      </w:pPr>
    </w:p>
    <w:p w14:paraId="525CEDDE" w14:textId="77777777" w:rsidR="00CB46BC" w:rsidRPr="00CB46BC" w:rsidRDefault="00CB46BC" w:rsidP="00CB46BC">
      <w:pPr>
        <w:ind w:left="5387" w:right="-1"/>
        <w:jc w:val="center"/>
        <w:rPr>
          <w:sz w:val="28"/>
          <w:szCs w:val="28"/>
        </w:rPr>
      </w:pPr>
    </w:p>
    <w:p w14:paraId="521E462C" w14:textId="77777777" w:rsidR="00CB46BC" w:rsidRPr="00CB46BC" w:rsidRDefault="00CB46BC" w:rsidP="00CB46BC">
      <w:pPr>
        <w:ind w:left="5387" w:right="-1"/>
        <w:jc w:val="center"/>
        <w:rPr>
          <w:sz w:val="28"/>
          <w:szCs w:val="28"/>
        </w:rPr>
      </w:pPr>
    </w:p>
    <w:p w14:paraId="6E76EEBB" w14:textId="77777777" w:rsidR="00CB46BC" w:rsidRPr="00CB46BC" w:rsidRDefault="00CB46BC" w:rsidP="00CB46BC">
      <w:pPr>
        <w:ind w:left="5387" w:right="-1"/>
        <w:jc w:val="center"/>
        <w:rPr>
          <w:sz w:val="28"/>
          <w:szCs w:val="28"/>
        </w:rPr>
      </w:pPr>
    </w:p>
    <w:p w14:paraId="63B17996" w14:textId="77777777" w:rsidR="00CB46BC" w:rsidRPr="00CB46BC" w:rsidRDefault="00CB46BC" w:rsidP="00CB46BC">
      <w:pPr>
        <w:ind w:left="5387" w:right="-1"/>
        <w:jc w:val="center"/>
        <w:rPr>
          <w:sz w:val="28"/>
          <w:szCs w:val="28"/>
        </w:rPr>
      </w:pPr>
    </w:p>
    <w:p w14:paraId="2A9260DC" w14:textId="77777777" w:rsidR="00CB46BC" w:rsidRPr="00CB46BC" w:rsidRDefault="00CB46BC" w:rsidP="00CB46BC">
      <w:pPr>
        <w:ind w:left="5387" w:right="-1"/>
        <w:jc w:val="center"/>
        <w:rPr>
          <w:sz w:val="28"/>
          <w:szCs w:val="28"/>
        </w:rPr>
      </w:pPr>
    </w:p>
    <w:p w14:paraId="4C9AAAF1" w14:textId="77777777" w:rsidR="00CB46BC" w:rsidRPr="00CB46BC" w:rsidRDefault="00CB46BC" w:rsidP="00CB46BC">
      <w:pPr>
        <w:ind w:left="5387" w:right="-1"/>
        <w:jc w:val="center"/>
        <w:rPr>
          <w:sz w:val="28"/>
          <w:szCs w:val="28"/>
        </w:rPr>
      </w:pPr>
    </w:p>
    <w:p w14:paraId="649CC347" w14:textId="77777777" w:rsidR="00CB46BC" w:rsidRPr="00CB46BC" w:rsidRDefault="00CB46BC" w:rsidP="00CB46BC">
      <w:pPr>
        <w:ind w:left="5387" w:right="-1"/>
        <w:jc w:val="center"/>
        <w:rPr>
          <w:sz w:val="28"/>
          <w:szCs w:val="28"/>
        </w:rPr>
      </w:pPr>
    </w:p>
    <w:p w14:paraId="6CFC71ED" w14:textId="77777777" w:rsidR="00CB46BC" w:rsidRPr="00CB46BC" w:rsidRDefault="00CB46BC" w:rsidP="00CB46BC">
      <w:pPr>
        <w:tabs>
          <w:tab w:val="left" w:pos="270"/>
          <w:tab w:val="right" w:pos="9355"/>
        </w:tabs>
        <w:ind w:left="-3232" w:firstLine="7201"/>
        <w:sectPr w:rsidR="00CB46BC" w:rsidRPr="00CB46BC" w:rsidSect="00CB46BC">
          <w:pgSz w:w="11906" w:h="16838"/>
          <w:pgMar w:top="851" w:right="851" w:bottom="851" w:left="1701" w:header="709" w:footer="709" w:gutter="0"/>
          <w:cols w:space="708"/>
          <w:titlePg/>
          <w:docGrid w:linePitch="360"/>
        </w:sectPr>
      </w:pPr>
    </w:p>
    <w:p w14:paraId="0CD300D9" w14:textId="10423CA2" w:rsidR="00CB46BC" w:rsidRPr="00F01343" w:rsidRDefault="00CB46BC" w:rsidP="00CB46BC">
      <w:pPr>
        <w:tabs>
          <w:tab w:val="left" w:pos="270"/>
          <w:tab w:val="right" w:pos="9355"/>
        </w:tabs>
        <w:ind w:left="-5132" w:firstLine="10377"/>
      </w:pPr>
      <w:r w:rsidRPr="00F01343">
        <w:lastRenderedPageBreak/>
        <w:t>Приложение</w:t>
      </w:r>
      <w:r>
        <w:t xml:space="preserve"> № 19 к протоколу</w:t>
      </w:r>
      <w:r w:rsidRPr="00F01343">
        <w:t xml:space="preserve"> № </w:t>
      </w:r>
      <w:r>
        <w:t>89</w:t>
      </w:r>
    </w:p>
    <w:p w14:paraId="15D445DF" w14:textId="77777777" w:rsidR="00CB46BC" w:rsidRPr="00F01343" w:rsidRDefault="00CB46BC" w:rsidP="00CB46BC">
      <w:pPr>
        <w:tabs>
          <w:tab w:val="left" w:pos="3686"/>
          <w:tab w:val="left" w:pos="9498"/>
        </w:tabs>
        <w:ind w:left="-5132" w:right="-569" w:firstLine="10377"/>
      </w:pPr>
      <w:r w:rsidRPr="00F01343">
        <w:t>заседания правления Региональной</w:t>
      </w:r>
    </w:p>
    <w:p w14:paraId="0B8948F7" w14:textId="77777777" w:rsidR="00CB46BC" w:rsidRPr="00F01343" w:rsidRDefault="00CB46BC" w:rsidP="00CB46BC">
      <w:pPr>
        <w:tabs>
          <w:tab w:val="left" w:pos="3686"/>
          <w:tab w:val="left" w:pos="9498"/>
        </w:tabs>
        <w:ind w:left="-5132" w:right="-569" w:firstLine="10377"/>
      </w:pPr>
      <w:r w:rsidRPr="00F01343">
        <w:t>энергетической комиссии</w:t>
      </w:r>
    </w:p>
    <w:p w14:paraId="2CC0F41D" w14:textId="77777777" w:rsidR="00CB46BC" w:rsidRDefault="00CB46BC" w:rsidP="00CB46BC">
      <w:pPr>
        <w:tabs>
          <w:tab w:val="left" w:pos="3686"/>
          <w:tab w:val="left" w:pos="9498"/>
        </w:tabs>
        <w:ind w:left="-5132" w:right="-569" w:firstLine="10377"/>
      </w:pPr>
      <w:r w:rsidRPr="00F01343">
        <w:t xml:space="preserve">Кузбасса от </w:t>
      </w:r>
      <w:r>
        <w:t>18</w:t>
      </w:r>
      <w:r w:rsidRPr="00F01343">
        <w:t>.</w:t>
      </w:r>
      <w:r>
        <w:t>12</w:t>
      </w:r>
      <w:r w:rsidRPr="00F01343">
        <w:t>.2024</w:t>
      </w:r>
    </w:p>
    <w:p w14:paraId="50B5C7AD" w14:textId="77777777" w:rsidR="00CB46BC" w:rsidRPr="00CB46BC" w:rsidRDefault="00CB46BC" w:rsidP="00CB46BC">
      <w:pPr>
        <w:tabs>
          <w:tab w:val="left" w:pos="0"/>
        </w:tabs>
        <w:ind w:left="5670" w:right="-994"/>
        <w:jc w:val="center"/>
        <w:rPr>
          <w:color w:val="000000"/>
          <w:sz w:val="20"/>
          <w:szCs w:val="20"/>
          <w:lang w:eastAsia="en-US"/>
        </w:rPr>
      </w:pPr>
    </w:p>
    <w:p w14:paraId="68BA1FB2" w14:textId="77777777" w:rsidR="00CB46BC" w:rsidRPr="00CB46BC" w:rsidRDefault="00CB46BC" w:rsidP="00CB46BC">
      <w:pPr>
        <w:jc w:val="center"/>
        <w:rPr>
          <w:b/>
          <w:bCs/>
          <w:sz w:val="28"/>
          <w:szCs w:val="28"/>
          <w:lang w:eastAsia="en-US"/>
        </w:rPr>
      </w:pPr>
      <w:r w:rsidRPr="00CB46BC">
        <w:rPr>
          <w:b/>
          <w:bCs/>
          <w:sz w:val="28"/>
          <w:szCs w:val="28"/>
          <w:lang w:eastAsia="en-US"/>
        </w:rPr>
        <w:t xml:space="preserve">Долгосрочные тарифы на услуги по передаче тепловой энергии по сетям </w:t>
      </w:r>
      <w:r w:rsidRPr="00CB46BC">
        <w:rPr>
          <w:b/>
          <w:sz w:val="28"/>
          <w:szCs w:val="28"/>
          <w:lang w:eastAsia="en-US"/>
        </w:rPr>
        <w:t>ИП Задояного Ю.Л.</w:t>
      </w:r>
      <w:r w:rsidRPr="00CB46BC">
        <w:rPr>
          <w:b/>
          <w:bCs/>
          <w:sz w:val="28"/>
          <w:szCs w:val="28"/>
          <w:lang w:eastAsia="en-US"/>
        </w:rPr>
        <w:t xml:space="preserve">, реализуемые на потребительском рынке Кемеровского муниципального округа, на период с 01.01.2025 по 31.12.2027 </w:t>
      </w:r>
    </w:p>
    <w:p w14:paraId="475EE66D" w14:textId="77777777" w:rsidR="00CB46BC" w:rsidRPr="00CB46BC" w:rsidRDefault="00CB46BC" w:rsidP="00CB46BC">
      <w:pPr>
        <w:ind w:left="-992"/>
        <w:jc w:val="center"/>
        <w:rPr>
          <w:b/>
          <w:bCs/>
          <w:sz w:val="28"/>
          <w:szCs w:val="28"/>
          <w:lang w:eastAsia="en-US"/>
        </w:rPr>
      </w:pPr>
    </w:p>
    <w:p w14:paraId="1EBAB99E" w14:textId="77777777" w:rsidR="00CB46BC" w:rsidRPr="00CB46BC" w:rsidRDefault="00CB46BC" w:rsidP="00CB46BC">
      <w:pPr>
        <w:ind w:left="-992"/>
        <w:jc w:val="right"/>
        <w:rPr>
          <w:b/>
          <w:bCs/>
          <w:lang w:eastAsia="en-US"/>
        </w:rPr>
      </w:pPr>
      <w:r w:rsidRPr="00CB46BC">
        <w:rPr>
          <w:lang w:eastAsia="en-US"/>
        </w:rPr>
        <w:t>(НДС не облагается)</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3684"/>
        <w:gridCol w:w="1705"/>
        <w:gridCol w:w="1271"/>
        <w:gridCol w:w="1562"/>
      </w:tblGrid>
      <w:tr w:rsidR="00CB46BC" w:rsidRPr="00CB46BC" w14:paraId="15A9153F" w14:textId="77777777" w:rsidTr="00487D46">
        <w:trPr>
          <w:trHeight w:val="208"/>
          <w:jc w:val="center"/>
        </w:trPr>
        <w:tc>
          <w:tcPr>
            <w:tcW w:w="1696" w:type="dxa"/>
            <w:vMerge w:val="restart"/>
            <w:shd w:val="clear" w:color="auto" w:fill="auto"/>
            <w:vAlign w:val="center"/>
          </w:tcPr>
          <w:p w14:paraId="7C6FA9F4" w14:textId="77777777" w:rsidR="00CB46BC" w:rsidRPr="00CB46BC" w:rsidRDefault="00CB46BC" w:rsidP="00CB46BC">
            <w:pPr>
              <w:ind w:right="-2"/>
              <w:jc w:val="center"/>
              <w:rPr>
                <w:sz w:val="22"/>
                <w:szCs w:val="22"/>
                <w:lang w:eastAsia="en-US"/>
              </w:rPr>
            </w:pPr>
            <w:r w:rsidRPr="00CB46BC">
              <w:rPr>
                <w:sz w:val="22"/>
                <w:szCs w:val="22"/>
                <w:lang w:eastAsia="en-US"/>
              </w:rPr>
              <w:t>Наименование регулируемой организации</w:t>
            </w:r>
          </w:p>
        </w:tc>
        <w:tc>
          <w:tcPr>
            <w:tcW w:w="3684" w:type="dxa"/>
            <w:vMerge w:val="restart"/>
            <w:shd w:val="clear" w:color="auto" w:fill="auto"/>
            <w:vAlign w:val="center"/>
          </w:tcPr>
          <w:p w14:paraId="62D7E163" w14:textId="77777777" w:rsidR="00CB46BC" w:rsidRPr="00CB46BC" w:rsidRDefault="00CB46BC" w:rsidP="00CB46BC">
            <w:pPr>
              <w:ind w:right="-2"/>
              <w:jc w:val="center"/>
              <w:rPr>
                <w:sz w:val="22"/>
                <w:szCs w:val="22"/>
                <w:lang w:eastAsia="en-US"/>
              </w:rPr>
            </w:pPr>
            <w:r w:rsidRPr="00CB46BC">
              <w:rPr>
                <w:sz w:val="22"/>
                <w:szCs w:val="22"/>
                <w:lang w:eastAsia="en-US"/>
              </w:rPr>
              <w:t>Вид тарифа</w:t>
            </w:r>
          </w:p>
        </w:tc>
        <w:tc>
          <w:tcPr>
            <w:tcW w:w="1705" w:type="dxa"/>
            <w:vMerge w:val="restart"/>
            <w:shd w:val="clear" w:color="auto" w:fill="auto"/>
            <w:vAlign w:val="center"/>
          </w:tcPr>
          <w:p w14:paraId="0EEE749A" w14:textId="77777777" w:rsidR="00CB46BC" w:rsidRPr="00CB46BC" w:rsidRDefault="00CB46BC" w:rsidP="00CB46BC">
            <w:pPr>
              <w:ind w:right="-2"/>
              <w:jc w:val="center"/>
              <w:rPr>
                <w:sz w:val="22"/>
                <w:szCs w:val="22"/>
                <w:lang w:eastAsia="en-US"/>
              </w:rPr>
            </w:pPr>
            <w:r w:rsidRPr="00CB46BC">
              <w:rPr>
                <w:sz w:val="22"/>
                <w:szCs w:val="22"/>
                <w:lang w:eastAsia="en-US"/>
              </w:rPr>
              <w:t>Период</w:t>
            </w:r>
          </w:p>
        </w:tc>
        <w:tc>
          <w:tcPr>
            <w:tcW w:w="2833" w:type="dxa"/>
            <w:gridSpan w:val="2"/>
            <w:shd w:val="clear" w:color="auto" w:fill="auto"/>
            <w:vAlign w:val="center"/>
          </w:tcPr>
          <w:p w14:paraId="6CFBDF0E" w14:textId="77777777" w:rsidR="00CB46BC" w:rsidRPr="00CB46BC" w:rsidRDefault="00CB46BC" w:rsidP="00CB46BC">
            <w:pPr>
              <w:ind w:right="-2"/>
              <w:jc w:val="center"/>
              <w:rPr>
                <w:sz w:val="22"/>
                <w:szCs w:val="22"/>
                <w:lang w:eastAsia="en-US"/>
              </w:rPr>
            </w:pPr>
            <w:r w:rsidRPr="00CB46BC">
              <w:rPr>
                <w:sz w:val="22"/>
                <w:szCs w:val="22"/>
                <w:lang w:eastAsia="en-US"/>
              </w:rPr>
              <w:t>Вид теплоносителя</w:t>
            </w:r>
          </w:p>
        </w:tc>
      </w:tr>
      <w:tr w:rsidR="00CB46BC" w:rsidRPr="00CB46BC" w14:paraId="718C9FDB" w14:textId="77777777" w:rsidTr="00487D46">
        <w:trPr>
          <w:trHeight w:val="481"/>
          <w:jc w:val="center"/>
        </w:trPr>
        <w:tc>
          <w:tcPr>
            <w:tcW w:w="1696" w:type="dxa"/>
            <w:vMerge/>
            <w:shd w:val="clear" w:color="auto" w:fill="auto"/>
            <w:vAlign w:val="center"/>
          </w:tcPr>
          <w:p w14:paraId="12A0E0CA" w14:textId="77777777" w:rsidR="00CB46BC" w:rsidRPr="00CB46BC" w:rsidRDefault="00CB46BC" w:rsidP="00CB46BC">
            <w:pPr>
              <w:ind w:right="-2"/>
              <w:jc w:val="center"/>
              <w:rPr>
                <w:sz w:val="22"/>
                <w:szCs w:val="22"/>
                <w:lang w:eastAsia="en-US"/>
              </w:rPr>
            </w:pPr>
          </w:p>
        </w:tc>
        <w:tc>
          <w:tcPr>
            <w:tcW w:w="3684" w:type="dxa"/>
            <w:vMerge/>
            <w:shd w:val="clear" w:color="auto" w:fill="auto"/>
            <w:vAlign w:val="center"/>
          </w:tcPr>
          <w:p w14:paraId="40DC6320" w14:textId="77777777" w:rsidR="00CB46BC" w:rsidRPr="00CB46BC" w:rsidRDefault="00CB46BC" w:rsidP="00CB46BC">
            <w:pPr>
              <w:ind w:right="-2"/>
              <w:jc w:val="center"/>
              <w:rPr>
                <w:sz w:val="22"/>
                <w:szCs w:val="22"/>
                <w:lang w:eastAsia="en-US"/>
              </w:rPr>
            </w:pPr>
          </w:p>
        </w:tc>
        <w:tc>
          <w:tcPr>
            <w:tcW w:w="1705" w:type="dxa"/>
            <w:vMerge/>
            <w:shd w:val="clear" w:color="auto" w:fill="auto"/>
            <w:vAlign w:val="center"/>
          </w:tcPr>
          <w:p w14:paraId="61D38FE0" w14:textId="77777777" w:rsidR="00CB46BC" w:rsidRPr="00CB46BC" w:rsidRDefault="00CB46BC" w:rsidP="00CB46BC">
            <w:pPr>
              <w:ind w:right="-2"/>
              <w:jc w:val="center"/>
              <w:rPr>
                <w:sz w:val="22"/>
                <w:szCs w:val="22"/>
                <w:lang w:eastAsia="en-US"/>
              </w:rPr>
            </w:pPr>
          </w:p>
        </w:tc>
        <w:tc>
          <w:tcPr>
            <w:tcW w:w="1271" w:type="dxa"/>
            <w:shd w:val="clear" w:color="auto" w:fill="auto"/>
            <w:vAlign w:val="center"/>
          </w:tcPr>
          <w:p w14:paraId="0C4368A2" w14:textId="77777777" w:rsidR="00CB46BC" w:rsidRPr="00CB46BC" w:rsidRDefault="00CB46BC" w:rsidP="00CB46BC">
            <w:pPr>
              <w:ind w:right="-2"/>
              <w:jc w:val="center"/>
              <w:rPr>
                <w:sz w:val="22"/>
                <w:szCs w:val="22"/>
                <w:lang w:eastAsia="en-US"/>
              </w:rPr>
            </w:pPr>
            <w:r w:rsidRPr="00CB46BC">
              <w:rPr>
                <w:sz w:val="22"/>
                <w:szCs w:val="22"/>
                <w:lang w:eastAsia="en-US"/>
              </w:rPr>
              <w:t>Вода</w:t>
            </w:r>
          </w:p>
        </w:tc>
        <w:tc>
          <w:tcPr>
            <w:tcW w:w="1562" w:type="dxa"/>
            <w:shd w:val="clear" w:color="auto" w:fill="auto"/>
            <w:vAlign w:val="center"/>
          </w:tcPr>
          <w:p w14:paraId="1111C3AE" w14:textId="77777777" w:rsidR="00CB46BC" w:rsidRPr="00CB46BC" w:rsidRDefault="00CB46BC" w:rsidP="00CB46BC">
            <w:pPr>
              <w:ind w:right="-2"/>
              <w:jc w:val="center"/>
              <w:rPr>
                <w:sz w:val="22"/>
                <w:szCs w:val="22"/>
                <w:lang w:eastAsia="en-US"/>
              </w:rPr>
            </w:pPr>
            <w:r w:rsidRPr="00CB46BC">
              <w:rPr>
                <w:sz w:val="22"/>
                <w:szCs w:val="22"/>
                <w:lang w:eastAsia="en-US"/>
              </w:rPr>
              <w:t>Пар</w:t>
            </w:r>
          </w:p>
        </w:tc>
      </w:tr>
      <w:tr w:rsidR="00CB46BC" w:rsidRPr="00CB46BC" w14:paraId="271815C9" w14:textId="77777777" w:rsidTr="00487D46">
        <w:trPr>
          <w:trHeight w:val="187"/>
          <w:jc w:val="center"/>
        </w:trPr>
        <w:tc>
          <w:tcPr>
            <w:tcW w:w="1696" w:type="dxa"/>
            <w:shd w:val="clear" w:color="auto" w:fill="auto"/>
            <w:vAlign w:val="center"/>
          </w:tcPr>
          <w:p w14:paraId="3ADD96DC" w14:textId="77777777" w:rsidR="00CB46BC" w:rsidRPr="00CB46BC" w:rsidRDefault="00CB46BC" w:rsidP="00CB46BC">
            <w:pPr>
              <w:ind w:right="-2"/>
              <w:jc w:val="center"/>
              <w:rPr>
                <w:sz w:val="22"/>
                <w:szCs w:val="22"/>
                <w:lang w:eastAsia="en-US"/>
              </w:rPr>
            </w:pPr>
            <w:r w:rsidRPr="00CB46BC">
              <w:rPr>
                <w:sz w:val="22"/>
                <w:szCs w:val="22"/>
                <w:lang w:eastAsia="en-US"/>
              </w:rPr>
              <w:t>1</w:t>
            </w:r>
          </w:p>
        </w:tc>
        <w:tc>
          <w:tcPr>
            <w:tcW w:w="3684" w:type="dxa"/>
            <w:shd w:val="clear" w:color="auto" w:fill="auto"/>
            <w:vAlign w:val="center"/>
          </w:tcPr>
          <w:p w14:paraId="61F14AF7" w14:textId="77777777" w:rsidR="00CB46BC" w:rsidRPr="00CB46BC" w:rsidRDefault="00CB46BC" w:rsidP="00CB46BC">
            <w:pPr>
              <w:ind w:right="-2"/>
              <w:jc w:val="center"/>
              <w:rPr>
                <w:sz w:val="22"/>
                <w:szCs w:val="22"/>
                <w:lang w:eastAsia="en-US"/>
              </w:rPr>
            </w:pPr>
            <w:r w:rsidRPr="00CB46BC">
              <w:rPr>
                <w:sz w:val="22"/>
                <w:szCs w:val="22"/>
                <w:lang w:eastAsia="en-US"/>
              </w:rPr>
              <w:t>2</w:t>
            </w:r>
          </w:p>
        </w:tc>
        <w:tc>
          <w:tcPr>
            <w:tcW w:w="1705" w:type="dxa"/>
            <w:shd w:val="clear" w:color="auto" w:fill="auto"/>
            <w:vAlign w:val="center"/>
          </w:tcPr>
          <w:p w14:paraId="00D5C5CB" w14:textId="77777777" w:rsidR="00CB46BC" w:rsidRPr="00CB46BC" w:rsidRDefault="00CB46BC" w:rsidP="00CB46BC">
            <w:pPr>
              <w:ind w:right="-2"/>
              <w:jc w:val="center"/>
              <w:rPr>
                <w:sz w:val="22"/>
                <w:szCs w:val="22"/>
                <w:lang w:eastAsia="en-US"/>
              </w:rPr>
            </w:pPr>
            <w:r w:rsidRPr="00CB46BC">
              <w:rPr>
                <w:sz w:val="22"/>
                <w:szCs w:val="22"/>
                <w:lang w:eastAsia="en-US"/>
              </w:rPr>
              <w:t>3</w:t>
            </w:r>
          </w:p>
        </w:tc>
        <w:tc>
          <w:tcPr>
            <w:tcW w:w="1271" w:type="dxa"/>
            <w:shd w:val="clear" w:color="auto" w:fill="auto"/>
            <w:vAlign w:val="center"/>
          </w:tcPr>
          <w:p w14:paraId="2411AAFB" w14:textId="77777777" w:rsidR="00CB46BC" w:rsidRPr="00CB46BC" w:rsidRDefault="00CB46BC" w:rsidP="00CB46BC">
            <w:pPr>
              <w:ind w:right="-2"/>
              <w:jc w:val="center"/>
              <w:rPr>
                <w:sz w:val="22"/>
                <w:szCs w:val="22"/>
                <w:lang w:eastAsia="en-US"/>
              </w:rPr>
            </w:pPr>
            <w:r w:rsidRPr="00CB46BC">
              <w:rPr>
                <w:sz w:val="22"/>
                <w:szCs w:val="22"/>
                <w:lang w:eastAsia="en-US"/>
              </w:rPr>
              <w:t>4</w:t>
            </w:r>
          </w:p>
        </w:tc>
        <w:tc>
          <w:tcPr>
            <w:tcW w:w="1562" w:type="dxa"/>
            <w:shd w:val="clear" w:color="auto" w:fill="auto"/>
            <w:vAlign w:val="center"/>
          </w:tcPr>
          <w:p w14:paraId="54D9156F" w14:textId="77777777" w:rsidR="00CB46BC" w:rsidRPr="00CB46BC" w:rsidRDefault="00CB46BC" w:rsidP="00CB46BC">
            <w:pPr>
              <w:ind w:right="-2"/>
              <w:jc w:val="center"/>
              <w:rPr>
                <w:sz w:val="22"/>
                <w:szCs w:val="22"/>
                <w:lang w:eastAsia="en-US"/>
              </w:rPr>
            </w:pPr>
            <w:r w:rsidRPr="00CB46BC">
              <w:rPr>
                <w:sz w:val="22"/>
                <w:szCs w:val="22"/>
                <w:lang w:eastAsia="en-US"/>
              </w:rPr>
              <w:t>5</w:t>
            </w:r>
          </w:p>
        </w:tc>
      </w:tr>
      <w:tr w:rsidR="00CB46BC" w:rsidRPr="00CB46BC" w14:paraId="1DC34E3F" w14:textId="77777777" w:rsidTr="00487D46">
        <w:trPr>
          <w:trHeight w:val="702"/>
          <w:jc w:val="center"/>
        </w:trPr>
        <w:tc>
          <w:tcPr>
            <w:tcW w:w="1696" w:type="dxa"/>
            <w:vMerge w:val="restart"/>
            <w:shd w:val="clear" w:color="auto" w:fill="auto"/>
            <w:vAlign w:val="center"/>
          </w:tcPr>
          <w:p w14:paraId="620882B4" w14:textId="77777777" w:rsidR="00CB46BC" w:rsidRPr="00CB46BC" w:rsidRDefault="00CB46BC" w:rsidP="00CB46BC">
            <w:pPr>
              <w:ind w:right="-2"/>
              <w:jc w:val="center"/>
              <w:rPr>
                <w:bCs/>
                <w:color w:val="000000"/>
                <w:kern w:val="32"/>
                <w:sz w:val="22"/>
                <w:szCs w:val="22"/>
                <w:lang w:eastAsia="en-US"/>
              </w:rPr>
            </w:pPr>
            <w:r w:rsidRPr="00CB46BC">
              <w:rPr>
                <w:bCs/>
                <w:color w:val="000000"/>
                <w:kern w:val="32"/>
                <w:sz w:val="22"/>
                <w:szCs w:val="22"/>
                <w:lang w:eastAsia="en-US"/>
              </w:rPr>
              <w:t xml:space="preserve">ИП </w:t>
            </w:r>
          </w:p>
          <w:p w14:paraId="7B8B268D" w14:textId="77777777" w:rsidR="00CB46BC" w:rsidRPr="00CB46BC" w:rsidRDefault="00CB46BC" w:rsidP="00CB46BC">
            <w:pPr>
              <w:ind w:right="-2"/>
              <w:jc w:val="center"/>
              <w:rPr>
                <w:sz w:val="22"/>
                <w:szCs w:val="22"/>
                <w:lang w:eastAsia="en-US"/>
              </w:rPr>
            </w:pPr>
            <w:r w:rsidRPr="00CB46BC">
              <w:rPr>
                <w:bCs/>
                <w:color w:val="000000"/>
                <w:kern w:val="32"/>
                <w:sz w:val="22"/>
                <w:szCs w:val="22"/>
                <w:lang w:eastAsia="en-US"/>
              </w:rPr>
              <w:t>Задояный Ю.Л.</w:t>
            </w:r>
          </w:p>
        </w:tc>
        <w:tc>
          <w:tcPr>
            <w:tcW w:w="8222" w:type="dxa"/>
            <w:gridSpan w:val="4"/>
            <w:shd w:val="clear" w:color="auto" w:fill="auto"/>
            <w:vAlign w:val="center"/>
          </w:tcPr>
          <w:p w14:paraId="2452F665" w14:textId="77777777" w:rsidR="00CB46BC" w:rsidRPr="00CB46BC" w:rsidRDefault="00CB46BC" w:rsidP="00CB46BC">
            <w:pPr>
              <w:ind w:right="-2"/>
              <w:jc w:val="center"/>
              <w:rPr>
                <w:sz w:val="22"/>
                <w:szCs w:val="22"/>
                <w:lang w:eastAsia="en-US"/>
              </w:rPr>
            </w:pPr>
            <w:r w:rsidRPr="00CB46BC">
              <w:rPr>
                <w:sz w:val="22"/>
                <w:szCs w:val="22"/>
                <w:lang w:eastAsia="en-US"/>
              </w:rPr>
              <w:t>Для потребителей в случае отсутствия дифференциации тарифов по схеме подключения</w:t>
            </w:r>
          </w:p>
        </w:tc>
      </w:tr>
      <w:tr w:rsidR="00CB46BC" w:rsidRPr="00CB46BC" w14:paraId="78223510" w14:textId="77777777" w:rsidTr="00487D46">
        <w:trPr>
          <w:trHeight w:val="187"/>
          <w:jc w:val="center"/>
        </w:trPr>
        <w:tc>
          <w:tcPr>
            <w:tcW w:w="1696" w:type="dxa"/>
            <w:vMerge/>
            <w:shd w:val="clear" w:color="auto" w:fill="auto"/>
            <w:vAlign w:val="center"/>
          </w:tcPr>
          <w:p w14:paraId="689D7A49" w14:textId="77777777" w:rsidR="00CB46BC" w:rsidRPr="00CB46BC" w:rsidRDefault="00CB46BC" w:rsidP="00CB46BC">
            <w:pPr>
              <w:ind w:right="-2"/>
              <w:jc w:val="center"/>
              <w:rPr>
                <w:sz w:val="22"/>
                <w:szCs w:val="22"/>
                <w:lang w:eastAsia="en-US"/>
              </w:rPr>
            </w:pPr>
          </w:p>
        </w:tc>
        <w:tc>
          <w:tcPr>
            <w:tcW w:w="3684" w:type="dxa"/>
            <w:vMerge w:val="restart"/>
            <w:shd w:val="clear" w:color="auto" w:fill="auto"/>
            <w:vAlign w:val="center"/>
          </w:tcPr>
          <w:p w14:paraId="7C693395" w14:textId="77777777" w:rsidR="00CB46BC" w:rsidRPr="00CB46BC" w:rsidRDefault="00CB46BC" w:rsidP="00CB46BC">
            <w:pPr>
              <w:ind w:right="-2"/>
              <w:jc w:val="center"/>
              <w:rPr>
                <w:sz w:val="22"/>
                <w:szCs w:val="22"/>
                <w:lang w:eastAsia="en-US"/>
              </w:rPr>
            </w:pPr>
            <w:r w:rsidRPr="00CB46BC">
              <w:rPr>
                <w:sz w:val="22"/>
                <w:szCs w:val="22"/>
                <w:lang w:eastAsia="en-US"/>
              </w:rPr>
              <w:t>Одноставочный</w:t>
            </w:r>
          </w:p>
          <w:p w14:paraId="6AECDF00" w14:textId="77777777" w:rsidR="00CB46BC" w:rsidRPr="00CB46BC" w:rsidRDefault="00CB46BC" w:rsidP="00CB46BC">
            <w:pPr>
              <w:ind w:right="-2"/>
              <w:jc w:val="center"/>
              <w:rPr>
                <w:sz w:val="22"/>
                <w:szCs w:val="22"/>
                <w:lang w:eastAsia="en-US"/>
              </w:rPr>
            </w:pPr>
            <w:r w:rsidRPr="00CB46BC">
              <w:rPr>
                <w:sz w:val="22"/>
                <w:szCs w:val="22"/>
                <w:lang w:eastAsia="en-US"/>
              </w:rPr>
              <w:t>руб./Гкал</w:t>
            </w:r>
          </w:p>
        </w:tc>
        <w:tc>
          <w:tcPr>
            <w:tcW w:w="1705" w:type="dxa"/>
            <w:shd w:val="clear" w:color="auto" w:fill="auto"/>
            <w:vAlign w:val="center"/>
          </w:tcPr>
          <w:p w14:paraId="1C33F737" w14:textId="77777777" w:rsidR="00CB46BC" w:rsidRPr="00CB46BC" w:rsidRDefault="00CB46BC" w:rsidP="00CB46BC">
            <w:pPr>
              <w:ind w:right="-2"/>
              <w:jc w:val="center"/>
              <w:rPr>
                <w:sz w:val="22"/>
                <w:szCs w:val="22"/>
                <w:lang w:eastAsia="en-US"/>
              </w:rPr>
            </w:pPr>
            <w:r w:rsidRPr="00CB46BC">
              <w:rPr>
                <w:sz w:val="22"/>
                <w:szCs w:val="22"/>
                <w:lang w:eastAsia="en-US"/>
              </w:rPr>
              <w:t>с 01.01.2025</w:t>
            </w:r>
          </w:p>
        </w:tc>
        <w:tc>
          <w:tcPr>
            <w:tcW w:w="1271" w:type="dxa"/>
            <w:shd w:val="clear" w:color="auto" w:fill="auto"/>
          </w:tcPr>
          <w:p w14:paraId="109FC855" w14:textId="77777777" w:rsidR="00CB46BC" w:rsidRPr="00CB46BC" w:rsidRDefault="00CB46BC" w:rsidP="00CB46BC">
            <w:pPr>
              <w:jc w:val="center"/>
              <w:rPr>
                <w:sz w:val="22"/>
                <w:szCs w:val="22"/>
                <w:lang w:eastAsia="en-US"/>
              </w:rPr>
            </w:pPr>
            <w:r w:rsidRPr="00CB46BC">
              <w:rPr>
                <w:sz w:val="22"/>
                <w:szCs w:val="22"/>
                <w:lang w:eastAsia="en-US"/>
              </w:rPr>
              <w:t>506,34</w:t>
            </w:r>
          </w:p>
        </w:tc>
        <w:tc>
          <w:tcPr>
            <w:tcW w:w="1562" w:type="dxa"/>
            <w:shd w:val="clear" w:color="auto" w:fill="auto"/>
            <w:vAlign w:val="center"/>
          </w:tcPr>
          <w:p w14:paraId="5CD52611" w14:textId="77777777" w:rsidR="00CB46BC" w:rsidRPr="00CB46BC" w:rsidRDefault="00CB46BC" w:rsidP="00CB46BC">
            <w:pPr>
              <w:ind w:right="-2"/>
              <w:jc w:val="center"/>
              <w:rPr>
                <w:sz w:val="22"/>
                <w:szCs w:val="22"/>
                <w:lang w:val="en-US" w:eastAsia="en-US"/>
              </w:rPr>
            </w:pPr>
            <w:r w:rsidRPr="00CB46BC">
              <w:rPr>
                <w:sz w:val="22"/>
                <w:szCs w:val="22"/>
                <w:lang w:val="en-US" w:eastAsia="en-US"/>
              </w:rPr>
              <w:t>x</w:t>
            </w:r>
          </w:p>
        </w:tc>
      </w:tr>
      <w:tr w:rsidR="00CB46BC" w:rsidRPr="00CB46BC" w14:paraId="22A3DECD" w14:textId="77777777" w:rsidTr="00487D46">
        <w:trPr>
          <w:trHeight w:val="277"/>
          <w:jc w:val="center"/>
        </w:trPr>
        <w:tc>
          <w:tcPr>
            <w:tcW w:w="1696" w:type="dxa"/>
            <w:vMerge/>
            <w:shd w:val="clear" w:color="auto" w:fill="auto"/>
            <w:vAlign w:val="center"/>
          </w:tcPr>
          <w:p w14:paraId="535A8D50" w14:textId="77777777" w:rsidR="00CB46BC" w:rsidRPr="00CB46BC" w:rsidRDefault="00CB46BC" w:rsidP="00CB46BC">
            <w:pPr>
              <w:ind w:right="-2"/>
              <w:jc w:val="center"/>
              <w:rPr>
                <w:sz w:val="22"/>
                <w:szCs w:val="22"/>
                <w:lang w:eastAsia="en-US"/>
              </w:rPr>
            </w:pPr>
          </w:p>
        </w:tc>
        <w:tc>
          <w:tcPr>
            <w:tcW w:w="3684" w:type="dxa"/>
            <w:vMerge/>
            <w:shd w:val="clear" w:color="auto" w:fill="auto"/>
            <w:vAlign w:val="center"/>
          </w:tcPr>
          <w:p w14:paraId="53EC227C" w14:textId="77777777" w:rsidR="00CB46BC" w:rsidRPr="00CB46BC" w:rsidRDefault="00CB46BC" w:rsidP="00CB46BC">
            <w:pPr>
              <w:ind w:right="-2"/>
              <w:jc w:val="center"/>
              <w:rPr>
                <w:sz w:val="22"/>
                <w:szCs w:val="22"/>
                <w:lang w:eastAsia="en-US"/>
              </w:rPr>
            </w:pPr>
          </w:p>
        </w:tc>
        <w:tc>
          <w:tcPr>
            <w:tcW w:w="1705" w:type="dxa"/>
            <w:shd w:val="clear" w:color="auto" w:fill="auto"/>
            <w:vAlign w:val="center"/>
          </w:tcPr>
          <w:p w14:paraId="24F3C285" w14:textId="77777777" w:rsidR="00CB46BC" w:rsidRPr="00CB46BC" w:rsidRDefault="00CB46BC" w:rsidP="00CB46BC">
            <w:pPr>
              <w:ind w:right="-2"/>
              <w:jc w:val="center"/>
              <w:rPr>
                <w:sz w:val="22"/>
                <w:szCs w:val="22"/>
                <w:lang w:eastAsia="en-US"/>
              </w:rPr>
            </w:pPr>
            <w:r w:rsidRPr="00CB46BC">
              <w:rPr>
                <w:sz w:val="22"/>
                <w:szCs w:val="22"/>
                <w:lang w:eastAsia="en-US"/>
              </w:rPr>
              <w:t>с 01.07.2025</w:t>
            </w:r>
          </w:p>
        </w:tc>
        <w:tc>
          <w:tcPr>
            <w:tcW w:w="1271" w:type="dxa"/>
            <w:shd w:val="clear" w:color="auto" w:fill="auto"/>
          </w:tcPr>
          <w:p w14:paraId="367A2921" w14:textId="77777777" w:rsidR="00CB46BC" w:rsidRPr="00CB46BC" w:rsidRDefault="00CB46BC" w:rsidP="00CB46BC">
            <w:pPr>
              <w:jc w:val="center"/>
              <w:rPr>
                <w:sz w:val="22"/>
                <w:szCs w:val="22"/>
                <w:lang w:eastAsia="en-US"/>
              </w:rPr>
            </w:pPr>
            <w:r w:rsidRPr="00CB46BC">
              <w:rPr>
                <w:sz w:val="22"/>
                <w:szCs w:val="22"/>
                <w:lang w:eastAsia="en-US"/>
              </w:rPr>
              <w:t>645,59</w:t>
            </w:r>
          </w:p>
        </w:tc>
        <w:tc>
          <w:tcPr>
            <w:tcW w:w="1562" w:type="dxa"/>
            <w:shd w:val="clear" w:color="auto" w:fill="auto"/>
            <w:vAlign w:val="center"/>
          </w:tcPr>
          <w:p w14:paraId="0788B567" w14:textId="77777777" w:rsidR="00CB46BC" w:rsidRPr="00CB46BC" w:rsidRDefault="00CB46BC" w:rsidP="00CB46BC">
            <w:pPr>
              <w:ind w:right="-2"/>
              <w:jc w:val="center"/>
              <w:rPr>
                <w:sz w:val="22"/>
                <w:szCs w:val="22"/>
                <w:lang w:val="en-US" w:eastAsia="en-US"/>
              </w:rPr>
            </w:pPr>
            <w:r w:rsidRPr="00CB46BC">
              <w:rPr>
                <w:sz w:val="22"/>
                <w:szCs w:val="22"/>
                <w:lang w:val="en-US" w:eastAsia="en-US"/>
              </w:rPr>
              <w:t>x</w:t>
            </w:r>
          </w:p>
        </w:tc>
      </w:tr>
      <w:tr w:rsidR="00CB46BC" w:rsidRPr="00CB46BC" w14:paraId="67744F41" w14:textId="77777777" w:rsidTr="00487D46">
        <w:trPr>
          <w:trHeight w:val="267"/>
          <w:jc w:val="center"/>
        </w:trPr>
        <w:tc>
          <w:tcPr>
            <w:tcW w:w="1696" w:type="dxa"/>
            <w:vMerge/>
            <w:shd w:val="clear" w:color="auto" w:fill="auto"/>
            <w:vAlign w:val="center"/>
          </w:tcPr>
          <w:p w14:paraId="03A722A9" w14:textId="77777777" w:rsidR="00CB46BC" w:rsidRPr="00CB46BC" w:rsidRDefault="00CB46BC" w:rsidP="00CB46BC">
            <w:pPr>
              <w:ind w:right="-2"/>
              <w:jc w:val="center"/>
              <w:rPr>
                <w:sz w:val="22"/>
                <w:szCs w:val="22"/>
                <w:lang w:eastAsia="en-US"/>
              </w:rPr>
            </w:pPr>
          </w:p>
        </w:tc>
        <w:tc>
          <w:tcPr>
            <w:tcW w:w="3684" w:type="dxa"/>
            <w:vMerge/>
            <w:shd w:val="clear" w:color="auto" w:fill="auto"/>
            <w:vAlign w:val="center"/>
          </w:tcPr>
          <w:p w14:paraId="3DE96C1C" w14:textId="77777777" w:rsidR="00CB46BC" w:rsidRPr="00CB46BC" w:rsidRDefault="00CB46BC" w:rsidP="00CB46BC">
            <w:pPr>
              <w:ind w:right="-2"/>
              <w:jc w:val="center"/>
              <w:rPr>
                <w:sz w:val="22"/>
                <w:szCs w:val="22"/>
                <w:lang w:eastAsia="en-US"/>
              </w:rPr>
            </w:pPr>
          </w:p>
        </w:tc>
        <w:tc>
          <w:tcPr>
            <w:tcW w:w="1705" w:type="dxa"/>
            <w:shd w:val="clear" w:color="auto" w:fill="auto"/>
            <w:vAlign w:val="center"/>
          </w:tcPr>
          <w:p w14:paraId="3EE54949" w14:textId="77777777" w:rsidR="00CB46BC" w:rsidRPr="00CB46BC" w:rsidRDefault="00CB46BC" w:rsidP="00CB46BC">
            <w:pPr>
              <w:ind w:right="-2"/>
              <w:jc w:val="center"/>
              <w:rPr>
                <w:sz w:val="22"/>
                <w:szCs w:val="22"/>
                <w:lang w:eastAsia="en-US"/>
              </w:rPr>
            </w:pPr>
            <w:r w:rsidRPr="00CB46BC">
              <w:rPr>
                <w:sz w:val="22"/>
                <w:szCs w:val="22"/>
                <w:lang w:eastAsia="en-US"/>
              </w:rPr>
              <w:t>с 01.01.2026</w:t>
            </w:r>
          </w:p>
        </w:tc>
        <w:tc>
          <w:tcPr>
            <w:tcW w:w="1271" w:type="dxa"/>
            <w:shd w:val="clear" w:color="auto" w:fill="auto"/>
          </w:tcPr>
          <w:p w14:paraId="7D394A8F" w14:textId="77777777" w:rsidR="00CB46BC" w:rsidRPr="00CB46BC" w:rsidRDefault="00CB46BC" w:rsidP="00CB46BC">
            <w:pPr>
              <w:jc w:val="center"/>
              <w:rPr>
                <w:sz w:val="22"/>
                <w:szCs w:val="22"/>
                <w:lang w:eastAsia="en-US"/>
              </w:rPr>
            </w:pPr>
            <w:r w:rsidRPr="00CB46BC">
              <w:rPr>
                <w:sz w:val="22"/>
                <w:szCs w:val="22"/>
                <w:lang w:eastAsia="en-US"/>
              </w:rPr>
              <w:t>645,59</w:t>
            </w:r>
          </w:p>
        </w:tc>
        <w:tc>
          <w:tcPr>
            <w:tcW w:w="1562" w:type="dxa"/>
            <w:shd w:val="clear" w:color="auto" w:fill="auto"/>
            <w:vAlign w:val="center"/>
          </w:tcPr>
          <w:p w14:paraId="19EE5660" w14:textId="77777777" w:rsidR="00CB46BC" w:rsidRPr="00CB46BC" w:rsidRDefault="00CB46BC" w:rsidP="00CB46BC">
            <w:pPr>
              <w:ind w:right="-2"/>
              <w:jc w:val="center"/>
              <w:rPr>
                <w:sz w:val="22"/>
                <w:szCs w:val="22"/>
                <w:lang w:val="en-US" w:eastAsia="en-US"/>
              </w:rPr>
            </w:pPr>
            <w:r w:rsidRPr="00CB46BC">
              <w:rPr>
                <w:sz w:val="22"/>
                <w:szCs w:val="22"/>
                <w:lang w:val="en-US" w:eastAsia="en-US"/>
              </w:rPr>
              <w:t>x</w:t>
            </w:r>
          </w:p>
        </w:tc>
      </w:tr>
      <w:tr w:rsidR="00CB46BC" w:rsidRPr="00CB46BC" w14:paraId="2743AABC" w14:textId="77777777" w:rsidTr="00487D46">
        <w:trPr>
          <w:trHeight w:val="271"/>
          <w:jc w:val="center"/>
        </w:trPr>
        <w:tc>
          <w:tcPr>
            <w:tcW w:w="1696" w:type="dxa"/>
            <w:vMerge/>
            <w:shd w:val="clear" w:color="auto" w:fill="auto"/>
            <w:vAlign w:val="center"/>
          </w:tcPr>
          <w:p w14:paraId="74115B29" w14:textId="77777777" w:rsidR="00CB46BC" w:rsidRPr="00CB46BC" w:rsidRDefault="00CB46BC" w:rsidP="00CB46BC">
            <w:pPr>
              <w:ind w:right="-2"/>
              <w:jc w:val="center"/>
              <w:rPr>
                <w:sz w:val="22"/>
                <w:szCs w:val="22"/>
                <w:lang w:eastAsia="en-US"/>
              </w:rPr>
            </w:pPr>
          </w:p>
        </w:tc>
        <w:tc>
          <w:tcPr>
            <w:tcW w:w="3684" w:type="dxa"/>
            <w:vMerge/>
            <w:shd w:val="clear" w:color="auto" w:fill="auto"/>
            <w:vAlign w:val="center"/>
          </w:tcPr>
          <w:p w14:paraId="58E318F9" w14:textId="77777777" w:rsidR="00CB46BC" w:rsidRPr="00CB46BC" w:rsidRDefault="00CB46BC" w:rsidP="00CB46BC">
            <w:pPr>
              <w:ind w:right="-2"/>
              <w:jc w:val="center"/>
              <w:rPr>
                <w:sz w:val="22"/>
                <w:szCs w:val="22"/>
                <w:lang w:eastAsia="en-US"/>
              </w:rPr>
            </w:pPr>
          </w:p>
        </w:tc>
        <w:tc>
          <w:tcPr>
            <w:tcW w:w="1705" w:type="dxa"/>
            <w:shd w:val="clear" w:color="auto" w:fill="auto"/>
            <w:vAlign w:val="center"/>
          </w:tcPr>
          <w:p w14:paraId="1B41E3A6" w14:textId="77777777" w:rsidR="00CB46BC" w:rsidRPr="00CB46BC" w:rsidRDefault="00CB46BC" w:rsidP="00CB46BC">
            <w:pPr>
              <w:ind w:right="-2"/>
              <w:jc w:val="center"/>
              <w:rPr>
                <w:sz w:val="22"/>
                <w:szCs w:val="22"/>
                <w:lang w:eastAsia="en-US"/>
              </w:rPr>
            </w:pPr>
            <w:r w:rsidRPr="00CB46BC">
              <w:rPr>
                <w:sz w:val="22"/>
                <w:szCs w:val="22"/>
                <w:lang w:eastAsia="en-US"/>
              </w:rPr>
              <w:t>с 01.07.2026</w:t>
            </w:r>
          </w:p>
        </w:tc>
        <w:tc>
          <w:tcPr>
            <w:tcW w:w="1271" w:type="dxa"/>
            <w:shd w:val="clear" w:color="auto" w:fill="auto"/>
            <w:vAlign w:val="center"/>
          </w:tcPr>
          <w:p w14:paraId="49C70CF4" w14:textId="77777777" w:rsidR="00CB46BC" w:rsidRPr="00CB46BC" w:rsidRDefault="00CB46BC" w:rsidP="00CB46BC">
            <w:pPr>
              <w:jc w:val="center"/>
              <w:rPr>
                <w:sz w:val="22"/>
                <w:szCs w:val="22"/>
                <w:lang w:eastAsia="en-US"/>
              </w:rPr>
            </w:pPr>
            <w:r w:rsidRPr="00CB46BC">
              <w:rPr>
                <w:sz w:val="22"/>
                <w:szCs w:val="22"/>
                <w:lang w:eastAsia="en-US"/>
              </w:rPr>
              <w:t>608,80</w:t>
            </w:r>
          </w:p>
        </w:tc>
        <w:tc>
          <w:tcPr>
            <w:tcW w:w="1562" w:type="dxa"/>
            <w:shd w:val="clear" w:color="auto" w:fill="auto"/>
          </w:tcPr>
          <w:p w14:paraId="7448C893" w14:textId="77777777" w:rsidR="00CB46BC" w:rsidRPr="00CB46BC" w:rsidRDefault="00CB46BC" w:rsidP="00CB46BC">
            <w:pPr>
              <w:ind w:right="-2"/>
              <w:jc w:val="center"/>
              <w:rPr>
                <w:sz w:val="22"/>
                <w:szCs w:val="22"/>
                <w:lang w:val="en-US" w:eastAsia="en-US"/>
              </w:rPr>
            </w:pPr>
            <w:r w:rsidRPr="00CB46BC">
              <w:rPr>
                <w:sz w:val="22"/>
                <w:szCs w:val="22"/>
                <w:lang w:val="en-US" w:eastAsia="en-US"/>
              </w:rPr>
              <w:t>x</w:t>
            </w:r>
          </w:p>
        </w:tc>
      </w:tr>
      <w:tr w:rsidR="00CB46BC" w:rsidRPr="00CB46BC" w14:paraId="102BF127" w14:textId="77777777" w:rsidTr="00487D46">
        <w:trPr>
          <w:trHeight w:val="304"/>
          <w:jc w:val="center"/>
        </w:trPr>
        <w:tc>
          <w:tcPr>
            <w:tcW w:w="1696" w:type="dxa"/>
            <w:vMerge/>
            <w:shd w:val="clear" w:color="auto" w:fill="auto"/>
            <w:vAlign w:val="center"/>
          </w:tcPr>
          <w:p w14:paraId="69F9C789" w14:textId="77777777" w:rsidR="00CB46BC" w:rsidRPr="00CB46BC" w:rsidRDefault="00CB46BC" w:rsidP="00CB46BC">
            <w:pPr>
              <w:ind w:right="-2"/>
              <w:jc w:val="center"/>
              <w:rPr>
                <w:sz w:val="22"/>
                <w:szCs w:val="22"/>
                <w:lang w:eastAsia="en-US"/>
              </w:rPr>
            </w:pPr>
          </w:p>
        </w:tc>
        <w:tc>
          <w:tcPr>
            <w:tcW w:w="3684" w:type="dxa"/>
            <w:vMerge/>
            <w:shd w:val="clear" w:color="auto" w:fill="auto"/>
            <w:vAlign w:val="center"/>
          </w:tcPr>
          <w:p w14:paraId="2E68B96C" w14:textId="77777777" w:rsidR="00CB46BC" w:rsidRPr="00CB46BC" w:rsidRDefault="00CB46BC" w:rsidP="00CB46BC">
            <w:pPr>
              <w:ind w:right="-2"/>
              <w:jc w:val="center"/>
              <w:rPr>
                <w:sz w:val="22"/>
                <w:szCs w:val="22"/>
                <w:lang w:eastAsia="en-US"/>
              </w:rPr>
            </w:pPr>
          </w:p>
        </w:tc>
        <w:tc>
          <w:tcPr>
            <w:tcW w:w="1705" w:type="dxa"/>
            <w:shd w:val="clear" w:color="auto" w:fill="auto"/>
            <w:vAlign w:val="center"/>
          </w:tcPr>
          <w:p w14:paraId="029E383C" w14:textId="77777777" w:rsidR="00CB46BC" w:rsidRPr="00CB46BC" w:rsidRDefault="00CB46BC" w:rsidP="00CB46BC">
            <w:pPr>
              <w:ind w:right="-2"/>
              <w:jc w:val="center"/>
              <w:rPr>
                <w:sz w:val="22"/>
                <w:szCs w:val="22"/>
                <w:lang w:eastAsia="en-US"/>
              </w:rPr>
            </w:pPr>
            <w:r w:rsidRPr="00CB46BC">
              <w:rPr>
                <w:sz w:val="22"/>
                <w:szCs w:val="22"/>
                <w:lang w:eastAsia="en-US"/>
              </w:rPr>
              <w:t>с 01.01.2027</w:t>
            </w:r>
          </w:p>
        </w:tc>
        <w:tc>
          <w:tcPr>
            <w:tcW w:w="1271" w:type="dxa"/>
            <w:shd w:val="clear" w:color="auto" w:fill="auto"/>
            <w:vAlign w:val="center"/>
          </w:tcPr>
          <w:p w14:paraId="0ADFFAAA" w14:textId="77777777" w:rsidR="00CB46BC" w:rsidRPr="00CB46BC" w:rsidRDefault="00CB46BC" w:rsidP="00CB46BC">
            <w:pPr>
              <w:jc w:val="center"/>
              <w:rPr>
                <w:sz w:val="22"/>
                <w:szCs w:val="22"/>
                <w:lang w:eastAsia="en-US"/>
              </w:rPr>
            </w:pPr>
            <w:r w:rsidRPr="00CB46BC">
              <w:rPr>
                <w:sz w:val="22"/>
                <w:szCs w:val="22"/>
                <w:lang w:eastAsia="en-US"/>
              </w:rPr>
              <w:t>608,80</w:t>
            </w:r>
          </w:p>
        </w:tc>
        <w:tc>
          <w:tcPr>
            <w:tcW w:w="1562" w:type="dxa"/>
            <w:shd w:val="clear" w:color="auto" w:fill="auto"/>
          </w:tcPr>
          <w:p w14:paraId="4DA00D52" w14:textId="77777777" w:rsidR="00CB46BC" w:rsidRPr="00CB46BC" w:rsidRDefault="00CB46BC" w:rsidP="00CB46BC">
            <w:pPr>
              <w:ind w:right="-2"/>
              <w:jc w:val="center"/>
              <w:rPr>
                <w:sz w:val="22"/>
                <w:szCs w:val="22"/>
                <w:lang w:val="en-US" w:eastAsia="en-US"/>
              </w:rPr>
            </w:pPr>
            <w:r w:rsidRPr="00CB46BC">
              <w:rPr>
                <w:sz w:val="22"/>
                <w:szCs w:val="22"/>
                <w:lang w:val="en-US" w:eastAsia="en-US"/>
              </w:rPr>
              <w:t>x</w:t>
            </w:r>
          </w:p>
        </w:tc>
      </w:tr>
      <w:tr w:rsidR="00CB46BC" w:rsidRPr="00CB46BC" w14:paraId="5FEA0B55" w14:textId="77777777" w:rsidTr="00487D46">
        <w:trPr>
          <w:trHeight w:val="279"/>
          <w:jc w:val="center"/>
        </w:trPr>
        <w:tc>
          <w:tcPr>
            <w:tcW w:w="1696" w:type="dxa"/>
            <w:vMerge/>
            <w:shd w:val="clear" w:color="auto" w:fill="auto"/>
            <w:vAlign w:val="center"/>
          </w:tcPr>
          <w:p w14:paraId="00CF1EB8" w14:textId="77777777" w:rsidR="00CB46BC" w:rsidRPr="00CB46BC" w:rsidRDefault="00CB46BC" w:rsidP="00CB46BC">
            <w:pPr>
              <w:ind w:right="-2"/>
              <w:jc w:val="center"/>
              <w:rPr>
                <w:sz w:val="22"/>
                <w:szCs w:val="22"/>
                <w:lang w:eastAsia="en-US"/>
              </w:rPr>
            </w:pPr>
          </w:p>
        </w:tc>
        <w:tc>
          <w:tcPr>
            <w:tcW w:w="3684" w:type="dxa"/>
            <w:vMerge/>
            <w:shd w:val="clear" w:color="auto" w:fill="auto"/>
            <w:vAlign w:val="center"/>
          </w:tcPr>
          <w:p w14:paraId="24DA1924" w14:textId="77777777" w:rsidR="00CB46BC" w:rsidRPr="00CB46BC" w:rsidRDefault="00CB46BC" w:rsidP="00CB46BC">
            <w:pPr>
              <w:ind w:right="-2"/>
              <w:jc w:val="center"/>
              <w:rPr>
                <w:sz w:val="22"/>
                <w:szCs w:val="22"/>
                <w:lang w:eastAsia="en-US"/>
              </w:rPr>
            </w:pPr>
          </w:p>
        </w:tc>
        <w:tc>
          <w:tcPr>
            <w:tcW w:w="1705" w:type="dxa"/>
            <w:shd w:val="clear" w:color="auto" w:fill="auto"/>
            <w:vAlign w:val="center"/>
          </w:tcPr>
          <w:p w14:paraId="5E033891" w14:textId="77777777" w:rsidR="00CB46BC" w:rsidRPr="00CB46BC" w:rsidRDefault="00CB46BC" w:rsidP="00CB46BC">
            <w:pPr>
              <w:ind w:right="-2"/>
              <w:jc w:val="center"/>
              <w:rPr>
                <w:sz w:val="22"/>
                <w:szCs w:val="22"/>
                <w:lang w:eastAsia="en-US"/>
              </w:rPr>
            </w:pPr>
            <w:r w:rsidRPr="00CB46BC">
              <w:rPr>
                <w:sz w:val="22"/>
                <w:szCs w:val="22"/>
                <w:lang w:eastAsia="en-US"/>
              </w:rPr>
              <w:t>с 01.07.2027</w:t>
            </w:r>
          </w:p>
        </w:tc>
        <w:tc>
          <w:tcPr>
            <w:tcW w:w="1271" w:type="dxa"/>
            <w:shd w:val="clear" w:color="auto" w:fill="auto"/>
            <w:vAlign w:val="center"/>
          </w:tcPr>
          <w:p w14:paraId="3C9E0AC0" w14:textId="77777777" w:rsidR="00CB46BC" w:rsidRPr="00CB46BC" w:rsidRDefault="00CB46BC" w:rsidP="00CB46BC">
            <w:pPr>
              <w:jc w:val="center"/>
              <w:rPr>
                <w:sz w:val="22"/>
                <w:szCs w:val="22"/>
                <w:lang w:eastAsia="en-US"/>
              </w:rPr>
            </w:pPr>
            <w:r w:rsidRPr="00CB46BC">
              <w:rPr>
                <w:sz w:val="22"/>
                <w:szCs w:val="22"/>
                <w:lang w:eastAsia="en-US"/>
              </w:rPr>
              <w:t>736,</w:t>
            </w:r>
            <w:r w:rsidRPr="00CB46BC">
              <w:rPr>
                <w:sz w:val="22"/>
                <w:szCs w:val="22"/>
                <w:lang w:val="en-US" w:eastAsia="en-US"/>
              </w:rPr>
              <w:t>88</w:t>
            </w:r>
          </w:p>
        </w:tc>
        <w:tc>
          <w:tcPr>
            <w:tcW w:w="1562" w:type="dxa"/>
            <w:shd w:val="clear" w:color="auto" w:fill="auto"/>
          </w:tcPr>
          <w:p w14:paraId="160F317B" w14:textId="77777777" w:rsidR="00CB46BC" w:rsidRPr="00CB46BC" w:rsidRDefault="00CB46BC" w:rsidP="00CB46BC">
            <w:pPr>
              <w:ind w:right="-2"/>
              <w:jc w:val="center"/>
              <w:rPr>
                <w:sz w:val="22"/>
                <w:szCs w:val="22"/>
                <w:lang w:val="en-US" w:eastAsia="en-US"/>
              </w:rPr>
            </w:pPr>
            <w:r w:rsidRPr="00CB46BC">
              <w:rPr>
                <w:sz w:val="22"/>
                <w:szCs w:val="22"/>
                <w:lang w:val="en-US" w:eastAsia="en-US"/>
              </w:rPr>
              <w:t>x</w:t>
            </w:r>
          </w:p>
        </w:tc>
      </w:tr>
      <w:tr w:rsidR="00CB46BC" w:rsidRPr="00CB46BC" w14:paraId="4EC3ED53" w14:textId="77777777" w:rsidTr="00487D46">
        <w:trPr>
          <w:trHeight w:val="424"/>
          <w:jc w:val="center"/>
        </w:trPr>
        <w:tc>
          <w:tcPr>
            <w:tcW w:w="1696" w:type="dxa"/>
            <w:vMerge/>
            <w:shd w:val="clear" w:color="auto" w:fill="auto"/>
            <w:vAlign w:val="center"/>
          </w:tcPr>
          <w:p w14:paraId="30C198F1" w14:textId="77777777" w:rsidR="00CB46BC" w:rsidRPr="00CB46BC" w:rsidRDefault="00CB46BC" w:rsidP="00CB46BC">
            <w:pPr>
              <w:ind w:right="-2"/>
              <w:jc w:val="center"/>
              <w:rPr>
                <w:sz w:val="22"/>
                <w:szCs w:val="22"/>
                <w:lang w:eastAsia="en-US"/>
              </w:rPr>
            </w:pPr>
          </w:p>
        </w:tc>
        <w:tc>
          <w:tcPr>
            <w:tcW w:w="3684" w:type="dxa"/>
            <w:shd w:val="clear" w:color="auto" w:fill="auto"/>
            <w:vAlign w:val="center"/>
          </w:tcPr>
          <w:p w14:paraId="0E151FF5" w14:textId="77777777" w:rsidR="00CB46BC" w:rsidRPr="00CB46BC" w:rsidRDefault="00CB46BC" w:rsidP="00CB46BC">
            <w:pPr>
              <w:ind w:right="-2"/>
              <w:jc w:val="center"/>
              <w:rPr>
                <w:sz w:val="22"/>
                <w:szCs w:val="22"/>
                <w:lang w:eastAsia="en-US"/>
              </w:rPr>
            </w:pPr>
            <w:r w:rsidRPr="00CB46BC">
              <w:rPr>
                <w:sz w:val="22"/>
                <w:szCs w:val="22"/>
                <w:lang w:eastAsia="en-US"/>
              </w:rPr>
              <w:t>Двухставочный</w:t>
            </w:r>
          </w:p>
        </w:tc>
        <w:tc>
          <w:tcPr>
            <w:tcW w:w="1705" w:type="dxa"/>
            <w:shd w:val="clear" w:color="auto" w:fill="auto"/>
            <w:vAlign w:val="center"/>
          </w:tcPr>
          <w:p w14:paraId="5B77BBA4" w14:textId="77777777" w:rsidR="00CB46BC" w:rsidRPr="00CB46BC" w:rsidRDefault="00CB46BC" w:rsidP="00CB46BC">
            <w:pPr>
              <w:jc w:val="center"/>
              <w:rPr>
                <w:sz w:val="22"/>
                <w:szCs w:val="22"/>
                <w:lang w:eastAsia="en-US"/>
              </w:rPr>
            </w:pPr>
            <w:r w:rsidRPr="00CB46BC">
              <w:rPr>
                <w:sz w:val="22"/>
                <w:szCs w:val="22"/>
                <w:lang w:eastAsia="en-US"/>
              </w:rPr>
              <w:t>x</w:t>
            </w:r>
          </w:p>
        </w:tc>
        <w:tc>
          <w:tcPr>
            <w:tcW w:w="1271" w:type="dxa"/>
            <w:shd w:val="clear" w:color="auto" w:fill="auto"/>
            <w:vAlign w:val="center"/>
          </w:tcPr>
          <w:p w14:paraId="1B6660EA" w14:textId="77777777" w:rsidR="00CB46BC" w:rsidRPr="00CB46BC" w:rsidRDefault="00CB46BC" w:rsidP="00CB46BC">
            <w:pPr>
              <w:jc w:val="center"/>
              <w:rPr>
                <w:sz w:val="22"/>
                <w:szCs w:val="22"/>
                <w:lang w:eastAsia="en-US"/>
              </w:rPr>
            </w:pPr>
            <w:r w:rsidRPr="00CB46BC">
              <w:rPr>
                <w:sz w:val="22"/>
                <w:szCs w:val="22"/>
                <w:lang w:eastAsia="en-US"/>
              </w:rPr>
              <w:t>x</w:t>
            </w:r>
          </w:p>
        </w:tc>
        <w:tc>
          <w:tcPr>
            <w:tcW w:w="1562" w:type="dxa"/>
            <w:shd w:val="clear" w:color="auto" w:fill="auto"/>
            <w:vAlign w:val="center"/>
          </w:tcPr>
          <w:p w14:paraId="41A0BEC9" w14:textId="77777777" w:rsidR="00CB46BC" w:rsidRPr="00CB46BC" w:rsidRDefault="00CB46BC" w:rsidP="00CB46BC">
            <w:pPr>
              <w:ind w:right="-2"/>
              <w:jc w:val="center"/>
              <w:rPr>
                <w:sz w:val="22"/>
                <w:szCs w:val="22"/>
                <w:lang w:val="en-US" w:eastAsia="en-US"/>
              </w:rPr>
            </w:pPr>
            <w:r w:rsidRPr="00CB46BC">
              <w:rPr>
                <w:sz w:val="22"/>
                <w:szCs w:val="22"/>
                <w:lang w:val="en-US" w:eastAsia="en-US"/>
              </w:rPr>
              <w:t>x</w:t>
            </w:r>
          </w:p>
        </w:tc>
      </w:tr>
      <w:tr w:rsidR="00CB46BC" w:rsidRPr="00CB46BC" w14:paraId="535E0796" w14:textId="77777777" w:rsidTr="00487D46">
        <w:trPr>
          <w:trHeight w:val="416"/>
          <w:jc w:val="center"/>
        </w:trPr>
        <w:tc>
          <w:tcPr>
            <w:tcW w:w="1696" w:type="dxa"/>
            <w:vMerge/>
            <w:shd w:val="clear" w:color="auto" w:fill="auto"/>
            <w:vAlign w:val="center"/>
          </w:tcPr>
          <w:p w14:paraId="4D746DDB" w14:textId="77777777" w:rsidR="00CB46BC" w:rsidRPr="00CB46BC" w:rsidRDefault="00CB46BC" w:rsidP="00CB46BC">
            <w:pPr>
              <w:ind w:right="-2"/>
              <w:jc w:val="center"/>
              <w:rPr>
                <w:sz w:val="22"/>
                <w:szCs w:val="22"/>
                <w:lang w:eastAsia="en-US"/>
              </w:rPr>
            </w:pPr>
          </w:p>
        </w:tc>
        <w:tc>
          <w:tcPr>
            <w:tcW w:w="3684" w:type="dxa"/>
            <w:shd w:val="clear" w:color="auto" w:fill="auto"/>
            <w:vAlign w:val="center"/>
          </w:tcPr>
          <w:p w14:paraId="06A74932" w14:textId="77777777" w:rsidR="00CB46BC" w:rsidRPr="00CB46BC" w:rsidRDefault="00CB46BC" w:rsidP="00CB46BC">
            <w:pPr>
              <w:ind w:right="-2"/>
              <w:jc w:val="center"/>
              <w:rPr>
                <w:sz w:val="22"/>
                <w:szCs w:val="22"/>
                <w:lang w:eastAsia="en-US"/>
              </w:rPr>
            </w:pPr>
            <w:r w:rsidRPr="00CB46BC">
              <w:rPr>
                <w:sz w:val="22"/>
                <w:szCs w:val="22"/>
                <w:lang w:eastAsia="en-US"/>
              </w:rPr>
              <w:t>Ставка за тепловую энергию, руб./Гкал</w:t>
            </w:r>
          </w:p>
        </w:tc>
        <w:tc>
          <w:tcPr>
            <w:tcW w:w="1705" w:type="dxa"/>
            <w:shd w:val="clear" w:color="auto" w:fill="auto"/>
            <w:vAlign w:val="center"/>
          </w:tcPr>
          <w:p w14:paraId="5AAFC673" w14:textId="77777777" w:rsidR="00CB46BC" w:rsidRPr="00CB46BC" w:rsidRDefault="00CB46BC" w:rsidP="00CB46BC">
            <w:pPr>
              <w:jc w:val="center"/>
              <w:rPr>
                <w:sz w:val="22"/>
                <w:szCs w:val="22"/>
                <w:lang w:eastAsia="en-US"/>
              </w:rPr>
            </w:pPr>
            <w:r w:rsidRPr="00CB46BC">
              <w:rPr>
                <w:sz w:val="22"/>
                <w:szCs w:val="22"/>
                <w:lang w:eastAsia="en-US"/>
              </w:rPr>
              <w:t>x</w:t>
            </w:r>
          </w:p>
        </w:tc>
        <w:tc>
          <w:tcPr>
            <w:tcW w:w="1271" w:type="dxa"/>
            <w:shd w:val="clear" w:color="auto" w:fill="auto"/>
            <w:vAlign w:val="center"/>
          </w:tcPr>
          <w:p w14:paraId="245D07F7" w14:textId="77777777" w:rsidR="00CB46BC" w:rsidRPr="00CB46BC" w:rsidRDefault="00CB46BC" w:rsidP="00CB46BC">
            <w:pPr>
              <w:jc w:val="center"/>
              <w:rPr>
                <w:sz w:val="22"/>
                <w:szCs w:val="22"/>
                <w:lang w:eastAsia="en-US"/>
              </w:rPr>
            </w:pPr>
            <w:r w:rsidRPr="00CB46BC">
              <w:rPr>
                <w:sz w:val="22"/>
                <w:szCs w:val="22"/>
                <w:lang w:eastAsia="en-US"/>
              </w:rPr>
              <w:t>x</w:t>
            </w:r>
          </w:p>
        </w:tc>
        <w:tc>
          <w:tcPr>
            <w:tcW w:w="1562" w:type="dxa"/>
            <w:shd w:val="clear" w:color="auto" w:fill="auto"/>
            <w:vAlign w:val="center"/>
          </w:tcPr>
          <w:p w14:paraId="20074E92" w14:textId="77777777" w:rsidR="00CB46BC" w:rsidRPr="00CB46BC" w:rsidRDefault="00CB46BC" w:rsidP="00CB46BC">
            <w:pPr>
              <w:ind w:right="-2"/>
              <w:jc w:val="center"/>
              <w:rPr>
                <w:sz w:val="22"/>
                <w:szCs w:val="22"/>
                <w:lang w:val="en-US" w:eastAsia="en-US"/>
              </w:rPr>
            </w:pPr>
            <w:r w:rsidRPr="00CB46BC">
              <w:rPr>
                <w:sz w:val="22"/>
                <w:szCs w:val="22"/>
                <w:lang w:val="en-US" w:eastAsia="en-US"/>
              </w:rPr>
              <w:t>x</w:t>
            </w:r>
          </w:p>
        </w:tc>
      </w:tr>
      <w:tr w:rsidR="00CB46BC" w:rsidRPr="00CB46BC" w14:paraId="30916B37" w14:textId="77777777" w:rsidTr="00487D46">
        <w:trPr>
          <w:trHeight w:val="472"/>
          <w:jc w:val="center"/>
        </w:trPr>
        <w:tc>
          <w:tcPr>
            <w:tcW w:w="1696" w:type="dxa"/>
            <w:vMerge/>
            <w:shd w:val="clear" w:color="auto" w:fill="auto"/>
            <w:vAlign w:val="center"/>
          </w:tcPr>
          <w:p w14:paraId="5955E972" w14:textId="77777777" w:rsidR="00CB46BC" w:rsidRPr="00CB46BC" w:rsidRDefault="00CB46BC" w:rsidP="00CB46BC">
            <w:pPr>
              <w:ind w:right="-2"/>
              <w:jc w:val="center"/>
              <w:rPr>
                <w:sz w:val="22"/>
                <w:szCs w:val="22"/>
                <w:lang w:eastAsia="en-US"/>
              </w:rPr>
            </w:pPr>
          </w:p>
        </w:tc>
        <w:tc>
          <w:tcPr>
            <w:tcW w:w="3684" w:type="dxa"/>
            <w:shd w:val="clear" w:color="auto" w:fill="auto"/>
            <w:vAlign w:val="center"/>
          </w:tcPr>
          <w:p w14:paraId="4FE9A017" w14:textId="77777777" w:rsidR="00CB46BC" w:rsidRPr="00CB46BC" w:rsidRDefault="00CB46BC" w:rsidP="00CB46BC">
            <w:pPr>
              <w:ind w:right="-2"/>
              <w:jc w:val="center"/>
              <w:rPr>
                <w:sz w:val="22"/>
                <w:szCs w:val="22"/>
                <w:lang w:eastAsia="en-US"/>
              </w:rPr>
            </w:pPr>
            <w:r w:rsidRPr="00CB46BC">
              <w:rPr>
                <w:sz w:val="22"/>
                <w:szCs w:val="22"/>
                <w:lang w:eastAsia="en-US"/>
              </w:rPr>
              <w:t>Ставка за содержание тепловой мощности, тыс. руб./Гкал/ч в мес.</w:t>
            </w:r>
          </w:p>
        </w:tc>
        <w:tc>
          <w:tcPr>
            <w:tcW w:w="1705" w:type="dxa"/>
            <w:shd w:val="clear" w:color="auto" w:fill="auto"/>
            <w:vAlign w:val="center"/>
          </w:tcPr>
          <w:p w14:paraId="50AF7EDA" w14:textId="77777777" w:rsidR="00CB46BC" w:rsidRPr="00CB46BC" w:rsidRDefault="00CB46BC" w:rsidP="00CB46BC">
            <w:pPr>
              <w:jc w:val="center"/>
              <w:rPr>
                <w:sz w:val="22"/>
                <w:szCs w:val="22"/>
                <w:lang w:eastAsia="en-US"/>
              </w:rPr>
            </w:pPr>
            <w:r w:rsidRPr="00CB46BC">
              <w:rPr>
                <w:sz w:val="22"/>
                <w:szCs w:val="22"/>
                <w:lang w:eastAsia="en-US"/>
              </w:rPr>
              <w:t>x</w:t>
            </w:r>
          </w:p>
        </w:tc>
        <w:tc>
          <w:tcPr>
            <w:tcW w:w="1271" w:type="dxa"/>
            <w:shd w:val="clear" w:color="auto" w:fill="auto"/>
            <w:vAlign w:val="center"/>
          </w:tcPr>
          <w:p w14:paraId="77A24BA1" w14:textId="77777777" w:rsidR="00CB46BC" w:rsidRPr="00CB46BC" w:rsidRDefault="00CB46BC" w:rsidP="00CB46BC">
            <w:pPr>
              <w:jc w:val="center"/>
              <w:rPr>
                <w:sz w:val="22"/>
                <w:szCs w:val="22"/>
                <w:lang w:eastAsia="en-US"/>
              </w:rPr>
            </w:pPr>
            <w:r w:rsidRPr="00CB46BC">
              <w:rPr>
                <w:sz w:val="22"/>
                <w:szCs w:val="22"/>
                <w:lang w:eastAsia="en-US"/>
              </w:rPr>
              <w:t>x</w:t>
            </w:r>
          </w:p>
        </w:tc>
        <w:tc>
          <w:tcPr>
            <w:tcW w:w="1562" w:type="dxa"/>
            <w:shd w:val="clear" w:color="auto" w:fill="auto"/>
            <w:vAlign w:val="center"/>
          </w:tcPr>
          <w:p w14:paraId="283C68E9" w14:textId="77777777" w:rsidR="00CB46BC" w:rsidRPr="00CB46BC" w:rsidRDefault="00CB46BC" w:rsidP="00CB46BC">
            <w:pPr>
              <w:ind w:right="-2"/>
              <w:jc w:val="center"/>
              <w:rPr>
                <w:sz w:val="22"/>
                <w:szCs w:val="22"/>
                <w:lang w:val="en-US" w:eastAsia="en-US"/>
              </w:rPr>
            </w:pPr>
            <w:r w:rsidRPr="00CB46BC">
              <w:rPr>
                <w:sz w:val="22"/>
                <w:szCs w:val="22"/>
                <w:lang w:val="en-US" w:eastAsia="en-US"/>
              </w:rPr>
              <w:t>x</w:t>
            </w:r>
          </w:p>
        </w:tc>
      </w:tr>
      <w:tr w:rsidR="00CB46BC" w:rsidRPr="00CB46BC" w14:paraId="609EBFFE" w14:textId="77777777" w:rsidTr="00487D46">
        <w:trPr>
          <w:trHeight w:val="926"/>
          <w:jc w:val="center"/>
        </w:trPr>
        <w:tc>
          <w:tcPr>
            <w:tcW w:w="1696" w:type="dxa"/>
            <w:vMerge/>
            <w:shd w:val="clear" w:color="auto" w:fill="auto"/>
            <w:vAlign w:val="center"/>
          </w:tcPr>
          <w:p w14:paraId="55CAFC23" w14:textId="77777777" w:rsidR="00CB46BC" w:rsidRPr="00CB46BC" w:rsidRDefault="00CB46BC" w:rsidP="00CB46BC">
            <w:pPr>
              <w:ind w:right="-2"/>
              <w:jc w:val="center"/>
              <w:rPr>
                <w:sz w:val="22"/>
                <w:szCs w:val="22"/>
                <w:lang w:eastAsia="en-US"/>
              </w:rPr>
            </w:pPr>
          </w:p>
        </w:tc>
        <w:tc>
          <w:tcPr>
            <w:tcW w:w="8222" w:type="dxa"/>
            <w:gridSpan w:val="4"/>
            <w:shd w:val="clear" w:color="auto" w:fill="auto"/>
            <w:vAlign w:val="center"/>
          </w:tcPr>
          <w:p w14:paraId="6737BEC7" w14:textId="77777777" w:rsidR="00CB46BC" w:rsidRPr="00CB46BC" w:rsidRDefault="00CB46BC" w:rsidP="00CB46BC">
            <w:pPr>
              <w:ind w:right="-2"/>
              <w:jc w:val="center"/>
              <w:rPr>
                <w:sz w:val="22"/>
                <w:szCs w:val="22"/>
                <w:lang w:eastAsia="en-US"/>
              </w:rPr>
            </w:pPr>
            <w:r w:rsidRPr="00CB46BC">
              <w:rPr>
                <w:sz w:val="22"/>
                <w:szCs w:val="22"/>
                <w:lang w:eastAsia="en-US"/>
              </w:rPr>
              <w:t>Для потребителей, подключенных к тепловой сети без дополнительного преобразования на тепловых пунктах, эксплуатируемой теплоснабжающей организацией</w:t>
            </w:r>
          </w:p>
        </w:tc>
      </w:tr>
      <w:tr w:rsidR="00CB46BC" w:rsidRPr="00CB46BC" w14:paraId="02FA7B16" w14:textId="77777777" w:rsidTr="00487D46">
        <w:trPr>
          <w:trHeight w:val="453"/>
          <w:jc w:val="center"/>
        </w:trPr>
        <w:tc>
          <w:tcPr>
            <w:tcW w:w="1696" w:type="dxa"/>
            <w:vMerge/>
            <w:shd w:val="clear" w:color="auto" w:fill="auto"/>
            <w:vAlign w:val="center"/>
          </w:tcPr>
          <w:p w14:paraId="45385C19" w14:textId="77777777" w:rsidR="00CB46BC" w:rsidRPr="00CB46BC" w:rsidRDefault="00CB46BC" w:rsidP="00CB46BC">
            <w:pPr>
              <w:ind w:right="-2"/>
              <w:jc w:val="center"/>
              <w:rPr>
                <w:sz w:val="22"/>
                <w:szCs w:val="22"/>
                <w:lang w:eastAsia="en-US"/>
              </w:rPr>
            </w:pPr>
            <w:bookmarkStart w:id="93" w:name="_Hlk25840592"/>
          </w:p>
        </w:tc>
        <w:tc>
          <w:tcPr>
            <w:tcW w:w="3684" w:type="dxa"/>
            <w:shd w:val="clear" w:color="auto" w:fill="auto"/>
            <w:vAlign w:val="center"/>
          </w:tcPr>
          <w:p w14:paraId="1E320958" w14:textId="77777777" w:rsidR="00CB46BC" w:rsidRPr="00CB46BC" w:rsidRDefault="00CB46BC" w:rsidP="00CB46BC">
            <w:pPr>
              <w:ind w:right="-2"/>
              <w:jc w:val="center"/>
              <w:rPr>
                <w:sz w:val="22"/>
                <w:szCs w:val="22"/>
                <w:lang w:eastAsia="en-US"/>
              </w:rPr>
            </w:pPr>
            <w:r w:rsidRPr="00CB46BC">
              <w:rPr>
                <w:sz w:val="22"/>
                <w:szCs w:val="22"/>
                <w:lang w:eastAsia="en-US"/>
              </w:rPr>
              <w:t>Одноставочный</w:t>
            </w:r>
          </w:p>
          <w:p w14:paraId="009D3BC8" w14:textId="77777777" w:rsidR="00CB46BC" w:rsidRPr="00CB46BC" w:rsidRDefault="00CB46BC" w:rsidP="00CB46BC">
            <w:pPr>
              <w:ind w:right="-2"/>
              <w:jc w:val="center"/>
              <w:rPr>
                <w:sz w:val="22"/>
                <w:szCs w:val="22"/>
                <w:lang w:eastAsia="en-US"/>
              </w:rPr>
            </w:pPr>
            <w:r w:rsidRPr="00CB46BC">
              <w:rPr>
                <w:sz w:val="22"/>
                <w:szCs w:val="22"/>
                <w:lang w:eastAsia="en-US"/>
              </w:rPr>
              <w:t>руб./Гкал</w:t>
            </w:r>
          </w:p>
        </w:tc>
        <w:tc>
          <w:tcPr>
            <w:tcW w:w="1705" w:type="dxa"/>
            <w:shd w:val="clear" w:color="auto" w:fill="auto"/>
            <w:vAlign w:val="center"/>
          </w:tcPr>
          <w:p w14:paraId="2B0B0DB9" w14:textId="77777777" w:rsidR="00CB46BC" w:rsidRPr="00CB46BC" w:rsidRDefault="00CB46BC" w:rsidP="00CB46BC">
            <w:pPr>
              <w:ind w:right="-2"/>
              <w:jc w:val="center"/>
              <w:rPr>
                <w:sz w:val="22"/>
                <w:szCs w:val="22"/>
                <w:lang w:eastAsia="en-US"/>
              </w:rPr>
            </w:pPr>
            <w:r w:rsidRPr="00CB46BC">
              <w:rPr>
                <w:sz w:val="22"/>
                <w:szCs w:val="22"/>
                <w:lang w:eastAsia="en-US"/>
              </w:rPr>
              <w:t>x</w:t>
            </w:r>
          </w:p>
        </w:tc>
        <w:tc>
          <w:tcPr>
            <w:tcW w:w="1271" w:type="dxa"/>
            <w:shd w:val="clear" w:color="auto" w:fill="auto"/>
            <w:vAlign w:val="center"/>
          </w:tcPr>
          <w:p w14:paraId="621A302C" w14:textId="77777777" w:rsidR="00CB46BC" w:rsidRPr="00CB46BC" w:rsidRDefault="00CB46BC" w:rsidP="00CB46BC">
            <w:pPr>
              <w:ind w:right="-2"/>
              <w:jc w:val="center"/>
              <w:rPr>
                <w:sz w:val="22"/>
                <w:szCs w:val="22"/>
                <w:lang w:eastAsia="en-US"/>
              </w:rPr>
            </w:pPr>
            <w:r w:rsidRPr="00CB46BC">
              <w:rPr>
                <w:sz w:val="22"/>
                <w:szCs w:val="22"/>
                <w:lang w:val="en-US" w:eastAsia="en-US"/>
              </w:rPr>
              <w:t>x</w:t>
            </w:r>
          </w:p>
        </w:tc>
        <w:tc>
          <w:tcPr>
            <w:tcW w:w="1562" w:type="dxa"/>
            <w:shd w:val="clear" w:color="auto" w:fill="auto"/>
            <w:vAlign w:val="center"/>
          </w:tcPr>
          <w:p w14:paraId="21B6F5A5" w14:textId="77777777" w:rsidR="00CB46BC" w:rsidRPr="00CB46BC" w:rsidRDefault="00CB46BC" w:rsidP="00CB46BC">
            <w:pPr>
              <w:ind w:right="-2"/>
              <w:jc w:val="center"/>
              <w:rPr>
                <w:sz w:val="22"/>
                <w:szCs w:val="22"/>
                <w:lang w:val="en-US" w:eastAsia="en-US"/>
              </w:rPr>
            </w:pPr>
            <w:r w:rsidRPr="00CB46BC">
              <w:rPr>
                <w:sz w:val="22"/>
                <w:szCs w:val="22"/>
                <w:lang w:val="en-US" w:eastAsia="en-US"/>
              </w:rPr>
              <w:t>x</w:t>
            </w:r>
          </w:p>
        </w:tc>
      </w:tr>
      <w:bookmarkEnd w:id="93"/>
      <w:tr w:rsidR="00CB46BC" w:rsidRPr="00CB46BC" w14:paraId="46CCC90C" w14:textId="77777777" w:rsidTr="00487D46">
        <w:trPr>
          <w:trHeight w:val="301"/>
          <w:jc w:val="center"/>
        </w:trPr>
        <w:tc>
          <w:tcPr>
            <w:tcW w:w="1696" w:type="dxa"/>
            <w:vMerge/>
            <w:shd w:val="clear" w:color="auto" w:fill="auto"/>
            <w:vAlign w:val="center"/>
          </w:tcPr>
          <w:p w14:paraId="5E509AAF" w14:textId="77777777" w:rsidR="00CB46BC" w:rsidRPr="00CB46BC" w:rsidRDefault="00CB46BC" w:rsidP="00CB46BC">
            <w:pPr>
              <w:ind w:right="-2"/>
              <w:jc w:val="center"/>
              <w:rPr>
                <w:sz w:val="22"/>
                <w:szCs w:val="22"/>
                <w:lang w:eastAsia="en-US"/>
              </w:rPr>
            </w:pPr>
          </w:p>
        </w:tc>
        <w:tc>
          <w:tcPr>
            <w:tcW w:w="3684" w:type="dxa"/>
            <w:shd w:val="clear" w:color="auto" w:fill="auto"/>
            <w:vAlign w:val="center"/>
          </w:tcPr>
          <w:p w14:paraId="554B2569" w14:textId="77777777" w:rsidR="00CB46BC" w:rsidRPr="00CB46BC" w:rsidRDefault="00CB46BC" w:rsidP="00CB46BC">
            <w:pPr>
              <w:ind w:right="-2"/>
              <w:jc w:val="center"/>
              <w:rPr>
                <w:sz w:val="22"/>
                <w:szCs w:val="22"/>
                <w:lang w:eastAsia="en-US"/>
              </w:rPr>
            </w:pPr>
            <w:r w:rsidRPr="00CB46BC">
              <w:rPr>
                <w:sz w:val="22"/>
                <w:szCs w:val="22"/>
                <w:lang w:eastAsia="en-US"/>
              </w:rPr>
              <w:t>Двухставочный</w:t>
            </w:r>
          </w:p>
        </w:tc>
        <w:tc>
          <w:tcPr>
            <w:tcW w:w="1705" w:type="dxa"/>
            <w:shd w:val="clear" w:color="auto" w:fill="auto"/>
            <w:vAlign w:val="center"/>
          </w:tcPr>
          <w:p w14:paraId="3EE704F6" w14:textId="77777777" w:rsidR="00CB46BC" w:rsidRPr="00CB46BC" w:rsidRDefault="00CB46BC" w:rsidP="00CB46BC">
            <w:pPr>
              <w:jc w:val="center"/>
              <w:rPr>
                <w:sz w:val="22"/>
                <w:szCs w:val="22"/>
                <w:lang w:eastAsia="en-US"/>
              </w:rPr>
            </w:pPr>
            <w:r w:rsidRPr="00CB46BC">
              <w:rPr>
                <w:sz w:val="22"/>
                <w:szCs w:val="22"/>
                <w:lang w:eastAsia="en-US"/>
              </w:rPr>
              <w:t>x</w:t>
            </w:r>
          </w:p>
        </w:tc>
        <w:tc>
          <w:tcPr>
            <w:tcW w:w="1271" w:type="dxa"/>
            <w:shd w:val="clear" w:color="auto" w:fill="auto"/>
            <w:vAlign w:val="center"/>
          </w:tcPr>
          <w:p w14:paraId="3FB626B6" w14:textId="77777777" w:rsidR="00CB46BC" w:rsidRPr="00CB46BC" w:rsidRDefault="00CB46BC" w:rsidP="00CB46BC">
            <w:pPr>
              <w:ind w:right="-2"/>
              <w:jc w:val="center"/>
              <w:rPr>
                <w:sz w:val="22"/>
                <w:szCs w:val="22"/>
                <w:lang w:val="en-US" w:eastAsia="en-US"/>
              </w:rPr>
            </w:pPr>
            <w:r w:rsidRPr="00CB46BC">
              <w:rPr>
                <w:sz w:val="22"/>
                <w:szCs w:val="22"/>
                <w:lang w:val="en-US" w:eastAsia="en-US"/>
              </w:rPr>
              <w:t>x</w:t>
            </w:r>
          </w:p>
        </w:tc>
        <w:tc>
          <w:tcPr>
            <w:tcW w:w="1562" w:type="dxa"/>
            <w:shd w:val="clear" w:color="auto" w:fill="auto"/>
            <w:vAlign w:val="center"/>
          </w:tcPr>
          <w:p w14:paraId="49F7E9AF" w14:textId="77777777" w:rsidR="00CB46BC" w:rsidRPr="00CB46BC" w:rsidRDefault="00CB46BC" w:rsidP="00CB46BC">
            <w:pPr>
              <w:ind w:right="-2"/>
              <w:jc w:val="center"/>
              <w:rPr>
                <w:sz w:val="22"/>
                <w:szCs w:val="22"/>
                <w:lang w:val="en-US" w:eastAsia="en-US"/>
              </w:rPr>
            </w:pPr>
            <w:r w:rsidRPr="00CB46BC">
              <w:rPr>
                <w:sz w:val="22"/>
                <w:szCs w:val="22"/>
                <w:lang w:val="en-US" w:eastAsia="en-US"/>
              </w:rPr>
              <w:t>x</w:t>
            </w:r>
          </w:p>
        </w:tc>
      </w:tr>
      <w:tr w:rsidR="00CB46BC" w:rsidRPr="00CB46BC" w14:paraId="6EBAACC1" w14:textId="77777777" w:rsidTr="00487D46">
        <w:trPr>
          <w:trHeight w:val="391"/>
          <w:jc w:val="center"/>
        </w:trPr>
        <w:tc>
          <w:tcPr>
            <w:tcW w:w="1696" w:type="dxa"/>
            <w:vMerge/>
            <w:shd w:val="clear" w:color="auto" w:fill="auto"/>
            <w:vAlign w:val="center"/>
          </w:tcPr>
          <w:p w14:paraId="3949AF78" w14:textId="77777777" w:rsidR="00CB46BC" w:rsidRPr="00CB46BC" w:rsidRDefault="00CB46BC" w:rsidP="00CB46BC">
            <w:pPr>
              <w:ind w:right="-2"/>
              <w:jc w:val="center"/>
              <w:rPr>
                <w:sz w:val="22"/>
                <w:szCs w:val="22"/>
                <w:lang w:eastAsia="en-US"/>
              </w:rPr>
            </w:pPr>
          </w:p>
        </w:tc>
        <w:tc>
          <w:tcPr>
            <w:tcW w:w="3684" w:type="dxa"/>
            <w:shd w:val="clear" w:color="auto" w:fill="auto"/>
            <w:vAlign w:val="center"/>
          </w:tcPr>
          <w:p w14:paraId="5ADD6DD4" w14:textId="77777777" w:rsidR="00CB46BC" w:rsidRPr="00CB46BC" w:rsidRDefault="00CB46BC" w:rsidP="00CB46BC">
            <w:pPr>
              <w:ind w:right="-2"/>
              <w:jc w:val="center"/>
              <w:rPr>
                <w:sz w:val="22"/>
                <w:szCs w:val="22"/>
                <w:lang w:eastAsia="en-US"/>
              </w:rPr>
            </w:pPr>
            <w:r w:rsidRPr="00CB46BC">
              <w:rPr>
                <w:sz w:val="22"/>
                <w:szCs w:val="22"/>
                <w:lang w:eastAsia="en-US"/>
              </w:rPr>
              <w:t>Ставка за тепловую энергию, руб./Гкал</w:t>
            </w:r>
          </w:p>
        </w:tc>
        <w:tc>
          <w:tcPr>
            <w:tcW w:w="1705" w:type="dxa"/>
            <w:shd w:val="clear" w:color="auto" w:fill="auto"/>
            <w:vAlign w:val="center"/>
          </w:tcPr>
          <w:p w14:paraId="7BCB32AE" w14:textId="77777777" w:rsidR="00CB46BC" w:rsidRPr="00CB46BC" w:rsidRDefault="00CB46BC" w:rsidP="00CB46BC">
            <w:pPr>
              <w:jc w:val="center"/>
              <w:rPr>
                <w:sz w:val="22"/>
                <w:szCs w:val="22"/>
                <w:lang w:eastAsia="en-US"/>
              </w:rPr>
            </w:pPr>
            <w:r w:rsidRPr="00CB46BC">
              <w:rPr>
                <w:sz w:val="22"/>
                <w:szCs w:val="22"/>
                <w:lang w:eastAsia="en-US"/>
              </w:rPr>
              <w:t>x</w:t>
            </w:r>
          </w:p>
        </w:tc>
        <w:tc>
          <w:tcPr>
            <w:tcW w:w="1271" w:type="dxa"/>
            <w:shd w:val="clear" w:color="auto" w:fill="auto"/>
            <w:vAlign w:val="center"/>
          </w:tcPr>
          <w:p w14:paraId="3D644728" w14:textId="77777777" w:rsidR="00CB46BC" w:rsidRPr="00CB46BC" w:rsidRDefault="00CB46BC" w:rsidP="00CB46BC">
            <w:pPr>
              <w:jc w:val="center"/>
              <w:rPr>
                <w:sz w:val="22"/>
                <w:szCs w:val="22"/>
                <w:lang w:eastAsia="en-US"/>
              </w:rPr>
            </w:pPr>
            <w:r w:rsidRPr="00CB46BC">
              <w:rPr>
                <w:sz w:val="22"/>
                <w:szCs w:val="22"/>
                <w:lang w:eastAsia="en-US"/>
              </w:rPr>
              <w:t>x</w:t>
            </w:r>
          </w:p>
        </w:tc>
        <w:tc>
          <w:tcPr>
            <w:tcW w:w="1562" w:type="dxa"/>
            <w:shd w:val="clear" w:color="auto" w:fill="auto"/>
            <w:vAlign w:val="center"/>
          </w:tcPr>
          <w:p w14:paraId="4B0A8C71" w14:textId="77777777" w:rsidR="00CB46BC" w:rsidRPr="00CB46BC" w:rsidRDefault="00CB46BC" w:rsidP="00CB46BC">
            <w:pPr>
              <w:ind w:right="-2"/>
              <w:jc w:val="center"/>
              <w:rPr>
                <w:sz w:val="22"/>
                <w:szCs w:val="22"/>
                <w:lang w:val="en-US" w:eastAsia="en-US"/>
              </w:rPr>
            </w:pPr>
            <w:r w:rsidRPr="00CB46BC">
              <w:rPr>
                <w:sz w:val="22"/>
                <w:szCs w:val="22"/>
                <w:lang w:val="en-US" w:eastAsia="en-US"/>
              </w:rPr>
              <w:t>x</w:t>
            </w:r>
          </w:p>
        </w:tc>
      </w:tr>
      <w:tr w:rsidR="00CB46BC" w:rsidRPr="00CB46BC" w14:paraId="7E9E0A18" w14:textId="77777777" w:rsidTr="00487D46">
        <w:trPr>
          <w:trHeight w:val="517"/>
          <w:jc w:val="center"/>
        </w:trPr>
        <w:tc>
          <w:tcPr>
            <w:tcW w:w="1696" w:type="dxa"/>
            <w:vMerge/>
            <w:shd w:val="clear" w:color="auto" w:fill="auto"/>
            <w:vAlign w:val="center"/>
          </w:tcPr>
          <w:p w14:paraId="0A8262ED" w14:textId="77777777" w:rsidR="00CB46BC" w:rsidRPr="00CB46BC" w:rsidRDefault="00CB46BC" w:rsidP="00CB46BC">
            <w:pPr>
              <w:ind w:right="-2"/>
              <w:jc w:val="center"/>
              <w:rPr>
                <w:sz w:val="22"/>
                <w:szCs w:val="22"/>
                <w:lang w:eastAsia="en-US"/>
              </w:rPr>
            </w:pPr>
          </w:p>
        </w:tc>
        <w:tc>
          <w:tcPr>
            <w:tcW w:w="3684" w:type="dxa"/>
            <w:shd w:val="clear" w:color="auto" w:fill="auto"/>
            <w:vAlign w:val="center"/>
          </w:tcPr>
          <w:p w14:paraId="4719C67C" w14:textId="77777777" w:rsidR="00CB46BC" w:rsidRPr="00CB46BC" w:rsidRDefault="00CB46BC" w:rsidP="00CB46BC">
            <w:pPr>
              <w:ind w:right="-2"/>
              <w:jc w:val="center"/>
              <w:rPr>
                <w:sz w:val="22"/>
                <w:szCs w:val="22"/>
                <w:lang w:eastAsia="en-US"/>
              </w:rPr>
            </w:pPr>
            <w:r w:rsidRPr="00CB46BC">
              <w:rPr>
                <w:sz w:val="22"/>
                <w:szCs w:val="22"/>
                <w:lang w:eastAsia="en-US"/>
              </w:rPr>
              <w:t>Ставка за содержание тепловой мощности, тыс. руб./Гкал/ч в мес.</w:t>
            </w:r>
          </w:p>
        </w:tc>
        <w:tc>
          <w:tcPr>
            <w:tcW w:w="1705" w:type="dxa"/>
            <w:shd w:val="clear" w:color="auto" w:fill="auto"/>
            <w:vAlign w:val="center"/>
          </w:tcPr>
          <w:p w14:paraId="42E05937" w14:textId="77777777" w:rsidR="00CB46BC" w:rsidRPr="00CB46BC" w:rsidRDefault="00CB46BC" w:rsidP="00CB46BC">
            <w:pPr>
              <w:jc w:val="center"/>
              <w:rPr>
                <w:sz w:val="22"/>
                <w:szCs w:val="22"/>
                <w:lang w:eastAsia="en-US"/>
              </w:rPr>
            </w:pPr>
            <w:r w:rsidRPr="00CB46BC">
              <w:rPr>
                <w:sz w:val="22"/>
                <w:szCs w:val="22"/>
                <w:lang w:eastAsia="en-US"/>
              </w:rPr>
              <w:t>x</w:t>
            </w:r>
          </w:p>
        </w:tc>
        <w:tc>
          <w:tcPr>
            <w:tcW w:w="1271" w:type="dxa"/>
            <w:shd w:val="clear" w:color="auto" w:fill="auto"/>
            <w:vAlign w:val="center"/>
          </w:tcPr>
          <w:p w14:paraId="33CB687A" w14:textId="77777777" w:rsidR="00CB46BC" w:rsidRPr="00CB46BC" w:rsidRDefault="00CB46BC" w:rsidP="00CB46BC">
            <w:pPr>
              <w:jc w:val="center"/>
              <w:rPr>
                <w:sz w:val="22"/>
                <w:szCs w:val="22"/>
                <w:lang w:eastAsia="en-US"/>
              </w:rPr>
            </w:pPr>
            <w:r w:rsidRPr="00CB46BC">
              <w:rPr>
                <w:sz w:val="22"/>
                <w:szCs w:val="22"/>
                <w:lang w:eastAsia="en-US"/>
              </w:rPr>
              <w:t>x</w:t>
            </w:r>
          </w:p>
        </w:tc>
        <w:tc>
          <w:tcPr>
            <w:tcW w:w="1562" w:type="dxa"/>
            <w:shd w:val="clear" w:color="auto" w:fill="auto"/>
            <w:vAlign w:val="center"/>
          </w:tcPr>
          <w:p w14:paraId="1D73CD77" w14:textId="77777777" w:rsidR="00CB46BC" w:rsidRPr="00CB46BC" w:rsidRDefault="00CB46BC" w:rsidP="00CB46BC">
            <w:pPr>
              <w:ind w:right="-2"/>
              <w:jc w:val="center"/>
              <w:rPr>
                <w:sz w:val="22"/>
                <w:szCs w:val="22"/>
                <w:lang w:val="en-US" w:eastAsia="en-US"/>
              </w:rPr>
            </w:pPr>
            <w:r w:rsidRPr="00CB46BC">
              <w:rPr>
                <w:sz w:val="22"/>
                <w:szCs w:val="22"/>
                <w:lang w:val="en-US" w:eastAsia="en-US"/>
              </w:rPr>
              <w:t>x</w:t>
            </w:r>
          </w:p>
        </w:tc>
      </w:tr>
      <w:tr w:rsidR="00CB46BC" w:rsidRPr="00CB46BC" w14:paraId="16308297" w14:textId="77777777" w:rsidTr="00487D46">
        <w:trPr>
          <w:trHeight w:val="836"/>
          <w:jc w:val="center"/>
        </w:trPr>
        <w:tc>
          <w:tcPr>
            <w:tcW w:w="1696" w:type="dxa"/>
            <w:vMerge/>
            <w:shd w:val="clear" w:color="auto" w:fill="auto"/>
            <w:vAlign w:val="center"/>
          </w:tcPr>
          <w:p w14:paraId="0FF63FF2" w14:textId="77777777" w:rsidR="00CB46BC" w:rsidRPr="00CB46BC" w:rsidRDefault="00CB46BC" w:rsidP="00CB46BC">
            <w:pPr>
              <w:ind w:right="-2"/>
              <w:jc w:val="center"/>
              <w:rPr>
                <w:sz w:val="22"/>
                <w:szCs w:val="22"/>
                <w:lang w:eastAsia="en-US"/>
              </w:rPr>
            </w:pPr>
          </w:p>
        </w:tc>
        <w:tc>
          <w:tcPr>
            <w:tcW w:w="8222" w:type="dxa"/>
            <w:gridSpan w:val="4"/>
            <w:shd w:val="clear" w:color="auto" w:fill="auto"/>
            <w:vAlign w:val="center"/>
          </w:tcPr>
          <w:p w14:paraId="74FFD8E3" w14:textId="77777777" w:rsidR="00CB46BC" w:rsidRPr="00CB46BC" w:rsidRDefault="00CB46BC" w:rsidP="00CB46BC">
            <w:pPr>
              <w:ind w:right="-2"/>
              <w:jc w:val="center"/>
              <w:rPr>
                <w:sz w:val="22"/>
                <w:szCs w:val="22"/>
                <w:lang w:eastAsia="en-US"/>
              </w:rPr>
            </w:pPr>
            <w:r w:rsidRPr="00CB46BC">
              <w:rPr>
                <w:sz w:val="22"/>
                <w:szCs w:val="22"/>
                <w:lang w:eastAsia="en-US"/>
              </w:rPr>
              <w:t>Для потребителей, подключенных к тепловой сети после тепловых пунктов (на тепловых пунктах), эксплуатируемых теплоснабжающей организацией</w:t>
            </w:r>
          </w:p>
        </w:tc>
      </w:tr>
      <w:tr w:rsidR="00CB46BC" w:rsidRPr="00CB46BC" w14:paraId="7E2F59DE" w14:textId="77777777" w:rsidTr="00487D46">
        <w:trPr>
          <w:trHeight w:val="415"/>
          <w:jc w:val="center"/>
        </w:trPr>
        <w:tc>
          <w:tcPr>
            <w:tcW w:w="1696" w:type="dxa"/>
            <w:vMerge/>
            <w:shd w:val="clear" w:color="auto" w:fill="auto"/>
            <w:vAlign w:val="center"/>
          </w:tcPr>
          <w:p w14:paraId="5E0E93B9" w14:textId="77777777" w:rsidR="00CB46BC" w:rsidRPr="00CB46BC" w:rsidRDefault="00CB46BC" w:rsidP="00CB46BC">
            <w:pPr>
              <w:ind w:right="-2"/>
              <w:rPr>
                <w:sz w:val="22"/>
                <w:szCs w:val="22"/>
                <w:lang w:eastAsia="en-US"/>
              </w:rPr>
            </w:pPr>
          </w:p>
        </w:tc>
        <w:tc>
          <w:tcPr>
            <w:tcW w:w="3684" w:type="dxa"/>
            <w:shd w:val="clear" w:color="auto" w:fill="auto"/>
            <w:vAlign w:val="center"/>
          </w:tcPr>
          <w:p w14:paraId="70461B3D" w14:textId="77777777" w:rsidR="00CB46BC" w:rsidRPr="00CB46BC" w:rsidRDefault="00CB46BC" w:rsidP="00CB46BC">
            <w:pPr>
              <w:ind w:right="-2"/>
              <w:jc w:val="center"/>
              <w:rPr>
                <w:sz w:val="22"/>
                <w:szCs w:val="22"/>
                <w:lang w:eastAsia="en-US"/>
              </w:rPr>
            </w:pPr>
            <w:r w:rsidRPr="00CB46BC">
              <w:rPr>
                <w:sz w:val="22"/>
                <w:szCs w:val="22"/>
                <w:lang w:eastAsia="en-US"/>
              </w:rPr>
              <w:t>Одноставочный</w:t>
            </w:r>
          </w:p>
          <w:p w14:paraId="4C8FD6BD" w14:textId="77777777" w:rsidR="00CB46BC" w:rsidRPr="00CB46BC" w:rsidRDefault="00CB46BC" w:rsidP="00CB46BC">
            <w:pPr>
              <w:ind w:right="-2"/>
              <w:jc w:val="center"/>
              <w:rPr>
                <w:sz w:val="22"/>
                <w:szCs w:val="22"/>
                <w:lang w:eastAsia="en-US"/>
              </w:rPr>
            </w:pPr>
            <w:r w:rsidRPr="00CB46BC">
              <w:rPr>
                <w:sz w:val="22"/>
                <w:szCs w:val="22"/>
                <w:lang w:eastAsia="en-US"/>
              </w:rPr>
              <w:t>руб./Гкал</w:t>
            </w:r>
          </w:p>
        </w:tc>
        <w:tc>
          <w:tcPr>
            <w:tcW w:w="1705" w:type="dxa"/>
            <w:shd w:val="clear" w:color="auto" w:fill="auto"/>
            <w:vAlign w:val="center"/>
          </w:tcPr>
          <w:p w14:paraId="452DF9EF" w14:textId="77777777" w:rsidR="00CB46BC" w:rsidRPr="00CB46BC" w:rsidRDefault="00CB46BC" w:rsidP="00CB46BC">
            <w:pPr>
              <w:ind w:right="-2"/>
              <w:jc w:val="center"/>
              <w:rPr>
                <w:sz w:val="22"/>
                <w:szCs w:val="22"/>
                <w:lang w:eastAsia="en-US"/>
              </w:rPr>
            </w:pPr>
            <w:r w:rsidRPr="00CB46BC">
              <w:rPr>
                <w:sz w:val="22"/>
                <w:szCs w:val="22"/>
                <w:lang w:eastAsia="en-US"/>
              </w:rPr>
              <w:t>x</w:t>
            </w:r>
          </w:p>
        </w:tc>
        <w:tc>
          <w:tcPr>
            <w:tcW w:w="1271" w:type="dxa"/>
            <w:shd w:val="clear" w:color="auto" w:fill="auto"/>
            <w:vAlign w:val="center"/>
          </w:tcPr>
          <w:p w14:paraId="0FDA2789" w14:textId="77777777" w:rsidR="00CB46BC" w:rsidRPr="00CB46BC" w:rsidRDefault="00CB46BC" w:rsidP="00CB46BC">
            <w:pPr>
              <w:ind w:right="-2"/>
              <w:jc w:val="center"/>
              <w:rPr>
                <w:sz w:val="22"/>
                <w:szCs w:val="22"/>
                <w:lang w:eastAsia="en-US"/>
              </w:rPr>
            </w:pPr>
            <w:r w:rsidRPr="00CB46BC">
              <w:rPr>
                <w:sz w:val="22"/>
                <w:szCs w:val="22"/>
                <w:lang w:val="en-US" w:eastAsia="en-US"/>
              </w:rPr>
              <w:t>x</w:t>
            </w:r>
          </w:p>
        </w:tc>
        <w:tc>
          <w:tcPr>
            <w:tcW w:w="1562" w:type="dxa"/>
            <w:shd w:val="clear" w:color="auto" w:fill="auto"/>
            <w:vAlign w:val="center"/>
          </w:tcPr>
          <w:p w14:paraId="3F2B60DA" w14:textId="77777777" w:rsidR="00CB46BC" w:rsidRPr="00CB46BC" w:rsidRDefault="00CB46BC" w:rsidP="00CB46BC">
            <w:pPr>
              <w:ind w:right="-2"/>
              <w:jc w:val="center"/>
              <w:rPr>
                <w:sz w:val="22"/>
                <w:szCs w:val="22"/>
                <w:lang w:val="en-US" w:eastAsia="en-US"/>
              </w:rPr>
            </w:pPr>
            <w:r w:rsidRPr="00CB46BC">
              <w:rPr>
                <w:sz w:val="22"/>
                <w:szCs w:val="22"/>
                <w:lang w:val="en-US" w:eastAsia="en-US"/>
              </w:rPr>
              <w:t>x</w:t>
            </w:r>
          </w:p>
        </w:tc>
      </w:tr>
      <w:tr w:rsidR="00CB46BC" w:rsidRPr="00CB46BC" w14:paraId="111186AF" w14:textId="77777777" w:rsidTr="00487D46">
        <w:trPr>
          <w:trHeight w:val="176"/>
          <w:jc w:val="center"/>
        </w:trPr>
        <w:tc>
          <w:tcPr>
            <w:tcW w:w="1696" w:type="dxa"/>
            <w:vMerge/>
            <w:shd w:val="clear" w:color="auto" w:fill="auto"/>
            <w:vAlign w:val="center"/>
          </w:tcPr>
          <w:p w14:paraId="79978F35" w14:textId="77777777" w:rsidR="00CB46BC" w:rsidRPr="00CB46BC" w:rsidRDefault="00CB46BC" w:rsidP="00CB46BC">
            <w:pPr>
              <w:ind w:right="-2"/>
              <w:rPr>
                <w:sz w:val="22"/>
                <w:szCs w:val="22"/>
                <w:lang w:eastAsia="en-US"/>
              </w:rPr>
            </w:pPr>
          </w:p>
        </w:tc>
        <w:tc>
          <w:tcPr>
            <w:tcW w:w="3684" w:type="dxa"/>
            <w:shd w:val="clear" w:color="auto" w:fill="auto"/>
            <w:vAlign w:val="center"/>
          </w:tcPr>
          <w:p w14:paraId="465DE44E" w14:textId="77777777" w:rsidR="00CB46BC" w:rsidRPr="00CB46BC" w:rsidRDefault="00CB46BC" w:rsidP="00CB46BC">
            <w:pPr>
              <w:ind w:right="-2"/>
              <w:jc w:val="center"/>
              <w:rPr>
                <w:sz w:val="22"/>
                <w:szCs w:val="22"/>
                <w:lang w:eastAsia="en-US"/>
              </w:rPr>
            </w:pPr>
            <w:r w:rsidRPr="00CB46BC">
              <w:rPr>
                <w:sz w:val="22"/>
                <w:szCs w:val="22"/>
                <w:lang w:eastAsia="en-US"/>
              </w:rPr>
              <w:t>Двухставочный</w:t>
            </w:r>
          </w:p>
        </w:tc>
        <w:tc>
          <w:tcPr>
            <w:tcW w:w="1705" w:type="dxa"/>
            <w:shd w:val="clear" w:color="auto" w:fill="auto"/>
            <w:vAlign w:val="center"/>
          </w:tcPr>
          <w:p w14:paraId="1B0C6E83" w14:textId="77777777" w:rsidR="00CB46BC" w:rsidRPr="00CB46BC" w:rsidRDefault="00CB46BC" w:rsidP="00CB46BC">
            <w:pPr>
              <w:jc w:val="center"/>
              <w:rPr>
                <w:sz w:val="22"/>
                <w:szCs w:val="22"/>
                <w:lang w:eastAsia="en-US"/>
              </w:rPr>
            </w:pPr>
            <w:r w:rsidRPr="00CB46BC">
              <w:rPr>
                <w:sz w:val="22"/>
                <w:szCs w:val="22"/>
                <w:lang w:eastAsia="en-US"/>
              </w:rPr>
              <w:t>x</w:t>
            </w:r>
          </w:p>
        </w:tc>
        <w:tc>
          <w:tcPr>
            <w:tcW w:w="1271" w:type="dxa"/>
            <w:shd w:val="clear" w:color="auto" w:fill="auto"/>
            <w:vAlign w:val="center"/>
          </w:tcPr>
          <w:p w14:paraId="46F859D4" w14:textId="77777777" w:rsidR="00CB46BC" w:rsidRPr="00CB46BC" w:rsidRDefault="00CB46BC" w:rsidP="00CB46BC">
            <w:pPr>
              <w:ind w:right="-2"/>
              <w:jc w:val="center"/>
              <w:rPr>
                <w:sz w:val="22"/>
                <w:szCs w:val="22"/>
                <w:lang w:val="en-US" w:eastAsia="en-US"/>
              </w:rPr>
            </w:pPr>
            <w:r w:rsidRPr="00CB46BC">
              <w:rPr>
                <w:sz w:val="22"/>
                <w:szCs w:val="22"/>
                <w:lang w:val="en-US" w:eastAsia="en-US"/>
              </w:rPr>
              <w:t>x</w:t>
            </w:r>
          </w:p>
        </w:tc>
        <w:tc>
          <w:tcPr>
            <w:tcW w:w="1562" w:type="dxa"/>
            <w:shd w:val="clear" w:color="auto" w:fill="auto"/>
            <w:vAlign w:val="center"/>
          </w:tcPr>
          <w:p w14:paraId="409AE35F" w14:textId="77777777" w:rsidR="00CB46BC" w:rsidRPr="00CB46BC" w:rsidRDefault="00CB46BC" w:rsidP="00CB46BC">
            <w:pPr>
              <w:ind w:right="-2"/>
              <w:jc w:val="center"/>
              <w:rPr>
                <w:sz w:val="22"/>
                <w:szCs w:val="22"/>
                <w:lang w:val="en-US" w:eastAsia="en-US"/>
              </w:rPr>
            </w:pPr>
            <w:r w:rsidRPr="00CB46BC">
              <w:rPr>
                <w:sz w:val="22"/>
                <w:szCs w:val="22"/>
                <w:lang w:val="en-US" w:eastAsia="en-US"/>
              </w:rPr>
              <w:t>x</w:t>
            </w:r>
          </w:p>
        </w:tc>
      </w:tr>
      <w:tr w:rsidR="00CB46BC" w:rsidRPr="00CB46BC" w14:paraId="76F3E807" w14:textId="77777777" w:rsidTr="00487D46">
        <w:trPr>
          <w:trHeight w:val="490"/>
          <w:jc w:val="center"/>
        </w:trPr>
        <w:tc>
          <w:tcPr>
            <w:tcW w:w="1696" w:type="dxa"/>
            <w:vMerge/>
            <w:shd w:val="clear" w:color="auto" w:fill="auto"/>
            <w:vAlign w:val="center"/>
          </w:tcPr>
          <w:p w14:paraId="6868B2E0" w14:textId="77777777" w:rsidR="00CB46BC" w:rsidRPr="00CB46BC" w:rsidRDefault="00CB46BC" w:rsidP="00CB46BC">
            <w:pPr>
              <w:ind w:right="-2"/>
              <w:rPr>
                <w:sz w:val="22"/>
                <w:szCs w:val="22"/>
                <w:lang w:eastAsia="en-US"/>
              </w:rPr>
            </w:pPr>
          </w:p>
        </w:tc>
        <w:tc>
          <w:tcPr>
            <w:tcW w:w="3684" w:type="dxa"/>
            <w:shd w:val="clear" w:color="auto" w:fill="auto"/>
            <w:vAlign w:val="center"/>
          </w:tcPr>
          <w:p w14:paraId="13A32A46" w14:textId="77777777" w:rsidR="00CB46BC" w:rsidRPr="00CB46BC" w:rsidRDefault="00CB46BC" w:rsidP="00CB46BC">
            <w:pPr>
              <w:ind w:right="-2"/>
              <w:jc w:val="center"/>
              <w:rPr>
                <w:sz w:val="22"/>
                <w:szCs w:val="22"/>
                <w:lang w:eastAsia="en-US"/>
              </w:rPr>
            </w:pPr>
            <w:r w:rsidRPr="00CB46BC">
              <w:rPr>
                <w:sz w:val="22"/>
                <w:szCs w:val="22"/>
                <w:lang w:eastAsia="en-US"/>
              </w:rPr>
              <w:t>Ставка за тепловую энергию, руб./Гкал</w:t>
            </w:r>
          </w:p>
        </w:tc>
        <w:tc>
          <w:tcPr>
            <w:tcW w:w="1705" w:type="dxa"/>
            <w:shd w:val="clear" w:color="auto" w:fill="auto"/>
            <w:vAlign w:val="center"/>
          </w:tcPr>
          <w:p w14:paraId="75996C4F" w14:textId="77777777" w:rsidR="00CB46BC" w:rsidRPr="00CB46BC" w:rsidRDefault="00CB46BC" w:rsidP="00CB46BC">
            <w:pPr>
              <w:jc w:val="center"/>
              <w:rPr>
                <w:sz w:val="22"/>
                <w:szCs w:val="22"/>
                <w:lang w:eastAsia="en-US"/>
              </w:rPr>
            </w:pPr>
            <w:r w:rsidRPr="00CB46BC">
              <w:rPr>
                <w:sz w:val="22"/>
                <w:szCs w:val="22"/>
                <w:lang w:eastAsia="en-US"/>
              </w:rPr>
              <w:t>x</w:t>
            </w:r>
          </w:p>
        </w:tc>
        <w:tc>
          <w:tcPr>
            <w:tcW w:w="1271" w:type="dxa"/>
            <w:shd w:val="clear" w:color="auto" w:fill="auto"/>
            <w:vAlign w:val="center"/>
          </w:tcPr>
          <w:p w14:paraId="19DD0B56" w14:textId="77777777" w:rsidR="00CB46BC" w:rsidRPr="00CB46BC" w:rsidRDefault="00CB46BC" w:rsidP="00CB46BC">
            <w:pPr>
              <w:jc w:val="center"/>
              <w:rPr>
                <w:sz w:val="22"/>
                <w:szCs w:val="22"/>
                <w:lang w:eastAsia="en-US"/>
              </w:rPr>
            </w:pPr>
            <w:r w:rsidRPr="00CB46BC">
              <w:rPr>
                <w:sz w:val="22"/>
                <w:szCs w:val="22"/>
                <w:lang w:eastAsia="en-US"/>
              </w:rPr>
              <w:t>x</w:t>
            </w:r>
          </w:p>
        </w:tc>
        <w:tc>
          <w:tcPr>
            <w:tcW w:w="1562" w:type="dxa"/>
            <w:shd w:val="clear" w:color="auto" w:fill="auto"/>
            <w:vAlign w:val="center"/>
          </w:tcPr>
          <w:p w14:paraId="5008A6CD" w14:textId="77777777" w:rsidR="00CB46BC" w:rsidRPr="00CB46BC" w:rsidRDefault="00CB46BC" w:rsidP="00CB46BC">
            <w:pPr>
              <w:ind w:right="-2"/>
              <w:jc w:val="center"/>
              <w:rPr>
                <w:sz w:val="22"/>
                <w:szCs w:val="22"/>
                <w:lang w:val="en-US" w:eastAsia="en-US"/>
              </w:rPr>
            </w:pPr>
            <w:r w:rsidRPr="00CB46BC">
              <w:rPr>
                <w:sz w:val="22"/>
                <w:szCs w:val="22"/>
                <w:lang w:val="en-US" w:eastAsia="en-US"/>
              </w:rPr>
              <w:t>x</w:t>
            </w:r>
          </w:p>
        </w:tc>
      </w:tr>
      <w:tr w:rsidR="00CB46BC" w:rsidRPr="00CB46BC" w14:paraId="456F1756" w14:textId="77777777" w:rsidTr="00487D46">
        <w:trPr>
          <w:trHeight w:val="576"/>
          <w:jc w:val="center"/>
        </w:trPr>
        <w:tc>
          <w:tcPr>
            <w:tcW w:w="1696" w:type="dxa"/>
            <w:vMerge/>
            <w:shd w:val="clear" w:color="auto" w:fill="auto"/>
            <w:vAlign w:val="center"/>
          </w:tcPr>
          <w:p w14:paraId="0619416B" w14:textId="77777777" w:rsidR="00CB46BC" w:rsidRPr="00CB46BC" w:rsidRDefault="00CB46BC" w:rsidP="00CB46BC">
            <w:pPr>
              <w:ind w:right="-2"/>
              <w:rPr>
                <w:sz w:val="22"/>
                <w:szCs w:val="22"/>
                <w:lang w:eastAsia="en-US"/>
              </w:rPr>
            </w:pPr>
          </w:p>
        </w:tc>
        <w:tc>
          <w:tcPr>
            <w:tcW w:w="3684" w:type="dxa"/>
            <w:shd w:val="clear" w:color="auto" w:fill="auto"/>
            <w:vAlign w:val="center"/>
          </w:tcPr>
          <w:p w14:paraId="11EF5681" w14:textId="77777777" w:rsidR="00CB46BC" w:rsidRPr="00CB46BC" w:rsidRDefault="00CB46BC" w:rsidP="00CB46BC">
            <w:pPr>
              <w:ind w:right="-2"/>
              <w:jc w:val="center"/>
              <w:rPr>
                <w:sz w:val="22"/>
                <w:szCs w:val="22"/>
                <w:lang w:eastAsia="en-US"/>
              </w:rPr>
            </w:pPr>
            <w:r w:rsidRPr="00CB46BC">
              <w:rPr>
                <w:sz w:val="22"/>
                <w:szCs w:val="22"/>
                <w:lang w:eastAsia="en-US"/>
              </w:rPr>
              <w:t>Ставка за содержание тепловой мощности, тыс. руб./Гкал/ч в мес.</w:t>
            </w:r>
          </w:p>
        </w:tc>
        <w:tc>
          <w:tcPr>
            <w:tcW w:w="1705" w:type="dxa"/>
            <w:shd w:val="clear" w:color="auto" w:fill="auto"/>
            <w:vAlign w:val="center"/>
          </w:tcPr>
          <w:p w14:paraId="25D641EC" w14:textId="77777777" w:rsidR="00CB46BC" w:rsidRPr="00CB46BC" w:rsidRDefault="00CB46BC" w:rsidP="00CB46BC">
            <w:pPr>
              <w:jc w:val="center"/>
              <w:rPr>
                <w:sz w:val="22"/>
                <w:szCs w:val="22"/>
                <w:lang w:eastAsia="en-US"/>
              </w:rPr>
            </w:pPr>
            <w:r w:rsidRPr="00CB46BC">
              <w:rPr>
                <w:sz w:val="22"/>
                <w:szCs w:val="22"/>
                <w:lang w:eastAsia="en-US"/>
              </w:rPr>
              <w:t>x</w:t>
            </w:r>
          </w:p>
        </w:tc>
        <w:tc>
          <w:tcPr>
            <w:tcW w:w="1271" w:type="dxa"/>
            <w:shd w:val="clear" w:color="auto" w:fill="auto"/>
            <w:vAlign w:val="center"/>
          </w:tcPr>
          <w:p w14:paraId="27ABB0E9" w14:textId="77777777" w:rsidR="00CB46BC" w:rsidRPr="00CB46BC" w:rsidRDefault="00CB46BC" w:rsidP="00CB46BC">
            <w:pPr>
              <w:jc w:val="center"/>
              <w:rPr>
                <w:sz w:val="22"/>
                <w:szCs w:val="22"/>
                <w:lang w:eastAsia="en-US"/>
              </w:rPr>
            </w:pPr>
            <w:r w:rsidRPr="00CB46BC">
              <w:rPr>
                <w:sz w:val="22"/>
                <w:szCs w:val="22"/>
                <w:lang w:eastAsia="en-US"/>
              </w:rPr>
              <w:t>x</w:t>
            </w:r>
          </w:p>
        </w:tc>
        <w:tc>
          <w:tcPr>
            <w:tcW w:w="1562" w:type="dxa"/>
            <w:shd w:val="clear" w:color="auto" w:fill="auto"/>
            <w:vAlign w:val="center"/>
          </w:tcPr>
          <w:p w14:paraId="00AE9AA3" w14:textId="77777777" w:rsidR="00CB46BC" w:rsidRPr="00CB46BC" w:rsidRDefault="00CB46BC" w:rsidP="00CB46BC">
            <w:pPr>
              <w:ind w:right="-2"/>
              <w:jc w:val="center"/>
              <w:rPr>
                <w:sz w:val="22"/>
                <w:szCs w:val="22"/>
                <w:lang w:val="en-US" w:eastAsia="en-US"/>
              </w:rPr>
            </w:pPr>
            <w:r w:rsidRPr="00CB46BC">
              <w:rPr>
                <w:sz w:val="22"/>
                <w:szCs w:val="22"/>
                <w:lang w:val="en-US" w:eastAsia="en-US"/>
              </w:rPr>
              <w:t>x</w:t>
            </w:r>
          </w:p>
        </w:tc>
      </w:tr>
    </w:tbl>
    <w:p w14:paraId="51DF19F4" w14:textId="77777777" w:rsidR="00CB46BC" w:rsidRPr="00CB46BC" w:rsidRDefault="00CB46BC" w:rsidP="00CB46BC">
      <w:pPr>
        <w:ind w:left="-992"/>
        <w:jc w:val="center"/>
        <w:rPr>
          <w:b/>
          <w:bCs/>
          <w:sz w:val="28"/>
          <w:szCs w:val="28"/>
          <w:lang w:eastAsia="en-US"/>
        </w:rPr>
      </w:pPr>
    </w:p>
    <w:p w14:paraId="76F39787" w14:textId="77777777" w:rsidR="00CB46BC" w:rsidRPr="00CB46BC" w:rsidRDefault="00CB46BC" w:rsidP="00CB46BC">
      <w:pPr>
        <w:ind w:left="-142" w:right="-1" w:firstLine="851"/>
        <w:jc w:val="both"/>
        <w:rPr>
          <w:bCs/>
          <w:sz w:val="28"/>
          <w:szCs w:val="22"/>
        </w:rPr>
      </w:pPr>
    </w:p>
    <w:p w14:paraId="2B4F6197" w14:textId="77777777" w:rsidR="00CB46BC" w:rsidRDefault="00CB46BC" w:rsidP="007C6CB5">
      <w:pPr>
        <w:tabs>
          <w:tab w:val="left" w:pos="3686"/>
          <w:tab w:val="left" w:pos="9498"/>
        </w:tabs>
        <w:ind w:right="-569" w:firstLine="284"/>
        <w:sectPr w:rsidR="00CB46BC" w:rsidSect="00F4201B">
          <w:pgSz w:w="11906" w:h="16838"/>
          <w:pgMar w:top="1134" w:right="567" w:bottom="1134" w:left="709" w:header="567" w:footer="709" w:gutter="0"/>
          <w:cols w:space="708"/>
          <w:docGrid w:linePitch="360"/>
        </w:sectPr>
      </w:pPr>
    </w:p>
    <w:p w14:paraId="1F5FAC28" w14:textId="79BC9FC4" w:rsidR="00CB46BC" w:rsidRPr="00F01343" w:rsidRDefault="00CB46BC" w:rsidP="00CB46BC">
      <w:pPr>
        <w:tabs>
          <w:tab w:val="left" w:pos="270"/>
          <w:tab w:val="right" w:pos="9355"/>
        </w:tabs>
        <w:ind w:left="-5132" w:firstLine="10661"/>
      </w:pPr>
      <w:r w:rsidRPr="00F01343">
        <w:lastRenderedPageBreak/>
        <w:t>Приложение</w:t>
      </w:r>
      <w:r>
        <w:t xml:space="preserve"> № 20 к протоколу</w:t>
      </w:r>
      <w:r w:rsidRPr="00F01343">
        <w:t xml:space="preserve"> № </w:t>
      </w:r>
      <w:r>
        <w:t>89</w:t>
      </w:r>
    </w:p>
    <w:p w14:paraId="345C4D41" w14:textId="77777777" w:rsidR="00CB46BC" w:rsidRPr="00F01343" w:rsidRDefault="00CB46BC" w:rsidP="00CB46BC">
      <w:pPr>
        <w:tabs>
          <w:tab w:val="left" w:pos="3686"/>
          <w:tab w:val="left" w:pos="9498"/>
        </w:tabs>
        <w:ind w:left="-5132" w:right="-569" w:firstLine="10661"/>
      </w:pPr>
      <w:r w:rsidRPr="00F01343">
        <w:t>заседания правления Региональной</w:t>
      </w:r>
    </w:p>
    <w:p w14:paraId="540C7E78" w14:textId="77777777" w:rsidR="00CB46BC" w:rsidRPr="00F01343" w:rsidRDefault="00CB46BC" w:rsidP="00CB46BC">
      <w:pPr>
        <w:tabs>
          <w:tab w:val="left" w:pos="3686"/>
          <w:tab w:val="left" w:pos="9498"/>
        </w:tabs>
        <w:ind w:left="-5132" w:right="-569" w:firstLine="10661"/>
      </w:pPr>
      <w:r w:rsidRPr="00F01343">
        <w:t>энергетической комиссии</w:t>
      </w:r>
    </w:p>
    <w:p w14:paraId="7E5CA2D9" w14:textId="77777777" w:rsidR="00CB46BC" w:rsidRDefault="00CB46BC" w:rsidP="00CB46BC">
      <w:pPr>
        <w:tabs>
          <w:tab w:val="left" w:pos="3686"/>
          <w:tab w:val="left" w:pos="9498"/>
        </w:tabs>
        <w:ind w:left="-5132" w:right="-569" w:firstLine="10661"/>
      </w:pPr>
      <w:r w:rsidRPr="00F01343">
        <w:t xml:space="preserve">Кузбасса от </w:t>
      </w:r>
      <w:r>
        <w:t>18</w:t>
      </w:r>
      <w:r w:rsidRPr="00F01343">
        <w:t>.</w:t>
      </w:r>
      <w:r>
        <w:t>12</w:t>
      </w:r>
      <w:r w:rsidRPr="00F01343">
        <w:t>.2024</w:t>
      </w:r>
    </w:p>
    <w:p w14:paraId="4A22525E" w14:textId="77777777" w:rsidR="00CB46BC" w:rsidRDefault="00CB46BC" w:rsidP="00CB46BC">
      <w:pPr>
        <w:tabs>
          <w:tab w:val="left" w:pos="3686"/>
          <w:tab w:val="left" w:pos="9498"/>
        </w:tabs>
        <w:ind w:left="-5132" w:right="-569" w:firstLine="10661"/>
      </w:pPr>
    </w:p>
    <w:p w14:paraId="5C15BA94" w14:textId="77777777" w:rsidR="00CB46BC" w:rsidRPr="00CB46BC" w:rsidRDefault="00CB46BC" w:rsidP="00CB46BC">
      <w:pPr>
        <w:tabs>
          <w:tab w:val="left" w:pos="709"/>
        </w:tabs>
        <w:ind w:right="-2"/>
        <w:jc w:val="center"/>
        <w:rPr>
          <w:snapToGrid w:val="0"/>
          <w:color w:val="000000" w:themeColor="text1"/>
          <w:sz w:val="28"/>
          <w:szCs w:val="28"/>
        </w:rPr>
      </w:pPr>
      <w:r w:rsidRPr="00CB46BC">
        <w:rPr>
          <w:snapToGrid w:val="0"/>
          <w:color w:val="000000" w:themeColor="text1"/>
          <w:sz w:val="28"/>
          <w:szCs w:val="28"/>
        </w:rPr>
        <w:t>Экспертное заключение</w:t>
      </w:r>
    </w:p>
    <w:p w14:paraId="48A3B21B" w14:textId="77777777" w:rsidR="00CB46BC" w:rsidRPr="00CB46BC" w:rsidRDefault="00CB46BC" w:rsidP="00CB46BC">
      <w:pPr>
        <w:ind w:right="-2"/>
        <w:jc w:val="center"/>
        <w:rPr>
          <w:snapToGrid w:val="0"/>
          <w:color w:val="000000" w:themeColor="text1"/>
          <w:sz w:val="28"/>
          <w:szCs w:val="28"/>
        </w:rPr>
      </w:pPr>
      <w:r w:rsidRPr="00CB46BC">
        <w:rPr>
          <w:snapToGrid w:val="0"/>
          <w:color w:val="000000" w:themeColor="text1"/>
          <w:sz w:val="28"/>
          <w:szCs w:val="28"/>
        </w:rPr>
        <w:t xml:space="preserve">Региональной энергетической комиссии Кузбасса </w:t>
      </w:r>
    </w:p>
    <w:p w14:paraId="4AF496B1" w14:textId="77777777" w:rsidR="00CB46BC" w:rsidRPr="00CB46BC" w:rsidRDefault="00CB46BC" w:rsidP="00CB46BC">
      <w:pPr>
        <w:ind w:right="-2"/>
        <w:jc w:val="center"/>
        <w:rPr>
          <w:bCs/>
          <w:snapToGrid w:val="0"/>
          <w:color w:val="000000" w:themeColor="text1"/>
          <w:kern w:val="32"/>
          <w:sz w:val="28"/>
          <w:szCs w:val="28"/>
        </w:rPr>
      </w:pPr>
      <w:r w:rsidRPr="00CB46BC">
        <w:rPr>
          <w:snapToGrid w:val="0"/>
          <w:color w:val="000000" w:themeColor="text1"/>
          <w:sz w:val="28"/>
          <w:szCs w:val="28"/>
        </w:rPr>
        <w:t>по материалам, представленным ООО «</w:t>
      </w:r>
      <w:bookmarkStart w:id="94" w:name="_Hlk182490617"/>
      <w:r w:rsidRPr="00CB46BC">
        <w:rPr>
          <w:snapToGrid w:val="0"/>
          <w:color w:val="000000" w:themeColor="text1"/>
          <w:sz w:val="28"/>
          <w:szCs w:val="28"/>
        </w:rPr>
        <w:t>Энергоснаб</w:t>
      </w:r>
      <w:bookmarkEnd w:id="94"/>
      <w:r w:rsidRPr="00CB46BC">
        <w:rPr>
          <w:snapToGrid w:val="0"/>
          <w:color w:val="000000" w:themeColor="text1"/>
          <w:sz w:val="28"/>
          <w:szCs w:val="28"/>
        </w:rPr>
        <w:t xml:space="preserve">», для расчета величины НВВ и </w:t>
      </w:r>
      <w:r w:rsidRPr="00CB46BC">
        <w:rPr>
          <w:bCs/>
          <w:snapToGrid w:val="0"/>
          <w:color w:val="000000" w:themeColor="text1"/>
          <w:kern w:val="32"/>
          <w:sz w:val="28"/>
          <w:szCs w:val="28"/>
        </w:rPr>
        <w:t xml:space="preserve">установление тарифа на тепловую энергию, </w:t>
      </w:r>
      <w:bookmarkStart w:id="95" w:name="_Hlk182497794"/>
      <w:r w:rsidRPr="00CB46BC">
        <w:rPr>
          <w:bCs/>
          <w:snapToGrid w:val="0"/>
          <w:color w:val="000000" w:themeColor="text1"/>
          <w:kern w:val="32"/>
          <w:sz w:val="28"/>
          <w:szCs w:val="28"/>
        </w:rPr>
        <w:t xml:space="preserve">реализуемую </w:t>
      </w:r>
      <w:r w:rsidRPr="00CB46BC">
        <w:rPr>
          <w:bCs/>
          <w:snapToGrid w:val="0"/>
          <w:color w:val="000000" w:themeColor="text1"/>
          <w:kern w:val="32"/>
          <w:sz w:val="28"/>
          <w:szCs w:val="28"/>
        </w:rPr>
        <w:br/>
        <w:t>на коллекторах</w:t>
      </w:r>
      <w:bookmarkEnd w:id="95"/>
      <w:r w:rsidRPr="00CB46BC">
        <w:rPr>
          <w:bCs/>
          <w:snapToGrid w:val="0"/>
          <w:color w:val="000000" w:themeColor="text1"/>
          <w:kern w:val="32"/>
          <w:sz w:val="28"/>
          <w:szCs w:val="28"/>
        </w:rPr>
        <w:t>, на территории Тяжинского муниципального округа на 2025 год</w:t>
      </w:r>
    </w:p>
    <w:p w14:paraId="2445D8D2" w14:textId="77777777" w:rsidR="00CB46BC" w:rsidRPr="00CB46BC" w:rsidRDefault="00CB46BC" w:rsidP="00CB46BC">
      <w:pPr>
        <w:ind w:right="-2"/>
        <w:jc w:val="center"/>
        <w:rPr>
          <w:snapToGrid w:val="0"/>
          <w:color w:val="000000" w:themeColor="text1"/>
          <w:sz w:val="28"/>
          <w:szCs w:val="28"/>
        </w:rPr>
      </w:pPr>
    </w:p>
    <w:p w14:paraId="269BC5EF" w14:textId="77777777" w:rsidR="00CB46BC" w:rsidRPr="00CB46BC" w:rsidRDefault="00CB46BC" w:rsidP="00CB46BC">
      <w:pPr>
        <w:keepNext/>
        <w:tabs>
          <w:tab w:val="left" w:pos="0"/>
          <w:tab w:val="left" w:pos="284"/>
          <w:tab w:val="left" w:pos="851"/>
          <w:tab w:val="left" w:pos="993"/>
        </w:tabs>
        <w:spacing w:before="240"/>
        <w:ind w:right="-2"/>
        <w:jc w:val="both"/>
        <w:outlineLvl w:val="0"/>
        <w:rPr>
          <w:b/>
          <w:bCs/>
          <w:iCs/>
          <w:snapToGrid w:val="0"/>
          <w:color w:val="000000" w:themeColor="text1"/>
          <w:sz w:val="28"/>
          <w:szCs w:val="28"/>
        </w:rPr>
      </w:pPr>
      <w:r w:rsidRPr="00CB46BC">
        <w:rPr>
          <w:b/>
          <w:bCs/>
          <w:iCs/>
          <w:snapToGrid w:val="0"/>
          <w:color w:val="000000" w:themeColor="text1"/>
          <w:sz w:val="28"/>
          <w:szCs w:val="28"/>
        </w:rPr>
        <w:t>1. Общая характеристика предприятия</w:t>
      </w:r>
    </w:p>
    <w:p w14:paraId="41052CE7" w14:textId="77777777" w:rsidR="00CB46BC" w:rsidRPr="00CB46BC" w:rsidRDefault="00CB46BC" w:rsidP="00CB46BC">
      <w:pPr>
        <w:ind w:right="-2" w:firstLine="709"/>
        <w:contextualSpacing/>
        <w:jc w:val="both"/>
        <w:rPr>
          <w:rFonts w:cstheme="minorBidi"/>
          <w:color w:val="000000" w:themeColor="text1"/>
          <w:sz w:val="28"/>
          <w:szCs w:val="28"/>
          <w:lang w:eastAsia="en-US"/>
        </w:rPr>
      </w:pPr>
      <w:bookmarkStart w:id="96" w:name="_Hlk184386161"/>
      <w:bookmarkStart w:id="97" w:name="_Hlk82095438"/>
      <w:r w:rsidRPr="00CB46BC">
        <w:rPr>
          <w:rFonts w:cstheme="minorBidi"/>
          <w:color w:val="000000" w:themeColor="text1"/>
          <w:sz w:val="28"/>
          <w:szCs w:val="28"/>
          <w:lang w:eastAsia="en-US"/>
        </w:rPr>
        <w:t>Полное наименование организации – Общество с ограниченной ответственностью «Энергоснаб», сокращенное наименование организации – ООО «</w:t>
      </w:r>
      <w:bookmarkStart w:id="98" w:name="_Hlk182490855"/>
      <w:r w:rsidRPr="00CB46BC">
        <w:rPr>
          <w:rFonts w:cstheme="minorBidi"/>
          <w:color w:val="000000" w:themeColor="text1"/>
          <w:sz w:val="28"/>
          <w:szCs w:val="28"/>
          <w:lang w:eastAsia="en-US"/>
        </w:rPr>
        <w:t>Энергоснаб</w:t>
      </w:r>
      <w:bookmarkEnd w:id="98"/>
      <w:r w:rsidRPr="00CB46BC">
        <w:rPr>
          <w:rFonts w:cstheme="minorBidi"/>
          <w:color w:val="000000" w:themeColor="text1"/>
          <w:sz w:val="28"/>
          <w:szCs w:val="28"/>
          <w:lang w:eastAsia="en-US"/>
        </w:rPr>
        <w:t>».</w:t>
      </w:r>
    </w:p>
    <w:p w14:paraId="7E9873E7" w14:textId="77777777" w:rsidR="00CB46BC" w:rsidRPr="00CB46BC" w:rsidRDefault="00CB46BC" w:rsidP="00CB46BC">
      <w:pPr>
        <w:ind w:right="-2" w:firstLine="709"/>
        <w:contextualSpacing/>
        <w:jc w:val="both"/>
        <w:rPr>
          <w:rFonts w:cstheme="minorBidi"/>
          <w:color w:val="000000" w:themeColor="text1"/>
          <w:sz w:val="28"/>
          <w:szCs w:val="28"/>
          <w:lang w:eastAsia="en-US"/>
        </w:rPr>
      </w:pPr>
      <w:r w:rsidRPr="00CB46BC">
        <w:rPr>
          <w:rFonts w:cstheme="minorBidi"/>
          <w:color w:val="000000" w:themeColor="text1"/>
          <w:sz w:val="28"/>
          <w:szCs w:val="28"/>
          <w:lang w:eastAsia="en-US"/>
        </w:rPr>
        <w:t>ОГРН 1245400027509, ИНН 5402084384, КПП 540201001.</w:t>
      </w:r>
    </w:p>
    <w:p w14:paraId="39A36AE4" w14:textId="77777777" w:rsidR="00CB46BC" w:rsidRPr="00CB46BC" w:rsidRDefault="00CB46BC" w:rsidP="00CB46BC">
      <w:pPr>
        <w:ind w:right="-2" w:firstLine="709"/>
        <w:contextualSpacing/>
        <w:jc w:val="both"/>
        <w:rPr>
          <w:rFonts w:cstheme="minorBidi"/>
          <w:color w:val="000000" w:themeColor="text1"/>
          <w:sz w:val="28"/>
          <w:szCs w:val="28"/>
          <w:lang w:eastAsia="en-US"/>
        </w:rPr>
      </w:pPr>
      <w:r w:rsidRPr="00CB46BC">
        <w:rPr>
          <w:rFonts w:cstheme="minorBidi"/>
          <w:color w:val="000000" w:themeColor="text1"/>
          <w:sz w:val="28"/>
          <w:szCs w:val="28"/>
          <w:lang w:eastAsia="en-US"/>
        </w:rPr>
        <w:t>Юридический адрес: 630049, Новосибирская Область, г. Новосибирск, улица Линейная, зд. 28.</w:t>
      </w:r>
    </w:p>
    <w:p w14:paraId="4D487DFA" w14:textId="77777777" w:rsidR="00CB46BC" w:rsidRPr="00CB46BC" w:rsidRDefault="00CB46BC" w:rsidP="00CB46BC">
      <w:pPr>
        <w:ind w:right="-2" w:firstLine="709"/>
        <w:contextualSpacing/>
        <w:jc w:val="both"/>
        <w:rPr>
          <w:rFonts w:cstheme="minorBidi"/>
          <w:color w:val="000000" w:themeColor="text1"/>
          <w:sz w:val="28"/>
          <w:szCs w:val="28"/>
          <w:lang w:eastAsia="en-US"/>
        </w:rPr>
      </w:pPr>
      <w:r w:rsidRPr="00CB46BC">
        <w:rPr>
          <w:rFonts w:cstheme="minorBidi"/>
          <w:color w:val="000000" w:themeColor="text1"/>
          <w:sz w:val="28"/>
          <w:szCs w:val="28"/>
          <w:lang w:eastAsia="en-US"/>
        </w:rPr>
        <w:t xml:space="preserve">Фактический адрес: 630049, Новосибирская Область, г. Новосибирск, улица Линейная, зд. 28. </w:t>
      </w:r>
    </w:p>
    <w:p w14:paraId="7115AECB" w14:textId="77777777" w:rsidR="00CB46BC" w:rsidRPr="00CB46BC" w:rsidRDefault="00CB46BC" w:rsidP="00CB46BC">
      <w:pPr>
        <w:ind w:right="-2" w:firstLine="709"/>
        <w:contextualSpacing/>
        <w:jc w:val="both"/>
        <w:rPr>
          <w:rFonts w:cstheme="minorBidi"/>
          <w:color w:val="000000" w:themeColor="text1"/>
          <w:sz w:val="28"/>
          <w:szCs w:val="28"/>
          <w:lang w:eastAsia="en-US"/>
        </w:rPr>
      </w:pPr>
      <w:r w:rsidRPr="00CB46BC">
        <w:rPr>
          <w:rFonts w:cstheme="minorBidi"/>
          <w:color w:val="000000" w:themeColor="text1"/>
          <w:sz w:val="28"/>
          <w:szCs w:val="28"/>
          <w:lang w:eastAsia="en-US"/>
        </w:rPr>
        <w:t>Должность, фамилия, имя, отчество руководителя – генеральный директор Лошкарева Дарья Евгеньевна.</w:t>
      </w:r>
    </w:p>
    <w:p w14:paraId="67DF8CD1" w14:textId="77777777" w:rsidR="00CB46BC" w:rsidRPr="00CB46BC" w:rsidRDefault="00CB46BC" w:rsidP="00CB46BC">
      <w:pPr>
        <w:ind w:right="-2" w:firstLine="709"/>
        <w:contextualSpacing/>
        <w:jc w:val="both"/>
        <w:rPr>
          <w:rFonts w:cstheme="minorBidi"/>
          <w:color w:val="000000" w:themeColor="text1"/>
          <w:sz w:val="28"/>
          <w:szCs w:val="28"/>
          <w:lang w:eastAsia="en-US"/>
        </w:rPr>
      </w:pPr>
      <w:r w:rsidRPr="00CB46BC">
        <w:rPr>
          <w:rFonts w:cstheme="minorBidi"/>
          <w:color w:val="000000" w:themeColor="text1"/>
          <w:sz w:val="28"/>
          <w:szCs w:val="28"/>
          <w:lang w:eastAsia="en-US"/>
        </w:rPr>
        <w:t>ООО «</w:t>
      </w:r>
      <w:bookmarkStart w:id="99" w:name="_Hlk182490930"/>
      <w:r w:rsidRPr="00CB46BC">
        <w:rPr>
          <w:rFonts w:cstheme="minorBidi"/>
          <w:color w:val="000000" w:themeColor="text1"/>
          <w:sz w:val="28"/>
          <w:szCs w:val="28"/>
          <w:lang w:eastAsia="en-US"/>
        </w:rPr>
        <w:t>Энергоснаб</w:t>
      </w:r>
      <w:bookmarkEnd w:id="99"/>
      <w:r w:rsidRPr="00CB46BC">
        <w:rPr>
          <w:rFonts w:cstheme="minorBidi"/>
          <w:color w:val="000000" w:themeColor="text1"/>
          <w:sz w:val="28"/>
          <w:szCs w:val="28"/>
          <w:lang w:eastAsia="en-US"/>
        </w:rPr>
        <w:t>» обратилось в Региональную энергетическую комиссию Кузбасса с заявлением от 24.10.2024 № 2 (вх. от 24.10.2024 № 7189) об установлении тарифа на тепловую энергию на 2025 год.</w:t>
      </w:r>
    </w:p>
    <w:p w14:paraId="062A1D7F" w14:textId="77777777" w:rsidR="00CB46BC" w:rsidRPr="00CB46BC" w:rsidRDefault="00CB46BC" w:rsidP="00CB46BC">
      <w:pPr>
        <w:ind w:right="-2" w:firstLine="709"/>
        <w:contextualSpacing/>
        <w:jc w:val="both"/>
        <w:rPr>
          <w:rFonts w:cstheme="minorBidi"/>
          <w:color w:val="000000" w:themeColor="text1"/>
          <w:sz w:val="28"/>
          <w:szCs w:val="28"/>
          <w:lang w:eastAsia="en-US"/>
        </w:rPr>
      </w:pPr>
      <w:r w:rsidRPr="00CB46BC">
        <w:rPr>
          <w:rFonts w:cstheme="minorBidi"/>
          <w:color w:val="000000" w:themeColor="text1"/>
          <w:sz w:val="28"/>
          <w:szCs w:val="28"/>
          <w:lang w:eastAsia="en-US"/>
        </w:rPr>
        <w:t>На основании заявления ООО «</w:t>
      </w:r>
      <w:bookmarkStart w:id="100" w:name="_Hlk182491033"/>
      <w:r w:rsidRPr="00CB46BC">
        <w:rPr>
          <w:rFonts w:cstheme="minorBidi"/>
          <w:color w:val="000000" w:themeColor="text1"/>
          <w:sz w:val="28"/>
          <w:szCs w:val="28"/>
          <w:lang w:eastAsia="en-US"/>
        </w:rPr>
        <w:t>Энергоснаб</w:t>
      </w:r>
      <w:bookmarkEnd w:id="100"/>
      <w:r w:rsidRPr="00CB46BC">
        <w:rPr>
          <w:rFonts w:cstheme="minorBidi"/>
          <w:color w:val="000000" w:themeColor="text1"/>
          <w:sz w:val="28"/>
          <w:szCs w:val="28"/>
          <w:lang w:eastAsia="en-US"/>
        </w:rPr>
        <w:t xml:space="preserve">» Региональной энергетической комиссией Кузбасса открыто тарифное дело «Об установлении тарифа </w:t>
      </w:r>
      <w:r w:rsidRPr="00CB46BC">
        <w:rPr>
          <w:rFonts w:cstheme="minorBidi"/>
          <w:color w:val="000000" w:themeColor="text1"/>
          <w:sz w:val="28"/>
          <w:szCs w:val="28"/>
          <w:lang w:eastAsia="en-US"/>
        </w:rPr>
        <w:br/>
        <w:t>на тепловую энергию на 2025 год» от 28.10.2024 № РЭК/129- Энергоснаб - 2025.</w:t>
      </w:r>
    </w:p>
    <w:p w14:paraId="18BA5660" w14:textId="77777777" w:rsidR="00CB46BC" w:rsidRPr="00CB46BC" w:rsidRDefault="00CB46BC" w:rsidP="00CB46BC">
      <w:pPr>
        <w:ind w:right="-2" w:firstLine="709"/>
        <w:jc w:val="both"/>
        <w:rPr>
          <w:bCs/>
          <w:snapToGrid w:val="0"/>
          <w:color w:val="000000" w:themeColor="text1"/>
          <w:kern w:val="32"/>
          <w:sz w:val="28"/>
          <w:szCs w:val="28"/>
        </w:rPr>
      </w:pPr>
      <w:r w:rsidRPr="00CB46BC">
        <w:rPr>
          <w:snapToGrid w:val="0"/>
          <w:color w:val="000000" w:themeColor="text1"/>
          <w:sz w:val="28"/>
          <w:szCs w:val="28"/>
        </w:rPr>
        <w:t xml:space="preserve">ООО «Энергоснаб» создано на основании Решения единственного учредителя № 1 от 22.07.2024. Свою деятельность осуществляет в соответствии с действующим на территории Российской Федерации законодательством, Уставом предприятия. </w:t>
      </w:r>
      <w:r w:rsidRPr="00CB46BC">
        <w:rPr>
          <w:bCs/>
          <w:snapToGrid w:val="0"/>
          <w:color w:val="000000" w:themeColor="text1"/>
          <w:kern w:val="32"/>
          <w:sz w:val="28"/>
          <w:szCs w:val="28"/>
        </w:rPr>
        <w:t xml:space="preserve">Основным (регулируемым) видом деятельности предприятия по коду ОКВЭД 35.30 является Производство, передача </w:t>
      </w:r>
      <w:r w:rsidRPr="00CB46BC">
        <w:rPr>
          <w:bCs/>
          <w:snapToGrid w:val="0"/>
          <w:color w:val="000000" w:themeColor="text1"/>
          <w:kern w:val="32"/>
          <w:sz w:val="28"/>
          <w:szCs w:val="28"/>
        </w:rPr>
        <w:br/>
        <w:t>и распределение пара и горячей воды; кондиционирование воздуха.</w:t>
      </w:r>
    </w:p>
    <w:p w14:paraId="3F904E0F" w14:textId="77777777" w:rsidR="00CB46BC" w:rsidRPr="00CB46BC" w:rsidRDefault="00CB46BC" w:rsidP="00CB46BC">
      <w:pPr>
        <w:ind w:right="-2" w:firstLine="709"/>
        <w:jc w:val="both"/>
        <w:rPr>
          <w:bCs/>
          <w:snapToGrid w:val="0"/>
          <w:color w:val="000000" w:themeColor="text1"/>
          <w:kern w:val="32"/>
          <w:sz w:val="28"/>
          <w:szCs w:val="28"/>
        </w:rPr>
      </w:pPr>
      <w:r w:rsidRPr="00CB46BC">
        <w:rPr>
          <w:snapToGrid w:val="0"/>
          <w:color w:val="000000" w:themeColor="text1"/>
          <w:sz w:val="28"/>
          <w:szCs w:val="28"/>
        </w:rPr>
        <w:t xml:space="preserve">В обоснование имущественного права ООО «Энергоснаб» представлен договор аренды объектов недвижимого имущества с оборудованием, заключенный с ООО «Коммунсервис» от 02.09.2024 №1. Срок действия договора с 01.01.2025 по 31.12.2031. </w:t>
      </w:r>
      <w:r w:rsidRPr="00CB46BC">
        <w:rPr>
          <w:bCs/>
          <w:snapToGrid w:val="0"/>
          <w:color w:val="000000" w:themeColor="text1"/>
          <w:kern w:val="32"/>
          <w:sz w:val="28"/>
          <w:szCs w:val="28"/>
        </w:rPr>
        <w:t>По данному договору передаются в долгосрочную аренду 4 котельные, ранее данное имущество эксплуатировало ООО «ТГК»:</w:t>
      </w:r>
    </w:p>
    <w:bookmarkEnd w:id="96"/>
    <w:p w14:paraId="1E0F5D3C" w14:textId="77777777" w:rsidR="00CB46BC" w:rsidRPr="00CB46BC" w:rsidRDefault="00CB46BC" w:rsidP="00CB46BC">
      <w:pPr>
        <w:ind w:right="-2" w:firstLine="709"/>
        <w:jc w:val="both"/>
        <w:rPr>
          <w:bCs/>
          <w:snapToGrid w:val="0"/>
          <w:color w:val="000000" w:themeColor="text1"/>
          <w:kern w:val="32"/>
          <w:sz w:val="28"/>
          <w:szCs w:val="28"/>
        </w:rPr>
      </w:pPr>
      <w:r w:rsidRPr="00CB46BC">
        <w:rPr>
          <w:bCs/>
          <w:snapToGrid w:val="0"/>
          <w:color w:val="000000" w:themeColor="text1"/>
          <w:kern w:val="32"/>
          <w:sz w:val="28"/>
          <w:szCs w:val="28"/>
        </w:rPr>
        <w:t xml:space="preserve">Отдельно стоящее здание (Котельная № 1) – 1 033,90 кв. м., расположенное по адресу Кемеровская область, Тяжинский муниципальный округ, </w:t>
      </w:r>
      <w:r w:rsidRPr="00CB46BC">
        <w:rPr>
          <w:bCs/>
          <w:snapToGrid w:val="0"/>
          <w:color w:val="000000" w:themeColor="text1"/>
          <w:kern w:val="32"/>
          <w:sz w:val="28"/>
          <w:szCs w:val="28"/>
        </w:rPr>
        <w:br/>
        <w:t>пгт. Тяжинский, ул. Октябрьская, 33, кадастровый номер 42:15:0103002:373;</w:t>
      </w:r>
    </w:p>
    <w:p w14:paraId="4E787AB9" w14:textId="77777777" w:rsidR="00CB46BC" w:rsidRPr="00CB46BC" w:rsidRDefault="00CB46BC" w:rsidP="00CB46BC">
      <w:pPr>
        <w:ind w:right="-2" w:firstLine="709"/>
        <w:jc w:val="both"/>
        <w:rPr>
          <w:bCs/>
          <w:snapToGrid w:val="0"/>
          <w:color w:val="000000" w:themeColor="text1"/>
          <w:kern w:val="32"/>
          <w:sz w:val="28"/>
          <w:szCs w:val="28"/>
        </w:rPr>
      </w:pPr>
      <w:r w:rsidRPr="00CB46BC">
        <w:rPr>
          <w:bCs/>
          <w:snapToGrid w:val="0"/>
          <w:color w:val="000000" w:themeColor="text1"/>
          <w:kern w:val="32"/>
          <w:sz w:val="28"/>
          <w:szCs w:val="28"/>
        </w:rPr>
        <w:lastRenderedPageBreak/>
        <w:t>Отдельно стоящее здание (Котельная Типография) – 113,00 кв. м., расположенное по адресу Кемеровская область, Тяжинский муниципальный округ, пгт. Тяжинский, ул. Советская 3б, кадастровый номер 42:15:0103001:994;</w:t>
      </w:r>
    </w:p>
    <w:p w14:paraId="7F08E052" w14:textId="77777777" w:rsidR="00CB46BC" w:rsidRPr="00CB46BC" w:rsidRDefault="00CB46BC" w:rsidP="00CB46BC">
      <w:pPr>
        <w:ind w:right="-2" w:firstLine="709"/>
        <w:jc w:val="both"/>
        <w:rPr>
          <w:bCs/>
          <w:snapToGrid w:val="0"/>
          <w:color w:val="000000" w:themeColor="text1"/>
          <w:kern w:val="32"/>
          <w:sz w:val="28"/>
          <w:szCs w:val="28"/>
        </w:rPr>
      </w:pPr>
      <w:r w:rsidRPr="00CB46BC">
        <w:rPr>
          <w:bCs/>
          <w:snapToGrid w:val="0"/>
          <w:color w:val="000000" w:themeColor="text1"/>
          <w:kern w:val="32"/>
          <w:sz w:val="28"/>
          <w:szCs w:val="28"/>
        </w:rPr>
        <w:t>Отдельно стоящее здание (Котельная Листвянка) – 296,80 кв. м., расположенное по адресу Кемеровская область, Тяжинский муниципальный округ, п. Листвянка, ул. Стройгородок, 12, кадастровый номер 42:15:0104001:399;</w:t>
      </w:r>
    </w:p>
    <w:p w14:paraId="1292B72F" w14:textId="77777777" w:rsidR="00CB46BC" w:rsidRPr="00CB46BC" w:rsidRDefault="00CB46BC" w:rsidP="00CB46BC">
      <w:pPr>
        <w:ind w:right="-2" w:firstLine="709"/>
        <w:jc w:val="both"/>
        <w:rPr>
          <w:bCs/>
          <w:snapToGrid w:val="0"/>
          <w:color w:val="000000" w:themeColor="text1"/>
          <w:kern w:val="32"/>
          <w:sz w:val="28"/>
          <w:szCs w:val="28"/>
        </w:rPr>
      </w:pPr>
      <w:r w:rsidRPr="00CB46BC">
        <w:rPr>
          <w:bCs/>
          <w:snapToGrid w:val="0"/>
          <w:color w:val="000000" w:themeColor="text1"/>
          <w:kern w:val="32"/>
          <w:sz w:val="28"/>
          <w:szCs w:val="28"/>
        </w:rPr>
        <w:t>Отдельно стоящее здание (Котельная Нововосточный) – 245,00 кв. м., расположенное по адресу Кемеровская область, Тяжинский муниципальный округ, п. Нововосточный, пер. Коммунальный, 1, кадастровый номер 42:15:0102006:163.</w:t>
      </w:r>
    </w:p>
    <w:p w14:paraId="218A3043" w14:textId="77777777" w:rsidR="00CB46BC" w:rsidRPr="00CB46BC" w:rsidRDefault="00CB46BC" w:rsidP="00CB46BC">
      <w:pPr>
        <w:ind w:right="-2" w:firstLine="709"/>
        <w:jc w:val="both"/>
        <w:rPr>
          <w:bCs/>
          <w:iCs/>
          <w:snapToGrid w:val="0"/>
          <w:color w:val="000000" w:themeColor="text1"/>
          <w:sz w:val="28"/>
          <w:szCs w:val="28"/>
        </w:rPr>
      </w:pPr>
      <w:r w:rsidRPr="00CB46BC">
        <w:rPr>
          <w:bCs/>
          <w:snapToGrid w:val="0"/>
          <w:color w:val="000000" w:themeColor="text1"/>
          <w:kern w:val="32"/>
          <w:sz w:val="28"/>
          <w:szCs w:val="28"/>
        </w:rPr>
        <w:t xml:space="preserve">Постановлением Администрации Тяжинского муниципального округа </w:t>
      </w:r>
      <w:r w:rsidRPr="00CB46BC">
        <w:rPr>
          <w:bCs/>
          <w:snapToGrid w:val="0"/>
          <w:color w:val="000000" w:themeColor="text1"/>
          <w:kern w:val="32"/>
          <w:sz w:val="28"/>
          <w:szCs w:val="28"/>
        </w:rPr>
        <w:br/>
        <w:t xml:space="preserve">от 08.07.2024 № 153-п «Об утверждении схемы теплоснабжения Тяжинского муниципального округа до 2040 года», за подписью Главы Тяжинского муниципального округа В.Е. Сереброва, утверждена схема теплоснабжения Тяжинского муниципального округа на период до 2040 года (актуализация </w:t>
      </w:r>
      <w:r w:rsidRPr="00CB46BC">
        <w:rPr>
          <w:bCs/>
          <w:snapToGrid w:val="0"/>
          <w:color w:val="000000" w:themeColor="text1"/>
          <w:kern w:val="32"/>
          <w:sz w:val="28"/>
          <w:szCs w:val="28"/>
        </w:rPr>
        <w:br/>
        <w:t xml:space="preserve">на 2025 год). Из схемы теплоснабжения следует, что МКП «Комфорт», является единой теплоснабжающей организацией. </w:t>
      </w:r>
      <w:r w:rsidRPr="00CB46BC">
        <w:rPr>
          <w:snapToGrid w:val="0"/>
          <w:color w:val="000000" w:themeColor="text1"/>
          <w:sz w:val="28"/>
          <w:szCs w:val="28"/>
        </w:rPr>
        <w:t>ООО «Энергоснаб» осуществляет производство тепловой энергии на территории Тяжинского муниципального округа и продает произведенную тепловую энергию МКП «Комфорт». Далее МКП «Комфорт» реализует тепловую энергию конечным потребителям.</w:t>
      </w:r>
    </w:p>
    <w:p w14:paraId="4D6A37EE" w14:textId="77777777" w:rsidR="00CB46BC" w:rsidRPr="00CB46BC" w:rsidRDefault="00CB46BC" w:rsidP="00CB46BC">
      <w:pPr>
        <w:ind w:right="-2" w:firstLine="709"/>
        <w:contextualSpacing/>
        <w:jc w:val="both"/>
        <w:rPr>
          <w:snapToGrid w:val="0"/>
          <w:color w:val="000000" w:themeColor="text1"/>
          <w:sz w:val="28"/>
          <w:szCs w:val="28"/>
        </w:rPr>
      </w:pPr>
      <w:r w:rsidRPr="00CB46BC">
        <w:rPr>
          <w:snapToGrid w:val="0"/>
          <w:color w:val="000000" w:themeColor="text1"/>
          <w:sz w:val="28"/>
          <w:szCs w:val="28"/>
        </w:rPr>
        <w:t xml:space="preserve">Котельные оборудованы водогрейными </w:t>
      </w:r>
      <w:r w:rsidRPr="00CB46BC">
        <w:rPr>
          <w:color w:val="000000" w:themeColor="text1"/>
          <w:sz w:val="28"/>
          <w:szCs w:val="28"/>
        </w:rPr>
        <w:t xml:space="preserve">стальными </w:t>
      </w:r>
      <w:r w:rsidRPr="00CB46BC">
        <w:rPr>
          <w:snapToGrid w:val="0"/>
          <w:color w:val="000000" w:themeColor="text1"/>
          <w:sz w:val="28"/>
          <w:szCs w:val="28"/>
        </w:rPr>
        <w:t>котлами марок КВм-3,0, КВр-1,25. Установленная мощность котельных – 28,8 Гкал/ч.</w:t>
      </w:r>
    </w:p>
    <w:p w14:paraId="7EF08B23" w14:textId="77777777" w:rsidR="00CB46BC" w:rsidRPr="00CB46BC" w:rsidRDefault="00CB46BC" w:rsidP="00CB46BC">
      <w:pPr>
        <w:ind w:right="-2" w:firstLine="709"/>
        <w:contextualSpacing/>
        <w:jc w:val="both"/>
        <w:rPr>
          <w:rFonts w:cstheme="minorBidi"/>
          <w:color w:val="000000" w:themeColor="text1"/>
          <w:sz w:val="28"/>
          <w:szCs w:val="28"/>
          <w:lang w:eastAsia="en-US"/>
        </w:rPr>
      </w:pPr>
      <w:r w:rsidRPr="00CB46BC">
        <w:rPr>
          <w:rFonts w:cstheme="minorBidi"/>
          <w:color w:val="000000" w:themeColor="text1"/>
          <w:sz w:val="28"/>
          <w:szCs w:val="28"/>
          <w:lang w:eastAsia="en-US"/>
        </w:rPr>
        <w:t xml:space="preserve">Основным видом топлива является бурый уголь марки 3Бр. Поставщик ООО «Профит». Топливо доставляется автомобильным транспортом </w:t>
      </w:r>
      <w:r w:rsidRPr="00CB46BC">
        <w:rPr>
          <w:rFonts w:cstheme="minorBidi"/>
          <w:color w:val="000000" w:themeColor="text1"/>
          <w:sz w:val="28"/>
          <w:szCs w:val="28"/>
          <w:lang w:eastAsia="en-US"/>
        </w:rPr>
        <w:br/>
        <w:t>и хранится на угольных складах котельных. На всех котельных имеются склады угля различной вместимости.</w:t>
      </w:r>
    </w:p>
    <w:p w14:paraId="6D16AA35" w14:textId="77777777" w:rsidR="00CB46BC" w:rsidRPr="00CB46BC" w:rsidRDefault="00CB46BC" w:rsidP="00CB46BC">
      <w:pPr>
        <w:tabs>
          <w:tab w:val="left" w:pos="0"/>
        </w:tabs>
        <w:ind w:right="-2" w:firstLine="709"/>
        <w:contextualSpacing/>
        <w:jc w:val="both"/>
        <w:rPr>
          <w:color w:val="000000" w:themeColor="text1"/>
          <w:sz w:val="28"/>
          <w:szCs w:val="28"/>
        </w:rPr>
      </w:pPr>
      <w:r w:rsidRPr="00CB46BC">
        <w:rPr>
          <w:snapToGrid w:val="0"/>
          <w:color w:val="000000" w:themeColor="text1"/>
          <w:sz w:val="28"/>
          <w:szCs w:val="28"/>
        </w:rPr>
        <w:t>Водоснабжение котельных осуществляется в рамках договора холодного водоснабжения, заключенного с МУП «Комфорт».</w:t>
      </w:r>
    </w:p>
    <w:p w14:paraId="198CB40F" w14:textId="77777777" w:rsidR="00CB46BC" w:rsidRPr="00CB46BC" w:rsidRDefault="00CB46BC" w:rsidP="00CB46BC">
      <w:pPr>
        <w:ind w:right="-2" w:firstLine="709"/>
        <w:contextualSpacing/>
        <w:jc w:val="both"/>
        <w:rPr>
          <w:rFonts w:cstheme="minorBidi"/>
          <w:color w:val="000000" w:themeColor="text1"/>
          <w:sz w:val="28"/>
          <w:szCs w:val="28"/>
          <w:lang w:eastAsia="en-US"/>
        </w:rPr>
      </w:pPr>
      <w:r w:rsidRPr="00CB46BC">
        <w:rPr>
          <w:rFonts w:cstheme="minorBidi"/>
          <w:color w:val="000000" w:themeColor="text1"/>
          <w:sz w:val="28"/>
          <w:szCs w:val="28"/>
          <w:lang w:eastAsia="en-US"/>
        </w:rPr>
        <w:t>Поставка электрической энергии осуществляется в соответствии с договором электроснабжения, заключенным с ПАО «Кузбассэнергосбыт».</w:t>
      </w:r>
    </w:p>
    <w:p w14:paraId="45E46037" w14:textId="77777777" w:rsidR="00CB46BC" w:rsidRPr="00CB46BC" w:rsidRDefault="00CB46BC" w:rsidP="00CB46BC">
      <w:pPr>
        <w:ind w:right="-2" w:firstLine="709"/>
        <w:contextualSpacing/>
        <w:jc w:val="both"/>
        <w:rPr>
          <w:snapToGrid w:val="0"/>
          <w:color w:val="000000" w:themeColor="text1"/>
          <w:sz w:val="28"/>
          <w:szCs w:val="28"/>
        </w:rPr>
      </w:pPr>
      <w:r w:rsidRPr="00CB46BC">
        <w:rPr>
          <w:snapToGrid w:val="0"/>
          <w:color w:val="000000" w:themeColor="text1"/>
          <w:sz w:val="28"/>
          <w:szCs w:val="28"/>
        </w:rPr>
        <w:t>На предприятии затраты ведутся в соответствии с учетной политикой предприятия, утвержденной Приказом от 02.09.2024 № 1.</w:t>
      </w:r>
    </w:p>
    <w:p w14:paraId="654C03BB" w14:textId="77777777" w:rsidR="00CB46BC" w:rsidRPr="00CB46BC" w:rsidRDefault="00CB46BC" w:rsidP="00CB46BC">
      <w:pPr>
        <w:tabs>
          <w:tab w:val="left" w:pos="0"/>
        </w:tabs>
        <w:ind w:right="-2" w:firstLine="709"/>
        <w:contextualSpacing/>
        <w:jc w:val="both"/>
        <w:rPr>
          <w:color w:val="000000" w:themeColor="text1"/>
          <w:sz w:val="28"/>
          <w:szCs w:val="28"/>
        </w:rPr>
      </w:pPr>
      <w:r w:rsidRPr="00CB46BC">
        <w:rPr>
          <w:color w:val="000000" w:themeColor="text1"/>
          <w:sz w:val="28"/>
          <w:szCs w:val="28"/>
        </w:rPr>
        <w:t xml:space="preserve">ООО «Энергоснаб» применяет </w:t>
      </w:r>
      <w:r w:rsidRPr="00CB46BC">
        <w:rPr>
          <w:snapToGrid w:val="0"/>
          <w:color w:val="000000" w:themeColor="text1"/>
          <w:sz w:val="28"/>
          <w:szCs w:val="28"/>
        </w:rPr>
        <w:t xml:space="preserve">упрощенную </w:t>
      </w:r>
      <w:r w:rsidRPr="00CB46BC">
        <w:rPr>
          <w:color w:val="000000" w:themeColor="text1"/>
          <w:sz w:val="28"/>
          <w:szCs w:val="28"/>
        </w:rPr>
        <w:t xml:space="preserve">систему налогообложения. </w:t>
      </w:r>
      <w:r w:rsidRPr="00CB46BC">
        <w:rPr>
          <w:bCs/>
          <w:snapToGrid w:val="0"/>
          <w:color w:val="000000" w:themeColor="text1"/>
          <w:kern w:val="32"/>
          <w:sz w:val="28"/>
          <w:szCs w:val="28"/>
        </w:rPr>
        <w:t xml:space="preserve">Объект налогообложения – доход, уменьшенный на величину расхода, </w:t>
      </w:r>
      <w:r w:rsidRPr="00CB46BC">
        <w:rPr>
          <w:bCs/>
          <w:snapToGrid w:val="0"/>
          <w:color w:val="000000" w:themeColor="text1"/>
          <w:kern w:val="32"/>
          <w:sz w:val="28"/>
          <w:szCs w:val="28"/>
        </w:rPr>
        <w:br/>
        <w:t>но не менее 1% с оборота в год. В</w:t>
      </w:r>
      <w:r w:rsidRPr="00CB46BC">
        <w:rPr>
          <w:color w:val="000000" w:themeColor="text1"/>
          <w:sz w:val="28"/>
          <w:szCs w:val="28"/>
        </w:rPr>
        <w:t xml:space="preserve"> связи с этим все затраты </w:t>
      </w:r>
      <w:r w:rsidRPr="00CB46BC">
        <w:rPr>
          <w:snapToGrid w:val="0"/>
          <w:color w:val="000000" w:themeColor="text1"/>
          <w:sz w:val="28"/>
          <w:szCs w:val="28"/>
        </w:rPr>
        <w:t xml:space="preserve">рассчитаны </w:t>
      </w:r>
      <w:r w:rsidRPr="00CB46BC">
        <w:rPr>
          <w:color w:val="000000" w:themeColor="text1"/>
          <w:sz w:val="28"/>
          <w:szCs w:val="28"/>
        </w:rPr>
        <w:t>с учетом НДС.</w:t>
      </w:r>
    </w:p>
    <w:bookmarkEnd w:id="97"/>
    <w:p w14:paraId="30381066" w14:textId="77777777" w:rsidR="00CB46BC" w:rsidRPr="00CB46BC" w:rsidRDefault="00CB46BC" w:rsidP="00CB46BC">
      <w:pPr>
        <w:keepNext/>
        <w:tabs>
          <w:tab w:val="left" w:pos="0"/>
          <w:tab w:val="left" w:pos="284"/>
          <w:tab w:val="left" w:pos="851"/>
          <w:tab w:val="left" w:pos="993"/>
        </w:tabs>
        <w:spacing w:before="240"/>
        <w:ind w:right="-2"/>
        <w:jc w:val="both"/>
        <w:outlineLvl w:val="0"/>
        <w:rPr>
          <w:b/>
          <w:bCs/>
          <w:iCs/>
          <w:snapToGrid w:val="0"/>
          <w:color w:val="000000" w:themeColor="text1"/>
          <w:sz w:val="28"/>
          <w:szCs w:val="28"/>
        </w:rPr>
      </w:pPr>
      <w:r w:rsidRPr="00CB46BC">
        <w:rPr>
          <w:b/>
          <w:bCs/>
          <w:iCs/>
          <w:snapToGrid w:val="0"/>
          <w:color w:val="000000" w:themeColor="text1"/>
          <w:sz w:val="28"/>
          <w:szCs w:val="28"/>
        </w:rPr>
        <w:t>2. Нормативно правовая база</w:t>
      </w:r>
    </w:p>
    <w:p w14:paraId="71D9EF5F" w14:textId="77777777" w:rsidR="00CB46BC" w:rsidRPr="00CB46BC" w:rsidRDefault="00CB46BC" w:rsidP="00CB46BC">
      <w:pPr>
        <w:ind w:right="-2" w:firstLine="708"/>
        <w:jc w:val="both"/>
        <w:rPr>
          <w:snapToGrid w:val="0"/>
          <w:color w:val="000000" w:themeColor="text1"/>
          <w:sz w:val="28"/>
          <w:szCs w:val="28"/>
        </w:rPr>
      </w:pPr>
      <w:r w:rsidRPr="00CB46BC">
        <w:rPr>
          <w:snapToGrid w:val="0"/>
          <w:color w:val="000000" w:themeColor="text1"/>
          <w:sz w:val="28"/>
          <w:szCs w:val="28"/>
        </w:rPr>
        <w:t>Гражданский кодекс Российской Федерации (далее – ГК РФ);</w:t>
      </w:r>
    </w:p>
    <w:p w14:paraId="50C0F2F1" w14:textId="77777777" w:rsidR="00CB46BC" w:rsidRPr="00CB46BC" w:rsidRDefault="00CB46BC" w:rsidP="00CB46BC">
      <w:pPr>
        <w:ind w:right="-2" w:firstLine="708"/>
        <w:jc w:val="both"/>
        <w:rPr>
          <w:snapToGrid w:val="0"/>
          <w:color w:val="000000" w:themeColor="text1"/>
          <w:sz w:val="28"/>
          <w:szCs w:val="28"/>
        </w:rPr>
      </w:pPr>
      <w:r w:rsidRPr="00CB46BC">
        <w:rPr>
          <w:snapToGrid w:val="0"/>
          <w:color w:val="000000" w:themeColor="text1"/>
          <w:sz w:val="28"/>
          <w:szCs w:val="28"/>
        </w:rPr>
        <w:t>Налоговый кодекс Российской Федерации (далее - НК РФ);</w:t>
      </w:r>
    </w:p>
    <w:p w14:paraId="1534E2E4" w14:textId="77777777" w:rsidR="00CB46BC" w:rsidRPr="00CB46BC" w:rsidRDefault="00CB46BC" w:rsidP="00CB46BC">
      <w:pPr>
        <w:ind w:right="-2" w:firstLine="708"/>
        <w:jc w:val="both"/>
        <w:rPr>
          <w:snapToGrid w:val="0"/>
          <w:color w:val="000000" w:themeColor="text1"/>
          <w:sz w:val="28"/>
          <w:szCs w:val="28"/>
        </w:rPr>
      </w:pPr>
      <w:r w:rsidRPr="00CB46BC">
        <w:rPr>
          <w:snapToGrid w:val="0"/>
          <w:color w:val="000000" w:themeColor="text1"/>
          <w:sz w:val="28"/>
          <w:szCs w:val="28"/>
        </w:rPr>
        <w:t>Трудовой Кодекс Российской Федерации (далее - ТК РФ);</w:t>
      </w:r>
    </w:p>
    <w:p w14:paraId="28F1086A" w14:textId="77777777" w:rsidR="00CB46BC" w:rsidRPr="00CB46BC" w:rsidRDefault="00CB46BC" w:rsidP="00CB46BC">
      <w:pPr>
        <w:ind w:right="-2" w:firstLine="708"/>
        <w:jc w:val="both"/>
        <w:rPr>
          <w:snapToGrid w:val="0"/>
          <w:color w:val="000000" w:themeColor="text1"/>
          <w:sz w:val="28"/>
          <w:szCs w:val="28"/>
        </w:rPr>
      </w:pPr>
      <w:r w:rsidRPr="00CB46BC">
        <w:rPr>
          <w:snapToGrid w:val="0"/>
          <w:color w:val="000000" w:themeColor="text1"/>
          <w:sz w:val="28"/>
          <w:szCs w:val="28"/>
        </w:rPr>
        <w:t>Федеральный Закон от 17.08.1995 № 147-ФЗ «О естественных монополиях»;</w:t>
      </w:r>
    </w:p>
    <w:p w14:paraId="41DC9E34" w14:textId="77777777" w:rsidR="00CB46BC" w:rsidRPr="00CB46BC" w:rsidRDefault="00CB46BC" w:rsidP="00CB46BC">
      <w:pPr>
        <w:ind w:right="-2" w:firstLine="708"/>
        <w:jc w:val="both"/>
        <w:rPr>
          <w:snapToGrid w:val="0"/>
          <w:color w:val="000000" w:themeColor="text1"/>
          <w:sz w:val="28"/>
          <w:szCs w:val="28"/>
        </w:rPr>
      </w:pPr>
      <w:r w:rsidRPr="00CB46BC">
        <w:rPr>
          <w:snapToGrid w:val="0"/>
          <w:color w:val="000000" w:themeColor="text1"/>
          <w:sz w:val="28"/>
          <w:szCs w:val="28"/>
        </w:rPr>
        <w:t>Федеральный закон от 27.07.2010 № 190-ФЗ «О теплоснабжении»;</w:t>
      </w:r>
    </w:p>
    <w:p w14:paraId="47AE069C" w14:textId="77777777" w:rsidR="00CB46BC" w:rsidRPr="00CB46BC" w:rsidRDefault="00CB46BC" w:rsidP="00CB46BC">
      <w:pPr>
        <w:tabs>
          <w:tab w:val="left" w:pos="0"/>
        </w:tabs>
        <w:ind w:right="-2" w:firstLine="709"/>
        <w:jc w:val="both"/>
        <w:rPr>
          <w:snapToGrid w:val="0"/>
          <w:color w:val="000000" w:themeColor="text1"/>
          <w:sz w:val="28"/>
          <w:szCs w:val="28"/>
        </w:rPr>
      </w:pPr>
      <w:r w:rsidRPr="00CB46BC">
        <w:rPr>
          <w:snapToGrid w:val="0"/>
          <w:color w:val="000000" w:themeColor="text1"/>
          <w:sz w:val="28"/>
          <w:szCs w:val="28"/>
        </w:rPr>
        <w:lastRenderedPageBreak/>
        <w:t>Федеральный закон от 18.07.2011 № 223-ФЗ «О закупках товаров, работ, услуг отдельными видами юридических лиц».</w:t>
      </w:r>
    </w:p>
    <w:p w14:paraId="7A4060B7" w14:textId="77777777" w:rsidR="00CB46BC" w:rsidRPr="00CB46BC" w:rsidRDefault="00CB46BC" w:rsidP="00CB46BC">
      <w:pPr>
        <w:ind w:right="-2" w:firstLine="708"/>
        <w:jc w:val="both"/>
        <w:rPr>
          <w:snapToGrid w:val="0"/>
          <w:color w:val="000000" w:themeColor="text1"/>
          <w:sz w:val="28"/>
          <w:szCs w:val="28"/>
        </w:rPr>
      </w:pPr>
      <w:r w:rsidRPr="00CB46BC">
        <w:rPr>
          <w:snapToGrid w:val="0"/>
          <w:color w:val="000000" w:themeColor="text1"/>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12CB48B7" w14:textId="77777777" w:rsidR="00CB46BC" w:rsidRPr="00CB46BC" w:rsidRDefault="00CB46BC" w:rsidP="00CB46BC">
      <w:pPr>
        <w:ind w:right="-2" w:firstLine="708"/>
        <w:jc w:val="both"/>
        <w:rPr>
          <w:snapToGrid w:val="0"/>
          <w:color w:val="000000" w:themeColor="text1"/>
          <w:sz w:val="28"/>
          <w:szCs w:val="28"/>
        </w:rPr>
      </w:pPr>
      <w:r w:rsidRPr="00CB46BC">
        <w:rPr>
          <w:snapToGrid w:val="0"/>
          <w:color w:val="000000" w:themeColor="text1"/>
          <w:sz w:val="28"/>
          <w:szCs w:val="28"/>
        </w:rPr>
        <w:t>Постановление Правительства Российской Федерации от 22.10.2012 №1075 «О ценообразовании в сфере теплоснабжения» (далее Основы ценообразования);</w:t>
      </w:r>
    </w:p>
    <w:p w14:paraId="1BB14E41" w14:textId="77777777" w:rsidR="00CB46BC" w:rsidRPr="00CB46BC" w:rsidRDefault="00CB46BC" w:rsidP="00CB46BC">
      <w:pPr>
        <w:ind w:right="-2" w:firstLine="708"/>
        <w:jc w:val="both"/>
        <w:rPr>
          <w:snapToGrid w:val="0"/>
          <w:color w:val="000000" w:themeColor="text1"/>
          <w:sz w:val="28"/>
          <w:szCs w:val="28"/>
        </w:rPr>
      </w:pPr>
      <w:r w:rsidRPr="00CB46BC">
        <w:rPr>
          <w:snapToGrid w:val="0"/>
          <w:color w:val="000000" w:themeColor="text1"/>
          <w:sz w:val="28"/>
          <w:szCs w:val="28"/>
        </w:rPr>
        <w:t xml:space="preserve">Постановление Правительства РФ от 15.05.2010 № 340 «О порядке установления требований к программам в области энергосбережения </w:t>
      </w:r>
      <w:r w:rsidRPr="00CB46BC">
        <w:rPr>
          <w:snapToGrid w:val="0"/>
          <w:color w:val="000000" w:themeColor="text1"/>
          <w:sz w:val="28"/>
          <w:szCs w:val="28"/>
        </w:rPr>
        <w:br/>
        <w:t>и повышения энергетической эффективности организаций, осуществляющих регулируемые виды деятельности»;</w:t>
      </w:r>
    </w:p>
    <w:p w14:paraId="7C13C8CF" w14:textId="77777777" w:rsidR="00CB46BC" w:rsidRPr="00CB46BC" w:rsidRDefault="00CB46BC" w:rsidP="00CB46BC">
      <w:pPr>
        <w:ind w:right="-2" w:firstLine="708"/>
        <w:jc w:val="both"/>
        <w:rPr>
          <w:snapToGrid w:val="0"/>
          <w:color w:val="000000" w:themeColor="text1"/>
          <w:sz w:val="28"/>
          <w:szCs w:val="28"/>
        </w:rPr>
      </w:pPr>
      <w:r w:rsidRPr="00CB46BC">
        <w:rPr>
          <w:snapToGrid w:val="0"/>
          <w:color w:val="000000" w:themeColor="text1"/>
          <w:sz w:val="28"/>
          <w:szCs w:val="28"/>
        </w:rPr>
        <w:t xml:space="preserve">Постановление Правительства РФ от 16.05.2014 № 452 «Об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w:t>
      </w:r>
      <w:r w:rsidRPr="00CB46BC">
        <w:rPr>
          <w:snapToGrid w:val="0"/>
          <w:color w:val="000000" w:themeColor="text1"/>
          <w:sz w:val="28"/>
          <w:szCs w:val="28"/>
        </w:rPr>
        <w:br/>
        <w:t xml:space="preserve">а также определения достижения организацией, осуществляющей регулируемые виды деятельности в сфере теплоснабжения, указанных плановых значений </w:t>
      </w:r>
      <w:r w:rsidRPr="00CB46BC">
        <w:rPr>
          <w:snapToGrid w:val="0"/>
          <w:color w:val="000000" w:themeColor="text1"/>
          <w:sz w:val="28"/>
          <w:szCs w:val="28"/>
        </w:rPr>
        <w:br/>
        <w:t>и о внесении изменения в постановление Правительства Российской Федерации от 15 05.2010 № 340»;</w:t>
      </w:r>
    </w:p>
    <w:p w14:paraId="1E0BAC0E" w14:textId="77777777" w:rsidR="00CB46BC" w:rsidRPr="00CB46BC" w:rsidRDefault="00CB46BC" w:rsidP="00CB46BC">
      <w:pPr>
        <w:ind w:right="-2" w:firstLine="708"/>
        <w:jc w:val="both"/>
        <w:rPr>
          <w:snapToGrid w:val="0"/>
          <w:color w:val="000000" w:themeColor="text1"/>
          <w:sz w:val="28"/>
          <w:szCs w:val="28"/>
        </w:rPr>
      </w:pPr>
      <w:r w:rsidRPr="00CB46BC">
        <w:rPr>
          <w:snapToGrid w:val="0"/>
          <w:color w:val="000000" w:themeColor="text1"/>
          <w:sz w:val="28"/>
          <w:szCs w:val="28"/>
        </w:rPr>
        <w:t>Постановление РЭК Кузбасса от 20.10.2020 № 267 «Об установлении требований к программам в области энергосбережения и повышения энергетической эффективности организаций, осуществляющих регулируемую деятельность на территории Кемеровской области – Кузбасса»;</w:t>
      </w:r>
    </w:p>
    <w:p w14:paraId="40D45C7E" w14:textId="77777777" w:rsidR="00CB46BC" w:rsidRPr="00CB46BC" w:rsidRDefault="00CB46BC" w:rsidP="00CB46BC">
      <w:pPr>
        <w:ind w:right="-2" w:firstLine="708"/>
        <w:jc w:val="both"/>
        <w:rPr>
          <w:snapToGrid w:val="0"/>
          <w:color w:val="000000" w:themeColor="text1"/>
          <w:sz w:val="28"/>
          <w:szCs w:val="28"/>
        </w:rPr>
      </w:pPr>
      <w:r w:rsidRPr="00CB46BC">
        <w:rPr>
          <w:snapToGrid w:val="0"/>
          <w:color w:val="000000" w:themeColor="text1"/>
          <w:sz w:val="28"/>
          <w:szCs w:val="28"/>
        </w:rPr>
        <w:t xml:space="preserve">Приказ Минэнерго РФ от 30.12.2008 № 323 «Об организации </w:t>
      </w:r>
      <w:r w:rsidRPr="00CB46BC">
        <w:rPr>
          <w:snapToGrid w:val="0"/>
          <w:color w:val="000000" w:themeColor="text1"/>
          <w:sz w:val="28"/>
          <w:szCs w:val="28"/>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CB46BC">
        <w:rPr>
          <w:snapToGrid w:val="0"/>
          <w:color w:val="000000" w:themeColor="text1"/>
          <w:sz w:val="28"/>
          <w:szCs w:val="28"/>
        </w:rPr>
        <w:br/>
        <w:t>и тепловую энергию от тепловых электрических станций и котельных»;</w:t>
      </w:r>
    </w:p>
    <w:p w14:paraId="2DED2B96" w14:textId="77777777" w:rsidR="00CB46BC" w:rsidRPr="00CB46BC" w:rsidRDefault="00CB46BC" w:rsidP="00CB46BC">
      <w:pPr>
        <w:ind w:right="-2" w:firstLine="708"/>
        <w:jc w:val="both"/>
        <w:rPr>
          <w:snapToGrid w:val="0"/>
          <w:color w:val="000000" w:themeColor="text1"/>
          <w:sz w:val="28"/>
          <w:szCs w:val="28"/>
        </w:rPr>
      </w:pPr>
      <w:r w:rsidRPr="00CB46BC">
        <w:rPr>
          <w:snapToGrid w:val="0"/>
          <w:color w:val="000000" w:themeColor="text1"/>
          <w:sz w:val="28"/>
          <w:szCs w:val="28"/>
        </w:rPr>
        <w:t xml:space="preserve">Приказ Минэнерго РФ от 30.12.2008 № 325 «Об организации </w:t>
      </w:r>
      <w:r w:rsidRPr="00CB46BC">
        <w:rPr>
          <w:snapToGrid w:val="0"/>
          <w:color w:val="000000" w:themeColor="text1"/>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CB46BC">
        <w:rPr>
          <w:snapToGrid w:val="0"/>
          <w:color w:val="000000" w:themeColor="text1"/>
          <w:sz w:val="28"/>
          <w:szCs w:val="28"/>
        </w:rPr>
        <w:br/>
        <w:t xml:space="preserve">с «Инструкцией по организации в Минэнерго России работы по расчету </w:t>
      </w:r>
      <w:r w:rsidRPr="00CB46BC">
        <w:rPr>
          <w:snapToGrid w:val="0"/>
          <w:color w:val="000000" w:themeColor="text1"/>
          <w:sz w:val="28"/>
          <w:szCs w:val="28"/>
        </w:rPr>
        <w:br/>
        <w:t>и обоснованию нормативов технологических потерь при передаче тепловой энергии»);</w:t>
      </w:r>
    </w:p>
    <w:p w14:paraId="7EADDCD9" w14:textId="77777777" w:rsidR="00CB46BC" w:rsidRPr="00CB46BC" w:rsidRDefault="00CB46BC" w:rsidP="00CB46BC">
      <w:pPr>
        <w:ind w:right="-2" w:firstLine="708"/>
        <w:jc w:val="both"/>
        <w:rPr>
          <w:snapToGrid w:val="0"/>
          <w:color w:val="000000" w:themeColor="text1"/>
          <w:sz w:val="28"/>
          <w:szCs w:val="28"/>
        </w:rPr>
      </w:pPr>
      <w:r w:rsidRPr="00CB46BC">
        <w:rPr>
          <w:snapToGrid w:val="0"/>
          <w:color w:val="000000" w:themeColor="text1"/>
          <w:sz w:val="28"/>
          <w:szCs w:val="28"/>
        </w:rPr>
        <w:t xml:space="preserve">Приказ Федеральной службы по тарифам (ФСТ России) от 13.06.2013 </w:t>
      </w:r>
      <w:r w:rsidRPr="00CB46BC">
        <w:rPr>
          <w:snapToGrid w:val="0"/>
          <w:color w:val="000000" w:themeColor="text1"/>
          <w:sz w:val="28"/>
          <w:szCs w:val="28"/>
        </w:rPr>
        <w:br/>
        <w:t xml:space="preserve">№ 760-э «Об утверждении Методических указаний по расчету регулируемых цен (тарифов) в сфере теплоснабжения» (далее Методические указания) с учетом Постановления Правительства Российской Федерации от 08.08.2012 № 808 </w:t>
      </w:r>
      <w:r w:rsidRPr="00CB46BC">
        <w:rPr>
          <w:snapToGrid w:val="0"/>
          <w:color w:val="000000" w:themeColor="text1"/>
          <w:sz w:val="28"/>
          <w:szCs w:val="28"/>
        </w:rPr>
        <w:br/>
        <w:t>«Об организации теплоснабжения в Российской Федерации и о внесении изменений в некоторые акты Правительства Российской Федерации»;</w:t>
      </w:r>
    </w:p>
    <w:p w14:paraId="6EFE7C59" w14:textId="77777777" w:rsidR="00CB46BC" w:rsidRPr="00CB46BC" w:rsidRDefault="00CB46BC" w:rsidP="00CB46BC">
      <w:pPr>
        <w:ind w:right="-2" w:firstLine="708"/>
        <w:jc w:val="both"/>
        <w:rPr>
          <w:snapToGrid w:val="0"/>
          <w:color w:val="000000" w:themeColor="text1"/>
          <w:sz w:val="28"/>
          <w:szCs w:val="28"/>
        </w:rPr>
      </w:pPr>
      <w:r w:rsidRPr="00CB46BC">
        <w:rPr>
          <w:snapToGrid w:val="0"/>
          <w:color w:val="000000" w:themeColor="text1"/>
          <w:sz w:val="28"/>
          <w:szCs w:val="28"/>
        </w:rPr>
        <w:t>Приказ Минстроя России от 29.07.2022 № 623/пр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w:t>
      </w:r>
    </w:p>
    <w:p w14:paraId="33F54490" w14:textId="77777777" w:rsidR="00CB46BC" w:rsidRPr="00CB46BC" w:rsidRDefault="00CB46BC" w:rsidP="00CB46BC">
      <w:pPr>
        <w:ind w:right="-2" w:firstLine="708"/>
        <w:jc w:val="both"/>
        <w:rPr>
          <w:snapToGrid w:val="0"/>
          <w:color w:val="000000" w:themeColor="text1"/>
          <w:sz w:val="28"/>
          <w:szCs w:val="28"/>
        </w:rPr>
      </w:pPr>
      <w:r w:rsidRPr="00CB46BC">
        <w:rPr>
          <w:snapToGrid w:val="0"/>
          <w:color w:val="000000" w:themeColor="text1"/>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6354273F" w14:textId="77777777" w:rsidR="00CB46BC" w:rsidRPr="00CB46BC" w:rsidRDefault="00CB46BC" w:rsidP="00CB46BC">
      <w:pPr>
        <w:ind w:right="-2" w:firstLine="708"/>
        <w:jc w:val="both"/>
        <w:rPr>
          <w:snapToGrid w:val="0"/>
          <w:color w:val="000000" w:themeColor="text1"/>
          <w:sz w:val="28"/>
          <w:szCs w:val="28"/>
        </w:rPr>
      </w:pPr>
      <w:r w:rsidRPr="00CB46BC">
        <w:rPr>
          <w:snapToGrid w:val="0"/>
          <w:color w:val="000000" w:themeColor="text1"/>
          <w:sz w:val="28"/>
          <w:szCs w:val="28"/>
        </w:rPr>
        <w:lastRenderedPageBreak/>
        <w:t>Вся нормативно – методическая основа используется в редакции, действующей на момент проведения экспертизы.</w:t>
      </w:r>
    </w:p>
    <w:p w14:paraId="2E727B0C" w14:textId="77777777" w:rsidR="00CB46BC" w:rsidRPr="00CB46BC" w:rsidRDefault="00CB46BC" w:rsidP="00CB46BC">
      <w:pPr>
        <w:ind w:right="-2" w:firstLine="709"/>
        <w:jc w:val="both"/>
        <w:rPr>
          <w:snapToGrid w:val="0"/>
          <w:color w:val="000000" w:themeColor="text1"/>
          <w:sz w:val="28"/>
          <w:szCs w:val="28"/>
        </w:rPr>
      </w:pPr>
      <w:bookmarkStart w:id="101" w:name="_Hlk147828057"/>
      <w:r w:rsidRPr="00CB46BC">
        <w:rPr>
          <w:snapToGrid w:val="0"/>
          <w:color w:val="000000" w:themeColor="text1"/>
          <w:sz w:val="28"/>
          <w:szCs w:val="28"/>
        </w:rPr>
        <w:t xml:space="preserve">Для составления данного заключения эксперты руководствовались Прогнозом Министерства экономического развития РФ, одобренным </w:t>
      </w:r>
      <w:r w:rsidRPr="00CB46BC">
        <w:rPr>
          <w:snapToGrid w:val="0"/>
          <w:color w:val="000000" w:themeColor="text1"/>
          <w:sz w:val="28"/>
          <w:szCs w:val="28"/>
        </w:rPr>
        <w:br/>
        <w:t xml:space="preserve">на заседании Правительства РФ 24.09.2024 года, опубликованным 30.09.2024 </w:t>
      </w:r>
      <w:r w:rsidRPr="00CB46BC">
        <w:rPr>
          <w:snapToGrid w:val="0"/>
          <w:color w:val="000000" w:themeColor="text1"/>
          <w:sz w:val="28"/>
          <w:szCs w:val="28"/>
        </w:rPr>
        <w:br/>
        <w:t xml:space="preserve">на официальном сайте Минэкономразвития РФ «Прогноз социально-экономического развития Российской Федерации на 2025 год и на плановый период 2026 и 2027 годов», в соответствии с которыми, индекс потребительских цен (далее ИПЦ) на 2025 год составил 105,8 %. </w:t>
      </w:r>
    </w:p>
    <w:bookmarkEnd w:id="101"/>
    <w:p w14:paraId="78E7490F" w14:textId="77777777" w:rsidR="00CB46BC" w:rsidRPr="00CB46BC" w:rsidRDefault="00CB46BC" w:rsidP="00CB46BC">
      <w:pPr>
        <w:keepNext/>
        <w:tabs>
          <w:tab w:val="left" w:pos="0"/>
          <w:tab w:val="left" w:pos="284"/>
          <w:tab w:val="left" w:pos="851"/>
          <w:tab w:val="left" w:pos="993"/>
        </w:tabs>
        <w:spacing w:before="240"/>
        <w:ind w:right="-2"/>
        <w:jc w:val="both"/>
        <w:outlineLvl w:val="0"/>
        <w:rPr>
          <w:b/>
          <w:bCs/>
          <w:iCs/>
          <w:snapToGrid w:val="0"/>
          <w:color w:val="000000" w:themeColor="text1"/>
          <w:sz w:val="28"/>
          <w:szCs w:val="28"/>
        </w:rPr>
      </w:pPr>
      <w:r w:rsidRPr="00CB46BC">
        <w:rPr>
          <w:b/>
          <w:bCs/>
          <w:iCs/>
          <w:snapToGrid w:val="0"/>
          <w:color w:val="000000" w:themeColor="text1"/>
          <w:sz w:val="28"/>
          <w:szCs w:val="28"/>
        </w:rPr>
        <w:t>3. Анализ соответствия расчетов тарифов и формы предоставления предложений нормативно-методическим документам по вопросам регулирования тарифов и (или) их предельных уровней</w:t>
      </w:r>
    </w:p>
    <w:p w14:paraId="5BEAAC26" w14:textId="77777777" w:rsidR="00CB46BC" w:rsidRPr="00CB46BC" w:rsidRDefault="00CB46BC" w:rsidP="00CB46BC">
      <w:pPr>
        <w:ind w:right="-2" w:firstLine="708"/>
        <w:jc w:val="both"/>
        <w:rPr>
          <w:snapToGrid w:val="0"/>
          <w:color w:val="000000" w:themeColor="text1"/>
          <w:sz w:val="28"/>
          <w:szCs w:val="28"/>
        </w:rPr>
      </w:pPr>
      <w:r w:rsidRPr="00CB46BC">
        <w:rPr>
          <w:snapToGrid w:val="0"/>
          <w:color w:val="000000" w:themeColor="text1"/>
          <w:sz w:val="28"/>
          <w:szCs w:val="28"/>
        </w:rPr>
        <w:t xml:space="preserve">Материалы ООО «Энергоснаб» по установлению тарифов на 2025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утвержденных Приказом ФСТ России от 13.06.2013 № 760-э. </w:t>
      </w:r>
    </w:p>
    <w:p w14:paraId="54DB16A1" w14:textId="77777777" w:rsidR="00CB46BC" w:rsidRPr="00CB46BC" w:rsidRDefault="00CB46BC" w:rsidP="00CB46BC">
      <w:pPr>
        <w:ind w:right="-2" w:firstLine="720"/>
        <w:jc w:val="both"/>
        <w:rPr>
          <w:snapToGrid w:val="0"/>
          <w:color w:val="000000" w:themeColor="text1"/>
          <w:sz w:val="28"/>
          <w:szCs w:val="28"/>
        </w:rPr>
      </w:pPr>
      <w:r w:rsidRPr="00CB46BC">
        <w:rPr>
          <w:snapToGrid w:val="0"/>
          <w:color w:val="000000" w:themeColor="text1"/>
          <w:sz w:val="28"/>
          <w:szCs w:val="28"/>
        </w:rPr>
        <w:t>Расчетно-обосновывающие материалы представлены надлежащим образом. Прошиты, прошнурованы, пронумерованы, заверены подписью руководителя и скреплены печатью предприятия.</w:t>
      </w:r>
    </w:p>
    <w:p w14:paraId="73FFFCBF" w14:textId="77777777" w:rsidR="00CB46BC" w:rsidRPr="00CB46BC" w:rsidRDefault="00CB46BC" w:rsidP="00CB46BC">
      <w:pPr>
        <w:keepNext/>
        <w:tabs>
          <w:tab w:val="left" w:pos="0"/>
          <w:tab w:val="left" w:pos="284"/>
          <w:tab w:val="left" w:pos="851"/>
          <w:tab w:val="left" w:pos="993"/>
        </w:tabs>
        <w:spacing w:before="240"/>
        <w:ind w:right="-2"/>
        <w:jc w:val="both"/>
        <w:outlineLvl w:val="0"/>
        <w:rPr>
          <w:b/>
          <w:bCs/>
          <w:iCs/>
          <w:snapToGrid w:val="0"/>
          <w:color w:val="000000" w:themeColor="text1"/>
          <w:sz w:val="28"/>
          <w:szCs w:val="28"/>
        </w:rPr>
      </w:pPr>
      <w:bookmarkStart w:id="102" w:name="_Toc21094909"/>
      <w:bookmarkStart w:id="103" w:name="_Toc24891723"/>
      <w:r w:rsidRPr="00CB46BC">
        <w:rPr>
          <w:b/>
          <w:bCs/>
          <w:iCs/>
          <w:snapToGrid w:val="0"/>
          <w:color w:val="000000" w:themeColor="text1"/>
          <w:sz w:val="28"/>
          <w:szCs w:val="28"/>
        </w:rPr>
        <w:t>4. Оценка достоверности данных, приведенных в предложениях</w:t>
      </w:r>
      <w:r w:rsidRPr="00CB46BC">
        <w:rPr>
          <w:b/>
          <w:bCs/>
          <w:iCs/>
          <w:snapToGrid w:val="0"/>
          <w:color w:val="000000" w:themeColor="text1"/>
          <w:sz w:val="28"/>
          <w:szCs w:val="28"/>
        </w:rPr>
        <w:br/>
        <w:t>об установлении тарифов и (или) их предельных уровней</w:t>
      </w:r>
      <w:bookmarkEnd w:id="102"/>
      <w:bookmarkEnd w:id="103"/>
    </w:p>
    <w:p w14:paraId="3E90188F" w14:textId="77777777" w:rsidR="00CB46BC" w:rsidRPr="00CB46BC" w:rsidRDefault="00CB46BC" w:rsidP="00CB46BC">
      <w:pPr>
        <w:ind w:right="-2" w:firstLine="720"/>
        <w:jc w:val="both"/>
        <w:rPr>
          <w:snapToGrid w:val="0"/>
          <w:color w:val="000000" w:themeColor="text1"/>
          <w:sz w:val="28"/>
          <w:szCs w:val="28"/>
        </w:rPr>
      </w:pPr>
      <w:r w:rsidRPr="00CB46BC">
        <w:rPr>
          <w:snapToGrid w:val="0"/>
          <w:color w:val="000000" w:themeColor="text1"/>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390AF274" w14:textId="77777777" w:rsidR="00CB46BC" w:rsidRPr="00CB46BC" w:rsidRDefault="00CB46BC" w:rsidP="00CB46BC">
      <w:pPr>
        <w:ind w:right="-2" w:firstLine="720"/>
        <w:jc w:val="both"/>
        <w:rPr>
          <w:snapToGrid w:val="0"/>
          <w:color w:val="000000" w:themeColor="text1"/>
          <w:sz w:val="28"/>
          <w:szCs w:val="28"/>
        </w:rPr>
      </w:pPr>
      <w:r w:rsidRPr="00CB46BC">
        <w:rPr>
          <w:snapToGrid w:val="0"/>
          <w:color w:val="000000" w:themeColor="text1"/>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w:t>
      </w:r>
    </w:p>
    <w:p w14:paraId="74041112" w14:textId="77777777" w:rsidR="00CB46BC" w:rsidRPr="00CB46BC" w:rsidRDefault="00CB46BC" w:rsidP="00CB46BC">
      <w:pPr>
        <w:keepNext/>
        <w:tabs>
          <w:tab w:val="left" w:pos="0"/>
          <w:tab w:val="left" w:pos="284"/>
          <w:tab w:val="left" w:pos="851"/>
          <w:tab w:val="left" w:pos="993"/>
        </w:tabs>
        <w:spacing w:before="240"/>
        <w:ind w:right="-2"/>
        <w:jc w:val="both"/>
        <w:outlineLvl w:val="0"/>
        <w:rPr>
          <w:b/>
          <w:bCs/>
          <w:iCs/>
          <w:snapToGrid w:val="0"/>
          <w:color w:val="000000" w:themeColor="text1"/>
          <w:sz w:val="28"/>
          <w:szCs w:val="28"/>
        </w:rPr>
      </w:pPr>
      <w:bookmarkStart w:id="104" w:name="_Toc46243449"/>
      <w:r w:rsidRPr="00CB46BC">
        <w:rPr>
          <w:b/>
          <w:bCs/>
          <w:iCs/>
          <w:snapToGrid w:val="0"/>
          <w:color w:val="000000" w:themeColor="text1"/>
          <w:sz w:val="28"/>
          <w:szCs w:val="28"/>
        </w:rPr>
        <w:t xml:space="preserve">5. Анализ экономической обоснованности расходов по статьям затрат </w:t>
      </w:r>
      <w:r w:rsidRPr="00CB46BC">
        <w:rPr>
          <w:b/>
          <w:bCs/>
          <w:iCs/>
          <w:snapToGrid w:val="0"/>
          <w:color w:val="000000" w:themeColor="text1"/>
          <w:sz w:val="28"/>
          <w:szCs w:val="28"/>
        </w:rPr>
        <w:br/>
        <w:t>и обоснование объемов полезного отпуска тепловой энергии на 2025 год</w:t>
      </w:r>
    </w:p>
    <w:p w14:paraId="5B0FE3F0" w14:textId="77777777" w:rsidR="00CB46BC" w:rsidRPr="00CB46BC" w:rsidRDefault="00CB46BC" w:rsidP="00CB46BC">
      <w:pPr>
        <w:ind w:right="-2" w:firstLine="709"/>
        <w:jc w:val="both"/>
        <w:rPr>
          <w:color w:val="000000" w:themeColor="text1"/>
          <w:sz w:val="28"/>
          <w:szCs w:val="28"/>
        </w:rPr>
      </w:pPr>
      <w:r w:rsidRPr="00CB46BC">
        <w:rPr>
          <w:snapToGrid w:val="0"/>
          <w:color w:val="000000" w:themeColor="text1"/>
          <w:sz w:val="28"/>
          <w:szCs w:val="28"/>
          <w:lang w:eastAsia="en-US"/>
        </w:rPr>
        <w:t xml:space="preserve">На установление тарифа </w:t>
      </w:r>
      <w:r w:rsidRPr="00CB46BC">
        <w:rPr>
          <w:snapToGrid w:val="0"/>
          <w:color w:val="000000" w:themeColor="text1"/>
          <w:sz w:val="28"/>
          <w:szCs w:val="28"/>
        </w:rPr>
        <w:t>ООО «Энергоснаб»</w:t>
      </w:r>
      <w:r w:rsidRPr="00CB46BC">
        <w:rPr>
          <w:snapToGrid w:val="0"/>
          <w:color w:val="000000" w:themeColor="text1"/>
          <w:sz w:val="28"/>
          <w:szCs w:val="28"/>
          <w:lang w:eastAsia="en-US"/>
        </w:rPr>
        <w:t xml:space="preserve"> обратилось впервые. </w:t>
      </w:r>
      <w:r w:rsidRPr="00CB46BC">
        <w:rPr>
          <w:snapToGrid w:val="0"/>
          <w:color w:val="000000" w:themeColor="text1"/>
          <w:sz w:val="28"/>
          <w:szCs w:val="28"/>
          <w:lang w:eastAsia="en-US"/>
        </w:rPr>
        <w:br/>
        <w:t xml:space="preserve">В соответствии с пунктом 17 Основ ценообразования в случае, если в отношении организации ранее не осуществлялось государственное регулирование цен (тарифов) в целях расчета тарифов применяется метод экономически обоснованных расходов (затрат). </w:t>
      </w:r>
      <w:r w:rsidRPr="00CB46BC">
        <w:rPr>
          <w:color w:val="000000" w:themeColor="text1"/>
          <w:sz w:val="28"/>
          <w:szCs w:val="28"/>
        </w:rPr>
        <w:t>Согласно пункту 18 Основ ценообразования срок действия тарифов, установленных методом экономически обоснованных расходов (затрат), составляет не более 1 финансового года.</w:t>
      </w:r>
    </w:p>
    <w:p w14:paraId="0BA84688" w14:textId="77777777" w:rsidR="00CB46BC" w:rsidRPr="00CB46BC" w:rsidRDefault="00CB46BC" w:rsidP="00CB46BC">
      <w:pPr>
        <w:autoSpaceDE w:val="0"/>
        <w:autoSpaceDN w:val="0"/>
        <w:adjustRightInd w:val="0"/>
        <w:ind w:right="-2" w:firstLine="709"/>
        <w:jc w:val="both"/>
        <w:rPr>
          <w:color w:val="000000" w:themeColor="text1"/>
          <w:sz w:val="28"/>
          <w:szCs w:val="28"/>
        </w:rPr>
      </w:pPr>
      <w:r w:rsidRPr="00CB46BC">
        <w:rPr>
          <w:color w:val="000000" w:themeColor="text1"/>
          <w:sz w:val="28"/>
          <w:szCs w:val="28"/>
        </w:rPr>
        <w:lastRenderedPageBreak/>
        <w:t xml:space="preserve">Согласно пункту 32 </w:t>
      </w:r>
      <w:bookmarkStart w:id="105" w:name="_Hlk181172825"/>
      <w:r w:rsidRPr="00CB46BC">
        <w:rPr>
          <w:color w:val="000000" w:themeColor="text1"/>
          <w:sz w:val="28"/>
          <w:szCs w:val="28"/>
        </w:rPr>
        <w:t xml:space="preserve">Основ ценообразования </w:t>
      </w:r>
      <w:bookmarkEnd w:id="105"/>
      <w:r w:rsidRPr="00CB46BC">
        <w:rPr>
          <w:color w:val="000000" w:themeColor="text1"/>
          <w:sz w:val="28"/>
          <w:szCs w:val="28"/>
        </w:rPr>
        <w:t xml:space="preserve">при применении метода экономически обоснованных расходов (затрат) необходимая валовая выручка регулируемой организации определяется как сумма планируемых на расчетный период регулирования расходов, уменьшающих налоговую базу налога </w:t>
      </w:r>
      <w:r w:rsidRPr="00CB46BC">
        <w:rPr>
          <w:color w:val="000000" w:themeColor="text1"/>
          <w:sz w:val="28"/>
          <w:szCs w:val="28"/>
        </w:rPr>
        <w:br/>
        <w:t xml:space="preserve">на прибыль организаций (расходы, связанные с производством и реализацией продукции (услуг), и внереализационные расходы), расходов, не учитываемых при определении налоговой базы налога на прибыль (расходы, относимые </w:t>
      </w:r>
      <w:r w:rsidRPr="00CB46BC">
        <w:rPr>
          <w:color w:val="000000" w:themeColor="text1"/>
          <w:sz w:val="28"/>
          <w:szCs w:val="28"/>
        </w:rPr>
        <w:br/>
        <w:t xml:space="preserve">на прибыль после налогообложения), величины расчетной предпринимательской прибыли регулируемой организации, величины налога </w:t>
      </w:r>
      <w:r w:rsidRPr="00CB46BC">
        <w:rPr>
          <w:color w:val="000000" w:themeColor="text1"/>
          <w:sz w:val="28"/>
          <w:szCs w:val="28"/>
        </w:rPr>
        <w:br/>
        <w:t>на прибыль, а также экономически обоснованных расходов регулируемой организации.</w:t>
      </w:r>
    </w:p>
    <w:p w14:paraId="51A688CD" w14:textId="77777777" w:rsidR="00CB46BC" w:rsidRPr="00CB46BC" w:rsidRDefault="00CB46BC" w:rsidP="00CB46BC">
      <w:pPr>
        <w:autoSpaceDE w:val="0"/>
        <w:autoSpaceDN w:val="0"/>
        <w:adjustRightInd w:val="0"/>
        <w:ind w:right="-2" w:firstLine="709"/>
        <w:jc w:val="both"/>
        <w:rPr>
          <w:color w:val="000000" w:themeColor="text1"/>
          <w:sz w:val="28"/>
          <w:szCs w:val="28"/>
        </w:rPr>
      </w:pPr>
      <w:r w:rsidRPr="00CB46BC">
        <w:rPr>
          <w:color w:val="000000" w:themeColor="text1"/>
          <w:sz w:val="28"/>
          <w:szCs w:val="28"/>
        </w:rPr>
        <w:t xml:space="preserve">Согласно пункту 33 Основ ценообразования, расходы, связанные </w:t>
      </w:r>
      <w:r w:rsidRPr="00CB46BC">
        <w:rPr>
          <w:color w:val="000000" w:themeColor="text1"/>
          <w:sz w:val="28"/>
          <w:szCs w:val="28"/>
        </w:rPr>
        <w:br/>
        <w:t xml:space="preserve">с производством и реализацией продукции (услуг) по регулируемым видам деятельности, включаемые в необходимую валовую выручку, состоят </w:t>
      </w:r>
      <w:r w:rsidRPr="00CB46BC">
        <w:rPr>
          <w:color w:val="000000" w:themeColor="text1"/>
          <w:sz w:val="28"/>
          <w:szCs w:val="28"/>
        </w:rPr>
        <w:br/>
        <w:t>из следующих групп расходов:</w:t>
      </w:r>
    </w:p>
    <w:p w14:paraId="7CDAFF8E" w14:textId="77777777" w:rsidR="00CB46BC" w:rsidRPr="00CB46BC" w:rsidRDefault="00CB46BC" w:rsidP="00CB46BC">
      <w:pPr>
        <w:autoSpaceDE w:val="0"/>
        <w:autoSpaceDN w:val="0"/>
        <w:adjustRightInd w:val="0"/>
        <w:ind w:right="-2" w:firstLine="709"/>
        <w:jc w:val="both"/>
        <w:rPr>
          <w:color w:val="000000" w:themeColor="text1"/>
          <w:sz w:val="28"/>
          <w:szCs w:val="28"/>
        </w:rPr>
      </w:pPr>
      <w:r w:rsidRPr="00CB46BC">
        <w:rPr>
          <w:color w:val="000000" w:themeColor="text1"/>
          <w:sz w:val="28"/>
          <w:szCs w:val="28"/>
        </w:rPr>
        <w:t>1) топливо;</w:t>
      </w:r>
    </w:p>
    <w:p w14:paraId="788AD7AE" w14:textId="77777777" w:rsidR="00CB46BC" w:rsidRPr="00CB46BC" w:rsidRDefault="00CB46BC" w:rsidP="00CB46BC">
      <w:pPr>
        <w:autoSpaceDE w:val="0"/>
        <w:autoSpaceDN w:val="0"/>
        <w:adjustRightInd w:val="0"/>
        <w:ind w:right="-2" w:firstLine="709"/>
        <w:jc w:val="both"/>
        <w:rPr>
          <w:color w:val="000000" w:themeColor="text1"/>
          <w:sz w:val="28"/>
          <w:szCs w:val="28"/>
        </w:rPr>
      </w:pPr>
      <w:r w:rsidRPr="00CB46BC">
        <w:rPr>
          <w:color w:val="000000" w:themeColor="text1"/>
          <w:sz w:val="28"/>
          <w:szCs w:val="28"/>
        </w:rPr>
        <w:t>2) прочие покупаемые энергетические ресурсы, холодная вода, теплоноситель;</w:t>
      </w:r>
    </w:p>
    <w:p w14:paraId="01811A09" w14:textId="77777777" w:rsidR="00CB46BC" w:rsidRPr="00CB46BC" w:rsidRDefault="00CB46BC" w:rsidP="00CB46BC">
      <w:pPr>
        <w:autoSpaceDE w:val="0"/>
        <w:autoSpaceDN w:val="0"/>
        <w:adjustRightInd w:val="0"/>
        <w:ind w:right="-2" w:firstLine="709"/>
        <w:jc w:val="both"/>
        <w:rPr>
          <w:color w:val="000000" w:themeColor="text1"/>
          <w:sz w:val="28"/>
          <w:szCs w:val="28"/>
        </w:rPr>
      </w:pPr>
      <w:r w:rsidRPr="00CB46BC">
        <w:rPr>
          <w:color w:val="000000" w:themeColor="text1"/>
          <w:sz w:val="28"/>
          <w:szCs w:val="28"/>
        </w:rPr>
        <w:t>3) оплата услуг, оказываемых организациями, осуществляющими регулируемые виды деятельности в соответствии с законодательством Российской Федерации;</w:t>
      </w:r>
    </w:p>
    <w:p w14:paraId="50D08D6E" w14:textId="77777777" w:rsidR="00CB46BC" w:rsidRPr="00CB46BC" w:rsidRDefault="00CB46BC" w:rsidP="00CB46BC">
      <w:pPr>
        <w:autoSpaceDE w:val="0"/>
        <w:autoSpaceDN w:val="0"/>
        <w:adjustRightInd w:val="0"/>
        <w:ind w:right="-2" w:firstLine="709"/>
        <w:jc w:val="both"/>
        <w:rPr>
          <w:color w:val="000000" w:themeColor="text1"/>
          <w:sz w:val="28"/>
          <w:szCs w:val="28"/>
        </w:rPr>
      </w:pPr>
      <w:r w:rsidRPr="00CB46BC">
        <w:rPr>
          <w:color w:val="000000" w:themeColor="text1"/>
          <w:sz w:val="28"/>
          <w:szCs w:val="28"/>
        </w:rPr>
        <w:t>4) сырье и материалы;</w:t>
      </w:r>
    </w:p>
    <w:p w14:paraId="6BCE9DB6" w14:textId="77777777" w:rsidR="00CB46BC" w:rsidRPr="00CB46BC" w:rsidRDefault="00CB46BC" w:rsidP="00CB46BC">
      <w:pPr>
        <w:autoSpaceDE w:val="0"/>
        <w:autoSpaceDN w:val="0"/>
        <w:adjustRightInd w:val="0"/>
        <w:ind w:right="-2" w:firstLine="709"/>
        <w:jc w:val="both"/>
        <w:rPr>
          <w:color w:val="000000" w:themeColor="text1"/>
          <w:sz w:val="28"/>
          <w:szCs w:val="28"/>
        </w:rPr>
      </w:pPr>
      <w:r w:rsidRPr="00CB46BC">
        <w:rPr>
          <w:color w:val="000000" w:themeColor="text1"/>
          <w:sz w:val="28"/>
          <w:szCs w:val="28"/>
        </w:rPr>
        <w:t>5) ремонт основных средств;</w:t>
      </w:r>
    </w:p>
    <w:p w14:paraId="708531DF" w14:textId="77777777" w:rsidR="00CB46BC" w:rsidRPr="00CB46BC" w:rsidRDefault="00CB46BC" w:rsidP="00CB46BC">
      <w:pPr>
        <w:autoSpaceDE w:val="0"/>
        <w:autoSpaceDN w:val="0"/>
        <w:adjustRightInd w:val="0"/>
        <w:ind w:right="-2" w:firstLine="709"/>
        <w:jc w:val="both"/>
        <w:rPr>
          <w:color w:val="000000" w:themeColor="text1"/>
          <w:sz w:val="28"/>
          <w:szCs w:val="28"/>
        </w:rPr>
      </w:pPr>
      <w:r w:rsidRPr="00CB46BC">
        <w:rPr>
          <w:color w:val="000000" w:themeColor="text1"/>
          <w:sz w:val="28"/>
          <w:szCs w:val="28"/>
        </w:rPr>
        <w:t>6) оплата труда и страховые взносы на обязательное социальное страхование, выплачиваемые из фонда оплаты труда;</w:t>
      </w:r>
    </w:p>
    <w:p w14:paraId="40D72170" w14:textId="77777777" w:rsidR="00CB46BC" w:rsidRPr="00CB46BC" w:rsidRDefault="00CB46BC" w:rsidP="00CB46BC">
      <w:pPr>
        <w:autoSpaceDE w:val="0"/>
        <w:autoSpaceDN w:val="0"/>
        <w:adjustRightInd w:val="0"/>
        <w:ind w:right="-2" w:firstLine="709"/>
        <w:jc w:val="both"/>
        <w:rPr>
          <w:color w:val="000000" w:themeColor="text1"/>
          <w:sz w:val="28"/>
          <w:szCs w:val="28"/>
        </w:rPr>
      </w:pPr>
      <w:r w:rsidRPr="00CB46BC">
        <w:rPr>
          <w:color w:val="000000" w:themeColor="text1"/>
          <w:sz w:val="28"/>
          <w:szCs w:val="28"/>
        </w:rPr>
        <w:t>7) амортизация основных средств и нематериальных активов;</w:t>
      </w:r>
    </w:p>
    <w:p w14:paraId="182A8F0C" w14:textId="77777777" w:rsidR="00CB46BC" w:rsidRPr="00CB46BC" w:rsidRDefault="00CB46BC" w:rsidP="00CB46BC">
      <w:pPr>
        <w:autoSpaceDE w:val="0"/>
        <w:autoSpaceDN w:val="0"/>
        <w:adjustRightInd w:val="0"/>
        <w:ind w:right="-2" w:firstLine="709"/>
        <w:jc w:val="both"/>
        <w:rPr>
          <w:color w:val="000000" w:themeColor="text1"/>
          <w:sz w:val="28"/>
          <w:szCs w:val="28"/>
        </w:rPr>
      </w:pPr>
      <w:r w:rsidRPr="00CB46BC">
        <w:rPr>
          <w:color w:val="000000" w:themeColor="text1"/>
          <w:sz w:val="28"/>
          <w:szCs w:val="28"/>
        </w:rPr>
        <w:t>8) прочие расходы:</w:t>
      </w:r>
    </w:p>
    <w:p w14:paraId="33BE6C2B" w14:textId="77777777" w:rsidR="00CB46BC" w:rsidRPr="00CB46BC" w:rsidRDefault="00CB46BC" w:rsidP="00CB46BC">
      <w:pPr>
        <w:autoSpaceDE w:val="0"/>
        <w:autoSpaceDN w:val="0"/>
        <w:adjustRightInd w:val="0"/>
        <w:ind w:right="-2" w:firstLine="709"/>
        <w:jc w:val="both"/>
        <w:rPr>
          <w:color w:val="000000" w:themeColor="text1"/>
          <w:sz w:val="28"/>
          <w:szCs w:val="28"/>
        </w:rPr>
      </w:pPr>
      <w:r w:rsidRPr="00CB46BC">
        <w:rPr>
          <w:color w:val="000000" w:themeColor="text1"/>
          <w:sz w:val="28"/>
          <w:szCs w:val="28"/>
        </w:rPr>
        <w:t>8.1)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 определяемые исходя из плановых (расчетных) значений цен и экономически обоснованных объемов работ (услуг;</w:t>
      </w:r>
    </w:p>
    <w:p w14:paraId="2B4878ED" w14:textId="77777777" w:rsidR="00CB46BC" w:rsidRPr="00CB46BC" w:rsidRDefault="00CB46BC" w:rsidP="00CB46BC">
      <w:pPr>
        <w:autoSpaceDE w:val="0"/>
        <w:autoSpaceDN w:val="0"/>
        <w:adjustRightInd w:val="0"/>
        <w:ind w:right="-2" w:firstLine="709"/>
        <w:jc w:val="both"/>
        <w:rPr>
          <w:color w:val="000000" w:themeColor="text1"/>
          <w:sz w:val="28"/>
          <w:szCs w:val="28"/>
        </w:rPr>
      </w:pPr>
      <w:r w:rsidRPr="00CB46BC">
        <w:rPr>
          <w:color w:val="000000" w:themeColor="text1"/>
          <w:sz w:val="28"/>
          <w:szCs w:val="28"/>
        </w:rPr>
        <w:t xml:space="preserve">8.2) расходы на оплату иных работ и услуг, выполняемых по договорам, заключенным со сторонними организациями или индивидуальными предпринимателями, включая расходы на оплату услуг связи, вневедомственной охраны, коммунальных услуг, юридических, информационных, аудиторских </w:t>
      </w:r>
      <w:r w:rsidRPr="00CB46BC">
        <w:rPr>
          <w:color w:val="000000" w:themeColor="text1"/>
          <w:sz w:val="28"/>
          <w:szCs w:val="28"/>
        </w:rPr>
        <w:br/>
        <w:t>и консультационных услуг, которые определяются исходя из плановых (расчетных) значений цен и экономически обоснованных объемов работ (услуг);</w:t>
      </w:r>
    </w:p>
    <w:p w14:paraId="1653E4A2" w14:textId="77777777" w:rsidR="00CB46BC" w:rsidRPr="00CB46BC" w:rsidRDefault="00CB46BC" w:rsidP="00CB46BC">
      <w:pPr>
        <w:autoSpaceDE w:val="0"/>
        <w:autoSpaceDN w:val="0"/>
        <w:adjustRightInd w:val="0"/>
        <w:ind w:right="-2" w:firstLine="709"/>
        <w:jc w:val="both"/>
        <w:rPr>
          <w:color w:val="000000" w:themeColor="text1"/>
          <w:sz w:val="28"/>
          <w:szCs w:val="28"/>
        </w:rPr>
      </w:pPr>
      <w:r w:rsidRPr="00CB46BC">
        <w:rPr>
          <w:color w:val="000000" w:themeColor="text1"/>
          <w:sz w:val="28"/>
          <w:szCs w:val="28"/>
        </w:rPr>
        <w:t xml:space="preserve">8.3) плата за выбросы и сбросы загрязняющих веществ в окружающую среду, размещение отходов и другие виды негативного воздействия </w:t>
      </w:r>
      <w:r w:rsidRPr="00CB46BC">
        <w:rPr>
          <w:color w:val="000000" w:themeColor="text1"/>
          <w:sz w:val="28"/>
          <w:szCs w:val="28"/>
        </w:rPr>
        <w:br/>
        <w:t>на окружающую среду в пределах установленных нормативов и (или) лимитов;</w:t>
      </w:r>
    </w:p>
    <w:p w14:paraId="2B76C7BC" w14:textId="77777777" w:rsidR="00CB46BC" w:rsidRPr="00CB46BC" w:rsidRDefault="00CB46BC" w:rsidP="00CB46BC">
      <w:pPr>
        <w:autoSpaceDE w:val="0"/>
        <w:autoSpaceDN w:val="0"/>
        <w:adjustRightInd w:val="0"/>
        <w:ind w:right="-2" w:firstLine="709"/>
        <w:jc w:val="both"/>
        <w:rPr>
          <w:color w:val="000000" w:themeColor="text1"/>
          <w:sz w:val="28"/>
          <w:szCs w:val="28"/>
        </w:rPr>
      </w:pPr>
      <w:r w:rsidRPr="00CB46BC">
        <w:rPr>
          <w:color w:val="000000" w:themeColor="text1"/>
          <w:sz w:val="28"/>
          <w:szCs w:val="28"/>
        </w:rPr>
        <w:t>8.4) арендная плата, концессионная плата, лизинговые платежи;</w:t>
      </w:r>
    </w:p>
    <w:p w14:paraId="06D94992" w14:textId="77777777" w:rsidR="00CB46BC" w:rsidRPr="00CB46BC" w:rsidRDefault="00CB46BC" w:rsidP="00CB46BC">
      <w:pPr>
        <w:autoSpaceDE w:val="0"/>
        <w:autoSpaceDN w:val="0"/>
        <w:adjustRightInd w:val="0"/>
        <w:ind w:right="-2" w:firstLine="709"/>
        <w:jc w:val="both"/>
        <w:rPr>
          <w:color w:val="000000" w:themeColor="text1"/>
          <w:sz w:val="28"/>
          <w:szCs w:val="28"/>
        </w:rPr>
      </w:pPr>
      <w:r w:rsidRPr="00CB46BC">
        <w:rPr>
          <w:color w:val="000000" w:themeColor="text1"/>
          <w:sz w:val="28"/>
          <w:szCs w:val="28"/>
        </w:rPr>
        <w:t>8.5) расходы на служебные командировки;</w:t>
      </w:r>
    </w:p>
    <w:p w14:paraId="58E82A73" w14:textId="77777777" w:rsidR="00CB46BC" w:rsidRPr="00CB46BC" w:rsidRDefault="00CB46BC" w:rsidP="00CB46BC">
      <w:pPr>
        <w:autoSpaceDE w:val="0"/>
        <w:autoSpaceDN w:val="0"/>
        <w:adjustRightInd w:val="0"/>
        <w:ind w:right="-2" w:firstLine="709"/>
        <w:jc w:val="both"/>
        <w:rPr>
          <w:color w:val="000000" w:themeColor="text1"/>
          <w:sz w:val="28"/>
          <w:szCs w:val="28"/>
        </w:rPr>
      </w:pPr>
      <w:r w:rsidRPr="00CB46BC">
        <w:rPr>
          <w:color w:val="000000" w:themeColor="text1"/>
          <w:sz w:val="28"/>
          <w:szCs w:val="28"/>
        </w:rPr>
        <w:t>8.6) расходы на обучение персонала;</w:t>
      </w:r>
    </w:p>
    <w:p w14:paraId="5DB15165" w14:textId="77777777" w:rsidR="00CB46BC" w:rsidRPr="00CB46BC" w:rsidRDefault="00CB46BC" w:rsidP="00CB46BC">
      <w:pPr>
        <w:autoSpaceDE w:val="0"/>
        <w:autoSpaceDN w:val="0"/>
        <w:adjustRightInd w:val="0"/>
        <w:ind w:right="-2" w:firstLine="709"/>
        <w:jc w:val="both"/>
        <w:rPr>
          <w:color w:val="000000" w:themeColor="text1"/>
          <w:sz w:val="28"/>
          <w:szCs w:val="28"/>
        </w:rPr>
      </w:pPr>
      <w:r w:rsidRPr="00CB46BC">
        <w:rPr>
          <w:color w:val="000000" w:themeColor="text1"/>
          <w:sz w:val="28"/>
          <w:szCs w:val="28"/>
        </w:rPr>
        <w:t>8.7) расходы на страхование производственных объектов, учитываемые при определении налоговой базы по налогу на прибыль;</w:t>
      </w:r>
    </w:p>
    <w:p w14:paraId="768C84CD" w14:textId="77777777" w:rsidR="00CB46BC" w:rsidRPr="00CB46BC" w:rsidRDefault="00CB46BC" w:rsidP="00CB46BC">
      <w:pPr>
        <w:autoSpaceDE w:val="0"/>
        <w:autoSpaceDN w:val="0"/>
        <w:adjustRightInd w:val="0"/>
        <w:ind w:right="-2" w:firstLine="709"/>
        <w:jc w:val="both"/>
        <w:rPr>
          <w:color w:val="000000" w:themeColor="text1"/>
          <w:sz w:val="28"/>
          <w:szCs w:val="28"/>
        </w:rPr>
      </w:pPr>
      <w:r w:rsidRPr="00CB46BC">
        <w:rPr>
          <w:color w:val="000000" w:themeColor="text1"/>
          <w:sz w:val="28"/>
          <w:szCs w:val="28"/>
        </w:rPr>
        <w:lastRenderedPageBreak/>
        <w:t>8.8) другие расходы, связанные с производством и (или) реализацией продукции, в том числе налоговые платежи.</w:t>
      </w:r>
    </w:p>
    <w:p w14:paraId="07CFA902" w14:textId="77777777" w:rsidR="00CB46BC" w:rsidRPr="00CB46BC" w:rsidRDefault="00CB46BC" w:rsidP="00173124">
      <w:pPr>
        <w:keepNext/>
        <w:numPr>
          <w:ilvl w:val="1"/>
          <w:numId w:val="7"/>
        </w:numPr>
        <w:tabs>
          <w:tab w:val="left" w:pos="0"/>
          <w:tab w:val="left" w:pos="284"/>
          <w:tab w:val="left" w:pos="851"/>
          <w:tab w:val="left" w:pos="993"/>
        </w:tabs>
        <w:spacing w:before="240"/>
        <w:ind w:right="-2"/>
        <w:jc w:val="both"/>
        <w:outlineLvl w:val="0"/>
        <w:rPr>
          <w:b/>
          <w:bCs/>
          <w:iCs/>
          <w:snapToGrid w:val="0"/>
          <w:color w:val="000000" w:themeColor="text1"/>
          <w:sz w:val="28"/>
          <w:szCs w:val="28"/>
        </w:rPr>
      </w:pPr>
      <w:bookmarkStart w:id="106" w:name="_Toc18074005"/>
      <w:bookmarkStart w:id="107" w:name="_Toc87514011"/>
      <w:bookmarkStart w:id="108" w:name="_Toc88486021"/>
      <w:bookmarkStart w:id="109" w:name="_Hlk53071925"/>
      <w:bookmarkEnd w:id="104"/>
      <w:r w:rsidRPr="00CB46BC">
        <w:rPr>
          <w:b/>
          <w:bCs/>
          <w:iCs/>
          <w:snapToGrid w:val="0"/>
          <w:color w:val="000000" w:themeColor="text1"/>
          <w:sz w:val="28"/>
          <w:szCs w:val="28"/>
        </w:rPr>
        <w:t>Расчетный объем полезного отпуска тепловой энергии на 2025 год</w:t>
      </w:r>
      <w:bookmarkEnd w:id="106"/>
      <w:bookmarkEnd w:id="107"/>
      <w:bookmarkEnd w:id="108"/>
    </w:p>
    <w:p w14:paraId="44936102" w14:textId="77777777" w:rsidR="00CB46BC" w:rsidRPr="00CB46BC" w:rsidRDefault="00CB46BC" w:rsidP="00CB46BC">
      <w:pPr>
        <w:ind w:right="-2" w:firstLine="709"/>
        <w:jc w:val="both"/>
        <w:rPr>
          <w:snapToGrid w:val="0"/>
          <w:color w:val="000000" w:themeColor="text1"/>
          <w:sz w:val="28"/>
          <w:szCs w:val="28"/>
        </w:rPr>
      </w:pPr>
      <w:r w:rsidRPr="00CB46BC">
        <w:rPr>
          <w:snapToGrid w:val="0"/>
          <w:color w:val="000000" w:themeColor="text1"/>
          <w:sz w:val="28"/>
          <w:szCs w:val="28"/>
        </w:rPr>
        <w:t xml:space="preserve">Согласно пункту 22 Основ ценообразования тарифы устанавливаются </w:t>
      </w:r>
      <w:r w:rsidRPr="00CB46BC">
        <w:rPr>
          <w:snapToGrid w:val="0"/>
          <w:color w:val="000000" w:themeColor="text1"/>
          <w:sz w:val="28"/>
          <w:szCs w:val="28"/>
        </w:rPr>
        <w:br/>
        <w:t xml:space="preserve">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w:t>
      </w:r>
      <w:r w:rsidRPr="00CB46BC">
        <w:rPr>
          <w:snapToGrid w:val="0"/>
          <w:color w:val="000000" w:themeColor="text1"/>
          <w:sz w:val="28"/>
          <w:szCs w:val="28"/>
        </w:rPr>
        <w:br/>
        <w:t xml:space="preserve">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указаниями и с учетом фактического полезного отпуска тепловой энергии за последний отчетный год </w:t>
      </w:r>
      <w:r w:rsidRPr="00CB46BC">
        <w:rPr>
          <w:snapToGrid w:val="0"/>
          <w:color w:val="000000" w:themeColor="text1"/>
          <w:sz w:val="28"/>
          <w:szCs w:val="28"/>
        </w:rPr>
        <w:br/>
        <w:t xml:space="preserve">и динамики полезного отпуска тепловой энергии за последние 3 года. </w:t>
      </w:r>
    </w:p>
    <w:p w14:paraId="64FD54CE" w14:textId="77777777" w:rsidR="00CB46BC" w:rsidRPr="00CB46BC" w:rsidRDefault="00CB46BC" w:rsidP="00CB46BC">
      <w:pPr>
        <w:ind w:right="-2" w:firstLine="709"/>
        <w:jc w:val="both"/>
        <w:rPr>
          <w:snapToGrid w:val="0"/>
          <w:color w:val="000000" w:themeColor="text1"/>
          <w:sz w:val="28"/>
          <w:szCs w:val="28"/>
        </w:rPr>
      </w:pPr>
      <w:r w:rsidRPr="00CB46BC">
        <w:rPr>
          <w:snapToGrid w:val="0"/>
          <w:color w:val="000000" w:themeColor="text1"/>
          <w:sz w:val="28"/>
          <w:szCs w:val="28"/>
        </w:rPr>
        <w:t xml:space="preserve">Объем полезного отпуска тепловой энергии от собственных котельных </w:t>
      </w:r>
      <w:r w:rsidRPr="00CB46BC">
        <w:rPr>
          <w:snapToGrid w:val="0"/>
          <w:color w:val="000000" w:themeColor="text1"/>
          <w:sz w:val="28"/>
          <w:szCs w:val="28"/>
        </w:rPr>
        <w:br/>
        <w:t>на потребительский рынок, согласно схеме теплоснабжения Тяжинского муниципального округа, актуализированной на 2025 год постановлением администрации Тяжинского муниципального округа от 08.07.2024 № 153-п (https://www.tyazhin.ru/index/zhkh/0-171), составит 27 886,38 Гкал.</w:t>
      </w:r>
    </w:p>
    <w:p w14:paraId="65AB3CD3" w14:textId="77777777" w:rsidR="00CB46BC" w:rsidRPr="00CB46BC" w:rsidRDefault="00CB46BC" w:rsidP="00CB46BC">
      <w:pPr>
        <w:ind w:right="-2" w:firstLine="709"/>
        <w:jc w:val="both"/>
        <w:rPr>
          <w:snapToGrid w:val="0"/>
          <w:color w:val="000000" w:themeColor="text1"/>
          <w:sz w:val="28"/>
          <w:szCs w:val="28"/>
        </w:rPr>
      </w:pPr>
      <w:r w:rsidRPr="00CB46BC">
        <w:rPr>
          <w:snapToGrid w:val="0"/>
          <w:color w:val="000000" w:themeColor="text1"/>
          <w:sz w:val="28"/>
          <w:szCs w:val="28"/>
        </w:rPr>
        <w:t xml:space="preserve">Потери тепловой энергии от котельных ООО «Энергоснаб» по тепловым сетям МКП «Комфорт», утверждены постановлением РЭК Кузбасса </w:t>
      </w:r>
      <w:r w:rsidRPr="00CB46BC">
        <w:rPr>
          <w:snapToGrid w:val="0"/>
          <w:color w:val="000000" w:themeColor="text1"/>
          <w:sz w:val="28"/>
          <w:szCs w:val="28"/>
        </w:rPr>
        <w:br/>
        <w:t>от 28.11.2024 № 414 в размере 7 883,00 Гкал.</w:t>
      </w:r>
    </w:p>
    <w:p w14:paraId="75494A42" w14:textId="77777777" w:rsidR="00CB46BC" w:rsidRPr="00CB46BC" w:rsidRDefault="00CB46BC" w:rsidP="00CB46BC">
      <w:pPr>
        <w:ind w:right="-2" w:firstLine="709"/>
        <w:jc w:val="both"/>
        <w:rPr>
          <w:snapToGrid w:val="0"/>
          <w:color w:val="000000" w:themeColor="text1"/>
          <w:sz w:val="28"/>
          <w:szCs w:val="28"/>
        </w:rPr>
      </w:pPr>
      <w:r w:rsidRPr="00CB46BC">
        <w:rPr>
          <w:snapToGrid w:val="0"/>
          <w:color w:val="000000" w:themeColor="text1"/>
          <w:sz w:val="28"/>
          <w:szCs w:val="28"/>
        </w:rPr>
        <w:t xml:space="preserve">Согласно пункту 22 (1)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 </w:t>
      </w:r>
      <w:r w:rsidRPr="00CB46BC">
        <w:rPr>
          <w:snapToGrid w:val="0"/>
          <w:color w:val="000000" w:themeColor="text1"/>
          <w:sz w:val="28"/>
          <w:szCs w:val="28"/>
        </w:rPr>
        <w:br/>
        <w:t>В связи с тем, что ООО «Энергоснаб» ранее не осуществляло регулируемые виды деятельности, специалисты предлагают принять к расчету фактические значения полезного отпуска за 2021-2023 годы по данным ООО «ТГК», которое ранее эксплуатировало котельные по данному узлу. Информация по факту 2021-2023 года получена через систему ЕИАС и заверена электронно-цифровой подписью руководителя в формате шаблонов BALANCE.CALC.TARIFF.WARM.FACT</w:t>
      </w:r>
    </w:p>
    <w:p w14:paraId="17B2BD7D" w14:textId="77777777" w:rsidR="00CB46BC" w:rsidRPr="00CB46BC" w:rsidRDefault="00CB46BC" w:rsidP="00CB46BC">
      <w:pPr>
        <w:ind w:right="-2" w:firstLine="709"/>
        <w:jc w:val="both"/>
        <w:rPr>
          <w:snapToGrid w:val="0"/>
          <w:color w:val="000000" w:themeColor="text1"/>
          <w:sz w:val="28"/>
          <w:szCs w:val="28"/>
        </w:rPr>
      </w:pPr>
      <w:r w:rsidRPr="00CB46BC">
        <w:rPr>
          <w:snapToGrid w:val="0"/>
          <w:color w:val="000000" w:themeColor="text1"/>
          <w:sz w:val="28"/>
          <w:szCs w:val="28"/>
        </w:rPr>
        <w:t>Динамика полезного отпуска тепловой энергии для населения представлена в таблице 1.</w:t>
      </w:r>
    </w:p>
    <w:p w14:paraId="3F1C3376" w14:textId="77777777" w:rsidR="00CB46BC" w:rsidRPr="00CB46BC" w:rsidRDefault="00CB46BC" w:rsidP="00CB46BC">
      <w:pPr>
        <w:widowControl w:val="0"/>
        <w:spacing w:line="276" w:lineRule="auto"/>
        <w:ind w:right="-2" w:firstLine="720"/>
        <w:jc w:val="right"/>
        <w:rPr>
          <w:snapToGrid w:val="0"/>
          <w:color w:val="000000" w:themeColor="text1"/>
          <w:sz w:val="28"/>
          <w:szCs w:val="28"/>
        </w:rPr>
      </w:pPr>
      <w:r w:rsidRPr="00CB46BC">
        <w:rPr>
          <w:snapToGrid w:val="0"/>
          <w:color w:val="000000" w:themeColor="text1"/>
          <w:sz w:val="28"/>
          <w:szCs w:val="28"/>
        </w:rPr>
        <w:t>Таблица 1</w:t>
      </w:r>
    </w:p>
    <w:tbl>
      <w:tblPr>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29"/>
        <w:gridCol w:w="5670"/>
        <w:gridCol w:w="2850"/>
      </w:tblGrid>
      <w:tr w:rsidR="00CB46BC" w:rsidRPr="00CB46BC" w14:paraId="30F5BBD0" w14:textId="77777777" w:rsidTr="00487D46">
        <w:trPr>
          <w:trHeight w:val="20"/>
        </w:trPr>
        <w:tc>
          <w:tcPr>
            <w:tcW w:w="1129" w:type="dxa"/>
            <w:shd w:val="clear" w:color="auto" w:fill="auto"/>
            <w:noWrap/>
            <w:vAlign w:val="center"/>
            <w:hideMark/>
          </w:tcPr>
          <w:p w14:paraId="37EF018C" w14:textId="77777777" w:rsidR="00CB46BC" w:rsidRPr="00CB46BC" w:rsidRDefault="00CB46BC" w:rsidP="00CB46BC">
            <w:pPr>
              <w:ind w:right="-2"/>
              <w:jc w:val="center"/>
              <w:rPr>
                <w:snapToGrid w:val="0"/>
                <w:color w:val="000000" w:themeColor="text1"/>
              </w:rPr>
            </w:pPr>
            <w:r w:rsidRPr="00CB46BC">
              <w:rPr>
                <w:snapToGrid w:val="0"/>
                <w:color w:val="000000" w:themeColor="text1"/>
              </w:rPr>
              <w:t>Год</w:t>
            </w:r>
          </w:p>
        </w:tc>
        <w:tc>
          <w:tcPr>
            <w:tcW w:w="5670" w:type="dxa"/>
            <w:shd w:val="clear" w:color="auto" w:fill="auto"/>
            <w:vAlign w:val="center"/>
            <w:hideMark/>
          </w:tcPr>
          <w:p w14:paraId="671B1CDE" w14:textId="77777777" w:rsidR="00CB46BC" w:rsidRPr="00CB46BC" w:rsidRDefault="00CB46BC" w:rsidP="00CB46BC">
            <w:pPr>
              <w:ind w:right="-2"/>
              <w:jc w:val="center"/>
              <w:rPr>
                <w:snapToGrid w:val="0"/>
                <w:color w:val="000000" w:themeColor="text1"/>
              </w:rPr>
            </w:pPr>
            <w:r w:rsidRPr="00CB46BC">
              <w:rPr>
                <w:snapToGrid w:val="0"/>
                <w:color w:val="000000" w:themeColor="text1"/>
              </w:rPr>
              <w:t>Полезный отпуск по категории потребителей «Население», Гкал</w:t>
            </w:r>
          </w:p>
        </w:tc>
        <w:tc>
          <w:tcPr>
            <w:tcW w:w="2850" w:type="dxa"/>
            <w:shd w:val="clear" w:color="auto" w:fill="auto"/>
            <w:vAlign w:val="center"/>
            <w:hideMark/>
          </w:tcPr>
          <w:p w14:paraId="162F55A8" w14:textId="77777777" w:rsidR="00CB46BC" w:rsidRPr="00CB46BC" w:rsidRDefault="00CB46BC" w:rsidP="00CB46BC">
            <w:pPr>
              <w:ind w:right="-2"/>
              <w:jc w:val="center"/>
              <w:rPr>
                <w:snapToGrid w:val="0"/>
                <w:color w:val="000000" w:themeColor="text1"/>
              </w:rPr>
            </w:pPr>
            <w:r w:rsidRPr="00CB46BC">
              <w:rPr>
                <w:snapToGrid w:val="0"/>
                <w:color w:val="000000" w:themeColor="text1"/>
              </w:rPr>
              <w:t>Динамика изменения, %</w:t>
            </w:r>
          </w:p>
        </w:tc>
      </w:tr>
      <w:tr w:rsidR="00CB46BC" w:rsidRPr="00CB46BC" w14:paraId="2352A7CA" w14:textId="77777777" w:rsidTr="00487D46">
        <w:trPr>
          <w:trHeight w:val="20"/>
        </w:trPr>
        <w:tc>
          <w:tcPr>
            <w:tcW w:w="1129" w:type="dxa"/>
            <w:shd w:val="clear" w:color="auto" w:fill="auto"/>
            <w:noWrap/>
            <w:vAlign w:val="center"/>
            <w:hideMark/>
          </w:tcPr>
          <w:p w14:paraId="5E32F3BA" w14:textId="77777777" w:rsidR="00CB46BC" w:rsidRPr="00CB46BC" w:rsidRDefault="00CB46BC" w:rsidP="00CB46BC">
            <w:pPr>
              <w:ind w:right="-2"/>
              <w:jc w:val="center"/>
              <w:rPr>
                <w:snapToGrid w:val="0"/>
                <w:color w:val="000000" w:themeColor="text1"/>
              </w:rPr>
            </w:pPr>
            <w:r w:rsidRPr="00CB46BC">
              <w:rPr>
                <w:snapToGrid w:val="0"/>
                <w:color w:val="000000" w:themeColor="text1"/>
              </w:rPr>
              <w:t>2021</w:t>
            </w:r>
          </w:p>
        </w:tc>
        <w:tc>
          <w:tcPr>
            <w:tcW w:w="5670" w:type="dxa"/>
            <w:shd w:val="clear" w:color="auto" w:fill="auto"/>
            <w:noWrap/>
            <w:vAlign w:val="center"/>
            <w:hideMark/>
          </w:tcPr>
          <w:p w14:paraId="63BD0640" w14:textId="77777777" w:rsidR="00CB46BC" w:rsidRPr="00CB46BC" w:rsidRDefault="00CB46BC" w:rsidP="00CB46BC">
            <w:pPr>
              <w:ind w:right="-2"/>
              <w:jc w:val="center"/>
              <w:rPr>
                <w:snapToGrid w:val="0"/>
                <w:color w:val="000000" w:themeColor="text1"/>
              </w:rPr>
            </w:pPr>
            <w:r w:rsidRPr="00CB46BC">
              <w:rPr>
                <w:snapToGrid w:val="0"/>
                <w:color w:val="000000" w:themeColor="text1"/>
              </w:rPr>
              <w:t>22 188,18</w:t>
            </w:r>
          </w:p>
        </w:tc>
        <w:tc>
          <w:tcPr>
            <w:tcW w:w="2850" w:type="dxa"/>
            <w:shd w:val="clear" w:color="auto" w:fill="auto"/>
            <w:vAlign w:val="center"/>
            <w:hideMark/>
          </w:tcPr>
          <w:p w14:paraId="65A5C3BA" w14:textId="77777777" w:rsidR="00CB46BC" w:rsidRPr="00CB46BC" w:rsidRDefault="00CB46BC" w:rsidP="00CB46BC">
            <w:pPr>
              <w:ind w:right="-2"/>
              <w:jc w:val="center"/>
              <w:rPr>
                <w:snapToGrid w:val="0"/>
                <w:color w:val="000000" w:themeColor="text1"/>
              </w:rPr>
            </w:pPr>
            <w:r w:rsidRPr="00CB46BC">
              <w:rPr>
                <w:snapToGrid w:val="0"/>
                <w:color w:val="000000" w:themeColor="text1"/>
              </w:rPr>
              <w:t> </w:t>
            </w:r>
          </w:p>
        </w:tc>
      </w:tr>
      <w:tr w:rsidR="00CB46BC" w:rsidRPr="00CB46BC" w14:paraId="5C7CEE8C" w14:textId="77777777" w:rsidTr="00487D46">
        <w:trPr>
          <w:trHeight w:val="20"/>
        </w:trPr>
        <w:tc>
          <w:tcPr>
            <w:tcW w:w="1129" w:type="dxa"/>
            <w:shd w:val="clear" w:color="auto" w:fill="auto"/>
            <w:noWrap/>
            <w:vAlign w:val="center"/>
            <w:hideMark/>
          </w:tcPr>
          <w:p w14:paraId="34FBB578" w14:textId="77777777" w:rsidR="00CB46BC" w:rsidRPr="00CB46BC" w:rsidRDefault="00CB46BC" w:rsidP="00CB46BC">
            <w:pPr>
              <w:ind w:right="-2"/>
              <w:jc w:val="center"/>
              <w:rPr>
                <w:snapToGrid w:val="0"/>
                <w:color w:val="000000" w:themeColor="text1"/>
              </w:rPr>
            </w:pPr>
            <w:r w:rsidRPr="00CB46BC">
              <w:rPr>
                <w:snapToGrid w:val="0"/>
                <w:color w:val="000000" w:themeColor="text1"/>
              </w:rPr>
              <w:t>2022</w:t>
            </w:r>
          </w:p>
        </w:tc>
        <w:tc>
          <w:tcPr>
            <w:tcW w:w="5670" w:type="dxa"/>
            <w:shd w:val="clear" w:color="auto" w:fill="auto"/>
            <w:noWrap/>
            <w:vAlign w:val="center"/>
            <w:hideMark/>
          </w:tcPr>
          <w:p w14:paraId="376D8234" w14:textId="77777777" w:rsidR="00CB46BC" w:rsidRPr="00CB46BC" w:rsidRDefault="00CB46BC" w:rsidP="00CB46BC">
            <w:pPr>
              <w:ind w:right="-2"/>
              <w:jc w:val="center"/>
              <w:rPr>
                <w:snapToGrid w:val="0"/>
                <w:color w:val="000000" w:themeColor="text1"/>
              </w:rPr>
            </w:pPr>
            <w:r w:rsidRPr="00CB46BC">
              <w:rPr>
                <w:snapToGrid w:val="0"/>
                <w:color w:val="000000" w:themeColor="text1"/>
              </w:rPr>
              <w:t>20 938,13</w:t>
            </w:r>
          </w:p>
        </w:tc>
        <w:tc>
          <w:tcPr>
            <w:tcW w:w="2850" w:type="dxa"/>
            <w:shd w:val="clear" w:color="auto" w:fill="auto"/>
            <w:vAlign w:val="center"/>
            <w:hideMark/>
          </w:tcPr>
          <w:p w14:paraId="7F28D4E9" w14:textId="77777777" w:rsidR="00CB46BC" w:rsidRPr="00CB46BC" w:rsidRDefault="00CB46BC" w:rsidP="00CB46BC">
            <w:pPr>
              <w:ind w:right="-2"/>
              <w:jc w:val="center"/>
              <w:rPr>
                <w:snapToGrid w:val="0"/>
                <w:color w:val="000000" w:themeColor="text1"/>
              </w:rPr>
            </w:pPr>
            <w:r w:rsidRPr="00CB46BC">
              <w:rPr>
                <w:snapToGrid w:val="0"/>
                <w:color w:val="000000" w:themeColor="text1"/>
              </w:rPr>
              <w:t>-5,63</w:t>
            </w:r>
          </w:p>
        </w:tc>
      </w:tr>
      <w:tr w:rsidR="00CB46BC" w:rsidRPr="00CB46BC" w14:paraId="6ED58F95" w14:textId="77777777" w:rsidTr="00487D46">
        <w:trPr>
          <w:trHeight w:val="20"/>
        </w:trPr>
        <w:tc>
          <w:tcPr>
            <w:tcW w:w="1129" w:type="dxa"/>
            <w:shd w:val="clear" w:color="auto" w:fill="auto"/>
            <w:noWrap/>
            <w:vAlign w:val="center"/>
            <w:hideMark/>
          </w:tcPr>
          <w:p w14:paraId="3FD84D19" w14:textId="77777777" w:rsidR="00CB46BC" w:rsidRPr="00CB46BC" w:rsidRDefault="00CB46BC" w:rsidP="00CB46BC">
            <w:pPr>
              <w:ind w:right="-2"/>
              <w:jc w:val="center"/>
              <w:rPr>
                <w:snapToGrid w:val="0"/>
                <w:color w:val="000000" w:themeColor="text1"/>
              </w:rPr>
            </w:pPr>
            <w:r w:rsidRPr="00CB46BC">
              <w:rPr>
                <w:snapToGrid w:val="0"/>
                <w:color w:val="000000" w:themeColor="text1"/>
              </w:rPr>
              <w:t>2023</w:t>
            </w:r>
          </w:p>
        </w:tc>
        <w:tc>
          <w:tcPr>
            <w:tcW w:w="5670" w:type="dxa"/>
            <w:shd w:val="clear" w:color="auto" w:fill="auto"/>
            <w:noWrap/>
            <w:vAlign w:val="center"/>
            <w:hideMark/>
          </w:tcPr>
          <w:p w14:paraId="6812828F" w14:textId="77777777" w:rsidR="00CB46BC" w:rsidRPr="00CB46BC" w:rsidRDefault="00CB46BC" w:rsidP="00CB46BC">
            <w:pPr>
              <w:ind w:right="-2"/>
              <w:jc w:val="center"/>
              <w:rPr>
                <w:snapToGrid w:val="0"/>
                <w:color w:val="000000" w:themeColor="text1"/>
              </w:rPr>
            </w:pPr>
            <w:r w:rsidRPr="00CB46BC">
              <w:rPr>
                <w:snapToGrid w:val="0"/>
                <w:color w:val="000000" w:themeColor="text1"/>
              </w:rPr>
              <w:t>18 214,00</w:t>
            </w:r>
          </w:p>
        </w:tc>
        <w:tc>
          <w:tcPr>
            <w:tcW w:w="2850" w:type="dxa"/>
            <w:shd w:val="clear" w:color="auto" w:fill="auto"/>
            <w:vAlign w:val="center"/>
            <w:hideMark/>
          </w:tcPr>
          <w:p w14:paraId="292796EB" w14:textId="77777777" w:rsidR="00CB46BC" w:rsidRPr="00CB46BC" w:rsidRDefault="00CB46BC" w:rsidP="00CB46BC">
            <w:pPr>
              <w:ind w:right="-2"/>
              <w:jc w:val="center"/>
              <w:rPr>
                <w:snapToGrid w:val="0"/>
                <w:color w:val="000000" w:themeColor="text1"/>
              </w:rPr>
            </w:pPr>
            <w:r w:rsidRPr="00CB46BC">
              <w:rPr>
                <w:snapToGrid w:val="0"/>
                <w:color w:val="000000" w:themeColor="text1"/>
              </w:rPr>
              <w:t>-13,01</w:t>
            </w:r>
          </w:p>
        </w:tc>
      </w:tr>
      <w:tr w:rsidR="00CB46BC" w:rsidRPr="00CB46BC" w14:paraId="2A779285" w14:textId="77777777" w:rsidTr="00487D46">
        <w:trPr>
          <w:trHeight w:val="20"/>
        </w:trPr>
        <w:tc>
          <w:tcPr>
            <w:tcW w:w="1129" w:type="dxa"/>
            <w:shd w:val="clear" w:color="auto" w:fill="auto"/>
            <w:vAlign w:val="center"/>
            <w:hideMark/>
          </w:tcPr>
          <w:p w14:paraId="11F23BA5" w14:textId="77777777" w:rsidR="00CB46BC" w:rsidRPr="00CB46BC" w:rsidRDefault="00CB46BC" w:rsidP="00CB46BC">
            <w:pPr>
              <w:ind w:right="-2"/>
              <w:jc w:val="center"/>
              <w:rPr>
                <w:snapToGrid w:val="0"/>
                <w:color w:val="000000" w:themeColor="text1"/>
              </w:rPr>
            </w:pPr>
            <w:r w:rsidRPr="00CB46BC">
              <w:rPr>
                <w:snapToGrid w:val="0"/>
                <w:color w:val="000000" w:themeColor="text1"/>
              </w:rPr>
              <w:lastRenderedPageBreak/>
              <w:t>2025</w:t>
            </w:r>
          </w:p>
        </w:tc>
        <w:tc>
          <w:tcPr>
            <w:tcW w:w="5670" w:type="dxa"/>
            <w:shd w:val="clear" w:color="auto" w:fill="auto"/>
            <w:noWrap/>
            <w:vAlign w:val="center"/>
            <w:hideMark/>
          </w:tcPr>
          <w:p w14:paraId="14E6EDCE" w14:textId="77777777" w:rsidR="00CB46BC" w:rsidRPr="00CB46BC" w:rsidRDefault="00CB46BC" w:rsidP="00CB46BC">
            <w:pPr>
              <w:ind w:right="-2"/>
              <w:jc w:val="center"/>
              <w:rPr>
                <w:snapToGrid w:val="0"/>
                <w:color w:val="000000" w:themeColor="text1"/>
              </w:rPr>
            </w:pPr>
            <w:r w:rsidRPr="00CB46BC">
              <w:rPr>
                <w:snapToGrid w:val="0"/>
                <w:color w:val="000000" w:themeColor="text1"/>
              </w:rPr>
              <w:t>16 516,07</w:t>
            </w:r>
          </w:p>
        </w:tc>
        <w:tc>
          <w:tcPr>
            <w:tcW w:w="2850" w:type="dxa"/>
            <w:shd w:val="clear" w:color="auto" w:fill="auto"/>
            <w:vAlign w:val="center"/>
            <w:hideMark/>
          </w:tcPr>
          <w:p w14:paraId="7A3DA889" w14:textId="77777777" w:rsidR="00CB46BC" w:rsidRPr="00CB46BC" w:rsidRDefault="00CB46BC" w:rsidP="00CB46BC">
            <w:pPr>
              <w:ind w:right="-2"/>
              <w:jc w:val="center"/>
              <w:rPr>
                <w:snapToGrid w:val="0"/>
                <w:color w:val="000000" w:themeColor="text1"/>
              </w:rPr>
            </w:pPr>
            <w:r w:rsidRPr="00CB46BC">
              <w:rPr>
                <w:snapToGrid w:val="0"/>
                <w:color w:val="000000" w:themeColor="text1"/>
              </w:rPr>
              <w:t xml:space="preserve"> - 9,32 в среднем</w:t>
            </w:r>
          </w:p>
        </w:tc>
      </w:tr>
    </w:tbl>
    <w:p w14:paraId="483CD0CE" w14:textId="77777777" w:rsidR="00CB46BC" w:rsidRPr="00CB46BC" w:rsidRDefault="00CB46BC" w:rsidP="00CB46BC">
      <w:pPr>
        <w:ind w:right="-2" w:firstLine="709"/>
        <w:jc w:val="both"/>
        <w:rPr>
          <w:snapToGrid w:val="0"/>
          <w:color w:val="000000" w:themeColor="text1"/>
          <w:sz w:val="28"/>
          <w:szCs w:val="28"/>
        </w:rPr>
      </w:pPr>
      <w:r w:rsidRPr="00CB46BC">
        <w:rPr>
          <w:snapToGrid w:val="0"/>
          <w:color w:val="000000" w:themeColor="text1"/>
          <w:sz w:val="28"/>
          <w:szCs w:val="28"/>
        </w:rPr>
        <w:t xml:space="preserve">Потери тепловой энергии на собственные нужды котельной, принимаются на уровне нормативного значения в процентном отношении </w:t>
      </w:r>
      <w:r w:rsidRPr="00CB46BC">
        <w:rPr>
          <w:snapToGrid w:val="0"/>
          <w:color w:val="000000" w:themeColor="text1"/>
          <w:sz w:val="28"/>
          <w:szCs w:val="28"/>
        </w:rPr>
        <w:br/>
        <w:t>и составили 1,92 % или 700,21 Гкал.</w:t>
      </w:r>
    </w:p>
    <w:p w14:paraId="60235C88" w14:textId="77777777" w:rsidR="00CB46BC" w:rsidRPr="00CB46BC" w:rsidRDefault="00CB46BC" w:rsidP="00CB46BC">
      <w:pPr>
        <w:spacing w:line="276" w:lineRule="auto"/>
        <w:ind w:firstLine="720"/>
        <w:jc w:val="both"/>
        <w:rPr>
          <w:snapToGrid w:val="0"/>
          <w:sz w:val="28"/>
          <w:szCs w:val="28"/>
        </w:rPr>
      </w:pPr>
      <w:r w:rsidRPr="00CB46BC">
        <w:rPr>
          <w:snapToGrid w:val="0"/>
          <w:sz w:val="28"/>
          <w:szCs w:val="28"/>
        </w:rPr>
        <w:t>Объемные показатели сведены в таблицы 2 и 2.1.</w:t>
      </w:r>
    </w:p>
    <w:p w14:paraId="47A1A43F" w14:textId="77777777" w:rsidR="00CB46BC" w:rsidRPr="00CB46BC" w:rsidRDefault="00CB46BC" w:rsidP="00CB46BC">
      <w:pPr>
        <w:ind w:right="-2" w:firstLine="720"/>
        <w:jc w:val="right"/>
        <w:rPr>
          <w:snapToGrid w:val="0"/>
          <w:color w:val="000000" w:themeColor="text1"/>
          <w:sz w:val="28"/>
          <w:szCs w:val="28"/>
        </w:rPr>
      </w:pPr>
      <w:r w:rsidRPr="00CB46BC">
        <w:rPr>
          <w:snapToGrid w:val="0"/>
          <w:color w:val="000000" w:themeColor="text1"/>
          <w:sz w:val="28"/>
          <w:szCs w:val="28"/>
        </w:rPr>
        <w:t>Таблица 2</w:t>
      </w:r>
    </w:p>
    <w:p w14:paraId="1F26F2BC" w14:textId="77777777" w:rsidR="00CB46BC" w:rsidRPr="00CB46BC" w:rsidRDefault="00CB46BC" w:rsidP="00CB46BC">
      <w:pPr>
        <w:ind w:right="-2"/>
        <w:jc w:val="center"/>
        <w:rPr>
          <w:snapToGrid w:val="0"/>
          <w:color w:val="000000" w:themeColor="text1"/>
          <w:sz w:val="28"/>
          <w:szCs w:val="28"/>
        </w:rPr>
      </w:pPr>
      <w:r w:rsidRPr="00CB46BC">
        <w:rPr>
          <w:snapToGrid w:val="0"/>
          <w:color w:val="000000" w:themeColor="text1"/>
          <w:sz w:val="28"/>
          <w:szCs w:val="28"/>
        </w:rPr>
        <w:t xml:space="preserve">Баланс тепловой энергии ООО «Энергоснаб» </w:t>
      </w:r>
      <w:r w:rsidRPr="00CB46BC">
        <w:rPr>
          <w:snapToGrid w:val="0"/>
          <w:color w:val="000000" w:themeColor="text1"/>
          <w:sz w:val="28"/>
          <w:szCs w:val="28"/>
        </w:rPr>
        <w:br/>
        <w:t>(Тяжинский муниципальный округ) на 2025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3239"/>
        <w:gridCol w:w="1138"/>
        <w:gridCol w:w="1490"/>
        <w:gridCol w:w="1486"/>
        <w:gridCol w:w="1407"/>
      </w:tblGrid>
      <w:tr w:rsidR="00CB46BC" w:rsidRPr="00CB46BC" w14:paraId="40AD9A12" w14:textId="77777777" w:rsidTr="00487D46">
        <w:trPr>
          <w:trHeight w:val="300"/>
        </w:trPr>
        <w:tc>
          <w:tcPr>
            <w:tcW w:w="450" w:type="pct"/>
            <w:vMerge w:val="restart"/>
            <w:shd w:val="clear" w:color="auto" w:fill="auto"/>
            <w:noWrap/>
            <w:vAlign w:val="center"/>
            <w:hideMark/>
          </w:tcPr>
          <w:p w14:paraId="343AD4B7"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 xml:space="preserve">№ </w:t>
            </w:r>
            <w:r w:rsidRPr="00CB46BC">
              <w:rPr>
                <w:snapToGrid w:val="0"/>
                <w:color w:val="000000" w:themeColor="text1"/>
                <w:sz w:val="22"/>
                <w:szCs w:val="22"/>
              </w:rPr>
              <w:br/>
              <w:t>п/п</w:t>
            </w:r>
          </w:p>
        </w:tc>
        <w:tc>
          <w:tcPr>
            <w:tcW w:w="2273" w:type="pct"/>
            <w:gridSpan w:val="2"/>
            <w:vMerge w:val="restart"/>
            <w:shd w:val="clear" w:color="auto" w:fill="auto"/>
            <w:vAlign w:val="center"/>
            <w:hideMark/>
          </w:tcPr>
          <w:p w14:paraId="4FFF2FB8"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Наименование</w:t>
            </w:r>
          </w:p>
        </w:tc>
        <w:tc>
          <w:tcPr>
            <w:tcW w:w="2276" w:type="pct"/>
            <w:gridSpan w:val="3"/>
            <w:shd w:val="clear" w:color="auto" w:fill="auto"/>
            <w:vAlign w:val="center"/>
            <w:hideMark/>
          </w:tcPr>
          <w:p w14:paraId="0BD68B60"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Предложение экспертов</w:t>
            </w:r>
          </w:p>
        </w:tc>
      </w:tr>
      <w:tr w:rsidR="00CB46BC" w:rsidRPr="00CB46BC" w14:paraId="1FFD07C5" w14:textId="77777777" w:rsidTr="00487D46">
        <w:trPr>
          <w:trHeight w:val="300"/>
        </w:trPr>
        <w:tc>
          <w:tcPr>
            <w:tcW w:w="450" w:type="pct"/>
            <w:vMerge/>
            <w:shd w:val="clear" w:color="auto" w:fill="auto"/>
            <w:vAlign w:val="center"/>
            <w:hideMark/>
          </w:tcPr>
          <w:p w14:paraId="5EFC8738" w14:textId="77777777" w:rsidR="00CB46BC" w:rsidRPr="00CB46BC" w:rsidRDefault="00CB46BC" w:rsidP="00CB46BC">
            <w:pPr>
              <w:ind w:right="-2"/>
              <w:jc w:val="center"/>
              <w:rPr>
                <w:snapToGrid w:val="0"/>
                <w:color w:val="000000" w:themeColor="text1"/>
                <w:sz w:val="22"/>
                <w:szCs w:val="22"/>
              </w:rPr>
            </w:pPr>
          </w:p>
        </w:tc>
        <w:tc>
          <w:tcPr>
            <w:tcW w:w="2273" w:type="pct"/>
            <w:gridSpan w:val="2"/>
            <w:vMerge/>
            <w:shd w:val="clear" w:color="auto" w:fill="auto"/>
            <w:vAlign w:val="center"/>
            <w:hideMark/>
          </w:tcPr>
          <w:p w14:paraId="18DC51A7" w14:textId="77777777" w:rsidR="00CB46BC" w:rsidRPr="00CB46BC" w:rsidRDefault="00CB46BC" w:rsidP="00CB46BC">
            <w:pPr>
              <w:ind w:right="-2"/>
              <w:jc w:val="center"/>
              <w:rPr>
                <w:snapToGrid w:val="0"/>
                <w:color w:val="000000" w:themeColor="text1"/>
                <w:sz w:val="22"/>
                <w:szCs w:val="22"/>
              </w:rPr>
            </w:pPr>
          </w:p>
        </w:tc>
        <w:tc>
          <w:tcPr>
            <w:tcW w:w="774" w:type="pct"/>
            <w:shd w:val="clear" w:color="auto" w:fill="auto"/>
            <w:vAlign w:val="center"/>
            <w:hideMark/>
          </w:tcPr>
          <w:p w14:paraId="57353322"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Год</w:t>
            </w:r>
          </w:p>
        </w:tc>
        <w:tc>
          <w:tcPr>
            <w:tcW w:w="772" w:type="pct"/>
            <w:shd w:val="clear" w:color="auto" w:fill="auto"/>
            <w:vAlign w:val="center"/>
            <w:hideMark/>
          </w:tcPr>
          <w:p w14:paraId="2EF7736C"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1 полугодие</w:t>
            </w:r>
          </w:p>
        </w:tc>
        <w:tc>
          <w:tcPr>
            <w:tcW w:w="731" w:type="pct"/>
            <w:shd w:val="clear" w:color="auto" w:fill="auto"/>
            <w:vAlign w:val="center"/>
            <w:hideMark/>
          </w:tcPr>
          <w:p w14:paraId="6613C86E"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2 полугодие</w:t>
            </w:r>
          </w:p>
        </w:tc>
      </w:tr>
      <w:tr w:rsidR="00CB46BC" w:rsidRPr="00CB46BC" w14:paraId="46A81925" w14:textId="77777777" w:rsidTr="00487D46">
        <w:trPr>
          <w:trHeight w:val="315"/>
        </w:trPr>
        <w:tc>
          <w:tcPr>
            <w:tcW w:w="450" w:type="pct"/>
            <w:shd w:val="clear" w:color="auto" w:fill="auto"/>
            <w:noWrap/>
            <w:vAlign w:val="center"/>
            <w:hideMark/>
          </w:tcPr>
          <w:p w14:paraId="491FC1F2"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1</w:t>
            </w:r>
          </w:p>
        </w:tc>
        <w:tc>
          <w:tcPr>
            <w:tcW w:w="1682" w:type="pct"/>
            <w:shd w:val="clear" w:color="auto" w:fill="auto"/>
            <w:vAlign w:val="center"/>
            <w:hideMark/>
          </w:tcPr>
          <w:p w14:paraId="62602F4A" w14:textId="77777777" w:rsidR="00CB46BC" w:rsidRPr="00CB46BC" w:rsidRDefault="00CB46BC" w:rsidP="00CB46BC">
            <w:pPr>
              <w:ind w:right="-2"/>
              <w:rPr>
                <w:snapToGrid w:val="0"/>
                <w:color w:val="000000" w:themeColor="text1"/>
                <w:sz w:val="22"/>
                <w:szCs w:val="22"/>
              </w:rPr>
            </w:pPr>
            <w:r w:rsidRPr="00CB46BC">
              <w:rPr>
                <w:snapToGrid w:val="0"/>
                <w:color w:val="000000" w:themeColor="text1"/>
                <w:sz w:val="22"/>
                <w:szCs w:val="22"/>
              </w:rPr>
              <w:t>Нормативная выработка тепловой энергии</w:t>
            </w:r>
          </w:p>
        </w:tc>
        <w:tc>
          <w:tcPr>
            <w:tcW w:w="591" w:type="pct"/>
            <w:shd w:val="clear" w:color="auto" w:fill="auto"/>
            <w:vAlign w:val="center"/>
            <w:hideMark/>
          </w:tcPr>
          <w:p w14:paraId="1F030393"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Гкал</w:t>
            </w:r>
          </w:p>
        </w:tc>
        <w:tc>
          <w:tcPr>
            <w:tcW w:w="774" w:type="pct"/>
            <w:shd w:val="clear" w:color="auto" w:fill="auto"/>
            <w:vAlign w:val="center"/>
            <w:hideMark/>
          </w:tcPr>
          <w:p w14:paraId="51ACE223"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36 469,47</w:t>
            </w:r>
          </w:p>
        </w:tc>
        <w:tc>
          <w:tcPr>
            <w:tcW w:w="772" w:type="pct"/>
            <w:shd w:val="clear" w:color="auto" w:fill="auto"/>
            <w:vAlign w:val="center"/>
            <w:hideMark/>
          </w:tcPr>
          <w:p w14:paraId="706C3A58"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20 640,97</w:t>
            </w:r>
          </w:p>
        </w:tc>
        <w:tc>
          <w:tcPr>
            <w:tcW w:w="731" w:type="pct"/>
            <w:shd w:val="clear" w:color="auto" w:fill="auto"/>
            <w:vAlign w:val="center"/>
            <w:hideMark/>
          </w:tcPr>
          <w:p w14:paraId="030735D0"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15 828,50</w:t>
            </w:r>
          </w:p>
        </w:tc>
      </w:tr>
      <w:tr w:rsidR="00CB46BC" w:rsidRPr="00CB46BC" w14:paraId="7F9DFB93" w14:textId="77777777" w:rsidTr="00487D46">
        <w:trPr>
          <w:trHeight w:val="380"/>
        </w:trPr>
        <w:tc>
          <w:tcPr>
            <w:tcW w:w="450" w:type="pct"/>
            <w:shd w:val="clear" w:color="auto" w:fill="auto"/>
            <w:noWrap/>
            <w:vAlign w:val="center"/>
            <w:hideMark/>
          </w:tcPr>
          <w:p w14:paraId="39D97D35"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2</w:t>
            </w:r>
          </w:p>
        </w:tc>
        <w:tc>
          <w:tcPr>
            <w:tcW w:w="1682" w:type="pct"/>
            <w:shd w:val="clear" w:color="auto" w:fill="auto"/>
            <w:vAlign w:val="center"/>
            <w:hideMark/>
          </w:tcPr>
          <w:p w14:paraId="67A51FC9" w14:textId="77777777" w:rsidR="00CB46BC" w:rsidRPr="00CB46BC" w:rsidRDefault="00CB46BC" w:rsidP="00CB46BC">
            <w:pPr>
              <w:ind w:right="-2"/>
              <w:rPr>
                <w:snapToGrid w:val="0"/>
                <w:color w:val="000000" w:themeColor="text1"/>
                <w:sz w:val="22"/>
                <w:szCs w:val="22"/>
              </w:rPr>
            </w:pPr>
            <w:r w:rsidRPr="00CB46BC">
              <w:rPr>
                <w:snapToGrid w:val="0"/>
                <w:color w:val="000000" w:themeColor="text1"/>
                <w:sz w:val="22"/>
                <w:szCs w:val="22"/>
              </w:rPr>
              <w:t>Отпуск тепловой энергии в сеть</w:t>
            </w:r>
          </w:p>
        </w:tc>
        <w:tc>
          <w:tcPr>
            <w:tcW w:w="591" w:type="pct"/>
            <w:shd w:val="clear" w:color="auto" w:fill="auto"/>
            <w:vAlign w:val="center"/>
            <w:hideMark/>
          </w:tcPr>
          <w:p w14:paraId="44C15170"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Гкал</w:t>
            </w:r>
          </w:p>
        </w:tc>
        <w:tc>
          <w:tcPr>
            <w:tcW w:w="774" w:type="pct"/>
            <w:shd w:val="clear" w:color="auto" w:fill="auto"/>
            <w:vAlign w:val="center"/>
            <w:hideMark/>
          </w:tcPr>
          <w:p w14:paraId="475E1359"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35 769,26</w:t>
            </w:r>
          </w:p>
        </w:tc>
        <w:tc>
          <w:tcPr>
            <w:tcW w:w="772" w:type="pct"/>
            <w:shd w:val="clear" w:color="auto" w:fill="auto"/>
            <w:vAlign w:val="center"/>
            <w:hideMark/>
          </w:tcPr>
          <w:p w14:paraId="7F19191E"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20 244,67</w:t>
            </w:r>
          </w:p>
        </w:tc>
        <w:tc>
          <w:tcPr>
            <w:tcW w:w="731" w:type="pct"/>
            <w:shd w:val="clear" w:color="auto" w:fill="auto"/>
            <w:vAlign w:val="center"/>
            <w:hideMark/>
          </w:tcPr>
          <w:p w14:paraId="00E5814C"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15 524,59</w:t>
            </w:r>
          </w:p>
        </w:tc>
      </w:tr>
      <w:tr w:rsidR="00CB46BC" w:rsidRPr="00CB46BC" w14:paraId="077CA07C" w14:textId="77777777" w:rsidTr="00487D46">
        <w:trPr>
          <w:trHeight w:val="355"/>
        </w:trPr>
        <w:tc>
          <w:tcPr>
            <w:tcW w:w="450" w:type="pct"/>
            <w:shd w:val="clear" w:color="auto" w:fill="auto"/>
            <w:noWrap/>
            <w:vAlign w:val="center"/>
            <w:hideMark/>
          </w:tcPr>
          <w:p w14:paraId="6AC934BB"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3</w:t>
            </w:r>
          </w:p>
        </w:tc>
        <w:tc>
          <w:tcPr>
            <w:tcW w:w="1682" w:type="pct"/>
            <w:shd w:val="clear" w:color="auto" w:fill="auto"/>
            <w:vAlign w:val="center"/>
            <w:hideMark/>
          </w:tcPr>
          <w:p w14:paraId="43F8D8C1" w14:textId="77777777" w:rsidR="00CB46BC" w:rsidRPr="00CB46BC" w:rsidRDefault="00CB46BC" w:rsidP="00CB46BC">
            <w:pPr>
              <w:ind w:right="-2"/>
              <w:rPr>
                <w:snapToGrid w:val="0"/>
                <w:color w:val="000000" w:themeColor="text1"/>
                <w:sz w:val="22"/>
                <w:szCs w:val="22"/>
              </w:rPr>
            </w:pPr>
            <w:r w:rsidRPr="00CB46BC">
              <w:rPr>
                <w:snapToGrid w:val="0"/>
                <w:color w:val="000000" w:themeColor="text1"/>
                <w:sz w:val="22"/>
                <w:szCs w:val="22"/>
              </w:rPr>
              <w:t xml:space="preserve">Полезный отпуск </w:t>
            </w:r>
          </w:p>
        </w:tc>
        <w:tc>
          <w:tcPr>
            <w:tcW w:w="591" w:type="pct"/>
            <w:shd w:val="clear" w:color="auto" w:fill="auto"/>
            <w:vAlign w:val="center"/>
            <w:hideMark/>
          </w:tcPr>
          <w:p w14:paraId="3CA03077"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Гкал</w:t>
            </w:r>
          </w:p>
        </w:tc>
        <w:tc>
          <w:tcPr>
            <w:tcW w:w="774" w:type="pct"/>
            <w:shd w:val="clear" w:color="auto" w:fill="auto"/>
            <w:vAlign w:val="center"/>
            <w:hideMark/>
          </w:tcPr>
          <w:p w14:paraId="68702297"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27 886,38</w:t>
            </w:r>
          </w:p>
        </w:tc>
        <w:tc>
          <w:tcPr>
            <w:tcW w:w="772" w:type="pct"/>
            <w:shd w:val="clear" w:color="auto" w:fill="auto"/>
            <w:vAlign w:val="center"/>
            <w:hideMark/>
          </w:tcPr>
          <w:p w14:paraId="30EBE122"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15 783,12</w:t>
            </w:r>
          </w:p>
        </w:tc>
        <w:tc>
          <w:tcPr>
            <w:tcW w:w="731" w:type="pct"/>
            <w:shd w:val="clear" w:color="auto" w:fill="auto"/>
            <w:vAlign w:val="center"/>
            <w:hideMark/>
          </w:tcPr>
          <w:p w14:paraId="6428ACDE"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12 103,26</w:t>
            </w:r>
          </w:p>
        </w:tc>
      </w:tr>
      <w:tr w:rsidR="00CB46BC" w:rsidRPr="00CB46BC" w14:paraId="233B7683" w14:textId="77777777" w:rsidTr="00487D46">
        <w:trPr>
          <w:trHeight w:val="283"/>
        </w:trPr>
        <w:tc>
          <w:tcPr>
            <w:tcW w:w="450" w:type="pct"/>
            <w:shd w:val="clear" w:color="auto" w:fill="auto"/>
            <w:noWrap/>
            <w:vAlign w:val="center"/>
            <w:hideMark/>
          </w:tcPr>
          <w:p w14:paraId="532574BC"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3.1</w:t>
            </w:r>
          </w:p>
        </w:tc>
        <w:tc>
          <w:tcPr>
            <w:tcW w:w="1682" w:type="pct"/>
            <w:shd w:val="clear" w:color="auto" w:fill="auto"/>
            <w:vAlign w:val="center"/>
            <w:hideMark/>
          </w:tcPr>
          <w:p w14:paraId="5EFC3945" w14:textId="77777777" w:rsidR="00CB46BC" w:rsidRPr="00CB46BC" w:rsidRDefault="00CB46BC" w:rsidP="00CB46BC">
            <w:pPr>
              <w:ind w:right="-2"/>
              <w:rPr>
                <w:snapToGrid w:val="0"/>
                <w:color w:val="000000" w:themeColor="text1"/>
                <w:sz w:val="22"/>
                <w:szCs w:val="22"/>
              </w:rPr>
            </w:pPr>
            <w:r w:rsidRPr="00CB46BC">
              <w:rPr>
                <w:snapToGrid w:val="0"/>
                <w:color w:val="000000" w:themeColor="text1"/>
                <w:sz w:val="22"/>
                <w:szCs w:val="22"/>
              </w:rPr>
              <w:t>Полезный отпуск на потребительский рынок</w:t>
            </w:r>
          </w:p>
        </w:tc>
        <w:tc>
          <w:tcPr>
            <w:tcW w:w="591" w:type="pct"/>
            <w:shd w:val="clear" w:color="auto" w:fill="auto"/>
            <w:vAlign w:val="center"/>
            <w:hideMark/>
          </w:tcPr>
          <w:p w14:paraId="0D2DF844"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Гкал</w:t>
            </w:r>
          </w:p>
        </w:tc>
        <w:tc>
          <w:tcPr>
            <w:tcW w:w="774" w:type="pct"/>
            <w:shd w:val="clear" w:color="auto" w:fill="auto"/>
            <w:vAlign w:val="center"/>
            <w:hideMark/>
          </w:tcPr>
          <w:p w14:paraId="379A0745"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27 886,38</w:t>
            </w:r>
          </w:p>
        </w:tc>
        <w:tc>
          <w:tcPr>
            <w:tcW w:w="772" w:type="pct"/>
            <w:shd w:val="clear" w:color="auto" w:fill="auto"/>
            <w:vAlign w:val="center"/>
            <w:hideMark/>
          </w:tcPr>
          <w:p w14:paraId="2B15AF3F"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15 783,12</w:t>
            </w:r>
          </w:p>
        </w:tc>
        <w:tc>
          <w:tcPr>
            <w:tcW w:w="731" w:type="pct"/>
            <w:shd w:val="clear" w:color="auto" w:fill="auto"/>
            <w:vAlign w:val="center"/>
            <w:hideMark/>
          </w:tcPr>
          <w:p w14:paraId="79F0BACE"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12 103,26</w:t>
            </w:r>
          </w:p>
        </w:tc>
      </w:tr>
      <w:tr w:rsidR="00CB46BC" w:rsidRPr="00CB46BC" w14:paraId="1C2AD89D" w14:textId="77777777" w:rsidTr="00487D46">
        <w:trPr>
          <w:trHeight w:val="263"/>
        </w:trPr>
        <w:tc>
          <w:tcPr>
            <w:tcW w:w="450" w:type="pct"/>
            <w:shd w:val="clear" w:color="auto" w:fill="auto"/>
            <w:noWrap/>
            <w:vAlign w:val="center"/>
            <w:hideMark/>
          </w:tcPr>
          <w:p w14:paraId="3B3E34DD"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3.1.1</w:t>
            </w:r>
          </w:p>
        </w:tc>
        <w:tc>
          <w:tcPr>
            <w:tcW w:w="1682" w:type="pct"/>
            <w:shd w:val="clear" w:color="auto" w:fill="auto"/>
            <w:vAlign w:val="center"/>
            <w:hideMark/>
          </w:tcPr>
          <w:p w14:paraId="5C7EE1BE" w14:textId="77777777" w:rsidR="00CB46BC" w:rsidRPr="00CB46BC" w:rsidRDefault="00CB46BC" w:rsidP="00CB46BC">
            <w:pPr>
              <w:ind w:right="-2"/>
              <w:rPr>
                <w:snapToGrid w:val="0"/>
                <w:color w:val="000000" w:themeColor="text1"/>
                <w:sz w:val="22"/>
                <w:szCs w:val="22"/>
              </w:rPr>
            </w:pPr>
            <w:r w:rsidRPr="00CB46BC">
              <w:rPr>
                <w:snapToGrid w:val="0"/>
                <w:color w:val="000000" w:themeColor="text1"/>
                <w:sz w:val="22"/>
                <w:szCs w:val="22"/>
              </w:rPr>
              <w:t>Прочие потребители</w:t>
            </w:r>
          </w:p>
        </w:tc>
        <w:tc>
          <w:tcPr>
            <w:tcW w:w="591" w:type="pct"/>
            <w:shd w:val="clear" w:color="auto" w:fill="auto"/>
            <w:vAlign w:val="center"/>
            <w:hideMark/>
          </w:tcPr>
          <w:p w14:paraId="0AA71F9A"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Гкал</w:t>
            </w:r>
          </w:p>
        </w:tc>
        <w:tc>
          <w:tcPr>
            <w:tcW w:w="774" w:type="pct"/>
            <w:shd w:val="clear" w:color="auto" w:fill="auto"/>
            <w:vAlign w:val="center"/>
            <w:hideMark/>
          </w:tcPr>
          <w:p w14:paraId="487407CC"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27 886,38</w:t>
            </w:r>
          </w:p>
        </w:tc>
        <w:tc>
          <w:tcPr>
            <w:tcW w:w="772" w:type="pct"/>
            <w:shd w:val="clear" w:color="auto" w:fill="auto"/>
            <w:vAlign w:val="center"/>
            <w:hideMark/>
          </w:tcPr>
          <w:p w14:paraId="265C076F"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15 783,12</w:t>
            </w:r>
          </w:p>
        </w:tc>
        <w:tc>
          <w:tcPr>
            <w:tcW w:w="731" w:type="pct"/>
            <w:shd w:val="clear" w:color="auto" w:fill="auto"/>
            <w:vAlign w:val="center"/>
            <w:hideMark/>
          </w:tcPr>
          <w:p w14:paraId="3395FD80"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12 103,26</w:t>
            </w:r>
          </w:p>
        </w:tc>
      </w:tr>
      <w:tr w:rsidR="00CB46BC" w:rsidRPr="00CB46BC" w14:paraId="423AE9EB" w14:textId="77777777" w:rsidTr="00487D46">
        <w:trPr>
          <w:trHeight w:val="300"/>
        </w:trPr>
        <w:tc>
          <w:tcPr>
            <w:tcW w:w="450" w:type="pct"/>
            <w:shd w:val="clear" w:color="auto" w:fill="auto"/>
            <w:noWrap/>
            <w:vAlign w:val="center"/>
            <w:hideMark/>
          </w:tcPr>
          <w:p w14:paraId="32C4D2F5"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4</w:t>
            </w:r>
          </w:p>
        </w:tc>
        <w:tc>
          <w:tcPr>
            <w:tcW w:w="1682" w:type="pct"/>
            <w:shd w:val="clear" w:color="auto" w:fill="auto"/>
            <w:vAlign w:val="center"/>
            <w:hideMark/>
          </w:tcPr>
          <w:p w14:paraId="43DDC544" w14:textId="77777777" w:rsidR="00CB46BC" w:rsidRPr="00CB46BC" w:rsidRDefault="00CB46BC" w:rsidP="00CB46BC">
            <w:pPr>
              <w:ind w:right="-2"/>
              <w:rPr>
                <w:snapToGrid w:val="0"/>
                <w:color w:val="000000" w:themeColor="text1"/>
                <w:sz w:val="22"/>
                <w:szCs w:val="22"/>
              </w:rPr>
            </w:pPr>
            <w:r w:rsidRPr="00CB46BC">
              <w:rPr>
                <w:snapToGrid w:val="0"/>
                <w:color w:val="000000" w:themeColor="text1"/>
                <w:sz w:val="22"/>
                <w:szCs w:val="22"/>
              </w:rPr>
              <w:t>Потери в сетях МКП «Комфорт»</w:t>
            </w:r>
          </w:p>
        </w:tc>
        <w:tc>
          <w:tcPr>
            <w:tcW w:w="591" w:type="pct"/>
            <w:shd w:val="clear" w:color="auto" w:fill="auto"/>
            <w:vAlign w:val="center"/>
            <w:hideMark/>
          </w:tcPr>
          <w:p w14:paraId="2DE58763"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Гкал</w:t>
            </w:r>
          </w:p>
        </w:tc>
        <w:tc>
          <w:tcPr>
            <w:tcW w:w="774" w:type="pct"/>
            <w:shd w:val="clear" w:color="auto" w:fill="auto"/>
            <w:vAlign w:val="center"/>
            <w:hideMark/>
          </w:tcPr>
          <w:p w14:paraId="5987B7F5"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7 882,88</w:t>
            </w:r>
          </w:p>
        </w:tc>
        <w:tc>
          <w:tcPr>
            <w:tcW w:w="772" w:type="pct"/>
            <w:shd w:val="clear" w:color="auto" w:fill="auto"/>
            <w:vAlign w:val="center"/>
            <w:hideMark/>
          </w:tcPr>
          <w:p w14:paraId="46A9076C"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4 461,55</w:t>
            </w:r>
          </w:p>
        </w:tc>
        <w:tc>
          <w:tcPr>
            <w:tcW w:w="731" w:type="pct"/>
            <w:shd w:val="clear" w:color="auto" w:fill="auto"/>
            <w:vAlign w:val="center"/>
            <w:hideMark/>
          </w:tcPr>
          <w:p w14:paraId="5D8E96C5"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3 421,33</w:t>
            </w:r>
          </w:p>
        </w:tc>
      </w:tr>
      <w:tr w:rsidR="00CB46BC" w:rsidRPr="00CB46BC" w14:paraId="499D8D4C" w14:textId="77777777" w:rsidTr="00487D46">
        <w:trPr>
          <w:trHeight w:val="300"/>
        </w:trPr>
        <w:tc>
          <w:tcPr>
            <w:tcW w:w="450" w:type="pct"/>
            <w:shd w:val="clear" w:color="auto" w:fill="auto"/>
            <w:noWrap/>
            <w:vAlign w:val="center"/>
            <w:hideMark/>
          </w:tcPr>
          <w:p w14:paraId="692CBADA"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5</w:t>
            </w:r>
          </w:p>
        </w:tc>
        <w:tc>
          <w:tcPr>
            <w:tcW w:w="1682" w:type="pct"/>
            <w:shd w:val="clear" w:color="auto" w:fill="auto"/>
            <w:vAlign w:val="center"/>
            <w:hideMark/>
          </w:tcPr>
          <w:p w14:paraId="74093F45" w14:textId="77777777" w:rsidR="00CB46BC" w:rsidRPr="00CB46BC" w:rsidRDefault="00CB46BC" w:rsidP="00CB46BC">
            <w:pPr>
              <w:ind w:right="-2"/>
              <w:rPr>
                <w:snapToGrid w:val="0"/>
                <w:color w:val="000000" w:themeColor="text1"/>
                <w:sz w:val="22"/>
                <w:szCs w:val="22"/>
              </w:rPr>
            </w:pPr>
            <w:r w:rsidRPr="00CB46BC">
              <w:rPr>
                <w:snapToGrid w:val="0"/>
                <w:color w:val="000000" w:themeColor="text1"/>
                <w:sz w:val="22"/>
                <w:szCs w:val="22"/>
              </w:rPr>
              <w:t>Расход тепла на собственные нужды</w:t>
            </w:r>
          </w:p>
        </w:tc>
        <w:tc>
          <w:tcPr>
            <w:tcW w:w="591" w:type="pct"/>
            <w:shd w:val="clear" w:color="auto" w:fill="auto"/>
            <w:vAlign w:val="center"/>
            <w:hideMark/>
          </w:tcPr>
          <w:p w14:paraId="21CD207F"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Гкал</w:t>
            </w:r>
          </w:p>
        </w:tc>
        <w:tc>
          <w:tcPr>
            <w:tcW w:w="774" w:type="pct"/>
            <w:shd w:val="clear" w:color="auto" w:fill="auto"/>
            <w:noWrap/>
            <w:vAlign w:val="center"/>
            <w:hideMark/>
          </w:tcPr>
          <w:p w14:paraId="5564674D"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700,21</w:t>
            </w:r>
          </w:p>
        </w:tc>
        <w:tc>
          <w:tcPr>
            <w:tcW w:w="772" w:type="pct"/>
            <w:shd w:val="clear" w:color="auto" w:fill="auto"/>
            <w:noWrap/>
            <w:vAlign w:val="center"/>
            <w:hideMark/>
          </w:tcPr>
          <w:p w14:paraId="07DBD389"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396,30</w:t>
            </w:r>
          </w:p>
        </w:tc>
        <w:tc>
          <w:tcPr>
            <w:tcW w:w="731" w:type="pct"/>
            <w:shd w:val="clear" w:color="auto" w:fill="auto"/>
            <w:noWrap/>
            <w:vAlign w:val="center"/>
            <w:hideMark/>
          </w:tcPr>
          <w:p w14:paraId="174EEB17"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303,91</w:t>
            </w:r>
          </w:p>
        </w:tc>
      </w:tr>
    </w:tbl>
    <w:p w14:paraId="3C428270" w14:textId="77777777" w:rsidR="00CB46BC" w:rsidRPr="00CB46BC" w:rsidRDefault="00CB46BC" w:rsidP="00CB46BC">
      <w:pPr>
        <w:spacing w:before="240" w:line="360" w:lineRule="auto"/>
        <w:ind w:firstLine="720"/>
        <w:jc w:val="right"/>
        <w:rPr>
          <w:snapToGrid w:val="0"/>
          <w:sz w:val="28"/>
          <w:szCs w:val="28"/>
        </w:rPr>
      </w:pPr>
      <w:r w:rsidRPr="00CB46BC">
        <w:rPr>
          <w:snapToGrid w:val="0"/>
          <w:sz w:val="28"/>
          <w:szCs w:val="28"/>
        </w:rPr>
        <w:t>Таблица 2.1</w:t>
      </w:r>
    </w:p>
    <w:p w14:paraId="5E92D6C1" w14:textId="77777777" w:rsidR="00CB46BC" w:rsidRPr="00CB46BC" w:rsidRDefault="00CB46BC" w:rsidP="00CB46BC">
      <w:pPr>
        <w:ind w:right="-2"/>
        <w:jc w:val="center"/>
        <w:rPr>
          <w:snapToGrid w:val="0"/>
          <w:color w:val="000000" w:themeColor="text1"/>
          <w:sz w:val="28"/>
          <w:szCs w:val="28"/>
        </w:rPr>
      </w:pPr>
      <w:r w:rsidRPr="00CB46BC">
        <w:rPr>
          <w:snapToGrid w:val="0"/>
          <w:color w:val="000000" w:themeColor="text1"/>
          <w:sz w:val="28"/>
          <w:szCs w:val="28"/>
        </w:rPr>
        <w:t xml:space="preserve">Справочно: Расшифровка полезного отпуска тепловой энергии, </w:t>
      </w:r>
      <w:r w:rsidRPr="00CB46BC">
        <w:rPr>
          <w:snapToGrid w:val="0"/>
          <w:color w:val="000000" w:themeColor="text1"/>
          <w:sz w:val="28"/>
          <w:szCs w:val="28"/>
        </w:rPr>
        <w:br/>
        <w:t>отпускаемой с коллекторов «Прочим потребителям» на 2025 год</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4522"/>
        <w:gridCol w:w="1238"/>
        <w:gridCol w:w="1455"/>
        <w:gridCol w:w="1559"/>
      </w:tblGrid>
      <w:tr w:rsidR="00CB46BC" w:rsidRPr="00CB46BC" w14:paraId="5C3D759C" w14:textId="77777777" w:rsidTr="00487D46">
        <w:trPr>
          <w:trHeight w:val="453"/>
        </w:trPr>
        <w:tc>
          <w:tcPr>
            <w:tcW w:w="860" w:type="dxa"/>
            <w:shd w:val="clear" w:color="auto" w:fill="auto"/>
            <w:vAlign w:val="center"/>
            <w:hideMark/>
          </w:tcPr>
          <w:p w14:paraId="4245A2AC" w14:textId="77777777" w:rsidR="00CB46BC" w:rsidRPr="00CB46BC" w:rsidRDefault="00CB46BC" w:rsidP="00CB46BC">
            <w:pPr>
              <w:jc w:val="center"/>
              <w:rPr>
                <w:snapToGrid w:val="0"/>
                <w:color w:val="000000" w:themeColor="text1"/>
                <w:sz w:val="22"/>
                <w:szCs w:val="22"/>
              </w:rPr>
            </w:pPr>
            <w:r w:rsidRPr="00CB46BC">
              <w:rPr>
                <w:snapToGrid w:val="0"/>
                <w:color w:val="000000" w:themeColor="text1"/>
                <w:sz w:val="22"/>
                <w:szCs w:val="22"/>
              </w:rPr>
              <w:t>1</w:t>
            </w:r>
          </w:p>
        </w:tc>
        <w:tc>
          <w:tcPr>
            <w:tcW w:w="4522" w:type="dxa"/>
            <w:shd w:val="clear" w:color="auto" w:fill="auto"/>
            <w:vAlign w:val="center"/>
            <w:hideMark/>
          </w:tcPr>
          <w:p w14:paraId="047E844B" w14:textId="77777777" w:rsidR="00CB46BC" w:rsidRPr="00CB46BC" w:rsidRDefault="00CB46BC" w:rsidP="00CB46BC">
            <w:pPr>
              <w:rPr>
                <w:snapToGrid w:val="0"/>
                <w:color w:val="000000" w:themeColor="text1"/>
                <w:sz w:val="22"/>
                <w:szCs w:val="22"/>
              </w:rPr>
            </w:pPr>
            <w:r w:rsidRPr="00CB46BC">
              <w:rPr>
                <w:snapToGrid w:val="0"/>
                <w:color w:val="000000" w:themeColor="text1"/>
                <w:sz w:val="22"/>
                <w:szCs w:val="22"/>
              </w:rPr>
              <w:t xml:space="preserve">Полезный отпуск «Прочим потребителям», </w:t>
            </w:r>
            <w:r w:rsidRPr="00CB46BC">
              <w:rPr>
                <w:snapToGrid w:val="0"/>
                <w:color w:val="000000" w:themeColor="text1"/>
                <w:sz w:val="22"/>
                <w:szCs w:val="22"/>
              </w:rPr>
              <w:br/>
              <w:t>в том числе:</w:t>
            </w:r>
          </w:p>
        </w:tc>
        <w:tc>
          <w:tcPr>
            <w:tcW w:w="1238" w:type="dxa"/>
            <w:shd w:val="clear" w:color="auto" w:fill="auto"/>
            <w:vAlign w:val="center"/>
            <w:hideMark/>
          </w:tcPr>
          <w:p w14:paraId="04A5E2A1" w14:textId="77777777" w:rsidR="00CB46BC" w:rsidRPr="00CB46BC" w:rsidRDefault="00CB46BC" w:rsidP="00CB46BC">
            <w:pPr>
              <w:jc w:val="center"/>
              <w:rPr>
                <w:snapToGrid w:val="0"/>
                <w:color w:val="000000" w:themeColor="text1"/>
                <w:sz w:val="22"/>
                <w:szCs w:val="22"/>
              </w:rPr>
            </w:pPr>
            <w:r w:rsidRPr="00CB46BC">
              <w:rPr>
                <w:snapToGrid w:val="0"/>
                <w:color w:val="000000" w:themeColor="text1"/>
                <w:sz w:val="22"/>
                <w:szCs w:val="22"/>
              </w:rPr>
              <w:t>35 769,26</w:t>
            </w:r>
          </w:p>
        </w:tc>
        <w:tc>
          <w:tcPr>
            <w:tcW w:w="1455" w:type="dxa"/>
            <w:shd w:val="clear" w:color="auto" w:fill="auto"/>
            <w:vAlign w:val="center"/>
            <w:hideMark/>
          </w:tcPr>
          <w:p w14:paraId="6AF3E27F" w14:textId="77777777" w:rsidR="00CB46BC" w:rsidRPr="00CB46BC" w:rsidRDefault="00CB46BC" w:rsidP="00CB46BC">
            <w:pPr>
              <w:jc w:val="center"/>
              <w:rPr>
                <w:snapToGrid w:val="0"/>
                <w:color w:val="000000" w:themeColor="text1"/>
                <w:sz w:val="22"/>
                <w:szCs w:val="22"/>
              </w:rPr>
            </w:pPr>
            <w:r w:rsidRPr="00CB46BC">
              <w:rPr>
                <w:snapToGrid w:val="0"/>
                <w:color w:val="000000" w:themeColor="text1"/>
                <w:sz w:val="22"/>
                <w:szCs w:val="22"/>
              </w:rPr>
              <w:t>20 244,67</w:t>
            </w:r>
          </w:p>
        </w:tc>
        <w:tc>
          <w:tcPr>
            <w:tcW w:w="1559" w:type="dxa"/>
            <w:shd w:val="clear" w:color="auto" w:fill="auto"/>
            <w:vAlign w:val="center"/>
            <w:hideMark/>
          </w:tcPr>
          <w:p w14:paraId="29452231" w14:textId="77777777" w:rsidR="00CB46BC" w:rsidRPr="00CB46BC" w:rsidRDefault="00CB46BC" w:rsidP="00CB46BC">
            <w:pPr>
              <w:jc w:val="center"/>
              <w:rPr>
                <w:snapToGrid w:val="0"/>
                <w:color w:val="000000" w:themeColor="text1"/>
                <w:sz w:val="22"/>
                <w:szCs w:val="22"/>
              </w:rPr>
            </w:pPr>
            <w:r w:rsidRPr="00CB46BC">
              <w:rPr>
                <w:snapToGrid w:val="0"/>
                <w:color w:val="000000" w:themeColor="text1"/>
                <w:sz w:val="22"/>
                <w:szCs w:val="22"/>
              </w:rPr>
              <w:t>15 524,59</w:t>
            </w:r>
          </w:p>
        </w:tc>
      </w:tr>
      <w:tr w:rsidR="00CB46BC" w:rsidRPr="00CB46BC" w14:paraId="6E3711A1" w14:textId="77777777" w:rsidTr="00487D46">
        <w:trPr>
          <w:trHeight w:val="330"/>
        </w:trPr>
        <w:tc>
          <w:tcPr>
            <w:tcW w:w="860" w:type="dxa"/>
            <w:shd w:val="clear" w:color="auto" w:fill="auto"/>
            <w:noWrap/>
            <w:vAlign w:val="center"/>
            <w:hideMark/>
          </w:tcPr>
          <w:p w14:paraId="3CD5CA46" w14:textId="77777777" w:rsidR="00CB46BC" w:rsidRPr="00CB46BC" w:rsidRDefault="00CB46BC" w:rsidP="00CB46BC">
            <w:pPr>
              <w:jc w:val="center"/>
              <w:rPr>
                <w:snapToGrid w:val="0"/>
                <w:color w:val="000000" w:themeColor="text1"/>
                <w:sz w:val="22"/>
                <w:szCs w:val="22"/>
              </w:rPr>
            </w:pPr>
            <w:r w:rsidRPr="00CB46BC">
              <w:rPr>
                <w:snapToGrid w:val="0"/>
                <w:color w:val="000000" w:themeColor="text1"/>
                <w:sz w:val="22"/>
                <w:szCs w:val="22"/>
              </w:rPr>
              <w:t>1.1</w:t>
            </w:r>
          </w:p>
        </w:tc>
        <w:tc>
          <w:tcPr>
            <w:tcW w:w="4522" w:type="dxa"/>
            <w:shd w:val="clear" w:color="auto" w:fill="auto"/>
            <w:vAlign w:val="center"/>
            <w:hideMark/>
          </w:tcPr>
          <w:p w14:paraId="70BDA8C8" w14:textId="77777777" w:rsidR="00CB46BC" w:rsidRPr="00CB46BC" w:rsidRDefault="00CB46BC" w:rsidP="00CB46BC">
            <w:pPr>
              <w:rPr>
                <w:snapToGrid w:val="0"/>
                <w:color w:val="000000" w:themeColor="text1"/>
                <w:sz w:val="22"/>
                <w:szCs w:val="22"/>
              </w:rPr>
            </w:pPr>
            <w:r w:rsidRPr="00CB46BC">
              <w:rPr>
                <w:snapToGrid w:val="0"/>
                <w:color w:val="000000" w:themeColor="text1"/>
                <w:sz w:val="22"/>
                <w:szCs w:val="22"/>
              </w:rPr>
              <w:t xml:space="preserve">  - жилищные организации</w:t>
            </w:r>
          </w:p>
        </w:tc>
        <w:tc>
          <w:tcPr>
            <w:tcW w:w="1238" w:type="dxa"/>
            <w:shd w:val="clear" w:color="auto" w:fill="auto"/>
            <w:vAlign w:val="center"/>
            <w:hideMark/>
          </w:tcPr>
          <w:p w14:paraId="3700FA31" w14:textId="77777777" w:rsidR="00CB46BC" w:rsidRPr="00CB46BC" w:rsidRDefault="00CB46BC" w:rsidP="00CB46BC">
            <w:pPr>
              <w:jc w:val="center"/>
              <w:rPr>
                <w:snapToGrid w:val="0"/>
                <w:color w:val="000000" w:themeColor="text1"/>
                <w:sz w:val="22"/>
                <w:szCs w:val="22"/>
              </w:rPr>
            </w:pPr>
            <w:r w:rsidRPr="00CB46BC">
              <w:rPr>
                <w:snapToGrid w:val="0"/>
                <w:color w:val="000000" w:themeColor="text1"/>
                <w:sz w:val="22"/>
                <w:szCs w:val="22"/>
              </w:rPr>
              <w:t>16 516,07</w:t>
            </w:r>
          </w:p>
        </w:tc>
        <w:tc>
          <w:tcPr>
            <w:tcW w:w="1455" w:type="dxa"/>
            <w:shd w:val="clear" w:color="auto" w:fill="auto"/>
            <w:vAlign w:val="center"/>
            <w:hideMark/>
          </w:tcPr>
          <w:p w14:paraId="3B8AF541" w14:textId="77777777" w:rsidR="00CB46BC" w:rsidRPr="00CB46BC" w:rsidRDefault="00CB46BC" w:rsidP="00CB46BC">
            <w:pPr>
              <w:jc w:val="center"/>
              <w:rPr>
                <w:snapToGrid w:val="0"/>
                <w:color w:val="000000" w:themeColor="text1"/>
                <w:sz w:val="22"/>
                <w:szCs w:val="22"/>
              </w:rPr>
            </w:pPr>
            <w:r w:rsidRPr="00CB46BC">
              <w:rPr>
                <w:snapToGrid w:val="0"/>
                <w:color w:val="000000" w:themeColor="text1"/>
                <w:sz w:val="22"/>
                <w:szCs w:val="22"/>
              </w:rPr>
              <w:t>9 347,76</w:t>
            </w:r>
          </w:p>
        </w:tc>
        <w:tc>
          <w:tcPr>
            <w:tcW w:w="1559" w:type="dxa"/>
            <w:shd w:val="clear" w:color="auto" w:fill="auto"/>
            <w:vAlign w:val="center"/>
            <w:hideMark/>
          </w:tcPr>
          <w:p w14:paraId="5CEF9514" w14:textId="77777777" w:rsidR="00CB46BC" w:rsidRPr="00CB46BC" w:rsidRDefault="00CB46BC" w:rsidP="00CB46BC">
            <w:pPr>
              <w:jc w:val="center"/>
              <w:rPr>
                <w:snapToGrid w:val="0"/>
                <w:color w:val="000000" w:themeColor="text1"/>
                <w:sz w:val="22"/>
                <w:szCs w:val="22"/>
              </w:rPr>
            </w:pPr>
            <w:r w:rsidRPr="00CB46BC">
              <w:rPr>
                <w:snapToGrid w:val="0"/>
                <w:color w:val="000000" w:themeColor="text1"/>
                <w:sz w:val="22"/>
                <w:szCs w:val="22"/>
              </w:rPr>
              <w:t>7 168,31</w:t>
            </w:r>
          </w:p>
        </w:tc>
      </w:tr>
      <w:tr w:rsidR="00CB46BC" w:rsidRPr="00CB46BC" w14:paraId="05E21563" w14:textId="77777777" w:rsidTr="00487D46">
        <w:trPr>
          <w:trHeight w:val="330"/>
        </w:trPr>
        <w:tc>
          <w:tcPr>
            <w:tcW w:w="860" w:type="dxa"/>
            <w:shd w:val="clear" w:color="auto" w:fill="auto"/>
            <w:noWrap/>
            <w:vAlign w:val="center"/>
            <w:hideMark/>
          </w:tcPr>
          <w:p w14:paraId="51AC46DF" w14:textId="77777777" w:rsidR="00CB46BC" w:rsidRPr="00CB46BC" w:rsidRDefault="00CB46BC" w:rsidP="00CB46BC">
            <w:pPr>
              <w:jc w:val="center"/>
              <w:rPr>
                <w:snapToGrid w:val="0"/>
                <w:color w:val="000000" w:themeColor="text1"/>
                <w:sz w:val="22"/>
                <w:szCs w:val="22"/>
              </w:rPr>
            </w:pPr>
            <w:r w:rsidRPr="00CB46BC">
              <w:rPr>
                <w:snapToGrid w:val="0"/>
                <w:color w:val="000000" w:themeColor="text1"/>
                <w:sz w:val="22"/>
                <w:szCs w:val="22"/>
              </w:rPr>
              <w:t>1.2</w:t>
            </w:r>
          </w:p>
        </w:tc>
        <w:tc>
          <w:tcPr>
            <w:tcW w:w="4522" w:type="dxa"/>
            <w:shd w:val="clear" w:color="auto" w:fill="auto"/>
            <w:noWrap/>
            <w:vAlign w:val="center"/>
            <w:hideMark/>
          </w:tcPr>
          <w:p w14:paraId="5927BCBD" w14:textId="77777777" w:rsidR="00CB46BC" w:rsidRPr="00CB46BC" w:rsidRDefault="00CB46BC" w:rsidP="00CB46BC">
            <w:pPr>
              <w:rPr>
                <w:snapToGrid w:val="0"/>
                <w:color w:val="000000" w:themeColor="text1"/>
                <w:sz w:val="22"/>
                <w:szCs w:val="22"/>
              </w:rPr>
            </w:pPr>
            <w:r w:rsidRPr="00CB46BC">
              <w:rPr>
                <w:snapToGrid w:val="0"/>
                <w:color w:val="000000" w:themeColor="text1"/>
                <w:sz w:val="22"/>
                <w:szCs w:val="22"/>
              </w:rPr>
              <w:t xml:space="preserve">  - бюджетные организации</w:t>
            </w:r>
          </w:p>
        </w:tc>
        <w:tc>
          <w:tcPr>
            <w:tcW w:w="1238" w:type="dxa"/>
            <w:shd w:val="clear" w:color="auto" w:fill="auto"/>
            <w:vAlign w:val="center"/>
            <w:hideMark/>
          </w:tcPr>
          <w:p w14:paraId="648095CB" w14:textId="77777777" w:rsidR="00CB46BC" w:rsidRPr="00CB46BC" w:rsidRDefault="00CB46BC" w:rsidP="00CB46BC">
            <w:pPr>
              <w:jc w:val="center"/>
              <w:rPr>
                <w:snapToGrid w:val="0"/>
                <w:color w:val="000000" w:themeColor="text1"/>
                <w:sz w:val="22"/>
                <w:szCs w:val="22"/>
              </w:rPr>
            </w:pPr>
            <w:r w:rsidRPr="00CB46BC">
              <w:rPr>
                <w:snapToGrid w:val="0"/>
                <w:color w:val="000000" w:themeColor="text1"/>
                <w:sz w:val="22"/>
                <w:szCs w:val="22"/>
              </w:rPr>
              <w:t>10 413,74</w:t>
            </w:r>
          </w:p>
        </w:tc>
        <w:tc>
          <w:tcPr>
            <w:tcW w:w="1455" w:type="dxa"/>
            <w:shd w:val="clear" w:color="auto" w:fill="auto"/>
            <w:vAlign w:val="center"/>
            <w:hideMark/>
          </w:tcPr>
          <w:p w14:paraId="33FF859B" w14:textId="77777777" w:rsidR="00CB46BC" w:rsidRPr="00CB46BC" w:rsidRDefault="00CB46BC" w:rsidP="00CB46BC">
            <w:pPr>
              <w:jc w:val="center"/>
              <w:rPr>
                <w:snapToGrid w:val="0"/>
                <w:color w:val="000000" w:themeColor="text1"/>
                <w:sz w:val="22"/>
                <w:szCs w:val="22"/>
              </w:rPr>
            </w:pPr>
            <w:r w:rsidRPr="00CB46BC">
              <w:rPr>
                <w:snapToGrid w:val="0"/>
                <w:color w:val="000000" w:themeColor="text1"/>
                <w:sz w:val="22"/>
                <w:szCs w:val="22"/>
              </w:rPr>
              <w:t>5 893,96</w:t>
            </w:r>
          </w:p>
        </w:tc>
        <w:tc>
          <w:tcPr>
            <w:tcW w:w="1559" w:type="dxa"/>
            <w:shd w:val="clear" w:color="auto" w:fill="auto"/>
            <w:vAlign w:val="center"/>
            <w:hideMark/>
          </w:tcPr>
          <w:p w14:paraId="6CB5649F" w14:textId="77777777" w:rsidR="00CB46BC" w:rsidRPr="00CB46BC" w:rsidRDefault="00CB46BC" w:rsidP="00CB46BC">
            <w:pPr>
              <w:jc w:val="center"/>
              <w:rPr>
                <w:snapToGrid w:val="0"/>
                <w:color w:val="000000" w:themeColor="text1"/>
                <w:sz w:val="22"/>
                <w:szCs w:val="22"/>
              </w:rPr>
            </w:pPr>
            <w:r w:rsidRPr="00CB46BC">
              <w:rPr>
                <w:snapToGrid w:val="0"/>
                <w:color w:val="000000" w:themeColor="text1"/>
                <w:sz w:val="22"/>
                <w:szCs w:val="22"/>
              </w:rPr>
              <w:t>4 519,78</w:t>
            </w:r>
          </w:p>
        </w:tc>
      </w:tr>
      <w:tr w:rsidR="00CB46BC" w:rsidRPr="00CB46BC" w14:paraId="2300BBF8" w14:textId="77777777" w:rsidTr="00487D46">
        <w:trPr>
          <w:trHeight w:val="330"/>
        </w:trPr>
        <w:tc>
          <w:tcPr>
            <w:tcW w:w="860" w:type="dxa"/>
            <w:shd w:val="clear" w:color="auto" w:fill="auto"/>
            <w:noWrap/>
            <w:vAlign w:val="center"/>
            <w:hideMark/>
          </w:tcPr>
          <w:p w14:paraId="4D5B208D" w14:textId="77777777" w:rsidR="00CB46BC" w:rsidRPr="00CB46BC" w:rsidRDefault="00CB46BC" w:rsidP="00CB46BC">
            <w:pPr>
              <w:jc w:val="center"/>
              <w:rPr>
                <w:snapToGrid w:val="0"/>
                <w:color w:val="000000" w:themeColor="text1"/>
                <w:sz w:val="22"/>
                <w:szCs w:val="22"/>
              </w:rPr>
            </w:pPr>
            <w:r w:rsidRPr="00CB46BC">
              <w:rPr>
                <w:snapToGrid w:val="0"/>
                <w:color w:val="000000" w:themeColor="text1"/>
                <w:sz w:val="22"/>
                <w:szCs w:val="22"/>
              </w:rPr>
              <w:t>1.3</w:t>
            </w:r>
          </w:p>
        </w:tc>
        <w:tc>
          <w:tcPr>
            <w:tcW w:w="4522" w:type="dxa"/>
            <w:shd w:val="clear" w:color="auto" w:fill="auto"/>
            <w:noWrap/>
            <w:vAlign w:val="center"/>
            <w:hideMark/>
          </w:tcPr>
          <w:p w14:paraId="3BFC93CB" w14:textId="77777777" w:rsidR="00CB46BC" w:rsidRPr="00CB46BC" w:rsidRDefault="00CB46BC" w:rsidP="00CB46BC">
            <w:pPr>
              <w:rPr>
                <w:snapToGrid w:val="0"/>
                <w:color w:val="000000" w:themeColor="text1"/>
                <w:sz w:val="22"/>
                <w:szCs w:val="22"/>
              </w:rPr>
            </w:pPr>
            <w:r w:rsidRPr="00CB46BC">
              <w:rPr>
                <w:snapToGrid w:val="0"/>
                <w:color w:val="000000" w:themeColor="text1"/>
                <w:sz w:val="22"/>
                <w:szCs w:val="22"/>
              </w:rPr>
              <w:t xml:space="preserve">  - прочие потребители</w:t>
            </w:r>
          </w:p>
        </w:tc>
        <w:tc>
          <w:tcPr>
            <w:tcW w:w="1238" w:type="dxa"/>
            <w:shd w:val="clear" w:color="auto" w:fill="auto"/>
            <w:noWrap/>
            <w:vAlign w:val="center"/>
            <w:hideMark/>
          </w:tcPr>
          <w:p w14:paraId="63BEB307" w14:textId="77777777" w:rsidR="00CB46BC" w:rsidRPr="00CB46BC" w:rsidRDefault="00CB46BC" w:rsidP="00CB46BC">
            <w:pPr>
              <w:jc w:val="center"/>
              <w:rPr>
                <w:snapToGrid w:val="0"/>
                <w:color w:val="000000" w:themeColor="text1"/>
                <w:sz w:val="22"/>
                <w:szCs w:val="22"/>
              </w:rPr>
            </w:pPr>
            <w:r w:rsidRPr="00CB46BC">
              <w:rPr>
                <w:snapToGrid w:val="0"/>
                <w:color w:val="000000" w:themeColor="text1"/>
                <w:sz w:val="22"/>
                <w:szCs w:val="22"/>
              </w:rPr>
              <w:t>956,57</w:t>
            </w:r>
          </w:p>
        </w:tc>
        <w:tc>
          <w:tcPr>
            <w:tcW w:w="1455" w:type="dxa"/>
            <w:shd w:val="clear" w:color="auto" w:fill="auto"/>
            <w:vAlign w:val="center"/>
            <w:hideMark/>
          </w:tcPr>
          <w:p w14:paraId="25E6FD0B" w14:textId="77777777" w:rsidR="00CB46BC" w:rsidRPr="00CB46BC" w:rsidRDefault="00CB46BC" w:rsidP="00CB46BC">
            <w:pPr>
              <w:jc w:val="center"/>
              <w:rPr>
                <w:snapToGrid w:val="0"/>
                <w:color w:val="000000" w:themeColor="text1"/>
                <w:sz w:val="22"/>
                <w:szCs w:val="22"/>
              </w:rPr>
            </w:pPr>
            <w:r w:rsidRPr="00CB46BC">
              <w:rPr>
                <w:snapToGrid w:val="0"/>
                <w:color w:val="000000" w:themeColor="text1"/>
                <w:sz w:val="22"/>
                <w:szCs w:val="22"/>
              </w:rPr>
              <w:t>541,40</w:t>
            </w:r>
          </w:p>
        </w:tc>
        <w:tc>
          <w:tcPr>
            <w:tcW w:w="1559" w:type="dxa"/>
            <w:shd w:val="clear" w:color="auto" w:fill="auto"/>
            <w:vAlign w:val="center"/>
            <w:hideMark/>
          </w:tcPr>
          <w:p w14:paraId="29865F3F" w14:textId="77777777" w:rsidR="00CB46BC" w:rsidRPr="00CB46BC" w:rsidRDefault="00CB46BC" w:rsidP="00CB46BC">
            <w:pPr>
              <w:jc w:val="center"/>
              <w:rPr>
                <w:snapToGrid w:val="0"/>
                <w:color w:val="000000" w:themeColor="text1"/>
                <w:sz w:val="22"/>
                <w:szCs w:val="22"/>
              </w:rPr>
            </w:pPr>
            <w:r w:rsidRPr="00CB46BC">
              <w:rPr>
                <w:snapToGrid w:val="0"/>
                <w:color w:val="000000" w:themeColor="text1"/>
                <w:sz w:val="22"/>
                <w:szCs w:val="22"/>
              </w:rPr>
              <w:t>415,17</w:t>
            </w:r>
          </w:p>
        </w:tc>
      </w:tr>
      <w:tr w:rsidR="00CB46BC" w:rsidRPr="00CB46BC" w14:paraId="53C0C4B1" w14:textId="77777777" w:rsidTr="00487D46">
        <w:trPr>
          <w:trHeight w:val="393"/>
        </w:trPr>
        <w:tc>
          <w:tcPr>
            <w:tcW w:w="860" w:type="dxa"/>
            <w:shd w:val="clear" w:color="auto" w:fill="auto"/>
            <w:noWrap/>
            <w:vAlign w:val="center"/>
            <w:hideMark/>
          </w:tcPr>
          <w:p w14:paraId="6E37E8E4" w14:textId="77777777" w:rsidR="00CB46BC" w:rsidRPr="00CB46BC" w:rsidRDefault="00CB46BC" w:rsidP="00CB46BC">
            <w:pPr>
              <w:jc w:val="center"/>
              <w:rPr>
                <w:snapToGrid w:val="0"/>
                <w:color w:val="000000" w:themeColor="text1"/>
                <w:sz w:val="22"/>
                <w:szCs w:val="22"/>
              </w:rPr>
            </w:pPr>
            <w:r w:rsidRPr="00CB46BC">
              <w:rPr>
                <w:snapToGrid w:val="0"/>
                <w:color w:val="000000" w:themeColor="text1"/>
                <w:sz w:val="22"/>
                <w:szCs w:val="22"/>
              </w:rPr>
              <w:t xml:space="preserve">1.4 </w:t>
            </w:r>
          </w:p>
        </w:tc>
        <w:tc>
          <w:tcPr>
            <w:tcW w:w="4522" w:type="dxa"/>
            <w:shd w:val="clear" w:color="auto" w:fill="auto"/>
            <w:vAlign w:val="center"/>
            <w:hideMark/>
          </w:tcPr>
          <w:p w14:paraId="71EE5DD3" w14:textId="77777777" w:rsidR="00CB46BC" w:rsidRPr="00CB46BC" w:rsidRDefault="00CB46BC" w:rsidP="00CB46BC">
            <w:pPr>
              <w:rPr>
                <w:snapToGrid w:val="0"/>
                <w:color w:val="000000" w:themeColor="text1"/>
                <w:sz w:val="22"/>
                <w:szCs w:val="22"/>
              </w:rPr>
            </w:pPr>
            <w:r w:rsidRPr="00CB46BC">
              <w:rPr>
                <w:snapToGrid w:val="0"/>
                <w:color w:val="000000" w:themeColor="text1"/>
                <w:sz w:val="22"/>
                <w:szCs w:val="22"/>
              </w:rPr>
              <w:t xml:space="preserve">  - покупка потерь от сетей МКП «Комфорт»</w:t>
            </w:r>
          </w:p>
        </w:tc>
        <w:tc>
          <w:tcPr>
            <w:tcW w:w="1238" w:type="dxa"/>
            <w:shd w:val="clear" w:color="auto" w:fill="auto"/>
            <w:vAlign w:val="center"/>
            <w:hideMark/>
          </w:tcPr>
          <w:p w14:paraId="6092502D" w14:textId="77777777" w:rsidR="00CB46BC" w:rsidRPr="00CB46BC" w:rsidRDefault="00CB46BC" w:rsidP="00CB46BC">
            <w:pPr>
              <w:jc w:val="center"/>
              <w:rPr>
                <w:snapToGrid w:val="0"/>
                <w:color w:val="000000" w:themeColor="text1"/>
                <w:sz w:val="22"/>
                <w:szCs w:val="22"/>
              </w:rPr>
            </w:pPr>
            <w:r w:rsidRPr="00CB46BC">
              <w:rPr>
                <w:snapToGrid w:val="0"/>
                <w:color w:val="000000" w:themeColor="text1"/>
                <w:sz w:val="22"/>
                <w:szCs w:val="22"/>
              </w:rPr>
              <w:t>7 882,88</w:t>
            </w:r>
          </w:p>
        </w:tc>
        <w:tc>
          <w:tcPr>
            <w:tcW w:w="1455" w:type="dxa"/>
            <w:shd w:val="clear" w:color="auto" w:fill="auto"/>
            <w:vAlign w:val="center"/>
            <w:hideMark/>
          </w:tcPr>
          <w:p w14:paraId="681AB72C" w14:textId="77777777" w:rsidR="00CB46BC" w:rsidRPr="00CB46BC" w:rsidRDefault="00CB46BC" w:rsidP="00CB46BC">
            <w:pPr>
              <w:jc w:val="center"/>
              <w:rPr>
                <w:snapToGrid w:val="0"/>
                <w:color w:val="000000" w:themeColor="text1"/>
                <w:sz w:val="22"/>
                <w:szCs w:val="22"/>
              </w:rPr>
            </w:pPr>
            <w:r w:rsidRPr="00CB46BC">
              <w:rPr>
                <w:snapToGrid w:val="0"/>
                <w:color w:val="000000" w:themeColor="text1"/>
                <w:sz w:val="22"/>
                <w:szCs w:val="22"/>
              </w:rPr>
              <w:t>4 461,55</w:t>
            </w:r>
          </w:p>
        </w:tc>
        <w:tc>
          <w:tcPr>
            <w:tcW w:w="1559" w:type="dxa"/>
            <w:shd w:val="clear" w:color="auto" w:fill="auto"/>
            <w:vAlign w:val="center"/>
            <w:hideMark/>
          </w:tcPr>
          <w:p w14:paraId="63F1F13E" w14:textId="77777777" w:rsidR="00CB46BC" w:rsidRPr="00CB46BC" w:rsidRDefault="00CB46BC" w:rsidP="00CB46BC">
            <w:pPr>
              <w:jc w:val="center"/>
              <w:rPr>
                <w:snapToGrid w:val="0"/>
                <w:color w:val="000000" w:themeColor="text1"/>
                <w:sz w:val="22"/>
                <w:szCs w:val="22"/>
              </w:rPr>
            </w:pPr>
            <w:r w:rsidRPr="00CB46BC">
              <w:rPr>
                <w:snapToGrid w:val="0"/>
                <w:color w:val="000000" w:themeColor="text1"/>
                <w:sz w:val="22"/>
                <w:szCs w:val="22"/>
              </w:rPr>
              <w:t>3 421,33</w:t>
            </w:r>
          </w:p>
        </w:tc>
      </w:tr>
    </w:tbl>
    <w:p w14:paraId="2546AD18" w14:textId="77777777" w:rsidR="00CB46BC" w:rsidRPr="00CB46BC" w:rsidRDefault="00CB46BC" w:rsidP="00173124">
      <w:pPr>
        <w:keepNext/>
        <w:numPr>
          <w:ilvl w:val="1"/>
          <w:numId w:val="7"/>
        </w:numPr>
        <w:tabs>
          <w:tab w:val="left" w:pos="0"/>
          <w:tab w:val="left" w:pos="284"/>
          <w:tab w:val="left" w:pos="851"/>
          <w:tab w:val="left" w:pos="993"/>
        </w:tabs>
        <w:spacing w:before="240"/>
        <w:ind w:right="-2"/>
        <w:jc w:val="both"/>
        <w:outlineLvl w:val="0"/>
        <w:rPr>
          <w:b/>
          <w:bCs/>
          <w:iCs/>
          <w:snapToGrid w:val="0"/>
          <w:color w:val="000000" w:themeColor="text1"/>
          <w:sz w:val="28"/>
          <w:szCs w:val="28"/>
        </w:rPr>
      </w:pPr>
      <w:bookmarkStart w:id="110" w:name="_Toc52528737"/>
      <w:bookmarkEnd w:id="109"/>
      <w:r w:rsidRPr="00CB46BC">
        <w:rPr>
          <w:b/>
          <w:bCs/>
          <w:iCs/>
          <w:snapToGrid w:val="0"/>
          <w:color w:val="000000" w:themeColor="text1"/>
          <w:sz w:val="28"/>
          <w:szCs w:val="28"/>
        </w:rPr>
        <w:t>Расходы на сырье и материалы</w:t>
      </w:r>
    </w:p>
    <w:p w14:paraId="236B2FB0" w14:textId="77777777" w:rsidR="00CB46BC" w:rsidRPr="00CB46BC" w:rsidRDefault="00CB46BC" w:rsidP="00CB46BC">
      <w:pPr>
        <w:tabs>
          <w:tab w:val="left" w:pos="8080"/>
        </w:tabs>
        <w:ind w:right="-2" w:firstLine="709"/>
        <w:jc w:val="both"/>
        <w:rPr>
          <w:color w:val="000000" w:themeColor="text1"/>
          <w:sz w:val="28"/>
          <w:szCs w:val="28"/>
        </w:rPr>
      </w:pPr>
      <w:r w:rsidRPr="00CB46BC">
        <w:rPr>
          <w:color w:val="000000" w:themeColor="text1"/>
          <w:sz w:val="28"/>
          <w:szCs w:val="28"/>
        </w:rPr>
        <w:t xml:space="preserve">Предприятием на 2025 год заявлены расходы по статье на уровне 4 617,65 тыс. руб., в том числе: расходы на приобретение реагентов, для фильтрующих установок, в размере 583,21 тыс. руб., вспомогательные материалы в размере 3 413,16 тыс. руб., ГСМ в размере 621,28 тыс. руб. </w:t>
      </w:r>
    </w:p>
    <w:p w14:paraId="62112EBB" w14:textId="77777777" w:rsidR="00CB46BC" w:rsidRPr="00CB46BC" w:rsidRDefault="00CB46BC" w:rsidP="00CB46BC">
      <w:pPr>
        <w:tabs>
          <w:tab w:val="left" w:pos="1890"/>
          <w:tab w:val="left" w:pos="9639"/>
        </w:tabs>
        <w:ind w:right="-2" w:firstLine="709"/>
        <w:jc w:val="both"/>
        <w:rPr>
          <w:snapToGrid w:val="0"/>
          <w:color w:val="000000" w:themeColor="text1"/>
          <w:sz w:val="28"/>
          <w:szCs w:val="28"/>
        </w:rPr>
      </w:pPr>
      <w:r w:rsidRPr="00CB46BC">
        <w:rPr>
          <w:snapToGrid w:val="0"/>
          <w:color w:val="000000" w:themeColor="text1"/>
          <w:sz w:val="28"/>
          <w:szCs w:val="28"/>
        </w:rPr>
        <w:t xml:space="preserve">По данной статье предприятие представило следующие обосновывающие материалы и копии документов: расчет стоимости химических реагентов </w:t>
      </w:r>
      <w:r w:rsidRPr="00CB46BC">
        <w:rPr>
          <w:snapToGrid w:val="0"/>
          <w:color w:val="000000" w:themeColor="text1"/>
          <w:sz w:val="28"/>
          <w:szCs w:val="28"/>
        </w:rPr>
        <w:br/>
        <w:t xml:space="preserve">на выработку тепловой энергии на 2025 год, договор с ООО «Регионсоль» </w:t>
      </w:r>
      <w:r w:rsidRPr="00CB46BC">
        <w:rPr>
          <w:snapToGrid w:val="0"/>
          <w:color w:val="000000" w:themeColor="text1"/>
          <w:sz w:val="28"/>
          <w:szCs w:val="28"/>
        </w:rPr>
        <w:br/>
        <w:t xml:space="preserve">№ 226/09 от 16.09.2024 (поставка технической соли), коммерческое предложение ООО ТД «Чистая вода» (поставка реагента Экотрит В-22), расчет затрат </w:t>
      </w:r>
      <w:r w:rsidRPr="00CB46BC">
        <w:rPr>
          <w:snapToGrid w:val="0"/>
          <w:color w:val="000000" w:themeColor="text1"/>
          <w:sz w:val="28"/>
          <w:szCs w:val="28"/>
        </w:rPr>
        <w:br/>
        <w:t>на вспомогательные материалы и ГСМ.</w:t>
      </w:r>
    </w:p>
    <w:p w14:paraId="483A93D3" w14:textId="77777777" w:rsidR="00CB46BC" w:rsidRPr="00CB46BC" w:rsidRDefault="00CB46BC" w:rsidP="00CB46BC">
      <w:pPr>
        <w:tabs>
          <w:tab w:val="left" w:pos="1890"/>
        </w:tabs>
        <w:ind w:right="-2" w:firstLine="709"/>
        <w:jc w:val="both"/>
        <w:rPr>
          <w:snapToGrid w:val="0"/>
          <w:color w:val="000000" w:themeColor="text1"/>
          <w:sz w:val="28"/>
          <w:szCs w:val="28"/>
        </w:rPr>
      </w:pPr>
      <w:r w:rsidRPr="00CB46BC">
        <w:rPr>
          <w:color w:val="000000" w:themeColor="text1"/>
          <w:sz w:val="28"/>
          <w:szCs w:val="28"/>
        </w:rPr>
        <w:t>Р</w:t>
      </w:r>
      <w:r w:rsidRPr="00CB46BC">
        <w:rPr>
          <w:snapToGrid w:val="0"/>
          <w:color w:val="000000" w:themeColor="text1"/>
          <w:sz w:val="28"/>
          <w:szCs w:val="28"/>
        </w:rPr>
        <w:t>асходы на реагенты</w:t>
      </w:r>
      <w:r w:rsidRPr="00CB46BC">
        <w:rPr>
          <w:color w:val="000000" w:themeColor="text1"/>
          <w:sz w:val="28"/>
          <w:szCs w:val="28"/>
        </w:rPr>
        <w:t xml:space="preserve"> э</w:t>
      </w:r>
      <w:r w:rsidRPr="00CB46BC">
        <w:rPr>
          <w:snapToGrid w:val="0"/>
          <w:color w:val="000000" w:themeColor="text1"/>
          <w:sz w:val="28"/>
          <w:szCs w:val="28"/>
        </w:rPr>
        <w:t xml:space="preserve">ксперты принимают от фактически </w:t>
      </w:r>
      <w:r w:rsidRPr="00CB46BC">
        <w:rPr>
          <w:color w:val="000000" w:themeColor="text1"/>
          <w:sz w:val="28"/>
          <w:szCs w:val="28"/>
        </w:rPr>
        <w:t>сложившихся расходов за 2023 год по</w:t>
      </w:r>
      <w:r w:rsidRPr="00CB46BC">
        <w:rPr>
          <w:snapToGrid w:val="0"/>
          <w:color w:val="000000" w:themeColor="text1"/>
          <w:sz w:val="28"/>
          <w:szCs w:val="28"/>
        </w:rPr>
        <w:t xml:space="preserve"> предыдущему оператору ООО «ТГК» с учетом ИПЦ, согласно прогнозу Минэкономразвития РФ от 30.09.2024, что составило 138,63 </w:t>
      </w:r>
      <w:r w:rsidRPr="00CB46BC">
        <w:rPr>
          <w:snapToGrid w:val="0"/>
          <w:color w:val="000000" w:themeColor="text1"/>
          <w:sz w:val="28"/>
          <w:szCs w:val="28"/>
        </w:rPr>
        <w:lastRenderedPageBreak/>
        <w:t xml:space="preserve">тыс. руб. (138,63 тыс. руб. = 121,32 тыс. руб. × 1,080 (индекс 2025/2024) ×1,058 (индекс 2024/2023)). </w:t>
      </w:r>
    </w:p>
    <w:p w14:paraId="0A45E1F8" w14:textId="77777777" w:rsidR="00CB46BC" w:rsidRPr="00CB46BC" w:rsidRDefault="00CB46BC" w:rsidP="00CB46BC">
      <w:pPr>
        <w:tabs>
          <w:tab w:val="left" w:pos="1890"/>
        </w:tabs>
        <w:ind w:right="-2" w:firstLine="709"/>
        <w:jc w:val="both"/>
        <w:rPr>
          <w:snapToGrid w:val="0"/>
          <w:color w:val="000000" w:themeColor="text1"/>
          <w:sz w:val="28"/>
          <w:szCs w:val="28"/>
        </w:rPr>
      </w:pPr>
      <w:r w:rsidRPr="00CB46BC">
        <w:rPr>
          <w:color w:val="000000" w:themeColor="text1"/>
          <w:sz w:val="28"/>
          <w:szCs w:val="28"/>
        </w:rPr>
        <w:t xml:space="preserve">Затраты на вспомогательные материалы принимаются экспертами </w:t>
      </w:r>
      <w:r w:rsidRPr="00CB46BC">
        <w:rPr>
          <w:color w:val="000000" w:themeColor="text1"/>
          <w:sz w:val="28"/>
          <w:szCs w:val="28"/>
        </w:rPr>
        <w:br/>
        <w:t>в размере 2 019,54 тыс. руб., исходя из</w:t>
      </w:r>
      <w:r w:rsidRPr="00CB46BC">
        <w:rPr>
          <w:snapToGrid w:val="0"/>
          <w:color w:val="000000" w:themeColor="text1"/>
          <w:sz w:val="28"/>
          <w:szCs w:val="28"/>
        </w:rPr>
        <w:t xml:space="preserve"> фактически </w:t>
      </w:r>
      <w:r w:rsidRPr="00CB46BC">
        <w:rPr>
          <w:color w:val="000000" w:themeColor="text1"/>
          <w:sz w:val="28"/>
          <w:szCs w:val="28"/>
        </w:rPr>
        <w:t xml:space="preserve">сложившихся расходов </w:t>
      </w:r>
      <w:r w:rsidRPr="00CB46BC">
        <w:rPr>
          <w:color w:val="000000" w:themeColor="text1"/>
          <w:sz w:val="28"/>
          <w:szCs w:val="28"/>
        </w:rPr>
        <w:br/>
        <w:t>за 2023 год по</w:t>
      </w:r>
      <w:r w:rsidRPr="00CB46BC">
        <w:rPr>
          <w:snapToGrid w:val="0"/>
          <w:color w:val="000000" w:themeColor="text1"/>
          <w:sz w:val="28"/>
          <w:szCs w:val="28"/>
        </w:rPr>
        <w:t xml:space="preserve"> предыдущему оператору ООО «ТГК» с учетом ИПЦ, согласно прогнозу Минэкономразвития РФ от 30.09.2024, (2 019,54 тыс. руб. = 1 767,43 тыс. руб. × 1,080 (индекс 2025/2024) ×1,058 (индекс 2024/2023)). </w:t>
      </w:r>
    </w:p>
    <w:p w14:paraId="35FA922E" w14:textId="77777777" w:rsidR="00CB46BC" w:rsidRPr="00CB46BC" w:rsidRDefault="00CB46BC" w:rsidP="00CB46BC">
      <w:pPr>
        <w:tabs>
          <w:tab w:val="left" w:pos="8080"/>
        </w:tabs>
        <w:ind w:right="-2" w:firstLine="709"/>
        <w:jc w:val="both"/>
        <w:rPr>
          <w:color w:val="000000" w:themeColor="text1"/>
          <w:sz w:val="28"/>
          <w:szCs w:val="28"/>
        </w:rPr>
      </w:pPr>
      <w:r w:rsidRPr="00CB46BC">
        <w:rPr>
          <w:color w:val="000000" w:themeColor="text1"/>
          <w:sz w:val="28"/>
          <w:szCs w:val="28"/>
        </w:rPr>
        <w:t xml:space="preserve">Затраты на ГСМ принимаются экспертами в размере 621,28 тыс. руб. исходя из произведенного расчета ГСМ для автомобилей на 2025 год. </w:t>
      </w:r>
    </w:p>
    <w:p w14:paraId="68C6B331" w14:textId="77777777" w:rsidR="00CB46BC" w:rsidRPr="00CB46BC" w:rsidRDefault="00CB46BC" w:rsidP="00CB46BC">
      <w:pPr>
        <w:tabs>
          <w:tab w:val="left" w:pos="1890"/>
        </w:tabs>
        <w:ind w:right="-2" w:firstLine="709"/>
        <w:jc w:val="both"/>
        <w:rPr>
          <w:snapToGrid w:val="0"/>
          <w:color w:val="000000" w:themeColor="text1"/>
          <w:sz w:val="28"/>
          <w:szCs w:val="28"/>
        </w:rPr>
      </w:pPr>
      <w:r w:rsidRPr="00CB46BC">
        <w:rPr>
          <w:snapToGrid w:val="0"/>
          <w:color w:val="000000" w:themeColor="text1"/>
          <w:sz w:val="28"/>
          <w:szCs w:val="28"/>
        </w:rPr>
        <w:t>Экономически обоснованная величина затрат на 2025 год по статье составит 2 779</w:t>
      </w:r>
      <w:r w:rsidRPr="00CB46BC">
        <w:rPr>
          <w:color w:val="000000" w:themeColor="text1"/>
          <w:sz w:val="28"/>
          <w:szCs w:val="28"/>
        </w:rPr>
        <w:t>,44 тыс. руб.</w:t>
      </w:r>
    </w:p>
    <w:p w14:paraId="29D55FC1" w14:textId="77777777" w:rsidR="00CB46BC" w:rsidRPr="00CB46BC" w:rsidRDefault="00CB46BC" w:rsidP="00173124">
      <w:pPr>
        <w:keepNext/>
        <w:numPr>
          <w:ilvl w:val="1"/>
          <w:numId w:val="7"/>
        </w:numPr>
        <w:tabs>
          <w:tab w:val="left" w:pos="0"/>
          <w:tab w:val="left" w:pos="284"/>
          <w:tab w:val="left" w:pos="851"/>
          <w:tab w:val="left" w:pos="993"/>
        </w:tabs>
        <w:spacing w:before="240"/>
        <w:ind w:right="-2"/>
        <w:jc w:val="both"/>
        <w:outlineLvl w:val="0"/>
        <w:rPr>
          <w:b/>
          <w:bCs/>
          <w:iCs/>
          <w:snapToGrid w:val="0"/>
          <w:color w:val="000000" w:themeColor="text1"/>
          <w:sz w:val="28"/>
          <w:szCs w:val="28"/>
        </w:rPr>
      </w:pPr>
      <w:r w:rsidRPr="00CB46BC">
        <w:rPr>
          <w:b/>
          <w:bCs/>
          <w:iCs/>
          <w:snapToGrid w:val="0"/>
          <w:color w:val="000000" w:themeColor="text1"/>
          <w:sz w:val="28"/>
          <w:szCs w:val="28"/>
        </w:rPr>
        <w:t>Расходы на топливо</w:t>
      </w:r>
    </w:p>
    <w:p w14:paraId="79C739BD" w14:textId="77777777" w:rsidR="00CB46BC" w:rsidRPr="00CB46BC" w:rsidRDefault="00CB46BC" w:rsidP="00CB46BC">
      <w:pPr>
        <w:tabs>
          <w:tab w:val="left" w:pos="1890"/>
        </w:tabs>
        <w:ind w:right="-2" w:firstLine="709"/>
        <w:jc w:val="both"/>
        <w:rPr>
          <w:snapToGrid w:val="0"/>
          <w:color w:val="000000" w:themeColor="text1"/>
          <w:sz w:val="28"/>
          <w:szCs w:val="28"/>
        </w:rPr>
      </w:pPr>
      <w:r w:rsidRPr="00CB46BC">
        <w:rPr>
          <w:snapToGrid w:val="0"/>
          <w:color w:val="000000" w:themeColor="text1"/>
          <w:sz w:val="28"/>
          <w:szCs w:val="28"/>
        </w:rPr>
        <w:t>Предприятием на 2025 год заявлены расходы на топливо в размере 59 323,75 тыс. руб.</w:t>
      </w:r>
    </w:p>
    <w:p w14:paraId="6AFF0490" w14:textId="77777777" w:rsidR="00CB46BC" w:rsidRPr="00CB46BC" w:rsidRDefault="00CB46BC" w:rsidP="00CB46BC">
      <w:pPr>
        <w:tabs>
          <w:tab w:val="left" w:pos="1890"/>
        </w:tabs>
        <w:ind w:right="-2" w:firstLine="709"/>
        <w:jc w:val="both"/>
        <w:rPr>
          <w:snapToGrid w:val="0"/>
          <w:color w:val="000000" w:themeColor="text1"/>
          <w:sz w:val="28"/>
          <w:szCs w:val="28"/>
        </w:rPr>
      </w:pPr>
      <w:r w:rsidRPr="00CB46BC">
        <w:rPr>
          <w:snapToGrid w:val="0"/>
          <w:color w:val="000000" w:themeColor="text1"/>
          <w:sz w:val="28"/>
          <w:szCs w:val="28"/>
        </w:rPr>
        <w:t>В качестве топлива организация использует бурый уголь марки 3Бр.</w:t>
      </w:r>
    </w:p>
    <w:p w14:paraId="545F00B9" w14:textId="77777777" w:rsidR="00CB46BC" w:rsidRPr="00CB46BC" w:rsidRDefault="00CB46BC" w:rsidP="00CB46BC">
      <w:pPr>
        <w:tabs>
          <w:tab w:val="left" w:pos="1890"/>
        </w:tabs>
        <w:ind w:right="-2" w:firstLine="709"/>
        <w:jc w:val="both"/>
        <w:rPr>
          <w:snapToGrid w:val="0"/>
          <w:color w:val="000000" w:themeColor="text1"/>
          <w:sz w:val="28"/>
          <w:szCs w:val="28"/>
        </w:rPr>
      </w:pPr>
      <w:r w:rsidRPr="00CB46BC">
        <w:rPr>
          <w:snapToGrid w:val="0"/>
          <w:color w:val="000000" w:themeColor="text1"/>
          <w:sz w:val="28"/>
          <w:szCs w:val="28"/>
        </w:rPr>
        <w:t xml:space="preserve">Расходы на топливо при производстве тепловой энергии в расчетном периоде регулирования определяются в соответствии с пунктом 26 Методических указаний. </w:t>
      </w:r>
    </w:p>
    <w:p w14:paraId="5BAB8F26" w14:textId="77777777" w:rsidR="00CB46BC" w:rsidRPr="00CB46BC" w:rsidRDefault="00CB46BC" w:rsidP="00CB46BC">
      <w:pPr>
        <w:spacing w:line="0" w:lineRule="atLeast"/>
        <w:ind w:right="-2" w:firstLine="709"/>
        <w:jc w:val="both"/>
        <w:rPr>
          <w:snapToGrid w:val="0"/>
          <w:color w:val="000000" w:themeColor="text1"/>
          <w:sz w:val="28"/>
          <w:szCs w:val="28"/>
        </w:rPr>
      </w:pPr>
      <w:r w:rsidRPr="00CB46BC">
        <w:rPr>
          <w:snapToGrid w:val="0"/>
          <w:color w:val="000000" w:themeColor="text1"/>
          <w:sz w:val="28"/>
          <w:szCs w:val="28"/>
        </w:rPr>
        <w:t>Объем потребления натурального топлива, требуемый при производстве тепловой энергии, рассчитан экспертами исходя из норматива удельного расхода условного топлива, утвержденного постановлением Региональной энергетической комиссии Кузбасса от 12.12.2024 № 519, в размере 208,70 кг.у.т./Гкал.</w:t>
      </w:r>
    </w:p>
    <w:p w14:paraId="5F9F8BC1" w14:textId="77777777" w:rsidR="00CB46BC" w:rsidRPr="00CB46BC" w:rsidRDefault="00CB46BC" w:rsidP="00CB46BC">
      <w:pPr>
        <w:tabs>
          <w:tab w:val="left" w:pos="9214"/>
        </w:tabs>
        <w:spacing w:line="0" w:lineRule="atLeast"/>
        <w:ind w:right="-2" w:firstLine="709"/>
        <w:jc w:val="both"/>
        <w:rPr>
          <w:snapToGrid w:val="0"/>
          <w:color w:val="000000" w:themeColor="text1"/>
          <w:sz w:val="28"/>
          <w:szCs w:val="28"/>
        </w:rPr>
      </w:pPr>
      <w:r w:rsidRPr="00CB46BC">
        <w:rPr>
          <w:snapToGrid w:val="0"/>
          <w:color w:val="000000" w:themeColor="text1"/>
          <w:sz w:val="28"/>
          <w:szCs w:val="28"/>
        </w:rPr>
        <w:t>Низшая теплота сгорания принимается, исходя из калорийности, отраженной в договоре поставки от 29.09.2023 № 2023.179629 с ООО «Профит».</w:t>
      </w:r>
    </w:p>
    <w:p w14:paraId="06C15AFC" w14:textId="77777777" w:rsidR="00CB46BC" w:rsidRPr="00CB46BC" w:rsidRDefault="00CB46BC" w:rsidP="00CB46BC">
      <w:pPr>
        <w:tabs>
          <w:tab w:val="left" w:pos="1890"/>
          <w:tab w:val="left" w:pos="9214"/>
        </w:tabs>
        <w:ind w:right="-2" w:firstLine="709"/>
        <w:jc w:val="both"/>
        <w:rPr>
          <w:snapToGrid w:val="0"/>
          <w:color w:val="000000" w:themeColor="text1"/>
          <w:sz w:val="28"/>
          <w:szCs w:val="28"/>
        </w:rPr>
      </w:pPr>
      <w:r w:rsidRPr="00CB46BC">
        <w:rPr>
          <w:snapToGrid w:val="0"/>
          <w:color w:val="000000" w:themeColor="text1"/>
          <w:sz w:val="28"/>
          <w:szCs w:val="28"/>
        </w:rPr>
        <w:t>Удельный расход натурального топлива составил: 217,90 кг.у.т./Гкал (норматив удельного расхода условного топлива) / 0,69 (переводной коэффициент условного топлива в натуральное) = 302,46 кг/Гкал.</w:t>
      </w:r>
    </w:p>
    <w:p w14:paraId="42CC304A" w14:textId="77777777" w:rsidR="00CB46BC" w:rsidRPr="00CB46BC" w:rsidRDefault="00CB46BC" w:rsidP="00CB46BC">
      <w:pPr>
        <w:tabs>
          <w:tab w:val="left" w:pos="1890"/>
        </w:tabs>
        <w:ind w:right="-2" w:firstLine="709"/>
        <w:jc w:val="both"/>
        <w:rPr>
          <w:snapToGrid w:val="0"/>
          <w:color w:val="000000" w:themeColor="text1"/>
          <w:sz w:val="28"/>
          <w:szCs w:val="28"/>
        </w:rPr>
      </w:pPr>
      <w:r w:rsidRPr="00CB46BC">
        <w:rPr>
          <w:snapToGrid w:val="0"/>
          <w:color w:val="000000" w:themeColor="text1"/>
          <w:sz w:val="28"/>
          <w:szCs w:val="28"/>
        </w:rPr>
        <w:t>Расчетный объем натурального топлива по углю марки 3Бр на 2025 год составит 10 818,91 тонн</w:t>
      </w:r>
      <w:r w:rsidRPr="00CB46BC">
        <w:rPr>
          <w:bCs/>
          <w:snapToGrid w:val="0"/>
          <w:color w:val="000000" w:themeColor="text1"/>
          <w:sz w:val="28"/>
          <w:szCs w:val="28"/>
        </w:rPr>
        <w:t xml:space="preserve"> = 35,769 тыс. Гкал (отпуск в сеть) × (302,46 </w:t>
      </w:r>
      <w:r w:rsidRPr="00CB46BC">
        <w:rPr>
          <w:snapToGrid w:val="0"/>
          <w:color w:val="000000" w:themeColor="text1"/>
          <w:sz w:val="28"/>
          <w:szCs w:val="28"/>
        </w:rPr>
        <w:t>кг/Гкал (удельный расход натурального топлива) / 1 000.</w:t>
      </w:r>
    </w:p>
    <w:p w14:paraId="2E65704F" w14:textId="77777777" w:rsidR="00CB46BC" w:rsidRPr="00CB46BC" w:rsidRDefault="00CB46BC" w:rsidP="00CB46BC">
      <w:pPr>
        <w:ind w:right="-2" w:firstLine="709"/>
        <w:jc w:val="both"/>
        <w:rPr>
          <w:snapToGrid w:val="0"/>
          <w:color w:val="000000" w:themeColor="text1"/>
          <w:sz w:val="28"/>
          <w:szCs w:val="28"/>
        </w:rPr>
      </w:pPr>
      <w:r w:rsidRPr="00CB46BC">
        <w:rPr>
          <w:snapToGrid w:val="0"/>
          <w:color w:val="000000" w:themeColor="text1"/>
          <w:sz w:val="28"/>
          <w:szCs w:val="28"/>
        </w:rPr>
        <w:t xml:space="preserve">Перечень источников информации о ценах (тарифах) и расходах, последовательно используемых в приоритетном порядке для определения плановых (расчетных) значений расходов (цен), содержится в пункте 28 Основ ценообразования и включает в том числе: </w:t>
      </w:r>
    </w:p>
    <w:p w14:paraId="04924FFC" w14:textId="77777777" w:rsidR="00CB46BC" w:rsidRPr="00CB46BC" w:rsidRDefault="00CB46BC" w:rsidP="00CB46BC">
      <w:pPr>
        <w:ind w:right="-2" w:firstLine="709"/>
        <w:jc w:val="both"/>
        <w:rPr>
          <w:snapToGrid w:val="0"/>
          <w:color w:val="000000" w:themeColor="text1"/>
          <w:sz w:val="28"/>
          <w:szCs w:val="28"/>
        </w:rPr>
      </w:pPr>
      <w:r w:rsidRPr="00CB46BC">
        <w:rPr>
          <w:snapToGrid w:val="0"/>
          <w:color w:val="000000" w:themeColor="text1"/>
          <w:sz w:val="28"/>
          <w:szCs w:val="28"/>
        </w:rPr>
        <w:t xml:space="preserve">а) установленные на очередной период регулирования цены (тарифы) для соответствующей категории потребителей, если цены (тарифы) </w:t>
      </w:r>
      <w:r w:rsidRPr="00CB46BC">
        <w:rPr>
          <w:snapToGrid w:val="0"/>
          <w:color w:val="000000" w:themeColor="text1"/>
          <w:sz w:val="28"/>
          <w:szCs w:val="28"/>
        </w:rPr>
        <w:br/>
        <w:t xml:space="preserve">на соответствующие товары (услуги) подлежат государственному регулированию; </w:t>
      </w:r>
    </w:p>
    <w:p w14:paraId="7C131C62" w14:textId="77777777" w:rsidR="00CB46BC" w:rsidRPr="00CB46BC" w:rsidRDefault="00CB46BC" w:rsidP="00CB46BC">
      <w:pPr>
        <w:ind w:right="-2" w:firstLine="709"/>
        <w:jc w:val="both"/>
        <w:rPr>
          <w:snapToGrid w:val="0"/>
          <w:color w:val="000000" w:themeColor="text1"/>
          <w:sz w:val="28"/>
          <w:szCs w:val="28"/>
        </w:rPr>
      </w:pPr>
      <w:r w:rsidRPr="00CB46BC">
        <w:rPr>
          <w:snapToGrid w:val="0"/>
          <w:color w:val="000000" w:themeColor="text1"/>
          <w:sz w:val="28"/>
          <w:szCs w:val="28"/>
        </w:rPr>
        <w:t>б) цены, установленные в договорах, заключенных в результате проведения торгов;</w:t>
      </w:r>
    </w:p>
    <w:p w14:paraId="0434D165" w14:textId="77777777" w:rsidR="00CB46BC" w:rsidRPr="00CB46BC" w:rsidRDefault="00CB46BC" w:rsidP="00CB46BC">
      <w:pPr>
        <w:ind w:right="-2" w:firstLine="709"/>
        <w:jc w:val="both"/>
        <w:rPr>
          <w:snapToGrid w:val="0"/>
          <w:color w:val="000000" w:themeColor="text1"/>
          <w:sz w:val="28"/>
          <w:szCs w:val="28"/>
        </w:rPr>
      </w:pPr>
      <w:r w:rsidRPr="00CB46BC">
        <w:rPr>
          <w:snapToGrid w:val="0"/>
          <w:color w:val="000000" w:themeColor="text1"/>
          <w:sz w:val="28"/>
          <w:szCs w:val="28"/>
        </w:rPr>
        <w:t xml:space="preserve">в) прогнозные показатели и основные параметры, определенные </w:t>
      </w:r>
      <w:r w:rsidRPr="00CB46BC">
        <w:rPr>
          <w:snapToGrid w:val="0"/>
          <w:color w:val="000000" w:themeColor="text1"/>
          <w:sz w:val="28"/>
          <w:szCs w:val="28"/>
        </w:rPr>
        <w:br/>
        <w:t xml:space="preserve">в прогнозе социально-экономического развития Российской Федерации </w:t>
      </w:r>
      <w:r w:rsidRPr="00CB46BC">
        <w:rPr>
          <w:snapToGrid w:val="0"/>
          <w:color w:val="000000" w:themeColor="text1"/>
          <w:sz w:val="28"/>
          <w:szCs w:val="28"/>
        </w:rPr>
        <w:br/>
      </w:r>
      <w:r w:rsidRPr="00CB46BC">
        <w:rPr>
          <w:snapToGrid w:val="0"/>
          <w:color w:val="000000" w:themeColor="text1"/>
          <w:sz w:val="28"/>
          <w:szCs w:val="28"/>
        </w:rPr>
        <w:lastRenderedPageBreak/>
        <w:t>на очередной финансовый год и плановый период, одобренном Правительством Российской Федерации (базовый вариант).</w:t>
      </w:r>
    </w:p>
    <w:p w14:paraId="7951B17B" w14:textId="77777777" w:rsidR="00CB46BC" w:rsidRPr="00CB46BC" w:rsidRDefault="00CB46BC" w:rsidP="00CB46BC">
      <w:pPr>
        <w:ind w:right="-2" w:firstLine="709"/>
        <w:jc w:val="both"/>
        <w:rPr>
          <w:snapToGrid w:val="0"/>
          <w:color w:val="000000" w:themeColor="text1"/>
          <w:sz w:val="28"/>
          <w:szCs w:val="28"/>
        </w:rPr>
      </w:pPr>
      <w:r w:rsidRPr="00CB46BC">
        <w:rPr>
          <w:snapToGrid w:val="0"/>
          <w:color w:val="000000" w:themeColor="text1"/>
          <w:sz w:val="28"/>
          <w:szCs w:val="28"/>
        </w:rPr>
        <w:t xml:space="preserve">Экспертами в расчетах учтена цена топлива (угля марки 3Бр) на 2025 год </w:t>
      </w:r>
      <w:r w:rsidRPr="00CB46BC">
        <w:rPr>
          <w:snapToGrid w:val="0"/>
          <w:color w:val="000000" w:themeColor="text1"/>
          <w:sz w:val="28"/>
          <w:szCs w:val="28"/>
        </w:rPr>
        <w:br/>
        <w:t xml:space="preserve">с учетом изменения индекса цен производителей Минэкономразвития России «Уголь бурый» в размере на 2025 год – 105,8 % (прогноз Минэкономразвития России от 30.09.2024) составит 1 462,69 руб./т. (НДС не облагается), </w:t>
      </w:r>
      <w:r w:rsidRPr="00CB46BC">
        <w:rPr>
          <w:snapToGrid w:val="0"/>
          <w:color w:val="000000" w:themeColor="text1"/>
          <w:sz w:val="28"/>
          <w:szCs w:val="28"/>
        </w:rPr>
        <w:br/>
        <w:t xml:space="preserve">в соответствии с договором поставки от 29.09.2023 № 2023.179629 </w:t>
      </w:r>
      <w:r w:rsidRPr="00CB46BC">
        <w:rPr>
          <w:snapToGrid w:val="0"/>
          <w:color w:val="000000" w:themeColor="text1"/>
          <w:sz w:val="28"/>
          <w:szCs w:val="28"/>
        </w:rPr>
        <w:br/>
        <w:t xml:space="preserve">с ООО «Профит», договор заключен до 30.09.2024 с помощью закупочных процедур в соответствии с Федеральным законом от 18.07.2011 № 223. </w:t>
      </w:r>
    </w:p>
    <w:p w14:paraId="4E12B8D0" w14:textId="77777777" w:rsidR="00CB46BC" w:rsidRPr="00CB46BC" w:rsidRDefault="00CB46BC" w:rsidP="00CB46BC">
      <w:pPr>
        <w:ind w:right="-2" w:firstLine="709"/>
        <w:jc w:val="both"/>
        <w:rPr>
          <w:snapToGrid w:val="0"/>
          <w:color w:val="000000" w:themeColor="text1"/>
          <w:sz w:val="28"/>
          <w:szCs w:val="28"/>
        </w:rPr>
      </w:pPr>
      <w:r w:rsidRPr="00CB46BC">
        <w:rPr>
          <w:snapToGrid w:val="0"/>
          <w:color w:val="000000" w:themeColor="text1"/>
          <w:sz w:val="28"/>
          <w:szCs w:val="28"/>
        </w:rPr>
        <w:t xml:space="preserve">Информация о конкурсных процедурах расположена по адресу (https://zakupki.gov.ru/epz/order/extendedsearch/results.html?searchString=32312709562). Извещение о закупке № 32312709562. Конкурс состоялся. </w:t>
      </w:r>
    </w:p>
    <w:p w14:paraId="3F48EA97" w14:textId="77777777" w:rsidR="00CB46BC" w:rsidRPr="00CB46BC" w:rsidRDefault="00CB46BC" w:rsidP="00CB46BC">
      <w:pPr>
        <w:tabs>
          <w:tab w:val="left" w:pos="1890"/>
        </w:tabs>
        <w:ind w:right="-2" w:firstLine="720"/>
        <w:jc w:val="both"/>
        <w:rPr>
          <w:snapToGrid w:val="0"/>
          <w:color w:val="000000" w:themeColor="text1"/>
          <w:sz w:val="28"/>
          <w:szCs w:val="28"/>
        </w:rPr>
      </w:pPr>
      <w:r w:rsidRPr="00CB46BC">
        <w:rPr>
          <w:snapToGrid w:val="0"/>
          <w:color w:val="000000" w:themeColor="text1"/>
          <w:sz w:val="28"/>
          <w:szCs w:val="28"/>
        </w:rPr>
        <w:t xml:space="preserve">Поскольку представленный договор заключен по результатам торгов орган регулирования применяет </w:t>
      </w:r>
      <w:r w:rsidRPr="00CB46BC">
        <w:rPr>
          <w:bCs/>
          <w:snapToGrid w:val="0"/>
          <w:color w:val="000000" w:themeColor="text1"/>
          <w:sz w:val="28"/>
          <w:szCs w:val="28"/>
        </w:rPr>
        <w:t xml:space="preserve">подпункт «б» </w:t>
      </w:r>
      <w:r w:rsidRPr="00CB46BC">
        <w:rPr>
          <w:snapToGrid w:val="0"/>
          <w:color w:val="000000" w:themeColor="text1"/>
          <w:sz w:val="28"/>
          <w:szCs w:val="28"/>
        </w:rPr>
        <w:t xml:space="preserve">пункта 28 Основ ценообразования </w:t>
      </w:r>
      <w:r w:rsidRPr="00CB46BC">
        <w:rPr>
          <w:snapToGrid w:val="0"/>
          <w:color w:val="000000" w:themeColor="text1"/>
          <w:sz w:val="28"/>
          <w:szCs w:val="28"/>
        </w:rPr>
        <w:br/>
        <w:t xml:space="preserve">№ 1075, в части использования установленной цены на уголь марки 3БР </w:t>
      </w:r>
      <w:r w:rsidRPr="00CB46BC">
        <w:rPr>
          <w:snapToGrid w:val="0"/>
          <w:color w:val="000000" w:themeColor="text1"/>
          <w:sz w:val="28"/>
          <w:szCs w:val="28"/>
        </w:rPr>
        <w:br/>
        <w:t>в договорах, при определении плановых (расчетных) значений расходов регулируемой организации.</w:t>
      </w:r>
    </w:p>
    <w:p w14:paraId="6B5C7353" w14:textId="77777777" w:rsidR="00CB46BC" w:rsidRPr="00CB46BC" w:rsidRDefault="00CB46BC" w:rsidP="00CB46BC">
      <w:pPr>
        <w:ind w:right="-2" w:firstLine="709"/>
        <w:jc w:val="both"/>
        <w:rPr>
          <w:bCs/>
          <w:snapToGrid w:val="0"/>
          <w:color w:val="000000" w:themeColor="text1"/>
          <w:sz w:val="28"/>
          <w:szCs w:val="28"/>
        </w:rPr>
      </w:pPr>
      <w:r w:rsidRPr="00CB46BC">
        <w:rPr>
          <w:bCs/>
          <w:snapToGrid w:val="0"/>
          <w:color w:val="000000" w:themeColor="text1"/>
          <w:sz w:val="28"/>
          <w:szCs w:val="28"/>
        </w:rPr>
        <w:t>Доставка угля марки 3БР до центрального склада, согласно представленным документам, производится автотранспортом. Стоимость перевозки одной тонны угля марки 3БР включена в стоимость договора</w:t>
      </w:r>
      <w:r w:rsidRPr="00CB46BC">
        <w:rPr>
          <w:bCs/>
          <w:snapToGrid w:val="0"/>
          <w:color w:val="000000" w:themeColor="text1"/>
          <w:sz w:val="28"/>
          <w:szCs w:val="28"/>
        </w:rPr>
        <w:br/>
        <w:t>29.09.2023 № 2023.179629 с ООО «</w:t>
      </w:r>
      <w:r w:rsidRPr="00CB46BC">
        <w:rPr>
          <w:snapToGrid w:val="0"/>
          <w:color w:val="000000" w:themeColor="text1"/>
          <w:sz w:val="28"/>
          <w:szCs w:val="28"/>
        </w:rPr>
        <w:t>Профит</w:t>
      </w:r>
      <w:r w:rsidRPr="00CB46BC">
        <w:rPr>
          <w:bCs/>
          <w:snapToGrid w:val="0"/>
          <w:color w:val="000000" w:themeColor="text1"/>
          <w:sz w:val="28"/>
          <w:szCs w:val="28"/>
        </w:rPr>
        <w:t>» в размере 1 900,00 руб./т. Поскольку договор заключен по результатам торгов, орган регулирования применяет подпункт «б» пункта 28 Основ ценообразования № 1075 в части использования установленной в договоре цены услуг при определении плановых (расчетных) значений расходов регулируемой организации.</w:t>
      </w:r>
    </w:p>
    <w:p w14:paraId="54C13A80" w14:textId="77777777" w:rsidR="00CB46BC" w:rsidRPr="00CB46BC" w:rsidRDefault="00CB46BC" w:rsidP="00CB46BC">
      <w:pPr>
        <w:tabs>
          <w:tab w:val="left" w:pos="9214"/>
        </w:tabs>
        <w:ind w:right="-2" w:firstLine="709"/>
        <w:jc w:val="both"/>
        <w:rPr>
          <w:snapToGrid w:val="0"/>
          <w:color w:val="000000" w:themeColor="text1"/>
          <w:sz w:val="28"/>
          <w:szCs w:val="28"/>
        </w:rPr>
      </w:pPr>
      <w:bookmarkStart w:id="111" w:name="_Hlk57296675"/>
      <w:r w:rsidRPr="00CB46BC">
        <w:rPr>
          <w:color w:val="000000" w:themeColor="text1"/>
          <w:sz w:val="28"/>
          <w:szCs w:val="28"/>
        </w:rPr>
        <w:t xml:space="preserve">Стоимость транспортировки котельного топлива </w:t>
      </w:r>
      <w:r w:rsidRPr="00CB46BC">
        <w:rPr>
          <w:snapToGrid w:val="0"/>
          <w:color w:val="000000" w:themeColor="text1"/>
          <w:sz w:val="28"/>
          <w:szCs w:val="28"/>
        </w:rPr>
        <w:t>от центрального склада ООО «Энергоснаб» до малых котельных</w:t>
      </w:r>
      <w:r w:rsidRPr="00CB46BC">
        <w:rPr>
          <w:color w:val="000000" w:themeColor="text1"/>
          <w:sz w:val="28"/>
          <w:szCs w:val="28"/>
        </w:rPr>
        <w:t xml:space="preserve"> рассчитана исходя из сложившегося объема натурального топлива (</w:t>
      </w:r>
      <w:r w:rsidRPr="00CB46BC">
        <w:rPr>
          <w:snapToGrid w:val="0"/>
          <w:color w:val="000000" w:themeColor="text1"/>
          <w:sz w:val="28"/>
          <w:szCs w:val="28"/>
        </w:rPr>
        <w:t xml:space="preserve">10 818,91 т), грузоподъемности а/м КАМАЗ 65115 (10 т), времени на один рейс с погрузкой и разгрузкой (2,2 часа), стоимости маш./часа на 2025 год 2 481,70 руб. /маш. час., согласно калькуляции, утвержденной руководителем предприятия, что не превышает сметной цены </w:t>
      </w:r>
      <w:r w:rsidRPr="00CB46BC">
        <w:rPr>
          <w:snapToGrid w:val="0"/>
          <w:color w:val="000000" w:themeColor="text1"/>
          <w:sz w:val="28"/>
          <w:szCs w:val="28"/>
        </w:rPr>
        <w:br/>
        <w:t xml:space="preserve">на эксплуатацию автотранспортных средств на 2025 год 3 294,60 руб./маш. час. (2 568,11 руб./маш. час. × 1,230 (ИЦП транспорт 2024 год) × 1,043 (ИЦП транспорт 2025 год), согласно </w:t>
      </w:r>
      <w:r w:rsidRPr="00CB46BC">
        <w:rPr>
          <w:bCs/>
          <w:snapToGrid w:val="0"/>
          <w:color w:val="000000" w:themeColor="text1"/>
          <w:sz w:val="28"/>
          <w:szCs w:val="28"/>
        </w:rPr>
        <w:t xml:space="preserve">сборнику информационно-аналитических материалов </w:t>
      </w:r>
      <w:r w:rsidRPr="00CB46BC">
        <w:rPr>
          <w:snapToGrid w:val="0"/>
          <w:color w:val="000000" w:themeColor="text1"/>
          <w:sz w:val="28"/>
          <w:szCs w:val="28"/>
        </w:rPr>
        <w:t xml:space="preserve">«Цены в строительстве» № 07, июль 2023 года. Стоимость транспортировки котельного топлива на 2025 год составила 1 411,38 тыс.руб. </w:t>
      </w:r>
    </w:p>
    <w:p w14:paraId="13EE2A60" w14:textId="77777777" w:rsidR="00CB46BC" w:rsidRPr="00CB46BC" w:rsidRDefault="00CB46BC" w:rsidP="00CB46BC">
      <w:pPr>
        <w:tabs>
          <w:tab w:val="left" w:pos="9214"/>
        </w:tabs>
        <w:ind w:right="-2" w:firstLine="709"/>
        <w:jc w:val="both"/>
        <w:rPr>
          <w:snapToGrid w:val="0"/>
          <w:color w:val="000000" w:themeColor="text1"/>
          <w:sz w:val="28"/>
          <w:szCs w:val="28"/>
        </w:rPr>
      </w:pPr>
      <w:r w:rsidRPr="00CB46BC">
        <w:rPr>
          <w:snapToGrid w:val="0"/>
          <w:color w:val="000000" w:themeColor="text1"/>
          <w:sz w:val="28"/>
          <w:szCs w:val="28"/>
        </w:rPr>
        <w:t xml:space="preserve">Расходы на подталкивание угля, погрузку на автомашины рассчитаны </w:t>
      </w:r>
      <w:r w:rsidRPr="00CB46BC">
        <w:rPr>
          <w:color w:val="000000" w:themeColor="text1"/>
          <w:sz w:val="28"/>
          <w:szCs w:val="28"/>
        </w:rPr>
        <w:t>исходя из сложившегося объема натурального топлива (</w:t>
      </w:r>
      <w:r w:rsidRPr="00CB46BC">
        <w:rPr>
          <w:snapToGrid w:val="0"/>
          <w:color w:val="000000" w:themeColor="text1"/>
          <w:sz w:val="28"/>
          <w:szCs w:val="28"/>
        </w:rPr>
        <w:t xml:space="preserve">10 818,91 т), работы экскаватора - погрузчика </w:t>
      </w:r>
      <w:r w:rsidRPr="00CB46BC">
        <w:rPr>
          <w:snapToGrid w:val="0"/>
          <w:color w:val="000000" w:themeColor="text1"/>
          <w:sz w:val="28"/>
          <w:szCs w:val="28"/>
          <w:lang w:val="en-US"/>
        </w:rPr>
        <w:t>CAT</w:t>
      </w:r>
      <w:r w:rsidRPr="00CB46BC">
        <w:rPr>
          <w:snapToGrid w:val="0"/>
          <w:color w:val="000000" w:themeColor="text1"/>
          <w:sz w:val="28"/>
          <w:szCs w:val="28"/>
        </w:rPr>
        <w:t>428</w:t>
      </w:r>
      <w:r w:rsidRPr="00CB46BC">
        <w:rPr>
          <w:snapToGrid w:val="0"/>
          <w:color w:val="000000" w:themeColor="text1"/>
          <w:sz w:val="28"/>
          <w:szCs w:val="28"/>
          <w:lang w:val="en-US"/>
        </w:rPr>
        <w:t>E</w:t>
      </w:r>
      <w:r w:rsidRPr="00CB46BC">
        <w:rPr>
          <w:snapToGrid w:val="0"/>
          <w:color w:val="000000" w:themeColor="text1"/>
          <w:sz w:val="28"/>
          <w:szCs w:val="28"/>
        </w:rPr>
        <w:t>, грузоподъемностью 3 тонн, объемом погрузочного ковша 1 м</w:t>
      </w:r>
      <w:r w:rsidRPr="00CB46BC">
        <w:rPr>
          <w:snapToGrid w:val="0"/>
          <w:color w:val="000000" w:themeColor="text1"/>
          <w:sz w:val="28"/>
          <w:szCs w:val="28"/>
          <w:vertAlign w:val="superscript"/>
        </w:rPr>
        <w:t>3</w:t>
      </w:r>
      <w:r w:rsidRPr="00CB46BC">
        <w:rPr>
          <w:snapToGrid w:val="0"/>
          <w:color w:val="000000" w:themeColor="text1"/>
          <w:sz w:val="28"/>
          <w:szCs w:val="28"/>
        </w:rPr>
        <w:t xml:space="preserve">, времени на одну погрузку (0,017 часа), время работы 247 дней в году, стоимости маш. / часа на 2025 год 2 700,00 руб./маш. час., согласно коммерческому предложению ООО «Профит», что не превышает рыночных цен на эксплуатацию экскаватора - погрузчика с аналогичными характеристиками с сайта </w:t>
      </w:r>
      <w:hyperlink r:id="rId27" w:history="1">
        <w:r w:rsidRPr="00CB46BC">
          <w:rPr>
            <w:snapToGrid w:val="0"/>
            <w:color w:val="000000" w:themeColor="text1"/>
            <w:sz w:val="28"/>
            <w:szCs w:val="28"/>
          </w:rPr>
          <w:t>https://perevozka24.ru</w:t>
        </w:r>
      </w:hyperlink>
      <w:r w:rsidRPr="00CB46BC">
        <w:rPr>
          <w:snapToGrid w:val="0"/>
          <w:color w:val="000000" w:themeColor="text1"/>
          <w:sz w:val="28"/>
          <w:szCs w:val="28"/>
        </w:rPr>
        <w:t xml:space="preserve">. </w:t>
      </w:r>
    </w:p>
    <w:p w14:paraId="32DC719A" w14:textId="77777777" w:rsidR="00CB46BC" w:rsidRPr="00CB46BC" w:rsidRDefault="00CB46BC" w:rsidP="00CB46BC">
      <w:pPr>
        <w:tabs>
          <w:tab w:val="left" w:pos="9214"/>
        </w:tabs>
        <w:ind w:right="-2" w:firstLine="709"/>
        <w:jc w:val="both"/>
        <w:rPr>
          <w:snapToGrid w:val="0"/>
          <w:color w:val="000000" w:themeColor="text1"/>
          <w:sz w:val="28"/>
          <w:szCs w:val="28"/>
        </w:rPr>
      </w:pPr>
      <w:r w:rsidRPr="00CB46BC">
        <w:rPr>
          <w:snapToGrid w:val="0"/>
          <w:color w:val="000000" w:themeColor="text1"/>
          <w:sz w:val="28"/>
          <w:szCs w:val="28"/>
        </w:rPr>
        <w:lastRenderedPageBreak/>
        <w:t xml:space="preserve">Стоимость расходов на подталкивание угля, погрузку на автомашины котельного топлива на 2025 год составила 1 884,44 тыс.руб. </w:t>
      </w:r>
    </w:p>
    <w:p w14:paraId="4DFEFAC9" w14:textId="77777777" w:rsidR="00CB46BC" w:rsidRPr="00CB46BC" w:rsidRDefault="00CB46BC" w:rsidP="00CB46BC">
      <w:pPr>
        <w:spacing w:line="0" w:lineRule="atLeast"/>
        <w:ind w:right="-2" w:firstLine="709"/>
        <w:jc w:val="both"/>
        <w:rPr>
          <w:snapToGrid w:val="0"/>
          <w:color w:val="000000" w:themeColor="text1"/>
          <w:sz w:val="28"/>
          <w:szCs w:val="28"/>
        </w:rPr>
      </w:pPr>
      <w:r w:rsidRPr="00CB46BC">
        <w:rPr>
          <w:snapToGrid w:val="0"/>
          <w:color w:val="000000" w:themeColor="text1"/>
          <w:sz w:val="28"/>
          <w:szCs w:val="28"/>
        </w:rPr>
        <w:t>Расходы на нормативный неснижаемый запас топлива предприятием заявлен в размере 400 тонн, в сумме 1 797,60 тыс. руб.</w:t>
      </w:r>
    </w:p>
    <w:p w14:paraId="49E7C2B1" w14:textId="77777777" w:rsidR="00CB46BC" w:rsidRPr="00CB46BC" w:rsidRDefault="00CB46BC" w:rsidP="00CB46BC">
      <w:pPr>
        <w:spacing w:line="0" w:lineRule="atLeast"/>
        <w:ind w:right="-2" w:firstLine="709"/>
        <w:jc w:val="both"/>
        <w:rPr>
          <w:snapToGrid w:val="0"/>
          <w:color w:val="000000" w:themeColor="text1"/>
          <w:sz w:val="28"/>
          <w:szCs w:val="28"/>
        </w:rPr>
      </w:pPr>
      <w:r w:rsidRPr="00CB46BC">
        <w:rPr>
          <w:snapToGrid w:val="0"/>
          <w:color w:val="000000" w:themeColor="text1"/>
          <w:sz w:val="28"/>
          <w:szCs w:val="28"/>
        </w:rPr>
        <w:t>Расходы на создание резерва топлива по расчету экспертов составят:</w:t>
      </w:r>
    </w:p>
    <w:p w14:paraId="5B24D9B0" w14:textId="77777777" w:rsidR="00CB46BC" w:rsidRPr="00CB46BC" w:rsidRDefault="00CB46BC" w:rsidP="00CB46BC">
      <w:pPr>
        <w:spacing w:line="0" w:lineRule="atLeast"/>
        <w:ind w:right="-2" w:firstLine="709"/>
        <w:jc w:val="both"/>
        <w:rPr>
          <w:snapToGrid w:val="0"/>
          <w:color w:val="000000" w:themeColor="text1"/>
          <w:sz w:val="28"/>
          <w:szCs w:val="28"/>
        </w:rPr>
      </w:pPr>
      <w:r w:rsidRPr="00CB46BC">
        <w:rPr>
          <w:snapToGrid w:val="0"/>
          <w:color w:val="000000" w:themeColor="text1"/>
          <w:sz w:val="28"/>
          <w:szCs w:val="28"/>
        </w:rPr>
        <w:t xml:space="preserve">390 т × (1 462,69 руб./т + 2 086,00 руб./т) / 1000= 1 383,99 тыс. руб., где 1 462,69 руб./т – цена угля, </w:t>
      </w:r>
    </w:p>
    <w:p w14:paraId="2FC02987" w14:textId="77777777" w:rsidR="00CB46BC" w:rsidRPr="00CB46BC" w:rsidRDefault="00CB46BC" w:rsidP="00CB46BC">
      <w:pPr>
        <w:ind w:right="-2"/>
        <w:jc w:val="both"/>
        <w:rPr>
          <w:snapToGrid w:val="0"/>
          <w:color w:val="000000" w:themeColor="text1"/>
          <w:sz w:val="28"/>
          <w:szCs w:val="28"/>
        </w:rPr>
      </w:pPr>
      <w:r w:rsidRPr="00CB46BC">
        <w:rPr>
          <w:snapToGrid w:val="0"/>
          <w:color w:val="000000" w:themeColor="text1"/>
          <w:sz w:val="28"/>
          <w:szCs w:val="28"/>
        </w:rPr>
        <w:t>2 086,00 руб./т – стоимость транспортировки 1 тонны угля.</w:t>
      </w:r>
    </w:p>
    <w:p w14:paraId="7A05EBCB" w14:textId="77777777" w:rsidR="00CB46BC" w:rsidRPr="00CB46BC" w:rsidRDefault="00CB46BC" w:rsidP="00CB46BC">
      <w:pPr>
        <w:spacing w:line="0" w:lineRule="atLeast"/>
        <w:ind w:right="-2" w:firstLine="709"/>
        <w:jc w:val="both"/>
        <w:rPr>
          <w:bCs/>
          <w:snapToGrid w:val="0"/>
          <w:color w:val="000000" w:themeColor="text1"/>
          <w:sz w:val="28"/>
          <w:szCs w:val="28"/>
        </w:rPr>
      </w:pPr>
      <w:r w:rsidRPr="00CB46BC">
        <w:rPr>
          <w:snapToGrid w:val="0"/>
          <w:color w:val="000000" w:themeColor="text1"/>
          <w:sz w:val="28"/>
          <w:szCs w:val="28"/>
        </w:rPr>
        <w:t>Таким образом, расходы на топливо на</w:t>
      </w:r>
      <w:r w:rsidRPr="00CB46BC">
        <w:rPr>
          <w:bCs/>
          <w:snapToGrid w:val="0"/>
          <w:color w:val="000000" w:themeColor="text1"/>
          <w:sz w:val="28"/>
          <w:szCs w:val="28"/>
        </w:rPr>
        <w:t xml:space="preserve"> 2025 год по расчетам экспертов составили 45 062,23 тыс. руб. В том числе: </w:t>
      </w:r>
    </w:p>
    <w:p w14:paraId="5033BD16" w14:textId="77777777" w:rsidR="00CB46BC" w:rsidRPr="00CB46BC" w:rsidRDefault="00CB46BC" w:rsidP="00CB46BC">
      <w:pPr>
        <w:ind w:right="-2" w:firstLine="709"/>
        <w:jc w:val="both"/>
        <w:rPr>
          <w:bCs/>
          <w:snapToGrid w:val="0"/>
          <w:color w:val="000000" w:themeColor="text1"/>
          <w:sz w:val="28"/>
          <w:szCs w:val="28"/>
        </w:rPr>
      </w:pPr>
      <w:r w:rsidRPr="00CB46BC">
        <w:rPr>
          <w:bCs/>
          <w:snapToGrid w:val="0"/>
          <w:color w:val="000000" w:themeColor="text1"/>
          <w:sz w:val="28"/>
          <w:szCs w:val="28"/>
        </w:rPr>
        <w:t>- расход натурального топлива ‒ 10 818,91 т.;</w:t>
      </w:r>
    </w:p>
    <w:p w14:paraId="6BE9D606" w14:textId="77777777" w:rsidR="00CB46BC" w:rsidRPr="00CB46BC" w:rsidRDefault="00CB46BC" w:rsidP="00CB46BC">
      <w:pPr>
        <w:ind w:right="-2" w:firstLine="709"/>
        <w:jc w:val="both"/>
        <w:rPr>
          <w:bCs/>
          <w:snapToGrid w:val="0"/>
          <w:color w:val="000000" w:themeColor="text1"/>
          <w:sz w:val="28"/>
          <w:szCs w:val="28"/>
        </w:rPr>
      </w:pPr>
      <w:r w:rsidRPr="00CB46BC">
        <w:rPr>
          <w:bCs/>
          <w:snapToGrid w:val="0"/>
          <w:color w:val="000000" w:themeColor="text1"/>
          <w:sz w:val="28"/>
          <w:szCs w:val="28"/>
        </w:rPr>
        <w:t xml:space="preserve">- цена натурального топлива без перевозки – 1 462,69 руб./т. </w:t>
      </w:r>
    </w:p>
    <w:p w14:paraId="04C486A4" w14:textId="77777777" w:rsidR="00CB46BC" w:rsidRPr="00CB46BC" w:rsidRDefault="00CB46BC" w:rsidP="00CB46BC">
      <w:pPr>
        <w:ind w:right="-2" w:firstLine="709"/>
        <w:jc w:val="both"/>
        <w:rPr>
          <w:bCs/>
          <w:snapToGrid w:val="0"/>
          <w:color w:val="000000" w:themeColor="text1"/>
          <w:sz w:val="28"/>
          <w:szCs w:val="28"/>
        </w:rPr>
      </w:pPr>
      <w:r w:rsidRPr="00CB46BC">
        <w:rPr>
          <w:bCs/>
          <w:snapToGrid w:val="0"/>
          <w:color w:val="000000" w:themeColor="text1"/>
          <w:sz w:val="28"/>
          <w:szCs w:val="28"/>
        </w:rPr>
        <w:t>- стоимость перевозки до центрального склада – 2 086,00 руб./т.;</w:t>
      </w:r>
    </w:p>
    <w:p w14:paraId="026DE8C5" w14:textId="77777777" w:rsidR="00CB46BC" w:rsidRPr="00CB46BC" w:rsidRDefault="00CB46BC" w:rsidP="00CB46BC">
      <w:pPr>
        <w:ind w:right="-2" w:firstLine="709"/>
        <w:jc w:val="both"/>
        <w:rPr>
          <w:bCs/>
          <w:snapToGrid w:val="0"/>
          <w:color w:val="000000" w:themeColor="text1"/>
          <w:sz w:val="28"/>
          <w:szCs w:val="28"/>
        </w:rPr>
      </w:pPr>
      <w:r w:rsidRPr="00CB46BC">
        <w:rPr>
          <w:bCs/>
          <w:snapToGrid w:val="0"/>
          <w:color w:val="000000" w:themeColor="text1"/>
          <w:sz w:val="28"/>
          <w:szCs w:val="28"/>
        </w:rPr>
        <w:t xml:space="preserve">- стоимость перевозки угля с центрального склада до малых котельных – </w:t>
      </w:r>
      <w:r w:rsidRPr="00CB46BC">
        <w:rPr>
          <w:bCs/>
          <w:snapToGrid w:val="0"/>
          <w:color w:val="000000" w:themeColor="text1"/>
          <w:sz w:val="28"/>
          <w:szCs w:val="28"/>
        </w:rPr>
        <w:br/>
        <w:t xml:space="preserve">314,35 руб./т. </w:t>
      </w:r>
    </w:p>
    <w:p w14:paraId="4D8780F7" w14:textId="77777777" w:rsidR="00CB46BC" w:rsidRPr="00CB46BC" w:rsidRDefault="00CB46BC" w:rsidP="00CB46BC">
      <w:pPr>
        <w:ind w:right="-2" w:firstLine="709"/>
        <w:jc w:val="both"/>
        <w:rPr>
          <w:bCs/>
          <w:snapToGrid w:val="0"/>
          <w:color w:val="000000" w:themeColor="text1"/>
          <w:sz w:val="28"/>
          <w:szCs w:val="28"/>
        </w:rPr>
      </w:pPr>
      <w:r w:rsidRPr="00CB46BC">
        <w:rPr>
          <w:bCs/>
          <w:snapToGrid w:val="0"/>
          <w:color w:val="000000" w:themeColor="text1"/>
          <w:sz w:val="28"/>
          <w:szCs w:val="28"/>
        </w:rPr>
        <w:t>- стоимость погрузки, буртовки – 174,18 руб./т.</w:t>
      </w:r>
      <w:bookmarkEnd w:id="111"/>
    </w:p>
    <w:p w14:paraId="626B74CC" w14:textId="77777777" w:rsidR="00CB46BC" w:rsidRPr="00CB46BC" w:rsidRDefault="00CB46BC" w:rsidP="00CB46BC">
      <w:pPr>
        <w:ind w:right="-2" w:firstLine="709"/>
        <w:jc w:val="both"/>
        <w:rPr>
          <w:bCs/>
          <w:snapToGrid w:val="0"/>
          <w:color w:val="000000" w:themeColor="text1"/>
          <w:sz w:val="28"/>
          <w:szCs w:val="28"/>
        </w:rPr>
      </w:pPr>
      <w:r w:rsidRPr="00CB46BC">
        <w:rPr>
          <w:bCs/>
          <w:snapToGrid w:val="0"/>
          <w:color w:val="000000" w:themeColor="text1"/>
          <w:sz w:val="28"/>
          <w:szCs w:val="28"/>
        </w:rPr>
        <w:t xml:space="preserve">Эксперты считают получившуюся величину экономически обоснованной </w:t>
      </w:r>
      <w:r w:rsidRPr="00CB46BC">
        <w:rPr>
          <w:bCs/>
          <w:snapToGrid w:val="0"/>
          <w:color w:val="000000" w:themeColor="text1"/>
          <w:sz w:val="28"/>
          <w:szCs w:val="28"/>
        </w:rPr>
        <w:br/>
        <w:t xml:space="preserve">и предлагают ее к включению в НВВ предприятия на 2025 год. </w:t>
      </w:r>
    </w:p>
    <w:p w14:paraId="4F6CAA9F" w14:textId="77777777" w:rsidR="00CB46BC" w:rsidRPr="00CB46BC" w:rsidRDefault="00CB46BC" w:rsidP="00173124">
      <w:pPr>
        <w:keepNext/>
        <w:numPr>
          <w:ilvl w:val="1"/>
          <w:numId w:val="7"/>
        </w:numPr>
        <w:tabs>
          <w:tab w:val="left" w:pos="0"/>
          <w:tab w:val="left" w:pos="284"/>
          <w:tab w:val="left" w:pos="851"/>
          <w:tab w:val="left" w:pos="993"/>
        </w:tabs>
        <w:spacing w:before="240"/>
        <w:ind w:right="-2"/>
        <w:jc w:val="both"/>
        <w:outlineLvl w:val="0"/>
        <w:rPr>
          <w:b/>
          <w:bCs/>
          <w:iCs/>
          <w:snapToGrid w:val="0"/>
          <w:color w:val="000000" w:themeColor="text1"/>
          <w:sz w:val="28"/>
          <w:szCs w:val="28"/>
        </w:rPr>
      </w:pPr>
      <w:bookmarkStart w:id="112" w:name="_Toc87514020"/>
      <w:bookmarkStart w:id="113" w:name="_Toc88486030"/>
      <w:r w:rsidRPr="00CB46BC">
        <w:rPr>
          <w:b/>
          <w:bCs/>
          <w:iCs/>
          <w:snapToGrid w:val="0"/>
          <w:color w:val="000000" w:themeColor="text1"/>
          <w:sz w:val="28"/>
          <w:szCs w:val="28"/>
        </w:rPr>
        <w:t>Расходы на электрическую энергию</w:t>
      </w:r>
      <w:bookmarkEnd w:id="112"/>
      <w:bookmarkEnd w:id="113"/>
      <w:r w:rsidRPr="00CB46BC">
        <w:rPr>
          <w:b/>
          <w:bCs/>
          <w:iCs/>
          <w:snapToGrid w:val="0"/>
          <w:color w:val="000000" w:themeColor="text1"/>
          <w:sz w:val="28"/>
          <w:szCs w:val="28"/>
        </w:rPr>
        <w:t xml:space="preserve"> </w:t>
      </w:r>
    </w:p>
    <w:p w14:paraId="16DA80E9" w14:textId="77777777" w:rsidR="00CB46BC" w:rsidRPr="00CB46BC" w:rsidRDefault="00CB46BC" w:rsidP="00CB46BC">
      <w:pPr>
        <w:ind w:right="-2" w:firstLine="709"/>
        <w:jc w:val="both"/>
        <w:rPr>
          <w:bCs/>
          <w:snapToGrid w:val="0"/>
          <w:color w:val="000000" w:themeColor="text1"/>
          <w:sz w:val="28"/>
          <w:szCs w:val="28"/>
        </w:rPr>
      </w:pPr>
      <w:r w:rsidRPr="00CB46BC">
        <w:rPr>
          <w:bCs/>
          <w:snapToGrid w:val="0"/>
          <w:color w:val="000000" w:themeColor="text1"/>
          <w:sz w:val="28"/>
          <w:szCs w:val="28"/>
        </w:rPr>
        <w:t xml:space="preserve">Предприятием на 2025 год заявлены расходы </w:t>
      </w:r>
      <w:r w:rsidRPr="00CB46BC">
        <w:rPr>
          <w:snapToGrid w:val="0"/>
          <w:color w:val="000000" w:themeColor="text1"/>
          <w:sz w:val="28"/>
          <w:szCs w:val="28"/>
        </w:rPr>
        <w:t>на приобретение электрической энергии в сумме</w:t>
      </w:r>
      <w:r w:rsidRPr="00CB46BC">
        <w:rPr>
          <w:bCs/>
          <w:snapToGrid w:val="0"/>
          <w:color w:val="000000" w:themeColor="text1"/>
          <w:sz w:val="28"/>
          <w:szCs w:val="28"/>
        </w:rPr>
        <w:t xml:space="preserve"> 10 880,22 тыс. руб. при объеме </w:t>
      </w:r>
      <w:r w:rsidRPr="00CB46BC">
        <w:rPr>
          <w:snapToGrid w:val="0"/>
          <w:color w:val="000000" w:themeColor="text1"/>
          <w:sz w:val="28"/>
          <w:szCs w:val="28"/>
        </w:rPr>
        <w:t xml:space="preserve">электрической энергии </w:t>
      </w:r>
      <w:r w:rsidRPr="00CB46BC">
        <w:rPr>
          <w:bCs/>
          <w:snapToGrid w:val="0"/>
          <w:color w:val="000000" w:themeColor="text1"/>
          <w:sz w:val="28"/>
          <w:szCs w:val="28"/>
        </w:rPr>
        <w:t>1 501,14 тыс. кВт</w:t>
      </w:r>
      <w:r w:rsidRPr="00CB46BC">
        <w:rPr>
          <w:snapToGrid w:val="0"/>
          <w:color w:val="000000" w:themeColor="text1"/>
          <w:sz w:val="28"/>
          <w:szCs w:val="28"/>
        </w:rPr>
        <w:t>×</w:t>
      </w:r>
      <w:r w:rsidRPr="00CB46BC">
        <w:rPr>
          <w:bCs/>
          <w:snapToGrid w:val="0"/>
          <w:color w:val="000000" w:themeColor="text1"/>
          <w:sz w:val="28"/>
          <w:szCs w:val="28"/>
        </w:rPr>
        <w:t>ч и тарифа 7,25 руб./кВт</w:t>
      </w:r>
      <w:r w:rsidRPr="00CB46BC">
        <w:rPr>
          <w:snapToGrid w:val="0"/>
          <w:color w:val="000000" w:themeColor="text1"/>
          <w:sz w:val="28"/>
          <w:szCs w:val="28"/>
        </w:rPr>
        <w:t>×</w:t>
      </w:r>
      <w:r w:rsidRPr="00CB46BC">
        <w:rPr>
          <w:bCs/>
          <w:snapToGrid w:val="0"/>
          <w:color w:val="000000" w:themeColor="text1"/>
          <w:sz w:val="28"/>
          <w:szCs w:val="28"/>
        </w:rPr>
        <w:t>ч.</w:t>
      </w:r>
    </w:p>
    <w:p w14:paraId="57903ABE" w14:textId="77777777" w:rsidR="00CB46BC" w:rsidRPr="00CB46BC" w:rsidRDefault="00CB46BC" w:rsidP="00CB46BC">
      <w:pPr>
        <w:ind w:right="-2" w:firstLine="709"/>
        <w:jc w:val="both"/>
        <w:rPr>
          <w:bCs/>
          <w:snapToGrid w:val="0"/>
          <w:color w:val="000000" w:themeColor="text1"/>
          <w:sz w:val="28"/>
          <w:szCs w:val="28"/>
        </w:rPr>
      </w:pPr>
      <w:r w:rsidRPr="00CB46BC">
        <w:rPr>
          <w:bCs/>
          <w:snapToGrid w:val="0"/>
          <w:color w:val="000000" w:themeColor="text1"/>
          <w:sz w:val="28"/>
          <w:szCs w:val="28"/>
        </w:rPr>
        <w:t>В обоснование планируемых расходов предприятие представило реестр покупной электроэнергии за 2023 год по предыдущему оператору ООО «ТГК».</w:t>
      </w:r>
    </w:p>
    <w:p w14:paraId="532A6B88" w14:textId="77777777" w:rsidR="00CB46BC" w:rsidRPr="00CB46BC" w:rsidRDefault="00CB46BC" w:rsidP="00CB46BC">
      <w:pPr>
        <w:tabs>
          <w:tab w:val="left" w:pos="709"/>
        </w:tabs>
        <w:ind w:right="-2" w:firstLine="709"/>
        <w:jc w:val="both"/>
        <w:rPr>
          <w:snapToGrid w:val="0"/>
          <w:color w:val="000000" w:themeColor="text1"/>
          <w:sz w:val="28"/>
          <w:szCs w:val="28"/>
        </w:rPr>
      </w:pPr>
      <w:r w:rsidRPr="00CB46BC">
        <w:rPr>
          <w:snapToGrid w:val="0"/>
          <w:color w:val="000000" w:themeColor="text1"/>
          <w:sz w:val="28"/>
          <w:szCs w:val="28"/>
        </w:rPr>
        <w:t xml:space="preserve">Эксперты принимают уровень потребления, предложенный предприятием, в размере 1 501,14 тыс. кВт×ч, что соответствует уровню потребления </w:t>
      </w:r>
      <w:r w:rsidRPr="00CB46BC">
        <w:rPr>
          <w:color w:val="000000" w:themeColor="text1"/>
          <w:sz w:val="28"/>
          <w:szCs w:val="28"/>
        </w:rPr>
        <w:t xml:space="preserve">электроэнергии по фактическим данным на производство тепловой энергии </w:t>
      </w:r>
      <w:r w:rsidRPr="00CB46BC">
        <w:rPr>
          <w:color w:val="000000" w:themeColor="text1"/>
          <w:sz w:val="28"/>
          <w:szCs w:val="28"/>
        </w:rPr>
        <w:br/>
        <w:t>из шаблона BALANCE.CALC.TARIFF.WARM.2023.FACT ООО «ТГК»</w:t>
      </w:r>
      <w:r w:rsidRPr="00CB46BC">
        <w:rPr>
          <w:snapToGrid w:val="0"/>
          <w:color w:val="000000" w:themeColor="text1"/>
          <w:sz w:val="28"/>
          <w:szCs w:val="28"/>
        </w:rPr>
        <w:t>.</w:t>
      </w:r>
    </w:p>
    <w:p w14:paraId="1D6C1873" w14:textId="77777777" w:rsidR="00CB46BC" w:rsidRPr="00CB46BC" w:rsidRDefault="00CB46BC" w:rsidP="00CB46BC">
      <w:pPr>
        <w:ind w:right="-2" w:firstLine="709"/>
        <w:jc w:val="both"/>
        <w:rPr>
          <w:snapToGrid w:val="0"/>
          <w:color w:val="000000" w:themeColor="text1"/>
          <w:sz w:val="28"/>
          <w:szCs w:val="28"/>
        </w:rPr>
      </w:pPr>
      <w:bookmarkStart w:id="114" w:name="_Hlk27504510"/>
      <w:r w:rsidRPr="00CB46BC">
        <w:rPr>
          <w:snapToGrid w:val="0"/>
          <w:color w:val="000000" w:themeColor="text1"/>
          <w:sz w:val="28"/>
          <w:szCs w:val="28"/>
        </w:rPr>
        <w:t xml:space="preserve">Средневзвешенная цена электроэнергии принята по представленному реестру покупной электроэнергии </w:t>
      </w:r>
      <w:r w:rsidRPr="00CB46BC">
        <w:rPr>
          <w:bCs/>
          <w:snapToGrid w:val="0"/>
          <w:color w:val="000000" w:themeColor="text1"/>
          <w:sz w:val="28"/>
          <w:szCs w:val="28"/>
        </w:rPr>
        <w:t xml:space="preserve">за 2023 год, </w:t>
      </w:r>
      <w:bookmarkStart w:id="115" w:name="_Hlk118106973"/>
      <w:r w:rsidRPr="00CB46BC">
        <w:rPr>
          <w:bCs/>
          <w:snapToGrid w:val="0"/>
          <w:color w:val="000000" w:themeColor="text1"/>
          <w:sz w:val="28"/>
          <w:szCs w:val="28"/>
        </w:rPr>
        <w:t xml:space="preserve">с применением </w:t>
      </w:r>
      <w:r w:rsidRPr="00CB46BC">
        <w:rPr>
          <w:snapToGrid w:val="0"/>
          <w:color w:val="000000" w:themeColor="text1"/>
          <w:sz w:val="28"/>
          <w:szCs w:val="28"/>
        </w:rPr>
        <w:t xml:space="preserve">индексов цен производителей Минэкономразвития РФ по электрической </w:t>
      </w:r>
      <w:r w:rsidRPr="00CB46BC">
        <w:rPr>
          <w:bCs/>
          <w:snapToGrid w:val="0"/>
          <w:color w:val="000000" w:themeColor="text1"/>
          <w:sz w:val="28"/>
          <w:szCs w:val="28"/>
        </w:rPr>
        <w:t>энергии на 2024 год (105,1 %) и 2025 год (109,8 %)</w:t>
      </w:r>
      <w:bookmarkEnd w:id="115"/>
      <w:r w:rsidRPr="00CB46BC">
        <w:rPr>
          <w:bCs/>
          <w:snapToGrid w:val="0"/>
          <w:color w:val="000000" w:themeColor="text1"/>
          <w:sz w:val="28"/>
          <w:szCs w:val="28"/>
        </w:rPr>
        <w:t>. Цена 1 кВт</w:t>
      </w:r>
      <w:r w:rsidRPr="00CB46BC">
        <w:rPr>
          <w:snapToGrid w:val="0"/>
          <w:color w:val="000000" w:themeColor="text1"/>
          <w:sz w:val="28"/>
          <w:szCs w:val="28"/>
        </w:rPr>
        <w:t>×</w:t>
      </w:r>
      <w:r w:rsidRPr="00CB46BC">
        <w:rPr>
          <w:bCs/>
          <w:snapToGrid w:val="0"/>
          <w:color w:val="000000" w:themeColor="text1"/>
          <w:sz w:val="28"/>
          <w:szCs w:val="28"/>
        </w:rPr>
        <w:t>ч электроэнергии на 2025 год составит 7,25 руб./кВт</w:t>
      </w:r>
      <w:r w:rsidRPr="00CB46BC">
        <w:rPr>
          <w:snapToGrid w:val="0"/>
          <w:color w:val="000000" w:themeColor="text1"/>
          <w:sz w:val="28"/>
          <w:szCs w:val="28"/>
        </w:rPr>
        <w:t>×</w:t>
      </w:r>
      <w:r w:rsidRPr="00CB46BC">
        <w:rPr>
          <w:bCs/>
          <w:snapToGrid w:val="0"/>
          <w:color w:val="000000" w:themeColor="text1"/>
          <w:sz w:val="28"/>
          <w:szCs w:val="28"/>
        </w:rPr>
        <w:t>ч. = 6,28 руб./кВт</w:t>
      </w:r>
      <w:r w:rsidRPr="00CB46BC">
        <w:rPr>
          <w:snapToGrid w:val="0"/>
          <w:color w:val="000000" w:themeColor="text1"/>
          <w:sz w:val="28"/>
          <w:szCs w:val="28"/>
        </w:rPr>
        <w:t>×</w:t>
      </w:r>
      <w:r w:rsidRPr="00CB46BC">
        <w:rPr>
          <w:bCs/>
          <w:snapToGrid w:val="0"/>
          <w:color w:val="000000" w:themeColor="text1"/>
          <w:sz w:val="28"/>
          <w:szCs w:val="28"/>
        </w:rPr>
        <w:t>ч</w:t>
      </w:r>
      <w:r w:rsidRPr="00CB46BC">
        <w:rPr>
          <w:snapToGrid w:val="0"/>
          <w:color w:val="000000" w:themeColor="text1"/>
          <w:sz w:val="28"/>
          <w:szCs w:val="28"/>
        </w:rPr>
        <w:t xml:space="preserve"> × 1,051 × 1,098.</w:t>
      </w:r>
    </w:p>
    <w:p w14:paraId="56F2B7A9" w14:textId="77777777" w:rsidR="00CB46BC" w:rsidRPr="00CB46BC" w:rsidRDefault="00CB46BC" w:rsidP="00CB46BC">
      <w:pPr>
        <w:ind w:right="-2" w:firstLine="709"/>
        <w:jc w:val="both"/>
        <w:rPr>
          <w:bCs/>
          <w:snapToGrid w:val="0"/>
          <w:color w:val="000000" w:themeColor="text1"/>
          <w:sz w:val="28"/>
          <w:szCs w:val="28"/>
        </w:rPr>
      </w:pPr>
      <w:r w:rsidRPr="00CB46BC">
        <w:rPr>
          <w:bCs/>
          <w:snapToGrid w:val="0"/>
          <w:color w:val="000000" w:themeColor="text1"/>
          <w:sz w:val="28"/>
          <w:szCs w:val="28"/>
        </w:rPr>
        <w:t>Расходы по статье на 2025 год, по мнению экспертов, составят 10 878,94 тыс. руб.</w:t>
      </w:r>
    </w:p>
    <w:p w14:paraId="387CBDF7" w14:textId="77777777" w:rsidR="00CB46BC" w:rsidRPr="00CB46BC" w:rsidRDefault="00CB46BC" w:rsidP="00173124">
      <w:pPr>
        <w:keepNext/>
        <w:numPr>
          <w:ilvl w:val="1"/>
          <w:numId w:val="7"/>
        </w:numPr>
        <w:tabs>
          <w:tab w:val="left" w:pos="0"/>
          <w:tab w:val="left" w:pos="284"/>
          <w:tab w:val="left" w:pos="851"/>
          <w:tab w:val="left" w:pos="993"/>
        </w:tabs>
        <w:spacing w:before="240"/>
        <w:ind w:right="-2"/>
        <w:jc w:val="both"/>
        <w:outlineLvl w:val="0"/>
        <w:rPr>
          <w:b/>
          <w:bCs/>
          <w:iCs/>
          <w:snapToGrid w:val="0"/>
          <w:color w:val="000000" w:themeColor="text1"/>
          <w:sz w:val="28"/>
          <w:szCs w:val="28"/>
        </w:rPr>
      </w:pPr>
      <w:bookmarkStart w:id="116" w:name="_Toc27496859"/>
      <w:bookmarkStart w:id="117" w:name="_Toc87514021"/>
      <w:bookmarkStart w:id="118" w:name="_Toc88486031"/>
      <w:bookmarkEnd w:id="114"/>
      <w:r w:rsidRPr="00CB46BC">
        <w:rPr>
          <w:b/>
          <w:bCs/>
          <w:iCs/>
          <w:snapToGrid w:val="0"/>
          <w:color w:val="000000" w:themeColor="text1"/>
          <w:sz w:val="28"/>
          <w:szCs w:val="28"/>
        </w:rPr>
        <w:t>Расходы на холодную воду</w:t>
      </w:r>
      <w:bookmarkEnd w:id="116"/>
      <w:bookmarkEnd w:id="117"/>
      <w:bookmarkEnd w:id="118"/>
    </w:p>
    <w:p w14:paraId="249071F7" w14:textId="77777777" w:rsidR="00CB46BC" w:rsidRPr="00CB46BC" w:rsidRDefault="00CB46BC" w:rsidP="00CB46BC">
      <w:pPr>
        <w:ind w:right="-2" w:firstLine="709"/>
        <w:jc w:val="both"/>
        <w:rPr>
          <w:bCs/>
          <w:snapToGrid w:val="0"/>
          <w:color w:val="000000" w:themeColor="text1"/>
          <w:sz w:val="28"/>
          <w:szCs w:val="28"/>
        </w:rPr>
      </w:pPr>
      <w:r w:rsidRPr="00CB46BC">
        <w:rPr>
          <w:bCs/>
          <w:snapToGrid w:val="0"/>
          <w:color w:val="000000" w:themeColor="text1"/>
          <w:sz w:val="28"/>
          <w:szCs w:val="28"/>
        </w:rPr>
        <w:t xml:space="preserve">Предприятием на 2025 год заявлены расходы по статье в сумме </w:t>
      </w:r>
      <w:r w:rsidRPr="00CB46BC">
        <w:rPr>
          <w:bCs/>
          <w:snapToGrid w:val="0"/>
          <w:color w:val="000000" w:themeColor="text1"/>
          <w:sz w:val="28"/>
          <w:szCs w:val="28"/>
        </w:rPr>
        <w:br/>
        <w:t xml:space="preserve">1 678,33 тыс. руб. на общее количество воды 19,76 </w:t>
      </w:r>
      <w:r w:rsidRPr="00CB46BC">
        <w:rPr>
          <w:snapToGrid w:val="0"/>
          <w:color w:val="000000" w:themeColor="text1"/>
          <w:sz w:val="28"/>
          <w:szCs w:val="28"/>
        </w:rPr>
        <w:t>тыс. м</w:t>
      </w:r>
      <w:r w:rsidRPr="00CB46BC">
        <w:rPr>
          <w:snapToGrid w:val="0"/>
          <w:color w:val="000000" w:themeColor="text1"/>
          <w:sz w:val="28"/>
          <w:szCs w:val="28"/>
          <w:vertAlign w:val="superscript"/>
        </w:rPr>
        <w:t>3</w:t>
      </w:r>
      <w:r w:rsidRPr="00CB46BC">
        <w:rPr>
          <w:snapToGrid w:val="0"/>
          <w:color w:val="000000" w:themeColor="text1"/>
          <w:sz w:val="28"/>
          <w:szCs w:val="28"/>
        </w:rPr>
        <w:t>.</w:t>
      </w:r>
    </w:p>
    <w:p w14:paraId="5470E446" w14:textId="77777777" w:rsidR="00CB46BC" w:rsidRPr="00CB46BC" w:rsidRDefault="00CB46BC" w:rsidP="00CB46BC">
      <w:pPr>
        <w:ind w:right="-2" w:firstLine="709"/>
        <w:jc w:val="both"/>
        <w:rPr>
          <w:bCs/>
          <w:snapToGrid w:val="0"/>
          <w:color w:val="000000" w:themeColor="text1"/>
          <w:sz w:val="28"/>
          <w:szCs w:val="28"/>
        </w:rPr>
      </w:pPr>
      <w:r w:rsidRPr="00CB46BC">
        <w:rPr>
          <w:bCs/>
          <w:snapToGrid w:val="0"/>
          <w:color w:val="000000" w:themeColor="text1"/>
          <w:sz w:val="28"/>
          <w:szCs w:val="28"/>
        </w:rPr>
        <w:t>В обоснование планируемых расходов представлен расчет объема водопотребления на котельных ООО «Энергоснаб» на 2025 год.</w:t>
      </w:r>
    </w:p>
    <w:p w14:paraId="09F23F94" w14:textId="77777777" w:rsidR="00CB46BC" w:rsidRPr="00CB46BC" w:rsidRDefault="00CB46BC" w:rsidP="00CB46BC">
      <w:pPr>
        <w:ind w:right="-2" w:firstLine="709"/>
        <w:jc w:val="both"/>
        <w:rPr>
          <w:bCs/>
          <w:snapToGrid w:val="0"/>
          <w:color w:val="000000" w:themeColor="text1"/>
          <w:sz w:val="28"/>
          <w:szCs w:val="28"/>
        </w:rPr>
      </w:pPr>
      <w:r w:rsidRPr="00CB46BC">
        <w:rPr>
          <w:bCs/>
          <w:snapToGrid w:val="0"/>
          <w:color w:val="000000" w:themeColor="text1"/>
          <w:sz w:val="28"/>
          <w:szCs w:val="28"/>
        </w:rPr>
        <w:t>Экспертами предлагается учесть объем воды на производство тепловой энергии в размере 19,76 тыс. м</w:t>
      </w:r>
      <w:r w:rsidRPr="00CB46BC">
        <w:rPr>
          <w:bCs/>
          <w:snapToGrid w:val="0"/>
          <w:color w:val="000000" w:themeColor="text1"/>
          <w:sz w:val="28"/>
          <w:szCs w:val="28"/>
          <w:vertAlign w:val="superscript"/>
        </w:rPr>
        <w:t xml:space="preserve">3 </w:t>
      </w:r>
      <w:r w:rsidRPr="00CB46BC">
        <w:rPr>
          <w:bCs/>
          <w:snapToGrid w:val="0"/>
          <w:color w:val="000000" w:themeColor="text1"/>
          <w:sz w:val="28"/>
          <w:szCs w:val="28"/>
        </w:rPr>
        <w:t xml:space="preserve">(на заполнение системы отопления зданий, </w:t>
      </w:r>
      <w:r w:rsidRPr="00CB46BC">
        <w:rPr>
          <w:bCs/>
          <w:snapToGrid w:val="0"/>
          <w:color w:val="000000" w:themeColor="text1"/>
          <w:sz w:val="28"/>
          <w:szCs w:val="28"/>
        </w:rPr>
        <w:br/>
        <w:t xml:space="preserve">на промывку и опресовку системы, </w:t>
      </w:r>
      <w:r w:rsidRPr="00CB46BC">
        <w:rPr>
          <w:snapToGrid w:val="0"/>
          <w:color w:val="000000" w:themeColor="text1"/>
          <w:sz w:val="28"/>
          <w:szCs w:val="28"/>
        </w:rPr>
        <w:t>расходы на собственные нужды котельной, заполнение сети</w:t>
      </w:r>
      <w:r w:rsidRPr="00CB46BC">
        <w:rPr>
          <w:bCs/>
          <w:snapToGrid w:val="0"/>
          <w:color w:val="000000" w:themeColor="text1"/>
          <w:sz w:val="28"/>
          <w:szCs w:val="28"/>
        </w:rPr>
        <w:t>).</w:t>
      </w:r>
    </w:p>
    <w:p w14:paraId="2D7DC4B1" w14:textId="77777777" w:rsidR="00CB46BC" w:rsidRPr="00CB46BC" w:rsidRDefault="00CB46BC" w:rsidP="00CB46BC">
      <w:pPr>
        <w:ind w:right="-2" w:firstLine="709"/>
        <w:jc w:val="both"/>
        <w:rPr>
          <w:snapToGrid w:val="0"/>
          <w:color w:val="000000" w:themeColor="text1"/>
          <w:sz w:val="28"/>
          <w:szCs w:val="28"/>
        </w:rPr>
      </w:pPr>
      <w:r w:rsidRPr="00CB46BC">
        <w:rPr>
          <w:bCs/>
          <w:snapToGrid w:val="0"/>
          <w:color w:val="000000" w:themeColor="text1"/>
          <w:sz w:val="28"/>
          <w:szCs w:val="28"/>
        </w:rPr>
        <w:lastRenderedPageBreak/>
        <w:t xml:space="preserve">ООО «Энергоснаб» приобретает воду питьевого качества </w:t>
      </w:r>
      <w:r w:rsidRPr="00CB46BC">
        <w:rPr>
          <w:bCs/>
          <w:snapToGrid w:val="0"/>
          <w:color w:val="000000" w:themeColor="text1"/>
          <w:sz w:val="28"/>
          <w:szCs w:val="28"/>
        </w:rPr>
        <w:br/>
        <w:t xml:space="preserve">у МКП «Комфорт». Цена холодной воды рассчитана от утвержденного тарифа на 2025 год, согласно постановлению от 25.11.2022 № 614 «Об утверждении производственной программы в сфере холодного водоснабжения, водоотведения и об установлении тарифов на питьевую воду, водоотведение МКП «Комфорт» (Тяжинский муниципальный район)» (в редакции постановлений Региональной энергетической комиссии Кузбасса от 24.10.2023 № 201, от 16.04.2024 № 66, </w:t>
      </w:r>
      <w:r w:rsidRPr="00CB46BC">
        <w:rPr>
          <w:bCs/>
          <w:snapToGrid w:val="0"/>
          <w:color w:val="000000" w:themeColor="text1"/>
          <w:sz w:val="28"/>
          <w:szCs w:val="28"/>
        </w:rPr>
        <w:br/>
        <w:t xml:space="preserve">от 07.05.2024 № 86, от 26.11.2024 № 407), </w:t>
      </w:r>
      <w:r w:rsidRPr="00CB46BC">
        <w:rPr>
          <w:snapToGrid w:val="0"/>
          <w:color w:val="000000" w:themeColor="text1"/>
          <w:sz w:val="28"/>
          <w:szCs w:val="28"/>
        </w:rPr>
        <w:t>тариф с 01.01.2025 в размере 70,99 руб./м</w:t>
      </w:r>
      <w:r w:rsidRPr="00CB46BC">
        <w:rPr>
          <w:snapToGrid w:val="0"/>
          <w:color w:val="000000" w:themeColor="text1"/>
          <w:sz w:val="28"/>
          <w:szCs w:val="28"/>
          <w:vertAlign w:val="superscript"/>
        </w:rPr>
        <w:t>3</w:t>
      </w:r>
      <w:r w:rsidRPr="00CB46BC">
        <w:rPr>
          <w:snapToGrid w:val="0"/>
          <w:color w:val="000000" w:themeColor="text1"/>
          <w:sz w:val="28"/>
          <w:szCs w:val="28"/>
        </w:rPr>
        <w:t xml:space="preserve"> (с НДС), </w:t>
      </w:r>
      <w:r w:rsidRPr="00CB46BC">
        <w:rPr>
          <w:snapToGrid w:val="0"/>
          <w:color w:val="000000" w:themeColor="text1"/>
          <w:sz w:val="28"/>
          <w:szCs w:val="28"/>
          <w:lang w:val="en-US"/>
        </w:rPr>
        <w:t>c</w:t>
      </w:r>
      <w:r w:rsidRPr="00CB46BC">
        <w:rPr>
          <w:snapToGrid w:val="0"/>
          <w:color w:val="000000" w:themeColor="text1"/>
          <w:sz w:val="28"/>
          <w:szCs w:val="28"/>
        </w:rPr>
        <w:t xml:space="preserve"> 01.07.2025 в размере 79,51 руб./м</w:t>
      </w:r>
      <w:r w:rsidRPr="00CB46BC">
        <w:rPr>
          <w:snapToGrid w:val="0"/>
          <w:color w:val="000000" w:themeColor="text1"/>
          <w:sz w:val="28"/>
          <w:szCs w:val="28"/>
          <w:vertAlign w:val="superscript"/>
        </w:rPr>
        <w:t>3</w:t>
      </w:r>
      <w:r w:rsidRPr="00CB46BC">
        <w:rPr>
          <w:snapToGrid w:val="0"/>
          <w:color w:val="000000" w:themeColor="text1"/>
          <w:sz w:val="28"/>
          <w:szCs w:val="28"/>
        </w:rPr>
        <w:t xml:space="preserve"> (с НДС).</w:t>
      </w:r>
    </w:p>
    <w:p w14:paraId="4CEF8F6B" w14:textId="77777777" w:rsidR="00CB46BC" w:rsidRPr="00CB46BC" w:rsidRDefault="00CB46BC" w:rsidP="00CB46BC">
      <w:pPr>
        <w:ind w:right="-2" w:firstLine="709"/>
        <w:jc w:val="both"/>
        <w:rPr>
          <w:bCs/>
          <w:snapToGrid w:val="0"/>
          <w:color w:val="000000" w:themeColor="text1"/>
          <w:sz w:val="28"/>
          <w:szCs w:val="28"/>
        </w:rPr>
      </w:pPr>
      <w:r w:rsidRPr="00CB46BC">
        <w:rPr>
          <w:bCs/>
          <w:snapToGrid w:val="0"/>
          <w:color w:val="000000" w:themeColor="text1"/>
          <w:sz w:val="28"/>
          <w:szCs w:val="28"/>
        </w:rPr>
        <w:t>Расходы на приобретение холодной воды на 2025 год, эксперты предлагают учесть в размере 1 481,81 тыс. руб.</w:t>
      </w:r>
    </w:p>
    <w:p w14:paraId="1D5DE2E6" w14:textId="77777777" w:rsidR="00CB46BC" w:rsidRPr="00CB46BC" w:rsidRDefault="00CB46BC" w:rsidP="00173124">
      <w:pPr>
        <w:keepNext/>
        <w:numPr>
          <w:ilvl w:val="1"/>
          <w:numId w:val="7"/>
        </w:numPr>
        <w:tabs>
          <w:tab w:val="left" w:pos="0"/>
          <w:tab w:val="left" w:pos="284"/>
          <w:tab w:val="left" w:pos="851"/>
          <w:tab w:val="left" w:pos="993"/>
        </w:tabs>
        <w:spacing w:before="240"/>
        <w:ind w:right="-2"/>
        <w:jc w:val="both"/>
        <w:outlineLvl w:val="0"/>
        <w:rPr>
          <w:b/>
          <w:bCs/>
          <w:iCs/>
          <w:snapToGrid w:val="0"/>
          <w:color w:val="000000" w:themeColor="text1"/>
          <w:sz w:val="28"/>
          <w:szCs w:val="28"/>
        </w:rPr>
      </w:pPr>
      <w:r w:rsidRPr="00CB46BC">
        <w:rPr>
          <w:b/>
          <w:bCs/>
          <w:iCs/>
          <w:snapToGrid w:val="0"/>
          <w:color w:val="000000" w:themeColor="text1"/>
          <w:sz w:val="28"/>
          <w:szCs w:val="28"/>
        </w:rPr>
        <w:t>Расходы на оплату труда</w:t>
      </w:r>
    </w:p>
    <w:p w14:paraId="35D66207" w14:textId="77777777" w:rsidR="00CB46BC" w:rsidRPr="00CB46BC" w:rsidRDefault="00CB46BC" w:rsidP="00CB46BC">
      <w:pPr>
        <w:ind w:right="-2" w:firstLine="709"/>
        <w:jc w:val="both"/>
        <w:rPr>
          <w:color w:val="000000" w:themeColor="text1"/>
          <w:sz w:val="28"/>
          <w:szCs w:val="28"/>
        </w:rPr>
      </w:pPr>
      <w:r w:rsidRPr="00CB46BC">
        <w:rPr>
          <w:color w:val="000000" w:themeColor="text1"/>
          <w:sz w:val="28"/>
          <w:szCs w:val="28"/>
        </w:rPr>
        <w:t>Предприятием заявлены расходы на оплату труда в сумме 54 746,03 тыс. руб., при численности 83 единиц и среднем уровне заработной платы 54 728,51 руб./чел./мес.</w:t>
      </w:r>
    </w:p>
    <w:p w14:paraId="7C7B8387" w14:textId="77777777" w:rsidR="00CB46BC" w:rsidRPr="00CB46BC" w:rsidRDefault="00CB46BC" w:rsidP="00CB46BC">
      <w:pPr>
        <w:ind w:right="-2" w:firstLine="709"/>
        <w:contextualSpacing/>
        <w:jc w:val="both"/>
        <w:rPr>
          <w:rFonts w:eastAsia="Calibri"/>
          <w:color w:val="000000" w:themeColor="text1"/>
          <w:sz w:val="28"/>
          <w:szCs w:val="28"/>
          <w:lang w:eastAsia="en-US"/>
        </w:rPr>
      </w:pPr>
      <w:r w:rsidRPr="00CB46BC">
        <w:rPr>
          <w:color w:val="000000" w:themeColor="text1"/>
          <w:sz w:val="28"/>
          <w:szCs w:val="28"/>
        </w:rPr>
        <w:t>В качестве обосновывающих документов предприятие представило</w:t>
      </w:r>
      <w:r w:rsidRPr="00CB46BC">
        <w:rPr>
          <w:rFonts w:eastAsia="Calibri"/>
          <w:color w:val="000000" w:themeColor="text1"/>
          <w:sz w:val="28"/>
          <w:szCs w:val="28"/>
          <w:lang w:eastAsia="en-US"/>
        </w:rPr>
        <w:t xml:space="preserve"> </w:t>
      </w:r>
      <w:r w:rsidRPr="00CB46BC">
        <w:rPr>
          <w:color w:val="000000" w:themeColor="text1"/>
          <w:sz w:val="28"/>
          <w:szCs w:val="28"/>
        </w:rPr>
        <w:t xml:space="preserve">расчет нормативной численности, </w:t>
      </w:r>
      <w:r w:rsidRPr="00CB46BC">
        <w:rPr>
          <w:rFonts w:eastAsia="Calibri"/>
          <w:color w:val="000000" w:themeColor="text1"/>
          <w:sz w:val="28"/>
          <w:szCs w:val="28"/>
          <w:lang w:eastAsia="en-US"/>
        </w:rPr>
        <w:t xml:space="preserve">штатное расписание на 2025 год, приказ </w:t>
      </w:r>
      <w:r w:rsidRPr="00CB46BC">
        <w:rPr>
          <w:rFonts w:eastAsia="Calibri"/>
          <w:color w:val="000000" w:themeColor="text1"/>
          <w:sz w:val="28"/>
          <w:szCs w:val="28"/>
          <w:lang w:eastAsia="en-US"/>
        </w:rPr>
        <w:br/>
        <w:t>об утверждении локальных нормативных актов (правила внутреннего распорядка, положение об оплате труда и премировании работников).</w:t>
      </w:r>
    </w:p>
    <w:p w14:paraId="2971BBD8" w14:textId="77777777" w:rsidR="00CB46BC" w:rsidRPr="00CB46BC" w:rsidRDefault="00CB46BC" w:rsidP="00CB46BC">
      <w:pPr>
        <w:ind w:right="-2" w:firstLine="709"/>
        <w:jc w:val="both"/>
        <w:rPr>
          <w:color w:val="000000" w:themeColor="text1"/>
          <w:sz w:val="28"/>
          <w:szCs w:val="28"/>
        </w:rPr>
      </w:pPr>
      <w:r w:rsidRPr="00CB46BC">
        <w:rPr>
          <w:color w:val="000000" w:themeColor="text1"/>
          <w:sz w:val="28"/>
          <w:szCs w:val="28"/>
        </w:rPr>
        <w:t xml:space="preserve">Согласно пункту 42 Основ ценообразования, при определении расходов </w:t>
      </w:r>
      <w:r w:rsidRPr="00CB46BC">
        <w:rPr>
          <w:color w:val="000000" w:themeColor="text1"/>
          <w:sz w:val="28"/>
          <w:szCs w:val="28"/>
        </w:rPr>
        <w:br/>
        <w:t xml:space="preserve">на оплату труда, включаемых в необходимую валовую выручку, регулирующие органы определяют в соответствии с методическими указаниями размер фонда оплаты труда согласно отраслевым тарифным соглашениям, коллективным договорам, заключенным соответствующими организациями, и фактическому объему фонда оплаты труда за последний расчетный период регулирования, </w:t>
      </w:r>
      <w:r w:rsidRPr="00CB46BC">
        <w:rPr>
          <w:color w:val="000000" w:themeColor="text1"/>
          <w:sz w:val="28"/>
          <w:szCs w:val="28"/>
        </w:rPr>
        <w:br/>
        <w:t>а также с учетом прогнозного индекса потребительских цен.</w:t>
      </w:r>
    </w:p>
    <w:p w14:paraId="0B40133B" w14:textId="77777777" w:rsidR="00CB46BC" w:rsidRPr="00CB46BC" w:rsidRDefault="00CB46BC" w:rsidP="00CB46BC">
      <w:pPr>
        <w:ind w:right="-2" w:firstLine="709"/>
        <w:jc w:val="both"/>
        <w:rPr>
          <w:color w:val="000000" w:themeColor="text1"/>
          <w:sz w:val="28"/>
          <w:szCs w:val="28"/>
        </w:rPr>
      </w:pPr>
      <w:r w:rsidRPr="00CB46BC">
        <w:rPr>
          <w:color w:val="000000" w:themeColor="text1"/>
          <w:sz w:val="28"/>
          <w:szCs w:val="28"/>
        </w:rPr>
        <w:t xml:space="preserve">Согласно представленному расчету нормативной численности предприятием планируется численность персонала на уровне 83,36 единицы, </w:t>
      </w:r>
      <w:r w:rsidRPr="00CB46BC">
        <w:rPr>
          <w:color w:val="000000" w:themeColor="text1"/>
          <w:sz w:val="28"/>
          <w:szCs w:val="28"/>
        </w:rPr>
        <w:br/>
        <w:t xml:space="preserve">в том числе АУП – 24 ед., ППП – 59,36 ед. </w:t>
      </w:r>
    </w:p>
    <w:p w14:paraId="342E7608" w14:textId="77777777" w:rsidR="00CB46BC" w:rsidRPr="00CB46BC" w:rsidRDefault="00CB46BC" w:rsidP="00CB46BC">
      <w:pPr>
        <w:ind w:right="-2" w:firstLine="709"/>
        <w:jc w:val="both"/>
        <w:rPr>
          <w:color w:val="000000" w:themeColor="text1"/>
          <w:sz w:val="28"/>
          <w:szCs w:val="28"/>
        </w:rPr>
      </w:pPr>
      <w:r w:rsidRPr="00CB46BC">
        <w:rPr>
          <w:color w:val="000000" w:themeColor="text1"/>
          <w:sz w:val="28"/>
          <w:szCs w:val="28"/>
        </w:rPr>
        <w:t xml:space="preserve">Эксперты, проанализировав представленные документы отмечают, что расчет нормативной численности производственного персонала выполнен согласно приказу Госстроя России от 22.03.1999 № 65 «Об утверждении рекомендаций по нормированию труда работников энергетического хозяйства». Нормативная численность производственного персонала составила 60 человек, </w:t>
      </w:r>
      <w:r w:rsidRPr="00CB46BC">
        <w:rPr>
          <w:color w:val="000000" w:themeColor="text1"/>
          <w:sz w:val="28"/>
          <w:szCs w:val="28"/>
        </w:rPr>
        <w:br/>
        <w:t xml:space="preserve">с учетом 3 - х сменного режима работы персонала, </w:t>
      </w:r>
      <w:r w:rsidRPr="00CB46BC">
        <w:rPr>
          <w:snapToGrid w:val="0"/>
          <w:color w:val="000000" w:themeColor="text1"/>
          <w:sz w:val="28"/>
          <w:szCs w:val="20"/>
          <w:lang w:eastAsia="x-none"/>
        </w:rPr>
        <w:t>с учетом коэффициента невыходов 1,2</w:t>
      </w:r>
      <w:r w:rsidRPr="00CB46BC">
        <w:rPr>
          <w:color w:val="000000" w:themeColor="text1"/>
          <w:sz w:val="28"/>
          <w:szCs w:val="28"/>
        </w:rPr>
        <w:t>.</w:t>
      </w:r>
    </w:p>
    <w:p w14:paraId="7572E233" w14:textId="77777777" w:rsidR="00CB46BC" w:rsidRPr="00CB46BC" w:rsidRDefault="00CB46BC" w:rsidP="00CB46BC">
      <w:pPr>
        <w:ind w:right="-2" w:firstLine="709"/>
        <w:jc w:val="both"/>
        <w:rPr>
          <w:color w:val="000000" w:themeColor="text1"/>
          <w:sz w:val="28"/>
          <w:szCs w:val="28"/>
        </w:rPr>
      </w:pPr>
      <w:r w:rsidRPr="00CB46BC">
        <w:rPr>
          <w:color w:val="000000" w:themeColor="text1"/>
          <w:sz w:val="28"/>
          <w:szCs w:val="28"/>
        </w:rPr>
        <w:t xml:space="preserve">Нормативный расчет численности управленческого персонала выполнен </w:t>
      </w:r>
      <w:r w:rsidRPr="00CB46BC">
        <w:rPr>
          <w:color w:val="000000" w:themeColor="text1"/>
          <w:sz w:val="28"/>
          <w:szCs w:val="28"/>
        </w:rPr>
        <w:br/>
        <w:t xml:space="preserve">в соответствии с приказом Госстроя России от 12.10.1999 № 74 «Об утверждении нормативов численности руководителей, специалистов и служащих коммунальных теплоэнергетических предприятий». </w:t>
      </w:r>
      <w:r w:rsidRPr="00CB46BC">
        <w:rPr>
          <w:snapToGrid w:val="0"/>
          <w:color w:val="000000" w:themeColor="text1"/>
          <w:sz w:val="28"/>
          <w:szCs w:val="20"/>
          <w:lang w:eastAsia="x-none"/>
        </w:rPr>
        <w:t>Расчетная нормативная численность общего руководства предприятия в соответствии с таблицей 1</w:t>
      </w:r>
      <w:r w:rsidRPr="00CB46BC">
        <w:rPr>
          <w:snapToGrid w:val="0"/>
          <w:color w:val="000000" w:themeColor="text1"/>
          <w:sz w:val="28"/>
          <w:szCs w:val="28"/>
        </w:rPr>
        <w:t xml:space="preserve"> </w:t>
      </w:r>
      <w:r w:rsidRPr="00CB46BC">
        <w:rPr>
          <w:snapToGrid w:val="0"/>
          <w:color w:val="000000" w:themeColor="text1"/>
          <w:sz w:val="28"/>
          <w:szCs w:val="20"/>
          <w:lang w:eastAsia="x-none"/>
        </w:rPr>
        <w:t xml:space="preserve">приказа Госстроя России № 74, составляет 13 единиц управленческого персонала, что соответствует численности работников предприятия до 150 человек. В соответствии с пунктом 1.9 приказа Госстроя России № 74 в случае, </w:t>
      </w:r>
      <w:r w:rsidRPr="00CB46BC">
        <w:rPr>
          <w:snapToGrid w:val="0"/>
          <w:color w:val="000000" w:themeColor="text1"/>
          <w:sz w:val="28"/>
          <w:szCs w:val="20"/>
          <w:lang w:eastAsia="x-none"/>
        </w:rPr>
        <w:lastRenderedPageBreak/>
        <w:t>если числовые значения факторов значительно отличаются от предельных интервалов, нормативную численность рекомендуется определять методом интерполяции.</w:t>
      </w:r>
    </w:p>
    <w:p w14:paraId="535CC1CD" w14:textId="77777777" w:rsidR="00CB46BC" w:rsidRPr="00CB46BC" w:rsidRDefault="00CB46BC" w:rsidP="00CB46BC">
      <w:pPr>
        <w:ind w:right="-2" w:firstLine="709"/>
        <w:contextualSpacing/>
        <w:jc w:val="both"/>
        <w:rPr>
          <w:snapToGrid w:val="0"/>
          <w:color w:val="000000" w:themeColor="text1"/>
          <w:sz w:val="28"/>
          <w:szCs w:val="20"/>
          <w:lang w:eastAsia="x-none"/>
        </w:rPr>
      </w:pPr>
      <w:r w:rsidRPr="00CB46BC">
        <w:rPr>
          <w:snapToGrid w:val="0"/>
          <w:color w:val="000000" w:themeColor="text1"/>
          <w:sz w:val="28"/>
          <w:szCs w:val="20"/>
          <w:lang w:eastAsia="x-none"/>
        </w:rPr>
        <w:t>Таким образом, расчетная нормативная численность управленческого персонала с применением метода интерполяции,</w:t>
      </w:r>
      <w:r w:rsidRPr="00CB46BC">
        <w:rPr>
          <w:snapToGrid w:val="0"/>
          <w:color w:val="000000" w:themeColor="text1"/>
          <w:sz w:val="28"/>
          <w:szCs w:val="28"/>
        </w:rPr>
        <w:t xml:space="preserve"> </w:t>
      </w:r>
      <w:r w:rsidRPr="00CB46BC">
        <w:rPr>
          <w:snapToGrid w:val="0"/>
          <w:color w:val="000000" w:themeColor="text1"/>
          <w:sz w:val="28"/>
          <w:szCs w:val="20"/>
          <w:lang w:eastAsia="x-none"/>
        </w:rPr>
        <w:t xml:space="preserve">с учетом коэффициента невыходов (1,2) составит 6,24 ед. = 13 / 150 </w:t>
      </w:r>
      <w:r w:rsidRPr="00CB46BC">
        <w:rPr>
          <w:snapToGrid w:val="0"/>
          <w:color w:val="000000" w:themeColor="text1"/>
          <w:sz w:val="28"/>
          <w:szCs w:val="28"/>
        </w:rPr>
        <w:t>×</w:t>
      </w:r>
      <w:r w:rsidRPr="00CB46BC">
        <w:rPr>
          <w:snapToGrid w:val="0"/>
          <w:color w:val="000000" w:themeColor="text1"/>
          <w:sz w:val="28"/>
          <w:szCs w:val="20"/>
          <w:lang w:eastAsia="x-none"/>
        </w:rPr>
        <w:t xml:space="preserve"> 60 </w:t>
      </w:r>
      <w:r w:rsidRPr="00CB46BC">
        <w:rPr>
          <w:snapToGrid w:val="0"/>
          <w:color w:val="000000" w:themeColor="text1"/>
          <w:sz w:val="28"/>
          <w:szCs w:val="28"/>
        </w:rPr>
        <w:t>×</w:t>
      </w:r>
      <w:r w:rsidRPr="00CB46BC">
        <w:rPr>
          <w:snapToGrid w:val="0"/>
          <w:color w:val="000000" w:themeColor="text1"/>
          <w:sz w:val="28"/>
          <w:szCs w:val="20"/>
          <w:lang w:eastAsia="x-none"/>
        </w:rPr>
        <w:t xml:space="preserve"> 1,2.</w:t>
      </w:r>
    </w:p>
    <w:p w14:paraId="2883B84E" w14:textId="77777777" w:rsidR="00CB46BC" w:rsidRPr="00CB46BC" w:rsidRDefault="00CB46BC" w:rsidP="00CB46BC">
      <w:pPr>
        <w:tabs>
          <w:tab w:val="left" w:pos="1890"/>
        </w:tabs>
        <w:ind w:right="-2" w:firstLine="709"/>
        <w:jc w:val="both"/>
        <w:rPr>
          <w:snapToGrid w:val="0"/>
          <w:color w:val="000000" w:themeColor="text1"/>
          <w:sz w:val="28"/>
          <w:szCs w:val="28"/>
        </w:rPr>
      </w:pPr>
      <w:r w:rsidRPr="00CB46BC">
        <w:rPr>
          <w:snapToGrid w:val="0"/>
          <w:color w:val="000000" w:themeColor="text1"/>
          <w:sz w:val="28"/>
          <w:szCs w:val="28"/>
        </w:rPr>
        <w:t xml:space="preserve">По данным Администрации Тяжинского муниципального округа Кемеровской области, согласно статистическим данным средняя заработная плата по крупным и средним предприятиям за </w:t>
      </w:r>
      <w:r w:rsidRPr="00CB46BC">
        <w:rPr>
          <w:color w:val="000000" w:themeColor="text1"/>
          <w:sz w:val="28"/>
          <w:szCs w:val="28"/>
        </w:rPr>
        <w:t>2023 год</w:t>
      </w:r>
      <w:r w:rsidRPr="00CB46BC">
        <w:rPr>
          <w:snapToGrid w:val="0"/>
          <w:color w:val="000000" w:themeColor="text1"/>
          <w:sz w:val="28"/>
          <w:szCs w:val="28"/>
        </w:rPr>
        <w:t xml:space="preserve"> по виду экономической деятельности «Обеспечение электрической энергией, газом и паром; кондиционирование воздуха» </w:t>
      </w:r>
      <w:r w:rsidRPr="00CB46BC">
        <w:rPr>
          <w:color w:val="000000" w:themeColor="text1"/>
          <w:sz w:val="28"/>
          <w:szCs w:val="28"/>
        </w:rPr>
        <w:t>составила 37</w:t>
      </w:r>
      <w:r w:rsidRPr="00CB46BC">
        <w:rPr>
          <w:snapToGrid w:val="0"/>
          <w:color w:val="000000" w:themeColor="text1"/>
          <w:sz w:val="28"/>
          <w:szCs w:val="28"/>
        </w:rPr>
        <w:t> 442,00 руб./чел./мес. Средняя зарплата работников данной отрасли на 2025 год с применением ИПЦ на 2024 год (1,080) и на 2025 год (1,058), согласно прогнозу Минэкономразвития РФ 30.09.2024, составит 42 782,73 руб./чел./мес. (37 442,00 × 1,08 × 1,058 = 42 782,73</w:t>
      </w:r>
      <w:r w:rsidRPr="00CB46BC">
        <w:rPr>
          <w:color w:val="000000" w:themeColor="text1"/>
          <w:sz w:val="28"/>
          <w:szCs w:val="28"/>
        </w:rPr>
        <w:t xml:space="preserve"> </w:t>
      </w:r>
      <w:r w:rsidRPr="00CB46BC">
        <w:rPr>
          <w:snapToGrid w:val="0"/>
          <w:color w:val="000000" w:themeColor="text1"/>
          <w:sz w:val="28"/>
          <w:szCs w:val="28"/>
        </w:rPr>
        <w:t>руб./чел./мес.)</w:t>
      </w:r>
    </w:p>
    <w:p w14:paraId="60425237" w14:textId="77777777" w:rsidR="00CB46BC" w:rsidRPr="00CB46BC" w:rsidRDefault="00CB46BC" w:rsidP="00CB46BC">
      <w:pPr>
        <w:tabs>
          <w:tab w:val="left" w:pos="1890"/>
          <w:tab w:val="left" w:pos="9639"/>
        </w:tabs>
        <w:ind w:right="-2" w:firstLine="709"/>
        <w:jc w:val="both"/>
        <w:rPr>
          <w:snapToGrid w:val="0"/>
          <w:color w:val="000000" w:themeColor="text1"/>
          <w:sz w:val="28"/>
          <w:szCs w:val="28"/>
        </w:rPr>
      </w:pPr>
      <w:r w:rsidRPr="00CB46BC">
        <w:rPr>
          <w:snapToGrid w:val="0"/>
          <w:color w:val="000000" w:themeColor="text1"/>
          <w:sz w:val="28"/>
          <w:szCs w:val="28"/>
        </w:rPr>
        <w:t>Затраты на оплату труда на 2025 год составят: 66,24 чел. × 42 782,73 руб./чел./мес. × 12 / 1 000 = 34 007,13 тыс. руб.</w:t>
      </w:r>
    </w:p>
    <w:p w14:paraId="6B58E590" w14:textId="77777777" w:rsidR="00CB46BC" w:rsidRPr="00CB46BC" w:rsidRDefault="00CB46BC" w:rsidP="00173124">
      <w:pPr>
        <w:keepNext/>
        <w:numPr>
          <w:ilvl w:val="1"/>
          <w:numId w:val="7"/>
        </w:numPr>
        <w:tabs>
          <w:tab w:val="left" w:pos="0"/>
          <w:tab w:val="left" w:pos="284"/>
          <w:tab w:val="left" w:pos="851"/>
          <w:tab w:val="left" w:pos="993"/>
        </w:tabs>
        <w:spacing w:before="240"/>
        <w:ind w:right="-2"/>
        <w:jc w:val="both"/>
        <w:outlineLvl w:val="0"/>
        <w:rPr>
          <w:b/>
          <w:bCs/>
          <w:iCs/>
          <w:snapToGrid w:val="0"/>
          <w:color w:val="000000" w:themeColor="text1"/>
          <w:sz w:val="28"/>
          <w:szCs w:val="28"/>
        </w:rPr>
      </w:pPr>
      <w:bookmarkStart w:id="119" w:name="_Toc80697679"/>
      <w:bookmarkStart w:id="120" w:name="_Toc81556567"/>
      <w:r w:rsidRPr="00CB46BC">
        <w:rPr>
          <w:b/>
          <w:bCs/>
          <w:iCs/>
          <w:snapToGrid w:val="0"/>
          <w:color w:val="000000" w:themeColor="text1"/>
          <w:sz w:val="28"/>
          <w:szCs w:val="28"/>
        </w:rPr>
        <w:t>Отчисления на социальные нужды</w:t>
      </w:r>
      <w:bookmarkEnd w:id="119"/>
      <w:bookmarkEnd w:id="120"/>
    </w:p>
    <w:p w14:paraId="4C6BC07F" w14:textId="77777777" w:rsidR="00CB46BC" w:rsidRPr="00CB46BC" w:rsidRDefault="00CB46BC" w:rsidP="00CB46BC">
      <w:pPr>
        <w:tabs>
          <w:tab w:val="left" w:pos="1134"/>
        </w:tabs>
        <w:ind w:right="-2" w:firstLine="709"/>
        <w:jc w:val="both"/>
        <w:rPr>
          <w:snapToGrid w:val="0"/>
          <w:color w:val="000000" w:themeColor="text1"/>
          <w:sz w:val="28"/>
          <w:szCs w:val="28"/>
        </w:rPr>
      </w:pPr>
      <w:r w:rsidRPr="00CB46BC">
        <w:rPr>
          <w:bCs/>
          <w:snapToGrid w:val="0"/>
          <w:color w:val="000000" w:themeColor="text1"/>
          <w:sz w:val="28"/>
          <w:szCs w:val="28"/>
        </w:rPr>
        <w:t>Предприятие планирует расходы по данной статье на 2025 год в размере 16</w:t>
      </w:r>
      <w:r w:rsidRPr="00CB46BC">
        <w:rPr>
          <w:snapToGrid w:val="0"/>
          <w:color w:val="000000" w:themeColor="text1"/>
          <w:sz w:val="28"/>
          <w:szCs w:val="28"/>
        </w:rPr>
        <w:t xml:space="preserve"> 423,81 тыс. руб. </w:t>
      </w:r>
    </w:p>
    <w:p w14:paraId="5CC4934A" w14:textId="77777777" w:rsidR="00CB46BC" w:rsidRPr="00CB46BC" w:rsidRDefault="00CB46BC" w:rsidP="00CB46BC">
      <w:pPr>
        <w:tabs>
          <w:tab w:val="left" w:pos="1134"/>
        </w:tabs>
        <w:ind w:right="-2" w:firstLine="709"/>
        <w:jc w:val="both"/>
        <w:rPr>
          <w:snapToGrid w:val="0"/>
          <w:color w:val="000000" w:themeColor="text1"/>
          <w:sz w:val="28"/>
          <w:szCs w:val="28"/>
        </w:rPr>
      </w:pPr>
      <w:r w:rsidRPr="00CB46BC">
        <w:rPr>
          <w:snapToGrid w:val="0"/>
          <w:color w:val="000000" w:themeColor="text1"/>
          <w:sz w:val="28"/>
          <w:szCs w:val="28"/>
        </w:rPr>
        <w:t>В расходы по статье включаются:</w:t>
      </w:r>
    </w:p>
    <w:p w14:paraId="7C535ED6" w14:textId="77777777" w:rsidR="00CB46BC" w:rsidRPr="00CB46BC" w:rsidRDefault="00CB46BC" w:rsidP="00CB46BC">
      <w:pPr>
        <w:tabs>
          <w:tab w:val="left" w:pos="1134"/>
        </w:tabs>
        <w:ind w:right="-2" w:firstLine="709"/>
        <w:jc w:val="both"/>
        <w:rPr>
          <w:bCs/>
          <w:snapToGrid w:val="0"/>
          <w:color w:val="000000" w:themeColor="text1"/>
          <w:sz w:val="28"/>
          <w:szCs w:val="28"/>
        </w:rPr>
      </w:pPr>
      <w:r w:rsidRPr="00CB46BC">
        <w:rPr>
          <w:bCs/>
          <w:snapToGrid w:val="0"/>
          <w:color w:val="000000" w:themeColor="text1"/>
          <w:sz w:val="28"/>
          <w:szCs w:val="28"/>
        </w:rPr>
        <w:t xml:space="preserve">- сумма страховых взносов в соответствии с пунктом 5.1 статьи 421 Налогового кодекса Российской Федерации (часть вторая) от 05.08.2000 </w:t>
      </w:r>
      <w:r w:rsidRPr="00CB46BC">
        <w:rPr>
          <w:bCs/>
          <w:snapToGrid w:val="0"/>
          <w:color w:val="000000" w:themeColor="text1"/>
          <w:sz w:val="28"/>
          <w:szCs w:val="28"/>
        </w:rPr>
        <w:br/>
        <w:t>№ 117-ФЗ (30 %);</w:t>
      </w:r>
    </w:p>
    <w:p w14:paraId="256A3998" w14:textId="77777777" w:rsidR="00CB46BC" w:rsidRPr="00CB46BC" w:rsidRDefault="00CB46BC" w:rsidP="00CB46BC">
      <w:pPr>
        <w:tabs>
          <w:tab w:val="left" w:pos="1134"/>
        </w:tabs>
        <w:ind w:right="-2" w:firstLine="709"/>
        <w:jc w:val="both"/>
        <w:rPr>
          <w:bCs/>
          <w:snapToGrid w:val="0"/>
          <w:color w:val="000000" w:themeColor="text1"/>
          <w:sz w:val="28"/>
          <w:szCs w:val="28"/>
        </w:rPr>
      </w:pPr>
      <w:r w:rsidRPr="00CB46BC">
        <w:rPr>
          <w:bCs/>
          <w:snapToGrid w:val="0"/>
          <w:color w:val="000000" w:themeColor="text1"/>
          <w:sz w:val="28"/>
          <w:szCs w:val="28"/>
        </w:rPr>
        <w:t xml:space="preserve">- сумма страховых взносов в соответствии со статьей 428 НК Налогового кодекса Российской Федерации (часть вторая) от 05.08.2000 № 117-ФЗ </w:t>
      </w:r>
      <w:r w:rsidRPr="00CB46BC">
        <w:rPr>
          <w:bCs/>
          <w:snapToGrid w:val="0"/>
          <w:color w:val="000000" w:themeColor="text1"/>
          <w:sz w:val="28"/>
          <w:szCs w:val="28"/>
        </w:rPr>
        <w:br/>
        <w:t>(в зависимости от опасности или вредности труда);</w:t>
      </w:r>
    </w:p>
    <w:p w14:paraId="77304DD0" w14:textId="77777777" w:rsidR="00CB46BC" w:rsidRPr="00CB46BC" w:rsidRDefault="00CB46BC" w:rsidP="00CB46BC">
      <w:pPr>
        <w:tabs>
          <w:tab w:val="left" w:pos="1134"/>
        </w:tabs>
        <w:ind w:right="-2" w:firstLine="709"/>
        <w:jc w:val="both"/>
        <w:rPr>
          <w:bCs/>
          <w:snapToGrid w:val="0"/>
          <w:color w:val="000000" w:themeColor="text1"/>
          <w:sz w:val="28"/>
          <w:szCs w:val="28"/>
        </w:rPr>
      </w:pPr>
      <w:r w:rsidRPr="00CB46BC">
        <w:rPr>
          <w:bCs/>
          <w:snapToGrid w:val="0"/>
          <w:color w:val="000000" w:themeColor="text1"/>
          <w:sz w:val="28"/>
          <w:szCs w:val="28"/>
        </w:rPr>
        <w:t xml:space="preserve">- сумма страховых взносов на обязательное социальное страхование </w:t>
      </w:r>
      <w:r w:rsidRPr="00CB46BC">
        <w:rPr>
          <w:bCs/>
          <w:snapToGrid w:val="0"/>
          <w:color w:val="000000" w:themeColor="text1"/>
          <w:sz w:val="28"/>
          <w:szCs w:val="28"/>
        </w:rPr>
        <w:br/>
        <w:t xml:space="preserve">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w:t>
      </w:r>
      <w:r w:rsidRPr="00CB46BC">
        <w:rPr>
          <w:bCs/>
          <w:snapToGrid w:val="0"/>
          <w:color w:val="000000" w:themeColor="text1"/>
          <w:sz w:val="28"/>
          <w:szCs w:val="28"/>
        </w:rPr>
        <w:br/>
        <w:t xml:space="preserve">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w:t>
      </w:r>
    </w:p>
    <w:p w14:paraId="13261D5A" w14:textId="77777777" w:rsidR="00CB46BC" w:rsidRPr="00CB46BC" w:rsidRDefault="00CB46BC" w:rsidP="00CB46BC">
      <w:pPr>
        <w:tabs>
          <w:tab w:val="left" w:pos="0"/>
          <w:tab w:val="left" w:pos="1890"/>
        </w:tabs>
        <w:ind w:right="-2" w:firstLine="720"/>
        <w:jc w:val="both"/>
        <w:rPr>
          <w:snapToGrid w:val="0"/>
          <w:color w:val="000000" w:themeColor="text1"/>
          <w:sz w:val="28"/>
          <w:szCs w:val="28"/>
        </w:rPr>
      </w:pPr>
      <w:r w:rsidRPr="00CB46BC">
        <w:rPr>
          <w:snapToGrid w:val="0"/>
          <w:color w:val="000000" w:themeColor="text1"/>
          <w:sz w:val="28"/>
          <w:szCs w:val="28"/>
        </w:rPr>
        <w:t>Таким образом, в соответствии с действующим законодательством, общий процент отчислений на социальные нужды составит 30 % (сумма страховых взносов в фонды).</w:t>
      </w:r>
    </w:p>
    <w:p w14:paraId="3840B1AE" w14:textId="77777777" w:rsidR="00CB46BC" w:rsidRPr="00CB46BC" w:rsidRDefault="00CB46BC" w:rsidP="00CB46BC">
      <w:pPr>
        <w:tabs>
          <w:tab w:val="left" w:pos="0"/>
          <w:tab w:val="left" w:pos="1890"/>
        </w:tabs>
        <w:ind w:right="-2" w:firstLine="720"/>
        <w:jc w:val="both"/>
        <w:rPr>
          <w:snapToGrid w:val="0"/>
          <w:color w:val="000000" w:themeColor="text1"/>
          <w:sz w:val="28"/>
          <w:szCs w:val="28"/>
        </w:rPr>
      </w:pPr>
      <w:r w:rsidRPr="00CB46BC">
        <w:rPr>
          <w:snapToGrid w:val="0"/>
          <w:color w:val="000000" w:themeColor="text1"/>
          <w:sz w:val="28"/>
          <w:szCs w:val="28"/>
        </w:rPr>
        <w:t>Общий фонд оплаты труда ООО «Энергоснаб» на 2005 год составляет 34 007,13 тыс. руб. Исходя из расходов, приходящихся на фонд оплаты труда, эксперты рассчитали величину затрат по данной статье в размере 10 202,14 тыс. руб. = 34 007,13 тыс. руб. × 30,0 %.</w:t>
      </w:r>
    </w:p>
    <w:p w14:paraId="24ED2B97" w14:textId="77777777" w:rsidR="00CB46BC" w:rsidRPr="00CB46BC" w:rsidRDefault="00CB46BC" w:rsidP="00173124">
      <w:pPr>
        <w:keepNext/>
        <w:numPr>
          <w:ilvl w:val="1"/>
          <w:numId w:val="7"/>
        </w:numPr>
        <w:tabs>
          <w:tab w:val="left" w:pos="0"/>
          <w:tab w:val="left" w:pos="284"/>
          <w:tab w:val="left" w:pos="851"/>
          <w:tab w:val="left" w:pos="993"/>
        </w:tabs>
        <w:spacing w:before="240"/>
        <w:ind w:right="-2"/>
        <w:jc w:val="both"/>
        <w:outlineLvl w:val="0"/>
        <w:rPr>
          <w:b/>
          <w:bCs/>
          <w:iCs/>
          <w:snapToGrid w:val="0"/>
          <w:color w:val="000000" w:themeColor="text1"/>
          <w:sz w:val="28"/>
          <w:szCs w:val="28"/>
        </w:rPr>
      </w:pPr>
      <w:r w:rsidRPr="00CB46BC">
        <w:rPr>
          <w:b/>
          <w:bCs/>
          <w:iCs/>
          <w:snapToGrid w:val="0"/>
          <w:color w:val="000000" w:themeColor="text1"/>
          <w:sz w:val="28"/>
          <w:szCs w:val="28"/>
        </w:rPr>
        <w:lastRenderedPageBreak/>
        <w:t xml:space="preserve">Расходы на ремонт </w:t>
      </w:r>
    </w:p>
    <w:p w14:paraId="39AE0F5B" w14:textId="77777777" w:rsidR="00CB46BC" w:rsidRPr="00CB46BC" w:rsidRDefault="00CB46BC" w:rsidP="00CB46BC">
      <w:pPr>
        <w:ind w:right="-2" w:firstLine="708"/>
        <w:jc w:val="both"/>
        <w:rPr>
          <w:color w:val="000000" w:themeColor="text1"/>
          <w:sz w:val="28"/>
          <w:szCs w:val="28"/>
        </w:rPr>
      </w:pPr>
      <w:r w:rsidRPr="00CB46BC">
        <w:rPr>
          <w:color w:val="000000" w:themeColor="text1"/>
          <w:sz w:val="28"/>
          <w:szCs w:val="28"/>
        </w:rPr>
        <w:t xml:space="preserve">Предприятием </w:t>
      </w:r>
      <w:r w:rsidRPr="00CB46BC">
        <w:rPr>
          <w:snapToGrid w:val="0"/>
          <w:color w:val="000000" w:themeColor="text1"/>
          <w:sz w:val="28"/>
          <w:szCs w:val="28"/>
        </w:rPr>
        <w:t xml:space="preserve">представлен пакет обосновывающих документов </w:t>
      </w:r>
      <w:r w:rsidRPr="00CB46BC">
        <w:rPr>
          <w:snapToGrid w:val="0"/>
          <w:color w:val="000000" w:themeColor="text1"/>
          <w:sz w:val="28"/>
          <w:szCs w:val="28"/>
        </w:rPr>
        <w:br/>
        <w:t xml:space="preserve">к ремонтной программе на 2025 год, которая предусматривает выполнение капитальных ремонтов в части теплоснабжения на сумму 22 132,30 тыс. руб. </w:t>
      </w:r>
      <w:r w:rsidRPr="00CB46BC">
        <w:rPr>
          <w:color w:val="000000" w:themeColor="text1"/>
          <w:sz w:val="28"/>
          <w:szCs w:val="28"/>
        </w:rPr>
        <w:t xml:space="preserve">Целью указанной программы является поддержание основных производственных фондов предприятия в работоспособном состоянии </w:t>
      </w:r>
      <w:r w:rsidRPr="00CB46BC">
        <w:rPr>
          <w:color w:val="000000" w:themeColor="text1"/>
          <w:sz w:val="28"/>
          <w:szCs w:val="28"/>
        </w:rPr>
        <w:br/>
        <w:t>и их подготовка к несению нагрузки в осенне-зимний период, снижение инцидентов, доведение технико-экономических показателей работы оборудования до нормативного уровня.</w:t>
      </w:r>
    </w:p>
    <w:p w14:paraId="658FE52E" w14:textId="77777777" w:rsidR="00CB46BC" w:rsidRPr="00CB46BC" w:rsidRDefault="00CB46BC" w:rsidP="00CB46BC">
      <w:pPr>
        <w:tabs>
          <w:tab w:val="left" w:pos="8080"/>
        </w:tabs>
        <w:ind w:right="-2" w:firstLine="709"/>
        <w:jc w:val="both"/>
        <w:rPr>
          <w:color w:val="000000" w:themeColor="text1"/>
          <w:sz w:val="28"/>
          <w:szCs w:val="28"/>
        </w:rPr>
      </w:pPr>
      <w:r w:rsidRPr="00CB46BC">
        <w:rPr>
          <w:color w:val="000000" w:themeColor="text1"/>
          <w:sz w:val="28"/>
          <w:szCs w:val="28"/>
        </w:rPr>
        <w:t>Для обоснования расходов на ремонты предприятием представлена ремонтная программа. В состав обосновывающих документов вошли планы ремонтов на 2025 год включительно, локальные сметные расчеты, ведомости объемов работ, акты технического обследования технологического оборудования.</w:t>
      </w:r>
    </w:p>
    <w:p w14:paraId="5C580EB8" w14:textId="77777777" w:rsidR="00CB46BC" w:rsidRPr="00CB46BC" w:rsidRDefault="00CB46BC" w:rsidP="00CB46BC">
      <w:pPr>
        <w:tabs>
          <w:tab w:val="left" w:pos="8080"/>
        </w:tabs>
        <w:ind w:right="-2" w:firstLine="709"/>
        <w:jc w:val="both"/>
        <w:rPr>
          <w:color w:val="000000" w:themeColor="text1"/>
          <w:sz w:val="28"/>
          <w:szCs w:val="28"/>
        </w:rPr>
      </w:pPr>
      <w:r w:rsidRPr="00CB46BC">
        <w:rPr>
          <w:color w:val="000000" w:themeColor="text1"/>
          <w:sz w:val="28"/>
          <w:szCs w:val="28"/>
        </w:rPr>
        <w:t xml:space="preserve">В соответствии с пунктом 41 Основ ценообразования в сфере теплоснабжения, утвержденных постановлением Правительства РФ </w:t>
      </w:r>
      <w:r w:rsidRPr="00CB46BC">
        <w:rPr>
          <w:color w:val="000000" w:themeColor="text1"/>
          <w:sz w:val="28"/>
          <w:szCs w:val="28"/>
        </w:rPr>
        <w:br/>
        <w:t>от 22.10.2012 № 1075 (далее Основы ценообразования) при определении расходов регулируемой организации на проведение ремонтных работ используются расчетные цены и обоснованные мероприятия по проведению ремонтных работ на производственных объектах, принадлежащих ей на праве собственности или на ином законном основании в соответствии с методическими указаниями.</w:t>
      </w:r>
    </w:p>
    <w:p w14:paraId="39399018" w14:textId="77777777" w:rsidR="00CB46BC" w:rsidRPr="00CB46BC" w:rsidRDefault="00CB46BC" w:rsidP="00CB46BC">
      <w:pPr>
        <w:tabs>
          <w:tab w:val="left" w:pos="8080"/>
        </w:tabs>
        <w:ind w:right="-2" w:firstLine="709"/>
        <w:jc w:val="both"/>
        <w:rPr>
          <w:color w:val="000000" w:themeColor="text1"/>
          <w:sz w:val="28"/>
          <w:szCs w:val="28"/>
        </w:rPr>
      </w:pPr>
      <w:r w:rsidRPr="00CB46BC">
        <w:rPr>
          <w:color w:val="000000" w:themeColor="text1"/>
          <w:sz w:val="28"/>
          <w:szCs w:val="28"/>
        </w:rPr>
        <w:t>Кроме того, в соответствии с пунктом 28 Основ ценообразования, при определении плановых (расчетных) значений расходов (цен) орган регулирования использует источники информации о ценах (тарифах) и расходах в следующем порядке:</w:t>
      </w:r>
    </w:p>
    <w:p w14:paraId="7059CE18" w14:textId="77777777" w:rsidR="00CB46BC" w:rsidRPr="00CB46BC" w:rsidRDefault="00CB46BC" w:rsidP="00CB46BC">
      <w:pPr>
        <w:tabs>
          <w:tab w:val="left" w:pos="8080"/>
        </w:tabs>
        <w:ind w:right="-2" w:firstLine="709"/>
        <w:jc w:val="both"/>
        <w:rPr>
          <w:color w:val="000000" w:themeColor="text1"/>
          <w:sz w:val="28"/>
          <w:szCs w:val="28"/>
        </w:rPr>
      </w:pPr>
      <w:r w:rsidRPr="00CB46BC">
        <w:rPr>
          <w:color w:val="000000" w:themeColor="text1"/>
          <w:sz w:val="28"/>
          <w:szCs w:val="28"/>
        </w:rPr>
        <w:t xml:space="preserve">а) установленные на очередной период регулирования цены (тарифы) для соответствующей категории потребителей - если цены (тарифы) </w:t>
      </w:r>
      <w:r w:rsidRPr="00CB46BC">
        <w:rPr>
          <w:color w:val="000000" w:themeColor="text1"/>
          <w:sz w:val="28"/>
          <w:szCs w:val="28"/>
        </w:rPr>
        <w:br/>
        <w:t>на соответствующие товары (услуги) подлежат государственному регулированию;</w:t>
      </w:r>
    </w:p>
    <w:p w14:paraId="404465B5" w14:textId="77777777" w:rsidR="00CB46BC" w:rsidRPr="00CB46BC" w:rsidRDefault="00CB46BC" w:rsidP="00CB46BC">
      <w:pPr>
        <w:tabs>
          <w:tab w:val="left" w:pos="8080"/>
        </w:tabs>
        <w:ind w:right="-2" w:firstLine="709"/>
        <w:jc w:val="both"/>
        <w:rPr>
          <w:color w:val="000000" w:themeColor="text1"/>
          <w:sz w:val="28"/>
          <w:szCs w:val="28"/>
        </w:rPr>
      </w:pPr>
      <w:r w:rsidRPr="00CB46BC">
        <w:rPr>
          <w:color w:val="000000" w:themeColor="text1"/>
          <w:sz w:val="28"/>
          <w:szCs w:val="28"/>
        </w:rPr>
        <w:t>б) цены, установленные в договорах, заключенных в результате проведения торгов;</w:t>
      </w:r>
    </w:p>
    <w:p w14:paraId="1AFE9551" w14:textId="77777777" w:rsidR="00CB46BC" w:rsidRPr="00CB46BC" w:rsidRDefault="00CB46BC" w:rsidP="00CB46BC">
      <w:pPr>
        <w:tabs>
          <w:tab w:val="left" w:pos="8080"/>
        </w:tabs>
        <w:ind w:right="-2" w:firstLine="709"/>
        <w:jc w:val="both"/>
        <w:rPr>
          <w:color w:val="000000" w:themeColor="text1"/>
          <w:sz w:val="28"/>
          <w:szCs w:val="28"/>
        </w:rPr>
      </w:pPr>
      <w:r w:rsidRPr="00CB46BC">
        <w:rPr>
          <w:color w:val="000000" w:themeColor="text1"/>
          <w:sz w:val="28"/>
          <w:szCs w:val="28"/>
        </w:rPr>
        <w:t xml:space="preserve">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w:t>
      </w:r>
      <w:r w:rsidRPr="00CB46BC">
        <w:rPr>
          <w:color w:val="000000" w:themeColor="text1"/>
          <w:sz w:val="28"/>
          <w:szCs w:val="28"/>
        </w:rPr>
        <w:br/>
        <w:t xml:space="preserve">в базовом варианте одобренных Правительством Российской Федерации сценарных условий функционирования экономики Российской Федерации </w:t>
      </w:r>
      <w:r w:rsidRPr="00CB46BC">
        <w:rPr>
          <w:color w:val="000000" w:themeColor="text1"/>
          <w:sz w:val="28"/>
          <w:szCs w:val="28"/>
        </w:rPr>
        <w:br/>
        <w:t>и основных параметров прогноза социально-экономического развития Российской Федерации на очередной финансовый год и плановый период, в том числе:</w:t>
      </w:r>
    </w:p>
    <w:p w14:paraId="33B2FF9F" w14:textId="77777777" w:rsidR="00CB46BC" w:rsidRPr="00CB46BC" w:rsidRDefault="00CB46BC" w:rsidP="00CB46BC">
      <w:pPr>
        <w:tabs>
          <w:tab w:val="left" w:pos="8080"/>
        </w:tabs>
        <w:ind w:right="-2" w:firstLine="709"/>
        <w:jc w:val="both"/>
        <w:rPr>
          <w:color w:val="000000" w:themeColor="text1"/>
          <w:sz w:val="28"/>
          <w:szCs w:val="28"/>
        </w:rPr>
      </w:pPr>
      <w:r w:rsidRPr="00CB46BC">
        <w:rPr>
          <w:color w:val="000000" w:themeColor="text1"/>
          <w:sz w:val="28"/>
          <w:szCs w:val="28"/>
        </w:rPr>
        <w:lastRenderedPageBreak/>
        <w:t>прогноз индекса потребительских цен (в среднем за год к предыдущему году);</w:t>
      </w:r>
    </w:p>
    <w:p w14:paraId="75053D44" w14:textId="77777777" w:rsidR="00CB46BC" w:rsidRPr="00CB46BC" w:rsidRDefault="00CB46BC" w:rsidP="00CB46BC">
      <w:pPr>
        <w:tabs>
          <w:tab w:val="left" w:pos="8080"/>
        </w:tabs>
        <w:ind w:right="-2" w:firstLine="709"/>
        <w:jc w:val="both"/>
        <w:rPr>
          <w:color w:val="000000" w:themeColor="text1"/>
          <w:sz w:val="28"/>
          <w:szCs w:val="28"/>
        </w:rPr>
      </w:pPr>
      <w:r w:rsidRPr="00CB46BC">
        <w:rPr>
          <w:color w:val="000000" w:themeColor="text1"/>
          <w:sz w:val="28"/>
          <w:szCs w:val="28"/>
        </w:rPr>
        <w:t>цены на природный газ;</w:t>
      </w:r>
    </w:p>
    <w:p w14:paraId="650C56FB" w14:textId="77777777" w:rsidR="00CB46BC" w:rsidRPr="00CB46BC" w:rsidRDefault="00CB46BC" w:rsidP="00CB46BC">
      <w:pPr>
        <w:tabs>
          <w:tab w:val="left" w:pos="8080"/>
        </w:tabs>
        <w:ind w:right="-2" w:firstLine="709"/>
        <w:jc w:val="both"/>
        <w:rPr>
          <w:color w:val="000000" w:themeColor="text1"/>
          <w:sz w:val="28"/>
          <w:szCs w:val="28"/>
        </w:rPr>
      </w:pPr>
      <w:r w:rsidRPr="00CB46BC">
        <w:rPr>
          <w:color w:val="000000" w:themeColor="text1"/>
          <w:sz w:val="28"/>
          <w:szCs w:val="28"/>
        </w:rPr>
        <w:t>предельные темпы роста тарифов и динамика цен (тарифов) на товары (услуги) субъектов естественных монополий и услуги жилищно-коммунального комплекса (в среднем за год к предыдущему году) для соответствующей категории потребителей;</w:t>
      </w:r>
    </w:p>
    <w:p w14:paraId="2571D000" w14:textId="77777777" w:rsidR="00CB46BC" w:rsidRPr="00CB46BC" w:rsidRDefault="00CB46BC" w:rsidP="00CB46BC">
      <w:pPr>
        <w:tabs>
          <w:tab w:val="left" w:pos="8080"/>
        </w:tabs>
        <w:ind w:right="-2" w:firstLine="709"/>
        <w:jc w:val="both"/>
        <w:rPr>
          <w:color w:val="000000" w:themeColor="text1"/>
          <w:sz w:val="28"/>
          <w:szCs w:val="28"/>
        </w:rPr>
      </w:pPr>
      <w:r w:rsidRPr="00CB46BC">
        <w:rPr>
          <w:color w:val="000000" w:themeColor="text1"/>
          <w:sz w:val="28"/>
          <w:szCs w:val="28"/>
        </w:rPr>
        <w:t xml:space="preserve">динамика цен (тарифов) на товары (услуги) (в среднем за год </w:t>
      </w:r>
      <w:r w:rsidRPr="00CB46BC">
        <w:rPr>
          <w:color w:val="000000" w:themeColor="text1"/>
          <w:sz w:val="28"/>
          <w:szCs w:val="28"/>
        </w:rPr>
        <w:br/>
        <w:t>к предыдущему году).</w:t>
      </w:r>
    </w:p>
    <w:p w14:paraId="1A454A4C" w14:textId="77777777" w:rsidR="00CB46BC" w:rsidRPr="00CB46BC" w:rsidRDefault="00CB46BC" w:rsidP="00CB46BC">
      <w:pPr>
        <w:tabs>
          <w:tab w:val="left" w:pos="8080"/>
        </w:tabs>
        <w:ind w:right="-2" w:firstLine="709"/>
        <w:jc w:val="both"/>
        <w:rPr>
          <w:color w:val="000000" w:themeColor="text1"/>
          <w:sz w:val="28"/>
          <w:szCs w:val="28"/>
        </w:rPr>
      </w:pPr>
      <w:r w:rsidRPr="00CB46BC">
        <w:rPr>
          <w:color w:val="000000" w:themeColor="text1"/>
          <w:sz w:val="28"/>
          <w:szCs w:val="28"/>
        </w:rPr>
        <w:t>Экспертами был проведен анализ технической необходимости выполнения заявленных мероприятий. В качестве обоснования были представлены планы ремонтов на 2025 год, ведомости объемов работ, акты технического обследования технологического оборудования. По результатам анализа документов эксперты считают необходимость выполнения заявленных мероприятий обоснованными не в полном объеме. Замечания экспертов отражены в таблице 3.</w:t>
      </w:r>
    </w:p>
    <w:p w14:paraId="6F400539" w14:textId="77777777" w:rsidR="00CB46BC" w:rsidRPr="00CB46BC" w:rsidRDefault="00CB46BC" w:rsidP="00CB46BC">
      <w:pPr>
        <w:tabs>
          <w:tab w:val="left" w:pos="8080"/>
        </w:tabs>
        <w:ind w:right="-2" w:firstLine="709"/>
        <w:jc w:val="both"/>
        <w:rPr>
          <w:color w:val="000000" w:themeColor="text1"/>
          <w:sz w:val="28"/>
          <w:szCs w:val="28"/>
        </w:rPr>
      </w:pPr>
      <w:r w:rsidRPr="00CB46BC">
        <w:rPr>
          <w:color w:val="000000" w:themeColor="text1"/>
          <w:sz w:val="28"/>
          <w:szCs w:val="28"/>
        </w:rPr>
        <w:t xml:space="preserve">Также был проведен анализ стоимости выполнения мероприятий. </w:t>
      </w:r>
      <w:r w:rsidRPr="00CB46BC">
        <w:rPr>
          <w:color w:val="000000" w:themeColor="text1"/>
          <w:sz w:val="28"/>
          <w:szCs w:val="28"/>
        </w:rPr>
        <w:br/>
        <w:t>В качестве обоснования стоимости представлены локальные сметные расчеты. По результатам анализа в том числе с помощью программного комплекса ГРАНД-Смета, эксперты предлагают принять затраты согласно сметным расчетам с применением ИПЦ на 2025 год в размере 105,8%.</w:t>
      </w:r>
    </w:p>
    <w:p w14:paraId="06153DB8" w14:textId="77777777" w:rsidR="00CB46BC" w:rsidRPr="00CB46BC" w:rsidRDefault="00CB46BC" w:rsidP="00CB46BC">
      <w:pPr>
        <w:tabs>
          <w:tab w:val="left" w:pos="1890"/>
        </w:tabs>
        <w:ind w:right="-2" w:firstLine="709"/>
        <w:jc w:val="both"/>
        <w:rPr>
          <w:color w:val="000000" w:themeColor="text1"/>
          <w:sz w:val="28"/>
          <w:szCs w:val="28"/>
        </w:rPr>
      </w:pPr>
      <w:r w:rsidRPr="00CB46BC">
        <w:rPr>
          <w:color w:val="000000" w:themeColor="text1"/>
          <w:sz w:val="28"/>
          <w:szCs w:val="28"/>
        </w:rPr>
        <w:t>Таким образом, экспертная группа, проведя анализ соответствия представленной документации требованиям нормативно-правовых актов, учитывая ее объем и качество, с учетом замечаний, предлагает принять к расчету тарифа объем средств на выполнение капитальных ремонтов в части теплоснабжения на 2025 год в размере 5 351,54 тыс. руб. согласно таблице 3.</w:t>
      </w:r>
    </w:p>
    <w:p w14:paraId="77ED5F6E" w14:textId="77777777" w:rsidR="00CB46BC" w:rsidRPr="00CB46BC" w:rsidRDefault="00CB46BC" w:rsidP="00CB46BC">
      <w:pPr>
        <w:tabs>
          <w:tab w:val="left" w:pos="8080"/>
        </w:tabs>
        <w:ind w:right="-2" w:firstLine="709"/>
        <w:jc w:val="both"/>
        <w:rPr>
          <w:color w:val="000000" w:themeColor="text1"/>
          <w:sz w:val="28"/>
          <w:szCs w:val="28"/>
        </w:rPr>
      </w:pPr>
    </w:p>
    <w:p w14:paraId="687309E0" w14:textId="77777777" w:rsidR="00CB46BC" w:rsidRPr="00CB46BC" w:rsidRDefault="00CB46BC" w:rsidP="00CB46BC">
      <w:pPr>
        <w:tabs>
          <w:tab w:val="left" w:pos="8080"/>
        </w:tabs>
        <w:ind w:right="-2" w:firstLine="709"/>
        <w:jc w:val="right"/>
        <w:rPr>
          <w:color w:val="000000" w:themeColor="text1"/>
          <w:sz w:val="28"/>
          <w:szCs w:val="28"/>
        </w:rPr>
      </w:pPr>
      <w:r w:rsidRPr="00CB46BC">
        <w:rPr>
          <w:color w:val="000000" w:themeColor="text1"/>
          <w:sz w:val="28"/>
          <w:szCs w:val="28"/>
        </w:rPr>
        <w:br w:type="page"/>
      </w:r>
    </w:p>
    <w:p w14:paraId="204ECD97" w14:textId="77777777" w:rsidR="00CB46BC" w:rsidRPr="00CB46BC" w:rsidRDefault="00CB46BC" w:rsidP="00CB46BC">
      <w:pPr>
        <w:tabs>
          <w:tab w:val="left" w:pos="8080"/>
        </w:tabs>
        <w:ind w:right="-2" w:firstLine="709"/>
        <w:jc w:val="right"/>
        <w:rPr>
          <w:color w:val="000000" w:themeColor="text1"/>
          <w:sz w:val="28"/>
          <w:szCs w:val="28"/>
        </w:rPr>
        <w:sectPr w:rsidR="00CB46BC" w:rsidRPr="00CB46BC" w:rsidSect="00CB46BC">
          <w:headerReference w:type="default" r:id="rId28"/>
          <w:pgSz w:w="11906" w:h="16838"/>
          <w:pgMar w:top="992" w:right="851" w:bottom="1134" w:left="1418" w:header="709" w:footer="709" w:gutter="0"/>
          <w:cols w:space="708"/>
          <w:titlePg/>
          <w:docGrid w:linePitch="381"/>
        </w:sectPr>
      </w:pPr>
    </w:p>
    <w:p w14:paraId="0A31CCF6" w14:textId="77777777" w:rsidR="00CB46BC" w:rsidRPr="00CB46BC" w:rsidRDefault="00CB46BC" w:rsidP="00CB46BC">
      <w:pPr>
        <w:tabs>
          <w:tab w:val="left" w:pos="8080"/>
        </w:tabs>
        <w:ind w:right="-2" w:firstLine="709"/>
        <w:jc w:val="right"/>
        <w:rPr>
          <w:color w:val="000000" w:themeColor="text1"/>
          <w:sz w:val="28"/>
          <w:szCs w:val="28"/>
        </w:rPr>
      </w:pPr>
      <w:r w:rsidRPr="00CB46BC">
        <w:rPr>
          <w:color w:val="000000" w:themeColor="text1"/>
          <w:sz w:val="28"/>
          <w:szCs w:val="28"/>
        </w:rPr>
        <w:lastRenderedPageBreak/>
        <w:t>Таблица 3</w:t>
      </w:r>
    </w:p>
    <w:p w14:paraId="3390A833" w14:textId="77777777" w:rsidR="00CB46BC" w:rsidRPr="00CB46BC" w:rsidRDefault="00CB46BC" w:rsidP="00CB46BC">
      <w:pPr>
        <w:ind w:right="-2"/>
        <w:jc w:val="center"/>
        <w:rPr>
          <w:snapToGrid w:val="0"/>
          <w:color w:val="000000" w:themeColor="text1"/>
          <w:sz w:val="28"/>
          <w:szCs w:val="28"/>
        </w:rPr>
      </w:pPr>
      <w:r w:rsidRPr="00CB46BC">
        <w:rPr>
          <w:snapToGrid w:val="0"/>
          <w:color w:val="000000" w:themeColor="text1"/>
          <w:sz w:val="28"/>
          <w:szCs w:val="28"/>
        </w:rPr>
        <w:t xml:space="preserve">Программа капитального ремонтного обслуживания ООО «Энергоснаб» на 2025 год </w:t>
      </w:r>
    </w:p>
    <w:p w14:paraId="4F917428" w14:textId="77777777" w:rsidR="00CB46BC" w:rsidRPr="00CB46BC" w:rsidRDefault="00CB46BC" w:rsidP="00CB46BC">
      <w:pPr>
        <w:ind w:right="-2"/>
        <w:jc w:val="center"/>
        <w:rPr>
          <w:snapToGrid w:val="0"/>
          <w:color w:val="000000" w:themeColor="text1"/>
          <w:sz w:val="28"/>
          <w:szCs w:val="28"/>
        </w:rPr>
      </w:pPr>
    </w:p>
    <w:tbl>
      <w:tblPr>
        <w:tblW w:w="15150" w:type="dxa"/>
        <w:tblInd w:w="113" w:type="dxa"/>
        <w:tblLook w:val="04A0" w:firstRow="1" w:lastRow="0" w:firstColumn="1" w:lastColumn="0" w:noHBand="0" w:noVBand="1"/>
      </w:tblPr>
      <w:tblGrid>
        <w:gridCol w:w="591"/>
        <w:gridCol w:w="2410"/>
        <w:gridCol w:w="1389"/>
        <w:gridCol w:w="28"/>
        <w:gridCol w:w="1435"/>
        <w:gridCol w:w="7796"/>
        <w:gridCol w:w="1518"/>
      </w:tblGrid>
      <w:tr w:rsidR="00CB46BC" w:rsidRPr="00CB46BC" w14:paraId="105921E5" w14:textId="77777777" w:rsidTr="00487D46">
        <w:trPr>
          <w:trHeight w:val="300"/>
        </w:trPr>
        <w:tc>
          <w:tcPr>
            <w:tcW w:w="5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221540"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 п/п</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95EF40"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Наименование работ</w:t>
            </w:r>
          </w:p>
        </w:tc>
        <w:tc>
          <w:tcPr>
            <w:tcW w:w="2835" w:type="dxa"/>
            <w:gridSpan w:val="3"/>
            <w:tcBorders>
              <w:top w:val="single" w:sz="4" w:space="0" w:color="auto"/>
              <w:left w:val="nil"/>
              <w:bottom w:val="single" w:sz="4" w:space="0" w:color="auto"/>
              <w:right w:val="single" w:sz="4" w:space="0" w:color="auto"/>
            </w:tcBorders>
            <w:shd w:val="clear" w:color="auto" w:fill="auto"/>
            <w:vAlign w:val="center"/>
            <w:hideMark/>
          </w:tcPr>
          <w:p w14:paraId="1B082A2B"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Предложения предприятия</w:t>
            </w:r>
          </w:p>
        </w:tc>
        <w:tc>
          <w:tcPr>
            <w:tcW w:w="77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4664C7"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Замечания экспертов</w:t>
            </w:r>
          </w:p>
        </w:tc>
        <w:tc>
          <w:tcPr>
            <w:tcW w:w="15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94DFC3"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Предложения экспертов, тыс. руб.</w:t>
            </w:r>
          </w:p>
        </w:tc>
      </w:tr>
      <w:tr w:rsidR="00CB46BC" w:rsidRPr="00CB46BC" w14:paraId="2EEAC126" w14:textId="77777777" w:rsidTr="00487D46">
        <w:trPr>
          <w:trHeight w:val="164"/>
        </w:trPr>
        <w:tc>
          <w:tcPr>
            <w:tcW w:w="591" w:type="dxa"/>
            <w:vMerge/>
            <w:tcBorders>
              <w:top w:val="single" w:sz="4" w:space="0" w:color="auto"/>
              <w:left w:val="single" w:sz="4" w:space="0" w:color="auto"/>
              <w:bottom w:val="single" w:sz="4" w:space="0" w:color="auto"/>
              <w:right w:val="single" w:sz="4" w:space="0" w:color="auto"/>
            </w:tcBorders>
            <w:vAlign w:val="center"/>
            <w:hideMark/>
          </w:tcPr>
          <w:p w14:paraId="467610CD" w14:textId="77777777" w:rsidR="00CB46BC" w:rsidRPr="00CB46BC" w:rsidRDefault="00CB46BC" w:rsidP="00CB46BC">
            <w:pPr>
              <w:ind w:right="-2"/>
              <w:rPr>
                <w:color w:val="000000" w:themeColor="text1"/>
                <w:sz w:val="22"/>
                <w:szCs w:val="22"/>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A6F74AB" w14:textId="77777777" w:rsidR="00CB46BC" w:rsidRPr="00CB46BC" w:rsidRDefault="00CB46BC" w:rsidP="00CB46BC">
            <w:pPr>
              <w:ind w:right="-2"/>
              <w:rPr>
                <w:color w:val="000000" w:themeColor="text1"/>
                <w:sz w:val="22"/>
                <w:szCs w:val="22"/>
              </w:rPr>
            </w:pPr>
          </w:p>
        </w:tc>
        <w:tc>
          <w:tcPr>
            <w:tcW w:w="1417" w:type="dxa"/>
            <w:gridSpan w:val="2"/>
            <w:tcBorders>
              <w:top w:val="nil"/>
              <w:left w:val="nil"/>
              <w:bottom w:val="single" w:sz="4" w:space="0" w:color="auto"/>
              <w:right w:val="single" w:sz="4" w:space="0" w:color="auto"/>
            </w:tcBorders>
            <w:shd w:val="clear" w:color="auto" w:fill="auto"/>
            <w:vAlign w:val="center"/>
            <w:hideMark/>
          </w:tcPr>
          <w:p w14:paraId="60DBA90C"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 xml:space="preserve">Сметная стоимость </w:t>
            </w:r>
            <w:r w:rsidRPr="00CB46BC">
              <w:rPr>
                <w:color w:val="000000" w:themeColor="text1"/>
                <w:sz w:val="22"/>
                <w:szCs w:val="22"/>
              </w:rPr>
              <w:br/>
              <w:t>в ценах 2024 года, тыс. руб.</w:t>
            </w:r>
          </w:p>
        </w:tc>
        <w:tc>
          <w:tcPr>
            <w:tcW w:w="1418" w:type="dxa"/>
            <w:tcBorders>
              <w:top w:val="nil"/>
              <w:left w:val="nil"/>
              <w:bottom w:val="single" w:sz="4" w:space="0" w:color="auto"/>
              <w:right w:val="single" w:sz="4" w:space="0" w:color="auto"/>
            </w:tcBorders>
            <w:shd w:val="clear" w:color="auto" w:fill="auto"/>
            <w:vAlign w:val="center"/>
            <w:hideMark/>
          </w:tcPr>
          <w:p w14:paraId="65F124E6"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Стоимость мероприятия на 2025 год, тыс. руб.</w:t>
            </w:r>
          </w:p>
        </w:tc>
        <w:tc>
          <w:tcPr>
            <w:tcW w:w="7796" w:type="dxa"/>
            <w:vMerge/>
            <w:tcBorders>
              <w:top w:val="single" w:sz="4" w:space="0" w:color="auto"/>
              <w:left w:val="single" w:sz="4" w:space="0" w:color="auto"/>
              <w:bottom w:val="single" w:sz="4" w:space="0" w:color="auto"/>
              <w:right w:val="single" w:sz="4" w:space="0" w:color="auto"/>
            </w:tcBorders>
            <w:vAlign w:val="center"/>
            <w:hideMark/>
          </w:tcPr>
          <w:p w14:paraId="6F2168D6" w14:textId="77777777" w:rsidR="00CB46BC" w:rsidRPr="00CB46BC" w:rsidRDefault="00CB46BC" w:rsidP="00CB46BC">
            <w:pPr>
              <w:ind w:right="-2"/>
              <w:rPr>
                <w:color w:val="000000" w:themeColor="text1"/>
                <w:sz w:val="22"/>
                <w:szCs w:val="22"/>
              </w:rPr>
            </w:pPr>
          </w:p>
        </w:tc>
        <w:tc>
          <w:tcPr>
            <w:tcW w:w="1518" w:type="dxa"/>
            <w:vMerge/>
            <w:tcBorders>
              <w:top w:val="single" w:sz="4" w:space="0" w:color="auto"/>
              <w:left w:val="single" w:sz="4" w:space="0" w:color="auto"/>
              <w:bottom w:val="single" w:sz="4" w:space="0" w:color="auto"/>
              <w:right w:val="single" w:sz="4" w:space="0" w:color="auto"/>
            </w:tcBorders>
            <w:vAlign w:val="center"/>
            <w:hideMark/>
          </w:tcPr>
          <w:p w14:paraId="6FBFDF69" w14:textId="77777777" w:rsidR="00CB46BC" w:rsidRPr="00CB46BC" w:rsidRDefault="00CB46BC" w:rsidP="00CB46BC">
            <w:pPr>
              <w:ind w:right="-2"/>
              <w:rPr>
                <w:color w:val="000000" w:themeColor="text1"/>
                <w:sz w:val="22"/>
                <w:szCs w:val="22"/>
              </w:rPr>
            </w:pPr>
          </w:p>
        </w:tc>
      </w:tr>
      <w:tr w:rsidR="00CB46BC" w:rsidRPr="00CB46BC" w14:paraId="238FDBA0" w14:textId="77777777" w:rsidTr="00487D46">
        <w:trPr>
          <w:trHeight w:val="70"/>
        </w:trPr>
        <w:tc>
          <w:tcPr>
            <w:tcW w:w="591" w:type="dxa"/>
            <w:tcBorders>
              <w:top w:val="nil"/>
              <w:left w:val="single" w:sz="4" w:space="0" w:color="auto"/>
              <w:bottom w:val="single" w:sz="4" w:space="0" w:color="auto"/>
              <w:right w:val="single" w:sz="4" w:space="0" w:color="auto"/>
            </w:tcBorders>
            <w:shd w:val="clear" w:color="auto" w:fill="auto"/>
            <w:noWrap/>
            <w:vAlign w:val="center"/>
          </w:tcPr>
          <w:p w14:paraId="7F0087F9"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1</w:t>
            </w:r>
          </w:p>
        </w:tc>
        <w:tc>
          <w:tcPr>
            <w:tcW w:w="2410" w:type="dxa"/>
            <w:tcBorders>
              <w:top w:val="nil"/>
              <w:left w:val="nil"/>
              <w:bottom w:val="single" w:sz="4" w:space="0" w:color="auto"/>
              <w:right w:val="single" w:sz="4" w:space="0" w:color="auto"/>
            </w:tcBorders>
            <w:shd w:val="clear" w:color="auto" w:fill="auto"/>
            <w:noWrap/>
            <w:vAlign w:val="center"/>
          </w:tcPr>
          <w:p w14:paraId="526D4C00"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2</w:t>
            </w:r>
          </w:p>
        </w:tc>
        <w:tc>
          <w:tcPr>
            <w:tcW w:w="1417" w:type="dxa"/>
            <w:gridSpan w:val="2"/>
            <w:tcBorders>
              <w:top w:val="nil"/>
              <w:left w:val="nil"/>
              <w:bottom w:val="single" w:sz="4" w:space="0" w:color="auto"/>
              <w:right w:val="single" w:sz="4" w:space="0" w:color="auto"/>
            </w:tcBorders>
            <w:shd w:val="clear" w:color="auto" w:fill="auto"/>
            <w:noWrap/>
            <w:vAlign w:val="center"/>
          </w:tcPr>
          <w:p w14:paraId="46096F3F"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3</w:t>
            </w:r>
          </w:p>
        </w:tc>
        <w:tc>
          <w:tcPr>
            <w:tcW w:w="1418" w:type="dxa"/>
            <w:tcBorders>
              <w:top w:val="nil"/>
              <w:left w:val="nil"/>
              <w:bottom w:val="single" w:sz="4" w:space="0" w:color="auto"/>
              <w:right w:val="single" w:sz="4" w:space="0" w:color="auto"/>
            </w:tcBorders>
            <w:shd w:val="clear" w:color="auto" w:fill="auto"/>
            <w:noWrap/>
            <w:vAlign w:val="center"/>
          </w:tcPr>
          <w:p w14:paraId="72FD9628"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4</w:t>
            </w:r>
          </w:p>
        </w:tc>
        <w:tc>
          <w:tcPr>
            <w:tcW w:w="7796" w:type="dxa"/>
            <w:tcBorders>
              <w:top w:val="nil"/>
              <w:left w:val="nil"/>
              <w:bottom w:val="single" w:sz="4" w:space="0" w:color="auto"/>
              <w:right w:val="single" w:sz="4" w:space="0" w:color="auto"/>
            </w:tcBorders>
            <w:shd w:val="clear" w:color="auto" w:fill="auto"/>
            <w:vAlign w:val="center"/>
          </w:tcPr>
          <w:p w14:paraId="0576674F"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5</w:t>
            </w:r>
          </w:p>
        </w:tc>
        <w:tc>
          <w:tcPr>
            <w:tcW w:w="1518" w:type="dxa"/>
            <w:tcBorders>
              <w:top w:val="nil"/>
              <w:left w:val="nil"/>
              <w:bottom w:val="single" w:sz="4" w:space="0" w:color="auto"/>
              <w:right w:val="single" w:sz="4" w:space="0" w:color="auto"/>
            </w:tcBorders>
            <w:shd w:val="clear" w:color="auto" w:fill="auto"/>
            <w:noWrap/>
            <w:vAlign w:val="center"/>
          </w:tcPr>
          <w:p w14:paraId="2A65EF08"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6</w:t>
            </w:r>
          </w:p>
        </w:tc>
      </w:tr>
      <w:tr w:rsidR="00CB46BC" w:rsidRPr="00CB46BC" w14:paraId="735B7CD9" w14:textId="77777777" w:rsidTr="00487D46">
        <w:trPr>
          <w:trHeight w:val="435"/>
        </w:trPr>
        <w:tc>
          <w:tcPr>
            <w:tcW w:w="15150" w:type="dxa"/>
            <w:gridSpan w:val="7"/>
            <w:tcBorders>
              <w:top w:val="nil"/>
              <w:left w:val="single" w:sz="4" w:space="0" w:color="auto"/>
              <w:bottom w:val="single" w:sz="4" w:space="0" w:color="auto"/>
              <w:right w:val="single" w:sz="4" w:space="0" w:color="auto"/>
            </w:tcBorders>
            <w:shd w:val="clear" w:color="auto" w:fill="auto"/>
            <w:noWrap/>
            <w:vAlign w:val="center"/>
          </w:tcPr>
          <w:p w14:paraId="60E95B2B"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Котельная №1, пгт. Тяжинский, ул. Октябрьская, 33</w:t>
            </w:r>
          </w:p>
        </w:tc>
      </w:tr>
      <w:tr w:rsidR="00CB46BC" w:rsidRPr="00CB46BC" w14:paraId="6E239B75" w14:textId="77777777" w:rsidTr="00487D46">
        <w:trPr>
          <w:trHeight w:val="70"/>
        </w:trPr>
        <w:tc>
          <w:tcPr>
            <w:tcW w:w="591" w:type="dxa"/>
            <w:tcBorders>
              <w:top w:val="nil"/>
              <w:left w:val="single" w:sz="4" w:space="0" w:color="auto"/>
              <w:bottom w:val="single" w:sz="4" w:space="0" w:color="auto"/>
              <w:right w:val="single" w:sz="4" w:space="0" w:color="auto"/>
            </w:tcBorders>
            <w:shd w:val="clear" w:color="auto" w:fill="auto"/>
            <w:noWrap/>
            <w:vAlign w:val="center"/>
          </w:tcPr>
          <w:p w14:paraId="17D1972E"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1</w:t>
            </w:r>
          </w:p>
        </w:tc>
        <w:tc>
          <w:tcPr>
            <w:tcW w:w="2410" w:type="dxa"/>
            <w:tcBorders>
              <w:top w:val="nil"/>
              <w:left w:val="nil"/>
              <w:bottom w:val="single" w:sz="4" w:space="0" w:color="auto"/>
              <w:right w:val="single" w:sz="4" w:space="0" w:color="auto"/>
            </w:tcBorders>
            <w:shd w:val="clear" w:color="auto" w:fill="auto"/>
            <w:noWrap/>
            <w:vAlign w:val="center"/>
          </w:tcPr>
          <w:p w14:paraId="5EA18D69"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 xml:space="preserve">Ревизия котла </w:t>
            </w:r>
            <w:r w:rsidRPr="00CB46BC">
              <w:rPr>
                <w:color w:val="000000" w:themeColor="text1"/>
                <w:sz w:val="22"/>
                <w:szCs w:val="22"/>
              </w:rPr>
              <w:br/>
              <w:t>(4 шт.)</w:t>
            </w:r>
          </w:p>
        </w:tc>
        <w:tc>
          <w:tcPr>
            <w:tcW w:w="1417" w:type="dxa"/>
            <w:gridSpan w:val="2"/>
            <w:tcBorders>
              <w:top w:val="nil"/>
              <w:left w:val="nil"/>
              <w:bottom w:val="single" w:sz="4" w:space="0" w:color="auto"/>
              <w:right w:val="single" w:sz="4" w:space="0" w:color="auto"/>
            </w:tcBorders>
            <w:shd w:val="clear" w:color="auto" w:fill="auto"/>
            <w:noWrap/>
            <w:vAlign w:val="center"/>
          </w:tcPr>
          <w:p w14:paraId="76BADCD8"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1 571,05</w:t>
            </w:r>
          </w:p>
        </w:tc>
        <w:tc>
          <w:tcPr>
            <w:tcW w:w="1418" w:type="dxa"/>
            <w:tcBorders>
              <w:top w:val="nil"/>
              <w:left w:val="nil"/>
              <w:bottom w:val="single" w:sz="4" w:space="0" w:color="auto"/>
              <w:right w:val="single" w:sz="4" w:space="0" w:color="auto"/>
            </w:tcBorders>
            <w:shd w:val="clear" w:color="auto" w:fill="auto"/>
            <w:noWrap/>
            <w:vAlign w:val="center"/>
          </w:tcPr>
          <w:p w14:paraId="79B7334A"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1 666,88</w:t>
            </w:r>
          </w:p>
        </w:tc>
        <w:tc>
          <w:tcPr>
            <w:tcW w:w="7796" w:type="dxa"/>
            <w:tcBorders>
              <w:top w:val="nil"/>
              <w:left w:val="nil"/>
              <w:bottom w:val="single" w:sz="4" w:space="0" w:color="auto"/>
              <w:right w:val="single" w:sz="4" w:space="0" w:color="auto"/>
            </w:tcBorders>
            <w:shd w:val="clear" w:color="auto" w:fill="auto"/>
            <w:vAlign w:val="center"/>
          </w:tcPr>
          <w:p w14:paraId="0437A296"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 xml:space="preserve">Согласно ведомости объемов работ и локальной сметы планируется чистка </w:t>
            </w:r>
            <w:r w:rsidRPr="00CB46BC">
              <w:rPr>
                <w:color w:val="000000" w:themeColor="text1"/>
                <w:sz w:val="22"/>
                <w:szCs w:val="22"/>
              </w:rPr>
              <w:br/>
              <w:t>и регулировка котла, что не относится к ремонтным работам</w:t>
            </w:r>
          </w:p>
        </w:tc>
        <w:tc>
          <w:tcPr>
            <w:tcW w:w="1518" w:type="dxa"/>
            <w:tcBorders>
              <w:top w:val="nil"/>
              <w:left w:val="nil"/>
              <w:bottom w:val="single" w:sz="4" w:space="0" w:color="auto"/>
              <w:right w:val="single" w:sz="4" w:space="0" w:color="auto"/>
            </w:tcBorders>
            <w:shd w:val="clear" w:color="auto" w:fill="auto"/>
            <w:noWrap/>
            <w:vAlign w:val="center"/>
          </w:tcPr>
          <w:p w14:paraId="6564FBFA"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0,00</w:t>
            </w:r>
          </w:p>
        </w:tc>
      </w:tr>
      <w:tr w:rsidR="00CB46BC" w:rsidRPr="00CB46BC" w14:paraId="4CE26A63" w14:textId="77777777" w:rsidTr="00487D46">
        <w:trPr>
          <w:trHeight w:val="300"/>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670FB816"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2</w:t>
            </w:r>
          </w:p>
        </w:tc>
        <w:tc>
          <w:tcPr>
            <w:tcW w:w="2410" w:type="dxa"/>
            <w:tcBorders>
              <w:top w:val="nil"/>
              <w:left w:val="nil"/>
              <w:bottom w:val="single" w:sz="4" w:space="0" w:color="auto"/>
              <w:right w:val="single" w:sz="4" w:space="0" w:color="auto"/>
            </w:tcBorders>
            <w:shd w:val="clear" w:color="auto" w:fill="auto"/>
            <w:noWrap/>
            <w:vAlign w:val="center"/>
            <w:hideMark/>
          </w:tcPr>
          <w:p w14:paraId="61160313"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Замена котла (2 шт.)</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2480DD00"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2 566,71</w:t>
            </w:r>
          </w:p>
        </w:tc>
        <w:tc>
          <w:tcPr>
            <w:tcW w:w="1418" w:type="dxa"/>
            <w:tcBorders>
              <w:top w:val="nil"/>
              <w:left w:val="nil"/>
              <w:bottom w:val="single" w:sz="4" w:space="0" w:color="auto"/>
              <w:right w:val="single" w:sz="4" w:space="0" w:color="auto"/>
            </w:tcBorders>
            <w:shd w:val="clear" w:color="auto" w:fill="auto"/>
            <w:noWrap/>
            <w:vAlign w:val="center"/>
            <w:hideMark/>
          </w:tcPr>
          <w:p w14:paraId="7EAB0E74"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2 723,28</w:t>
            </w:r>
          </w:p>
        </w:tc>
        <w:tc>
          <w:tcPr>
            <w:tcW w:w="7796" w:type="dxa"/>
            <w:tcBorders>
              <w:top w:val="nil"/>
              <w:left w:val="nil"/>
              <w:bottom w:val="single" w:sz="4" w:space="0" w:color="auto"/>
              <w:right w:val="single" w:sz="4" w:space="0" w:color="auto"/>
            </w:tcBorders>
            <w:shd w:val="clear" w:color="auto" w:fill="auto"/>
            <w:vAlign w:val="center"/>
            <w:hideMark/>
          </w:tcPr>
          <w:p w14:paraId="035686F5"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Скорректирован объем работ (1 шт.)</w:t>
            </w:r>
          </w:p>
        </w:tc>
        <w:tc>
          <w:tcPr>
            <w:tcW w:w="1518" w:type="dxa"/>
            <w:tcBorders>
              <w:top w:val="nil"/>
              <w:left w:val="nil"/>
              <w:bottom w:val="single" w:sz="4" w:space="0" w:color="auto"/>
              <w:right w:val="single" w:sz="4" w:space="0" w:color="auto"/>
            </w:tcBorders>
            <w:shd w:val="clear" w:color="auto" w:fill="auto"/>
            <w:noWrap/>
            <w:vAlign w:val="center"/>
            <w:hideMark/>
          </w:tcPr>
          <w:p w14:paraId="29842093"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1 357,79</w:t>
            </w:r>
          </w:p>
        </w:tc>
      </w:tr>
      <w:tr w:rsidR="00CB46BC" w:rsidRPr="00CB46BC" w14:paraId="2DB9E3F2" w14:textId="77777777" w:rsidTr="00487D46">
        <w:trPr>
          <w:trHeight w:val="300"/>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251840A4"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3</w:t>
            </w:r>
          </w:p>
        </w:tc>
        <w:tc>
          <w:tcPr>
            <w:tcW w:w="2410" w:type="dxa"/>
            <w:tcBorders>
              <w:top w:val="nil"/>
              <w:left w:val="nil"/>
              <w:bottom w:val="single" w:sz="4" w:space="0" w:color="auto"/>
              <w:right w:val="single" w:sz="4" w:space="0" w:color="auto"/>
            </w:tcBorders>
            <w:shd w:val="clear" w:color="auto" w:fill="auto"/>
            <w:noWrap/>
            <w:vAlign w:val="center"/>
            <w:hideMark/>
          </w:tcPr>
          <w:p w14:paraId="2E74A3E7"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Замена топки (2 шт.)</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4BC0A3F8"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2 083,66</w:t>
            </w:r>
          </w:p>
        </w:tc>
        <w:tc>
          <w:tcPr>
            <w:tcW w:w="1418" w:type="dxa"/>
            <w:tcBorders>
              <w:top w:val="nil"/>
              <w:left w:val="nil"/>
              <w:bottom w:val="single" w:sz="4" w:space="0" w:color="auto"/>
              <w:right w:val="single" w:sz="4" w:space="0" w:color="auto"/>
            </w:tcBorders>
            <w:shd w:val="clear" w:color="auto" w:fill="auto"/>
            <w:noWrap/>
            <w:vAlign w:val="center"/>
            <w:hideMark/>
          </w:tcPr>
          <w:p w14:paraId="385F2CC6"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2 210,76</w:t>
            </w:r>
          </w:p>
        </w:tc>
        <w:tc>
          <w:tcPr>
            <w:tcW w:w="7796" w:type="dxa"/>
            <w:tcBorders>
              <w:top w:val="nil"/>
              <w:left w:val="nil"/>
              <w:bottom w:val="single" w:sz="4" w:space="0" w:color="auto"/>
              <w:right w:val="single" w:sz="4" w:space="0" w:color="auto"/>
            </w:tcBorders>
            <w:shd w:val="clear" w:color="auto" w:fill="auto"/>
            <w:vAlign w:val="center"/>
            <w:hideMark/>
          </w:tcPr>
          <w:p w14:paraId="36456CF1"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Скорректирован объем работ (1 шт.)</w:t>
            </w:r>
          </w:p>
        </w:tc>
        <w:tc>
          <w:tcPr>
            <w:tcW w:w="1518" w:type="dxa"/>
            <w:tcBorders>
              <w:top w:val="nil"/>
              <w:left w:val="nil"/>
              <w:bottom w:val="single" w:sz="4" w:space="0" w:color="auto"/>
              <w:right w:val="single" w:sz="4" w:space="0" w:color="auto"/>
            </w:tcBorders>
            <w:shd w:val="clear" w:color="auto" w:fill="auto"/>
            <w:noWrap/>
            <w:vAlign w:val="center"/>
            <w:hideMark/>
          </w:tcPr>
          <w:p w14:paraId="20711831"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1 102,25</w:t>
            </w:r>
          </w:p>
        </w:tc>
      </w:tr>
      <w:tr w:rsidR="00CB46BC" w:rsidRPr="00CB46BC" w14:paraId="46A29DB4" w14:textId="77777777" w:rsidTr="00487D46">
        <w:trPr>
          <w:trHeight w:val="300"/>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4F6A9414"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4</w:t>
            </w:r>
          </w:p>
        </w:tc>
        <w:tc>
          <w:tcPr>
            <w:tcW w:w="2410" w:type="dxa"/>
            <w:tcBorders>
              <w:top w:val="nil"/>
              <w:left w:val="nil"/>
              <w:bottom w:val="single" w:sz="4" w:space="0" w:color="auto"/>
              <w:right w:val="single" w:sz="4" w:space="0" w:color="auto"/>
            </w:tcBorders>
            <w:shd w:val="clear" w:color="auto" w:fill="auto"/>
            <w:noWrap/>
            <w:vAlign w:val="center"/>
            <w:hideMark/>
          </w:tcPr>
          <w:p w14:paraId="46BFA2F3"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Ремонт ШЗУ</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40DB1C65"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133,67</w:t>
            </w:r>
          </w:p>
        </w:tc>
        <w:tc>
          <w:tcPr>
            <w:tcW w:w="1418" w:type="dxa"/>
            <w:tcBorders>
              <w:top w:val="nil"/>
              <w:left w:val="nil"/>
              <w:bottom w:val="single" w:sz="4" w:space="0" w:color="auto"/>
              <w:right w:val="single" w:sz="4" w:space="0" w:color="auto"/>
            </w:tcBorders>
            <w:shd w:val="clear" w:color="auto" w:fill="auto"/>
            <w:noWrap/>
            <w:vAlign w:val="center"/>
            <w:hideMark/>
          </w:tcPr>
          <w:p w14:paraId="30DD198C"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141,82</w:t>
            </w:r>
          </w:p>
        </w:tc>
        <w:tc>
          <w:tcPr>
            <w:tcW w:w="7796" w:type="dxa"/>
            <w:tcBorders>
              <w:top w:val="nil"/>
              <w:left w:val="nil"/>
              <w:bottom w:val="single" w:sz="4" w:space="0" w:color="auto"/>
              <w:right w:val="single" w:sz="4" w:space="0" w:color="auto"/>
            </w:tcBorders>
            <w:shd w:val="clear" w:color="auto" w:fill="auto"/>
            <w:vAlign w:val="center"/>
            <w:hideMark/>
          </w:tcPr>
          <w:p w14:paraId="2D29D4F2"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 </w:t>
            </w:r>
          </w:p>
        </w:tc>
        <w:tc>
          <w:tcPr>
            <w:tcW w:w="1518" w:type="dxa"/>
            <w:tcBorders>
              <w:top w:val="nil"/>
              <w:left w:val="nil"/>
              <w:bottom w:val="single" w:sz="4" w:space="0" w:color="auto"/>
              <w:right w:val="single" w:sz="4" w:space="0" w:color="auto"/>
            </w:tcBorders>
            <w:shd w:val="clear" w:color="auto" w:fill="auto"/>
            <w:noWrap/>
            <w:vAlign w:val="center"/>
            <w:hideMark/>
          </w:tcPr>
          <w:p w14:paraId="38DB0D86"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141,42</w:t>
            </w:r>
          </w:p>
        </w:tc>
      </w:tr>
      <w:tr w:rsidR="00CB46BC" w:rsidRPr="00CB46BC" w14:paraId="7D747963" w14:textId="77777777" w:rsidTr="00487D46">
        <w:trPr>
          <w:trHeight w:val="70"/>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6788DBEE"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5</w:t>
            </w:r>
          </w:p>
        </w:tc>
        <w:tc>
          <w:tcPr>
            <w:tcW w:w="2410" w:type="dxa"/>
            <w:tcBorders>
              <w:top w:val="nil"/>
              <w:left w:val="nil"/>
              <w:bottom w:val="single" w:sz="4" w:space="0" w:color="auto"/>
              <w:right w:val="single" w:sz="4" w:space="0" w:color="auto"/>
            </w:tcBorders>
            <w:shd w:val="clear" w:color="auto" w:fill="auto"/>
            <w:noWrap/>
            <w:vAlign w:val="center"/>
            <w:hideMark/>
          </w:tcPr>
          <w:p w14:paraId="086A15A0"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Ремонт ЗУ (6 шт.)</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68CC5EA2"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141,27</w:t>
            </w:r>
          </w:p>
        </w:tc>
        <w:tc>
          <w:tcPr>
            <w:tcW w:w="1418" w:type="dxa"/>
            <w:tcBorders>
              <w:top w:val="nil"/>
              <w:left w:val="nil"/>
              <w:bottom w:val="single" w:sz="4" w:space="0" w:color="auto"/>
              <w:right w:val="single" w:sz="4" w:space="0" w:color="auto"/>
            </w:tcBorders>
            <w:shd w:val="clear" w:color="auto" w:fill="auto"/>
            <w:noWrap/>
            <w:vAlign w:val="center"/>
            <w:hideMark/>
          </w:tcPr>
          <w:p w14:paraId="03575FF2"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149,89</w:t>
            </w:r>
          </w:p>
        </w:tc>
        <w:tc>
          <w:tcPr>
            <w:tcW w:w="7796" w:type="dxa"/>
            <w:tcBorders>
              <w:top w:val="nil"/>
              <w:left w:val="nil"/>
              <w:bottom w:val="single" w:sz="4" w:space="0" w:color="auto"/>
              <w:right w:val="single" w:sz="4" w:space="0" w:color="auto"/>
            </w:tcBorders>
            <w:shd w:val="clear" w:color="auto" w:fill="auto"/>
            <w:vAlign w:val="center"/>
            <w:hideMark/>
          </w:tcPr>
          <w:p w14:paraId="4A087A64"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Скорректирован объем работ (1 шт.)</w:t>
            </w:r>
          </w:p>
        </w:tc>
        <w:tc>
          <w:tcPr>
            <w:tcW w:w="1518" w:type="dxa"/>
            <w:tcBorders>
              <w:top w:val="nil"/>
              <w:left w:val="nil"/>
              <w:bottom w:val="single" w:sz="4" w:space="0" w:color="auto"/>
              <w:right w:val="single" w:sz="4" w:space="0" w:color="auto"/>
            </w:tcBorders>
            <w:shd w:val="clear" w:color="auto" w:fill="auto"/>
            <w:noWrap/>
            <w:vAlign w:val="center"/>
            <w:hideMark/>
          </w:tcPr>
          <w:p w14:paraId="424C2000"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24,91</w:t>
            </w:r>
          </w:p>
        </w:tc>
      </w:tr>
      <w:tr w:rsidR="00CB46BC" w:rsidRPr="00CB46BC" w14:paraId="34DA4EE0" w14:textId="77777777" w:rsidTr="00487D46">
        <w:trPr>
          <w:trHeight w:val="70"/>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7861BF8D"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6</w:t>
            </w:r>
          </w:p>
        </w:tc>
        <w:tc>
          <w:tcPr>
            <w:tcW w:w="2410" w:type="dxa"/>
            <w:tcBorders>
              <w:top w:val="nil"/>
              <w:left w:val="nil"/>
              <w:bottom w:val="single" w:sz="4" w:space="0" w:color="auto"/>
              <w:right w:val="single" w:sz="4" w:space="0" w:color="auto"/>
            </w:tcBorders>
            <w:shd w:val="clear" w:color="auto" w:fill="auto"/>
            <w:noWrap/>
            <w:vAlign w:val="center"/>
            <w:hideMark/>
          </w:tcPr>
          <w:p w14:paraId="58FE7656"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Ревизия оборудования (поддувы)</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350EB3A9"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100,58</w:t>
            </w:r>
          </w:p>
        </w:tc>
        <w:tc>
          <w:tcPr>
            <w:tcW w:w="1418" w:type="dxa"/>
            <w:tcBorders>
              <w:top w:val="nil"/>
              <w:left w:val="nil"/>
              <w:bottom w:val="single" w:sz="4" w:space="0" w:color="auto"/>
              <w:right w:val="single" w:sz="4" w:space="0" w:color="auto"/>
            </w:tcBorders>
            <w:shd w:val="clear" w:color="auto" w:fill="auto"/>
            <w:noWrap/>
            <w:vAlign w:val="center"/>
            <w:hideMark/>
          </w:tcPr>
          <w:p w14:paraId="100F1BE3"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106,71</w:t>
            </w:r>
          </w:p>
        </w:tc>
        <w:tc>
          <w:tcPr>
            <w:tcW w:w="7796" w:type="dxa"/>
            <w:tcBorders>
              <w:top w:val="nil"/>
              <w:left w:val="nil"/>
              <w:bottom w:val="single" w:sz="4" w:space="0" w:color="auto"/>
              <w:right w:val="single" w:sz="4" w:space="0" w:color="auto"/>
            </w:tcBorders>
            <w:shd w:val="clear" w:color="auto" w:fill="auto"/>
            <w:vAlign w:val="center"/>
            <w:hideMark/>
          </w:tcPr>
          <w:p w14:paraId="2EAD7D80"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Согласно ведомости объемов работ и локальной сметы планируется регулировка оборудования, что не относится к ремонтным работам</w:t>
            </w:r>
          </w:p>
        </w:tc>
        <w:tc>
          <w:tcPr>
            <w:tcW w:w="1518" w:type="dxa"/>
            <w:tcBorders>
              <w:top w:val="nil"/>
              <w:left w:val="nil"/>
              <w:bottom w:val="single" w:sz="4" w:space="0" w:color="auto"/>
              <w:right w:val="single" w:sz="4" w:space="0" w:color="auto"/>
            </w:tcBorders>
            <w:shd w:val="clear" w:color="auto" w:fill="auto"/>
            <w:noWrap/>
            <w:vAlign w:val="center"/>
            <w:hideMark/>
          </w:tcPr>
          <w:p w14:paraId="50B46D84"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0,00</w:t>
            </w:r>
          </w:p>
        </w:tc>
      </w:tr>
      <w:tr w:rsidR="00CB46BC" w:rsidRPr="00CB46BC" w14:paraId="04E4AC74" w14:textId="77777777" w:rsidTr="00487D46">
        <w:trPr>
          <w:trHeight w:val="70"/>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3610ACC2"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7</w:t>
            </w:r>
          </w:p>
        </w:tc>
        <w:tc>
          <w:tcPr>
            <w:tcW w:w="2410" w:type="dxa"/>
            <w:tcBorders>
              <w:top w:val="nil"/>
              <w:left w:val="nil"/>
              <w:bottom w:val="single" w:sz="4" w:space="0" w:color="auto"/>
              <w:right w:val="single" w:sz="4" w:space="0" w:color="auto"/>
            </w:tcBorders>
            <w:shd w:val="clear" w:color="auto" w:fill="auto"/>
            <w:noWrap/>
            <w:vAlign w:val="center"/>
            <w:hideMark/>
          </w:tcPr>
          <w:p w14:paraId="38C06FF6"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Ревизия дымососов</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4993EFE8"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100,58</w:t>
            </w:r>
          </w:p>
        </w:tc>
        <w:tc>
          <w:tcPr>
            <w:tcW w:w="1418" w:type="dxa"/>
            <w:tcBorders>
              <w:top w:val="nil"/>
              <w:left w:val="nil"/>
              <w:bottom w:val="single" w:sz="4" w:space="0" w:color="auto"/>
              <w:right w:val="single" w:sz="4" w:space="0" w:color="auto"/>
            </w:tcBorders>
            <w:shd w:val="clear" w:color="auto" w:fill="auto"/>
            <w:noWrap/>
            <w:vAlign w:val="center"/>
            <w:hideMark/>
          </w:tcPr>
          <w:p w14:paraId="4B677252"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106,71</w:t>
            </w:r>
          </w:p>
        </w:tc>
        <w:tc>
          <w:tcPr>
            <w:tcW w:w="7796" w:type="dxa"/>
            <w:tcBorders>
              <w:top w:val="nil"/>
              <w:left w:val="nil"/>
              <w:bottom w:val="single" w:sz="4" w:space="0" w:color="auto"/>
              <w:right w:val="single" w:sz="4" w:space="0" w:color="auto"/>
            </w:tcBorders>
            <w:shd w:val="clear" w:color="auto" w:fill="auto"/>
            <w:vAlign w:val="center"/>
            <w:hideMark/>
          </w:tcPr>
          <w:p w14:paraId="5A9981DD"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Согласно ведомости объемов работ и локальной сметы планируется регулировка оборудования, что не относится к ремонтным работам</w:t>
            </w:r>
          </w:p>
        </w:tc>
        <w:tc>
          <w:tcPr>
            <w:tcW w:w="1518" w:type="dxa"/>
            <w:tcBorders>
              <w:top w:val="nil"/>
              <w:left w:val="nil"/>
              <w:bottom w:val="single" w:sz="4" w:space="0" w:color="auto"/>
              <w:right w:val="single" w:sz="4" w:space="0" w:color="auto"/>
            </w:tcBorders>
            <w:shd w:val="clear" w:color="auto" w:fill="auto"/>
            <w:noWrap/>
            <w:vAlign w:val="center"/>
            <w:hideMark/>
          </w:tcPr>
          <w:p w14:paraId="4E17DF77"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0,00</w:t>
            </w:r>
          </w:p>
        </w:tc>
      </w:tr>
      <w:tr w:rsidR="00CB46BC" w:rsidRPr="00CB46BC" w14:paraId="445AFDDA" w14:textId="77777777" w:rsidTr="00487D46">
        <w:trPr>
          <w:trHeight w:val="70"/>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53B897E9"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8</w:t>
            </w:r>
          </w:p>
        </w:tc>
        <w:tc>
          <w:tcPr>
            <w:tcW w:w="2410" w:type="dxa"/>
            <w:tcBorders>
              <w:top w:val="nil"/>
              <w:left w:val="nil"/>
              <w:bottom w:val="single" w:sz="4" w:space="0" w:color="auto"/>
              <w:right w:val="single" w:sz="4" w:space="0" w:color="auto"/>
            </w:tcBorders>
            <w:shd w:val="clear" w:color="auto" w:fill="auto"/>
            <w:noWrap/>
            <w:vAlign w:val="center"/>
            <w:hideMark/>
          </w:tcPr>
          <w:p w14:paraId="6BA8A134"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Ремонт грейферной установки</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3F3D46BF"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104,31</w:t>
            </w:r>
          </w:p>
        </w:tc>
        <w:tc>
          <w:tcPr>
            <w:tcW w:w="1418" w:type="dxa"/>
            <w:tcBorders>
              <w:top w:val="nil"/>
              <w:left w:val="nil"/>
              <w:bottom w:val="single" w:sz="4" w:space="0" w:color="auto"/>
              <w:right w:val="single" w:sz="4" w:space="0" w:color="auto"/>
            </w:tcBorders>
            <w:shd w:val="clear" w:color="auto" w:fill="auto"/>
            <w:noWrap/>
            <w:vAlign w:val="center"/>
            <w:hideMark/>
          </w:tcPr>
          <w:p w14:paraId="2CCFD4CB"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110,67</w:t>
            </w:r>
          </w:p>
        </w:tc>
        <w:tc>
          <w:tcPr>
            <w:tcW w:w="7796" w:type="dxa"/>
            <w:tcBorders>
              <w:top w:val="nil"/>
              <w:left w:val="nil"/>
              <w:bottom w:val="single" w:sz="4" w:space="0" w:color="auto"/>
              <w:right w:val="single" w:sz="4" w:space="0" w:color="auto"/>
            </w:tcBorders>
            <w:shd w:val="clear" w:color="auto" w:fill="auto"/>
            <w:vAlign w:val="center"/>
            <w:hideMark/>
          </w:tcPr>
          <w:p w14:paraId="3C234D8F"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Согласно ведомости объемов работ и локальной сметы планируется демонтаж грейферной установки и монтаж, а также его испытание, при этом какой-либо ремонт отсутствует</w:t>
            </w:r>
          </w:p>
        </w:tc>
        <w:tc>
          <w:tcPr>
            <w:tcW w:w="1518" w:type="dxa"/>
            <w:tcBorders>
              <w:top w:val="nil"/>
              <w:left w:val="nil"/>
              <w:bottom w:val="single" w:sz="4" w:space="0" w:color="auto"/>
              <w:right w:val="single" w:sz="4" w:space="0" w:color="auto"/>
            </w:tcBorders>
            <w:shd w:val="clear" w:color="auto" w:fill="auto"/>
            <w:noWrap/>
            <w:vAlign w:val="center"/>
            <w:hideMark/>
          </w:tcPr>
          <w:p w14:paraId="31632A50"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0,00</w:t>
            </w:r>
          </w:p>
        </w:tc>
      </w:tr>
      <w:tr w:rsidR="00CB46BC" w:rsidRPr="00CB46BC" w14:paraId="2B8087FD" w14:textId="77777777" w:rsidTr="00487D46">
        <w:trPr>
          <w:trHeight w:val="300"/>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71C97646"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9</w:t>
            </w:r>
          </w:p>
        </w:tc>
        <w:tc>
          <w:tcPr>
            <w:tcW w:w="2410" w:type="dxa"/>
            <w:tcBorders>
              <w:top w:val="nil"/>
              <w:left w:val="nil"/>
              <w:bottom w:val="single" w:sz="4" w:space="0" w:color="auto"/>
              <w:right w:val="single" w:sz="4" w:space="0" w:color="auto"/>
            </w:tcBorders>
            <w:shd w:val="clear" w:color="auto" w:fill="auto"/>
            <w:noWrap/>
            <w:vAlign w:val="center"/>
            <w:hideMark/>
          </w:tcPr>
          <w:p w14:paraId="58CB52B7"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Ремонт дробилки</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0B3116EB"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264,22</w:t>
            </w:r>
          </w:p>
        </w:tc>
        <w:tc>
          <w:tcPr>
            <w:tcW w:w="1418" w:type="dxa"/>
            <w:tcBorders>
              <w:top w:val="nil"/>
              <w:left w:val="nil"/>
              <w:bottom w:val="single" w:sz="4" w:space="0" w:color="auto"/>
              <w:right w:val="single" w:sz="4" w:space="0" w:color="auto"/>
            </w:tcBorders>
            <w:shd w:val="clear" w:color="auto" w:fill="auto"/>
            <w:noWrap/>
            <w:vAlign w:val="center"/>
            <w:hideMark/>
          </w:tcPr>
          <w:p w14:paraId="7548E014"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280,34</w:t>
            </w:r>
          </w:p>
        </w:tc>
        <w:tc>
          <w:tcPr>
            <w:tcW w:w="7796" w:type="dxa"/>
            <w:tcBorders>
              <w:top w:val="nil"/>
              <w:left w:val="nil"/>
              <w:bottom w:val="single" w:sz="4" w:space="0" w:color="auto"/>
              <w:right w:val="single" w:sz="4" w:space="0" w:color="auto"/>
            </w:tcBorders>
            <w:shd w:val="clear" w:color="auto" w:fill="auto"/>
            <w:vAlign w:val="center"/>
            <w:hideMark/>
          </w:tcPr>
          <w:p w14:paraId="07C94DA4"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 </w:t>
            </w:r>
          </w:p>
        </w:tc>
        <w:tc>
          <w:tcPr>
            <w:tcW w:w="1518" w:type="dxa"/>
            <w:tcBorders>
              <w:top w:val="nil"/>
              <w:left w:val="nil"/>
              <w:bottom w:val="single" w:sz="4" w:space="0" w:color="auto"/>
              <w:right w:val="single" w:sz="4" w:space="0" w:color="auto"/>
            </w:tcBorders>
            <w:shd w:val="clear" w:color="auto" w:fill="auto"/>
            <w:noWrap/>
            <w:vAlign w:val="center"/>
            <w:hideMark/>
          </w:tcPr>
          <w:p w14:paraId="50B42F1F"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279,55</w:t>
            </w:r>
          </w:p>
        </w:tc>
      </w:tr>
      <w:tr w:rsidR="00CB46BC" w:rsidRPr="00CB46BC" w14:paraId="478FADA8" w14:textId="77777777" w:rsidTr="00487D46">
        <w:trPr>
          <w:trHeight w:val="70"/>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7CEDB293"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10</w:t>
            </w:r>
          </w:p>
        </w:tc>
        <w:tc>
          <w:tcPr>
            <w:tcW w:w="2410" w:type="dxa"/>
            <w:tcBorders>
              <w:top w:val="nil"/>
              <w:left w:val="nil"/>
              <w:bottom w:val="single" w:sz="4" w:space="0" w:color="auto"/>
              <w:right w:val="single" w:sz="4" w:space="0" w:color="auto"/>
            </w:tcBorders>
            <w:shd w:val="clear" w:color="auto" w:fill="auto"/>
            <w:noWrap/>
            <w:vAlign w:val="center"/>
            <w:hideMark/>
          </w:tcPr>
          <w:p w14:paraId="45E89E0C"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Ревизия запорной арматуры</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08041AE3"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300,51</w:t>
            </w:r>
          </w:p>
        </w:tc>
        <w:tc>
          <w:tcPr>
            <w:tcW w:w="1418" w:type="dxa"/>
            <w:tcBorders>
              <w:top w:val="nil"/>
              <w:left w:val="nil"/>
              <w:bottom w:val="single" w:sz="4" w:space="0" w:color="auto"/>
              <w:right w:val="single" w:sz="4" w:space="0" w:color="auto"/>
            </w:tcBorders>
            <w:shd w:val="clear" w:color="auto" w:fill="auto"/>
            <w:noWrap/>
            <w:vAlign w:val="center"/>
            <w:hideMark/>
          </w:tcPr>
          <w:p w14:paraId="208838DB"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318,84</w:t>
            </w:r>
          </w:p>
        </w:tc>
        <w:tc>
          <w:tcPr>
            <w:tcW w:w="7796" w:type="dxa"/>
            <w:tcBorders>
              <w:top w:val="nil"/>
              <w:left w:val="nil"/>
              <w:bottom w:val="single" w:sz="4" w:space="0" w:color="auto"/>
              <w:right w:val="single" w:sz="4" w:space="0" w:color="auto"/>
            </w:tcBorders>
            <w:shd w:val="clear" w:color="auto" w:fill="auto"/>
            <w:vAlign w:val="center"/>
            <w:hideMark/>
          </w:tcPr>
          <w:p w14:paraId="24F9DA7D"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В акте технического обследования, ведомости объемов работ, локальной смете отсутствует обозначение конкретной запорной арматуры, подвергающейся ревизии и ремонту</w:t>
            </w:r>
          </w:p>
        </w:tc>
        <w:tc>
          <w:tcPr>
            <w:tcW w:w="1518" w:type="dxa"/>
            <w:tcBorders>
              <w:top w:val="nil"/>
              <w:left w:val="nil"/>
              <w:bottom w:val="single" w:sz="4" w:space="0" w:color="auto"/>
              <w:right w:val="single" w:sz="4" w:space="0" w:color="auto"/>
            </w:tcBorders>
            <w:shd w:val="clear" w:color="auto" w:fill="auto"/>
            <w:noWrap/>
            <w:vAlign w:val="center"/>
            <w:hideMark/>
          </w:tcPr>
          <w:p w14:paraId="203FB857"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0,00</w:t>
            </w:r>
          </w:p>
        </w:tc>
      </w:tr>
      <w:tr w:rsidR="00CB46BC" w:rsidRPr="00CB46BC" w14:paraId="1384E33E" w14:textId="77777777" w:rsidTr="00487D46">
        <w:trPr>
          <w:trHeight w:val="70"/>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6E05EDE1"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11</w:t>
            </w:r>
          </w:p>
        </w:tc>
        <w:tc>
          <w:tcPr>
            <w:tcW w:w="2410" w:type="dxa"/>
            <w:tcBorders>
              <w:top w:val="nil"/>
              <w:left w:val="nil"/>
              <w:bottom w:val="single" w:sz="4" w:space="0" w:color="auto"/>
              <w:right w:val="single" w:sz="4" w:space="0" w:color="auto"/>
            </w:tcBorders>
            <w:shd w:val="clear" w:color="auto" w:fill="auto"/>
            <w:noWrap/>
            <w:vAlign w:val="center"/>
            <w:hideMark/>
          </w:tcPr>
          <w:p w14:paraId="7483C77F"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Электромонтажные работы</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7E894F97"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335,32</w:t>
            </w:r>
          </w:p>
        </w:tc>
        <w:tc>
          <w:tcPr>
            <w:tcW w:w="1418" w:type="dxa"/>
            <w:tcBorders>
              <w:top w:val="nil"/>
              <w:left w:val="nil"/>
              <w:bottom w:val="single" w:sz="4" w:space="0" w:color="auto"/>
              <w:right w:val="single" w:sz="4" w:space="0" w:color="auto"/>
            </w:tcBorders>
            <w:shd w:val="clear" w:color="auto" w:fill="auto"/>
            <w:noWrap/>
            <w:vAlign w:val="center"/>
            <w:hideMark/>
          </w:tcPr>
          <w:p w14:paraId="74BF48D1"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355,78</w:t>
            </w:r>
          </w:p>
        </w:tc>
        <w:tc>
          <w:tcPr>
            <w:tcW w:w="7796" w:type="dxa"/>
            <w:tcBorders>
              <w:top w:val="nil"/>
              <w:left w:val="nil"/>
              <w:bottom w:val="single" w:sz="4" w:space="0" w:color="auto"/>
              <w:right w:val="single" w:sz="4" w:space="0" w:color="auto"/>
            </w:tcBorders>
            <w:shd w:val="clear" w:color="auto" w:fill="auto"/>
            <w:vAlign w:val="center"/>
            <w:hideMark/>
          </w:tcPr>
          <w:p w14:paraId="69596898"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В акте технического обследования, ведомости объемов работ, локальной смете отсутствует обозначение конкретного оборудования, эл. двигателей, подвергающихся ревизии и ремонту</w:t>
            </w:r>
          </w:p>
        </w:tc>
        <w:tc>
          <w:tcPr>
            <w:tcW w:w="1518" w:type="dxa"/>
            <w:tcBorders>
              <w:top w:val="nil"/>
              <w:left w:val="nil"/>
              <w:bottom w:val="single" w:sz="4" w:space="0" w:color="auto"/>
              <w:right w:val="single" w:sz="4" w:space="0" w:color="auto"/>
            </w:tcBorders>
            <w:shd w:val="clear" w:color="auto" w:fill="auto"/>
            <w:noWrap/>
            <w:vAlign w:val="center"/>
            <w:hideMark/>
          </w:tcPr>
          <w:p w14:paraId="260E7400"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0,00</w:t>
            </w:r>
          </w:p>
        </w:tc>
      </w:tr>
      <w:tr w:rsidR="00CB46BC" w:rsidRPr="00CB46BC" w14:paraId="4F333C14" w14:textId="77777777" w:rsidTr="00487D46">
        <w:trPr>
          <w:trHeight w:val="70"/>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6C0E80B0"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12</w:t>
            </w:r>
          </w:p>
        </w:tc>
        <w:tc>
          <w:tcPr>
            <w:tcW w:w="2410" w:type="dxa"/>
            <w:tcBorders>
              <w:top w:val="nil"/>
              <w:left w:val="nil"/>
              <w:bottom w:val="single" w:sz="4" w:space="0" w:color="auto"/>
              <w:right w:val="single" w:sz="4" w:space="0" w:color="auto"/>
            </w:tcBorders>
            <w:shd w:val="clear" w:color="auto" w:fill="auto"/>
            <w:noWrap/>
            <w:vAlign w:val="center"/>
            <w:hideMark/>
          </w:tcPr>
          <w:p w14:paraId="036BBE80"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 xml:space="preserve">Косметический ремонт котельной </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5777F0F7"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125,09</w:t>
            </w:r>
          </w:p>
        </w:tc>
        <w:tc>
          <w:tcPr>
            <w:tcW w:w="1418" w:type="dxa"/>
            <w:tcBorders>
              <w:top w:val="nil"/>
              <w:left w:val="nil"/>
              <w:bottom w:val="single" w:sz="4" w:space="0" w:color="auto"/>
              <w:right w:val="single" w:sz="4" w:space="0" w:color="auto"/>
            </w:tcBorders>
            <w:shd w:val="clear" w:color="auto" w:fill="auto"/>
            <w:noWrap/>
            <w:vAlign w:val="center"/>
            <w:hideMark/>
          </w:tcPr>
          <w:p w14:paraId="2F6423F9"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132,72</w:t>
            </w:r>
          </w:p>
        </w:tc>
        <w:tc>
          <w:tcPr>
            <w:tcW w:w="7796" w:type="dxa"/>
            <w:tcBorders>
              <w:top w:val="nil"/>
              <w:left w:val="nil"/>
              <w:bottom w:val="single" w:sz="4" w:space="0" w:color="auto"/>
              <w:right w:val="single" w:sz="4" w:space="0" w:color="auto"/>
            </w:tcBorders>
            <w:shd w:val="clear" w:color="auto" w:fill="auto"/>
            <w:vAlign w:val="center"/>
            <w:hideMark/>
          </w:tcPr>
          <w:p w14:paraId="2FC4E50B"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 </w:t>
            </w:r>
          </w:p>
        </w:tc>
        <w:tc>
          <w:tcPr>
            <w:tcW w:w="1518" w:type="dxa"/>
            <w:tcBorders>
              <w:top w:val="nil"/>
              <w:left w:val="nil"/>
              <w:bottom w:val="single" w:sz="4" w:space="0" w:color="auto"/>
              <w:right w:val="single" w:sz="4" w:space="0" w:color="auto"/>
            </w:tcBorders>
            <w:shd w:val="clear" w:color="auto" w:fill="auto"/>
            <w:noWrap/>
            <w:vAlign w:val="center"/>
            <w:hideMark/>
          </w:tcPr>
          <w:p w14:paraId="2F93ABD1"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132,34</w:t>
            </w:r>
          </w:p>
        </w:tc>
      </w:tr>
      <w:tr w:rsidR="00CB46BC" w:rsidRPr="00CB46BC" w14:paraId="01DB1DE0" w14:textId="77777777" w:rsidTr="00487D46">
        <w:trPr>
          <w:trHeight w:val="395"/>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7B94AC38"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13</w:t>
            </w:r>
          </w:p>
        </w:tc>
        <w:tc>
          <w:tcPr>
            <w:tcW w:w="2410" w:type="dxa"/>
            <w:tcBorders>
              <w:top w:val="nil"/>
              <w:left w:val="nil"/>
              <w:bottom w:val="single" w:sz="4" w:space="0" w:color="auto"/>
              <w:right w:val="single" w:sz="4" w:space="0" w:color="auto"/>
            </w:tcBorders>
            <w:shd w:val="clear" w:color="auto" w:fill="auto"/>
            <w:noWrap/>
            <w:vAlign w:val="center"/>
            <w:hideMark/>
          </w:tcPr>
          <w:p w14:paraId="119FE233"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 xml:space="preserve">Ремонт кровли </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3DB569C3"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185,35</w:t>
            </w:r>
          </w:p>
        </w:tc>
        <w:tc>
          <w:tcPr>
            <w:tcW w:w="1418" w:type="dxa"/>
            <w:tcBorders>
              <w:top w:val="nil"/>
              <w:left w:val="nil"/>
              <w:bottom w:val="single" w:sz="4" w:space="0" w:color="auto"/>
              <w:right w:val="single" w:sz="4" w:space="0" w:color="auto"/>
            </w:tcBorders>
            <w:shd w:val="clear" w:color="auto" w:fill="auto"/>
            <w:noWrap/>
            <w:vAlign w:val="center"/>
            <w:hideMark/>
          </w:tcPr>
          <w:p w14:paraId="73A73042"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196,66</w:t>
            </w:r>
          </w:p>
        </w:tc>
        <w:tc>
          <w:tcPr>
            <w:tcW w:w="7796" w:type="dxa"/>
            <w:tcBorders>
              <w:top w:val="nil"/>
              <w:left w:val="nil"/>
              <w:bottom w:val="single" w:sz="4" w:space="0" w:color="auto"/>
              <w:right w:val="single" w:sz="4" w:space="0" w:color="auto"/>
            </w:tcBorders>
            <w:shd w:val="clear" w:color="auto" w:fill="auto"/>
            <w:vAlign w:val="center"/>
            <w:hideMark/>
          </w:tcPr>
          <w:p w14:paraId="6FF34CAF"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Отсутствует экспертиза строительных конструкций</w:t>
            </w:r>
          </w:p>
        </w:tc>
        <w:tc>
          <w:tcPr>
            <w:tcW w:w="1518" w:type="dxa"/>
            <w:tcBorders>
              <w:top w:val="nil"/>
              <w:left w:val="nil"/>
              <w:bottom w:val="single" w:sz="4" w:space="0" w:color="auto"/>
              <w:right w:val="single" w:sz="4" w:space="0" w:color="auto"/>
            </w:tcBorders>
            <w:shd w:val="clear" w:color="auto" w:fill="auto"/>
            <w:noWrap/>
            <w:vAlign w:val="center"/>
            <w:hideMark/>
          </w:tcPr>
          <w:p w14:paraId="63D1C763"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0,00</w:t>
            </w:r>
          </w:p>
        </w:tc>
      </w:tr>
      <w:tr w:rsidR="00CB46BC" w:rsidRPr="00CB46BC" w14:paraId="24D99879" w14:textId="77777777" w:rsidTr="00487D46">
        <w:trPr>
          <w:trHeight w:val="70"/>
        </w:trPr>
        <w:tc>
          <w:tcPr>
            <w:tcW w:w="5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15C5FC"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lastRenderedPageBreak/>
              <w:t>1</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34592373"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2</w:t>
            </w: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tcPr>
          <w:p w14:paraId="5AB1C785"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3</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14023DD"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4</w:t>
            </w:r>
          </w:p>
        </w:tc>
        <w:tc>
          <w:tcPr>
            <w:tcW w:w="7796" w:type="dxa"/>
            <w:tcBorders>
              <w:top w:val="single" w:sz="4" w:space="0" w:color="auto"/>
              <w:left w:val="nil"/>
              <w:bottom w:val="single" w:sz="4" w:space="0" w:color="auto"/>
              <w:right w:val="single" w:sz="4" w:space="0" w:color="auto"/>
            </w:tcBorders>
            <w:shd w:val="clear" w:color="auto" w:fill="auto"/>
            <w:vAlign w:val="center"/>
          </w:tcPr>
          <w:p w14:paraId="44ACBA5D"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5</w:t>
            </w:r>
          </w:p>
        </w:tc>
        <w:tc>
          <w:tcPr>
            <w:tcW w:w="1518" w:type="dxa"/>
            <w:tcBorders>
              <w:top w:val="single" w:sz="4" w:space="0" w:color="auto"/>
              <w:left w:val="nil"/>
              <w:bottom w:val="single" w:sz="4" w:space="0" w:color="auto"/>
              <w:right w:val="single" w:sz="4" w:space="0" w:color="auto"/>
            </w:tcBorders>
            <w:shd w:val="clear" w:color="auto" w:fill="auto"/>
            <w:noWrap/>
            <w:vAlign w:val="center"/>
          </w:tcPr>
          <w:p w14:paraId="31765CF9"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6</w:t>
            </w:r>
          </w:p>
        </w:tc>
      </w:tr>
      <w:tr w:rsidR="00CB46BC" w:rsidRPr="00CB46BC" w14:paraId="57F18C8F" w14:textId="77777777" w:rsidTr="00487D46">
        <w:trPr>
          <w:trHeight w:val="70"/>
        </w:trPr>
        <w:tc>
          <w:tcPr>
            <w:tcW w:w="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BB0F88"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14</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054FA961"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 xml:space="preserve">Ремонт здания котельной </w:t>
            </w: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hideMark/>
          </w:tcPr>
          <w:p w14:paraId="5C21A0F7"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348,72</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128FC73"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369,99</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14:paraId="6C697DA6" w14:textId="77777777" w:rsidR="00CB46BC" w:rsidRPr="00CB46BC" w:rsidRDefault="00CB46BC" w:rsidP="00CB46BC">
            <w:pPr>
              <w:ind w:right="-2"/>
              <w:jc w:val="center"/>
              <w:rPr>
                <w:color w:val="000000" w:themeColor="text1"/>
                <w:sz w:val="22"/>
                <w:szCs w:val="22"/>
              </w:rPr>
            </w:pPr>
          </w:p>
        </w:tc>
        <w:tc>
          <w:tcPr>
            <w:tcW w:w="1518" w:type="dxa"/>
            <w:tcBorders>
              <w:top w:val="single" w:sz="4" w:space="0" w:color="auto"/>
              <w:left w:val="nil"/>
              <w:bottom w:val="single" w:sz="4" w:space="0" w:color="auto"/>
              <w:right w:val="single" w:sz="4" w:space="0" w:color="auto"/>
            </w:tcBorders>
            <w:shd w:val="clear" w:color="auto" w:fill="auto"/>
            <w:noWrap/>
            <w:vAlign w:val="center"/>
            <w:hideMark/>
          </w:tcPr>
          <w:p w14:paraId="26063A26"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0,00</w:t>
            </w:r>
          </w:p>
        </w:tc>
      </w:tr>
      <w:tr w:rsidR="00CB46BC" w:rsidRPr="00CB46BC" w14:paraId="05F2047A" w14:textId="77777777" w:rsidTr="00487D46">
        <w:trPr>
          <w:trHeight w:val="70"/>
        </w:trPr>
        <w:tc>
          <w:tcPr>
            <w:tcW w:w="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AA3219"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15</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6450D55A"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Ремонт ворот котельной</w:t>
            </w: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hideMark/>
          </w:tcPr>
          <w:p w14:paraId="0C15C998"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127,49</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3AE39546"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135,27</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14:paraId="47E27C17" w14:textId="77777777" w:rsidR="00CB46BC" w:rsidRPr="00CB46BC" w:rsidRDefault="00CB46BC" w:rsidP="00CB46BC">
            <w:pPr>
              <w:ind w:right="-2"/>
              <w:jc w:val="center"/>
              <w:rPr>
                <w:color w:val="000000" w:themeColor="text1"/>
                <w:sz w:val="22"/>
                <w:szCs w:val="22"/>
              </w:rPr>
            </w:pPr>
          </w:p>
        </w:tc>
        <w:tc>
          <w:tcPr>
            <w:tcW w:w="1518" w:type="dxa"/>
            <w:tcBorders>
              <w:top w:val="single" w:sz="4" w:space="0" w:color="auto"/>
              <w:left w:val="nil"/>
              <w:bottom w:val="single" w:sz="4" w:space="0" w:color="auto"/>
              <w:right w:val="single" w:sz="4" w:space="0" w:color="auto"/>
            </w:tcBorders>
            <w:shd w:val="clear" w:color="auto" w:fill="auto"/>
            <w:noWrap/>
            <w:vAlign w:val="center"/>
            <w:hideMark/>
          </w:tcPr>
          <w:p w14:paraId="56BF5A24"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0,00</w:t>
            </w:r>
          </w:p>
        </w:tc>
      </w:tr>
      <w:tr w:rsidR="00CB46BC" w:rsidRPr="00CB46BC" w14:paraId="1F9CC29E" w14:textId="77777777" w:rsidTr="00487D46">
        <w:trPr>
          <w:trHeight w:val="70"/>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30A2774A"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16</w:t>
            </w:r>
          </w:p>
        </w:tc>
        <w:tc>
          <w:tcPr>
            <w:tcW w:w="2410" w:type="dxa"/>
            <w:tcBorders>
              <w:top w:val="nil"/>
              <w:left w:val="nil"/>
              <w:bottom w:val="single" w:sz="4" w:space="0" w:color="auto"/>
              <w:right w:val="single" w:sz="4" w:space="0" w:color="auto"/>
            </w:tcBorders>
            <w:shd w:val="clear" w:color="auto" w:fill="auto"/>
            <w:noWrap/>
            <w:vAlign w:val="center"/>
            <w:hideMark/>
          </w:tcPr>
          <w:p w14:paraId="63C729D9"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Резервуары ремонт</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6A9D4D1C"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1 723,13</w:t>
            </w:r>
          </w:p>
        </w:tc>
        <w:tc>
          <w:tcPr>
            <w:tcW w:w="1418" w:type="dxa"/>
            <w:tcBorders>
              <w:top w:val="nil"/>
              <w:left w:val="nil"/>
              <w:bottom w:val="single" w:sz="4" w:space="0" w:color="auto"/>
              <w:right w:val="single" w:sz="4" w:space="0" w:color="auto"/>
            </w:tcBorders>
            <w:shd w:val="clear" w:color="auto" w:fill="auto"/>
            <w:noWrap/>
            <w:vAlign w:val="center"/>
            <w:hideMark/>
          </w:tcPr>
          <w:p w14:paraId="2FA41EDD"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1828,24</w:t>
            </w:r>
          </w:p>
        </w:tc>
        <w:tc>
          <w:tcPr>
            <w:tcW w:w="7796" w:type="dxa"/>
            <w:tcBorders>
              <w:top w:val="nil"/>
              <w:left w:val="nil"/>
              <w:bottom w:val="single" w:sz="4" w:space="0" w:color="auto"/>
              <w:right w:val="single" w:sz="4" w:space="0" w:color="auto"/>
            </w:tcBorders>
            <w:shd w:val="clear" w:color="auto" w:fill="auto"/>
            <w:vAlign w:val="center"/>
            <w:hideMark/>
          </w:tcPr>
          <w:p w14:paraId="4640C925" w14:textId="77777777" w:rsidR="00CB46BC" w:rsidRPr="00CB46BC" w:rsidRDefault="00CB46BC" w:rsidP="00CB46BC">
            <w:pPr>
              <w:ind w:right="-2"/>
              <w:jc w:val="center"/>
              <w:rPr>
                <w:color w:val="000000" w:themeColor="text1"/>
                <w:sz w:val="22"/>
                <w:szCs w:val="22"/>
              </w:rPr>
            </w:pPr>
          </w:p>
        </w:tc>
        <w:tc>
          <w:tcPr>
            <w:tcW w:w="1518" w:type="dxa"/>
            <w:tcBorders>
              <w:top w:val="nil"/>
              <w:left w:val="nil"/>
              <w:bottom w:val="single" w:sz="4" w:space="0" w:color="auto"/>
              <w:right w:val="single" w:sz="4" w:space="0" w:color="auto"/>
            </w:tcBorders>
            <w:shd w:val="clear" w:color="auto" w:fill="auto"/>
            <w:noWrap/>
            <w:vAlign w:val="center"/>
            <w:hideMark/>
          </w:tcPr>
          <w:p w14:paraId="3E716782"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0,00</w:t>
            </w:r>
          </w:p>
        </w:tc>
      </w:tr>
      <w:tr w:rsidR="00CB46BC" w:rsidRPr="00CB46BC" w14:paraId="28BCF781" w14:textId="77777777" w:rsidTr="00487D46">
        <w:trPr>
          <w:trHeight w:val="545"/>
        </w:trPr>
        <w:tc>
          <w:tcPr>
            <w:tcW w:w="1515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E2D973"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Котельная «Типография», пгт. Тяжинский, ул. Советская, 3б</w:t>
            </w:r>
          </w:p>
        </w:tc>
      </w:tr>
      <w:tr w:rsidR="00CB46BC" w:rsidRPr="00CB46BC" w14:paraId="0FFF34AA" w14:textId="77777777" w:rsidTr="00487D46">
        <w:trPr>
          <w:trHeight w:val="70"/>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746FEAD3"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17</w:t>
            </w:r>
          </w:p>
        </w:tc>
        <w:tc>
          <w:tcPr>
            <w:tcW w:w="2410" w:type="dxa"/>
            <w:tcBorders>
              <w:top w:val="nil"/>
              <w:left w:val="nil"/>
              <w:bottom w:val="single" w:sz="4" w:space="0" w:color="auto"/>
              <w:right w:val="single" w:sz="4" w:space="0" w:color="auto"/>
            </w:tcBorders>
            <w:shd w:val="clear" w:color="auto" w:fill="auto"/>
            <w:noWrap/>
            <w:vAlign w:val="center"/>
            <w:hideMark/>
          </w:tcPr>
          <w:p w14:paraId="04908E20"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 xml:space="preserve">Ремонт котлов </w:t>
            </w:r>
            <w:r w:rsidRPr="00CB46BC">
              <w:rPr>
                <w:snapToGrid w:val="0"/>
                <w:color w:val="000000" w:themeColor="text1"/>
                <w:sz w:val="22"/>
                <w:szCs w:val="22"/>
              </w:rPr>
              <w:br/>
              <w:t>(4 шт.)</w:t>
            </w:r>
          </w:p>
        </w:tc>
        <w:tc>
          <w:tcPr>
            <w:tcW w:w="1389" w:type="dxa"/>
            <w:tcBorders>
              <w:top w:val="nil"/>
              <w:left w:val="nil"/>
              <w:bottom w:val="single" w:sz="4" w:space="0" w:color="auto"/>
              <w:right w:val="single" w:sz="4" w:space="0" w:color="auto"/>
            </w:tcBorders>
            <w:shd w:val="clear" w:color="auto" w:fill="auto"/>
            <w:noWrap/>
            <w:vAlign w:val="center"/>
            <w:hideMark/>
          </w:tcPr>
          <w:p w14:paraId="38A923A3"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766,17</w:t>
            </w:r>
          </w:p>
        </w:tc>
        <w:tc>
          <w:tcPr>
            <w:tcW w:w="1446" w:type="dxa"/>
            <w:gridSpan w:val="2"/>
            <w:tcBorders>
              <w:top w:val="nil"/>
              <w:left w:val="nil"/>
              <w:bottom w:val="single" w:sz="4" w:space="0" w:color="auto"/>
              <w:right w:val="single" w:sz="4" w:space="0" w:color="auto"/>
            </w:tcBorders>
            <w:shd w:val="clear" w:color="auto" w:fill="auto"/>
            <w:noWrap/>
            <w:vAlign w:val="center"/>
            <w:hideMark/>
          </w:tcPr>
          <w:p w14:paraId="4BC8FF07"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812,91</w:t>
            </w:r>
          </w:p>
        </w:tc>
        <w:tc>
          <w:tcPr>
            <w:tcW w:w="7796" w:type="dxa"/>
            <w:tcBorders>
              <w:top w:val="nil"/>
              <w:left w:val="nil"/>
              <w:bottom w:val="single" w:sz="4" w:space="0" w:color="auto"/>
              <w:right w:val="single" w:sz="4" w:space="0" w:color="auto"/>
            </w:tcBorders>
            <w:shd w:val="clear" w:color="auto" w:fill="auto"/>
            <w:vAlign w:val="center"/>
            <w:hideMark/>
          </w:tcPr>
          <w:p w14:paraId="78EC8F13"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Скорректирован объем работ (1 шт.)</w:t>
            </w:r>
          </w:p>
        </w:tc>
        <w:tc>
          <w:tcPr>
            <w:tcW w:w="1518" w:type="dxa"/>
            <w:tcBorders>
              <w:top w:val="nil"/>
              <w:left w:val="nil"/>
              <w:bottom w:val="single" w:sz="4" w:space="0" w:color="auto"/>
              <w:right w:val="single" w:sz="4" w:space="0" w:color="auto"/>
            </w:tcBorders>
            <w:shd w:val="clear" w:color="auto" w:fill="auto"/>
            <w:noWrap/>
            <w:vAlign w:val="center"/>
            <w:hideMark/>
          </w:tcPr>
          <w:p w14:paraId="2639BC72"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202,653</w:t>
            </w:r>
          </w:p>
        </w:tc>
      </w:tr>
      <w:tr w:rsidR="00CB46BC" w:rsidRPr="00CB46BC" w14:paraId="2945A782" w14:textId="77777777" w:rsidTr="00487D46">
        <w:trPr>
          <w:trHeight w:val="70"/>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4C9409AA"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18</w:t>
            </w:r>
          </w:p>
        </w:tc>
        <w:tc>
          <w:tcPr>
            <w:tcW w:w="2410" w:type="dxa"/>
            <w:tcBorders>
              <w:top w:val="nil"/>
              <w:left w:val="nil"/>
              <w:bottom w:val="single" w:sz="4" w:space="0" w:color="auto"/>
              <w:right w:val="single" w:sz="4" w:space="0" w:color="auto"/>
            </w:tcBorders>
            <w:shd w:val="clear" w:color="auto" w:fill="auto"/>
            <w:noWrap/>
            <w:vAlign w:val="center"/>
            <w:hideMark/>
          </w:tcPr>
          <w:p w14:paraId="6643A987"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Ремонт ЗУ (4 шт.)</w:t>
            </w:r>
          </w:p>
        </w:tc>
        <w:tc>
          <w:tcPr>
            <w:tcW w:w="1389" w:type="dxa"/>
            <w:tcBorders>
              <w:top w:val="nil"/>
              <w:left w:val="nil"/>
              <w:bottom w:val="single" w:sz="4" w:space="0" w:color="auto"/>
              <w:right w:val="single" w:sz="4" w:space="0" w:color="auto"/>
            </w:tcBorders>
            <w:shd w:val="clear" w:color="auto" w:fill="auto"/>
            <w:noWrap/>
            <w:vAlign w:val="center"/>
            <w:hideMark/>
          </w:tcPr>
          <w:p w14:paraId="4CCB9A07"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94,09</w:t>
            </w:r>
          </w:p>
        </w:tc>
        <w:tc>
          <w:tcPr>
            <w:tcW w:w="1446" w:type="dxa"/>
            <w:gridSpan w:val="2"/>
            <w:tcBorders>
              <w:top w:val="nil"/>
              <w:left w:val="nil"/>
              <w:bottom w:val="single" w:sz="4" w:space="0" w:color="auto"/>
              <w:right w:val="single" w:sz="4" w:space="0" w:color="auto"/>
            </w:tcBorders>
            <w:shd w:val="clear" w:color="auto" w:fill="auto"/>
            <w:noWrap/>
            <w:vAlign w:val="center"/>
            <w:hideMark/>
          </w:tcPr>
          <w:p w14:paraId="39E0CD4B"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99,83</w:t>
            </w:r>
          </w:p>
        </w:tc>
        <w:tc>
          <w:tcPr>
            <w:tcW w:w="7796" w:type="dxa"/>
            <w:tcBorders>
              <w:top w:val="nil"/>
              <w:left w:val="nil"/>
              <w:bottom w:val="single" w:sz="4" w:space="0" w:color="auto"/>
              <w:right w:val="single" w:sz="4" w:space="0" w:color="auto"/>
            </w:tcBorders>
            <w:shd w:val="clear" w:color="auto" w:fill="auto"/>
            <w:vAlign w:val="center"/>
            <w:hideMark/>
          </w:tcPr>
          <w:p w14:paraId="00308C6B"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Скорректирован объем работ (1 шт.)</w:t>
            </w:r>
          </w:p>
        </w:tc>
        <w:tc>
          <w:tcPr>
            <w:tcW w:w="1518" w:type="dxa"/>
            <w:tcBorders>
              <w:top w:val="nil"/>
              <w:left w:val="nil"/>
              <w:bottom w:val="single" w:sz="4" w:space="0" w:color="auto"/>
              <w:right w:val="single" w:sz="4" w:space="0" w:color="auto"/>
            </w:tcBorders>
            <w:shd w:val="clear" w:color="auto" w:fill="auto"/>
            <w:noWrap/>
            <w:vAlign w:val="center"/>
            <w:hideMark/>
          </w:tcPr>
          <w:p w14:paraId="61879400"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24,887</w:t>
            </w:r>
          </w:p>
        </w:tc>
      </w:tr>
      <w:tr w:rsidR="00CB46BC" w:rsidRPr="00CB46BC" w14:paraId="42964863" w14:textId="77777777" w:rsidTr="00487D46">
        <w:trPr>
          <w:trHeight w:val="70"/>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7037F07A"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19</w:t>
            </w:r>
          </w:p>
        </w:tc>
        <w:tc>
          <w:tcPr>
            <w:tcW w:w="2410" w:type="dxa"/>
            <w:tcBorders>
              <w:top w:val="nil"/>
              <w:left w:val="nil"/>
              <w:bottom w:val="single" w:sz="4" w:space="0" w:color="auto"/>
              <w:right w:val="single" w:sz="4" w:space="0" w:color="auto"/>
            </w:tcBorders>
            <w:shd w:val="clear" w:color="auto" w:fill="auto"/>
            <w:noWrap/>
            <w:vAlign w:val="center"/>
            <w:hideMark/>
          </w:tcPr>
          <w:p w14:paraId="2D1178C0"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Ревизия оборудования (поддувы)</w:t>
            </w:r>
          </w:p>
        </w:tc>
        <w:tc>
          <w:tcPr>
            <w:tcW w:w="1389" w:type="dxa"/>
            <w:tcBorders>
              <w:top w:val="nil"/>
              <w:left w:val="nil"/>
              <w:bottom w:val="single" w:sz="4" w:space="0" w:color="auto"/>
              <w:right w:val="single" w:sz="4" w:space="0" w:color="auto"/>
            </w:tcBorders>
            <w:shd w:val="clear" w:color="auto" w:fill="auto"/>
            <w:noWrap/>
            <w:vAlign w:val="center"/>
            <w:hideMark/>
          </w:tcPr>
          <w:p w14:paraId="12521E1E"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67,09</w:t>
            </w:r>
          </w:p>
        </w:tc>
        <w:tc>
          <w:tcPr>
            <w:tcW w:w="1446" w:type="dxa"/>
            <w:gridSpan w:val="2"/>
            <w:tcBorders>
              <w:top w:val="nil"/>
              <w:left w:val="nil"/>
              <w:bottom w:val="single" w:sz="4" w:space="0" w:color="auto"/>
              <w:right w:val="single" w:sz="4" w:space="0" w:color="auto"/>
            </w:tcBorders>
            <w:shd w:val="clear" w:color="auto" w:fill="auto"/>
            <w:noWrap/>
            <w:vAlign w:val="center"/>
            <w:hideMark/>
          </w:tcPr>
          <w:p w14:paraId="735A197F"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71,18</w:t>
            </w:r>
          </w:p>
        </w:tc>
        <w:tc>
          <w:tcPr>
            <w:tcW w:w="7796" w:type="dxa"/>
            <w:tcBorders>
              <w:top w:val="nil"/>
              <w:left w:val="nil"/>
              <w:bottom w:val="single" w:sz="4" w:space="0" w:color="auto"/>
              <w:right w:val="single" w:sz="4" w:space="0" w:color="auto"/>
            </w:tcBorders>
            <w:shd w:val="clear" w:color="auto" w:fill="auto"/>
            <w:vAlign w:val="center"/>
            <w:hideMark/>
          </w:tcPr>
          <w:p w14:paraId="62910A9B"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Согласно ведомости объемов работ и локальной сметы планируется регулировка оборудования, что не относится к ремонтным работам</w:t>
            </w:r>
          </w:p>
        </w:tc>
        <w:tc>
          <w:tcPr>
            <w:tcW w:w="1518" w:type="dxa"/>
            <w:tcBorders>
              <w:top w:val="nil"/>
              <w:left w:val="nil"/>
              <w:bottom w:val="single" w:sz="4" w:space="0" w:color="auto"/>
              <w:right w:val="single" w:sz="4" w:space="0" w:color="auto"/>
            </w:tcBorders>
            <w:shd w:val="clear" w:color="auto" w:fill="auto"/>
            <w:noWrap/>
            <w:vAlign w:val="center"/>
            <w:hideMark/>
          </w:tcPr>
          <w:p w14:paraId="7150C4AE" w14:textId="77777777" w:rsidR="00CB46BC" w:rsidRPr="00CB46BC" w:rsidRDefault="00CB46BC" w:rsidP="00CB46BC">
            <w:pPr>
              <w:ind w:right="-2"/>
              <w:jc w:val="center"/>
              <w:rPr>
                <w:snapToGrid w:val="0"/>
                <w:color w:val="000000" w:themeColor="text1"/>
                <w:sz w:val="22"/>
                <w:szCs w:val="22"/>
              </w:rPr>
            </w:pPr>
            <w:r w:rsidRPr="00CB46BC">
              <w:rPr>
                <w:color w:val="000000" w:themeColor="text1"/>
                <w:sz w:val="22"/>
                <w:szCs w:val="22"/>
              </w:rPr>
              <w:t>0,00</w:t>
            </w:r>
          </w:p>
        </w:tc>
      </w:tr>
      <w:tr w:rsidR="00CB46BC" w:rsidRPr="00CB46BC" w14:paraId="2F19871B" w14:textId="77777777" w:rsidTr="00487D46">
        <w:trPr>
          <w:trHeight w:val="70"/>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1A63DD80"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20</w:t>
            </w:r>
          </w:p>
        </w:tc>
        <w:tc>
          <w:tcPr>
            <w:tcW w:w="2410" w:type="dxa"/>
            <w:tcBorders>
              <w:top w:val="nil"/>
              <w:left w:val="nil"/>
              <w:bottom w:val="single" w:sz="4" w:space="0" w:color="auto"/>
              <w:right w:val="single" w:sz="4" w:space="0" w:color="auto"/>
            </w:tcBorders>
            <w:shd w:val="clear" w:color="auto" w:fill="auto"/>
            <w:noWrap/>
            <w:vAlign w:val="center"/>
            <w:hideMark/>
          </w:tcPr>
          <w:p w14:paraId="043541AF"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Ревизия дымососов</w:t>
            </w:r>
          </w:p>
        </w:tc>
        <w:tc>
          <w:tcPr>
            <w:tcW w:w="1389" w:type="dxa"/>
            <w:tcBorders>
              <w:top w:val="nil"/>
              <w:left w:val="nil"/>
              <w:bottom w:val="single" w:sz="4" w:space="0" w:color="auto"/>
              <w:right w:val="single" w:sz="4" w:space="0" w:color="auto"/>
            </w:tcBorders>
            <w:shd w:val="clear" w:color="auto" w:fill="auto"/>
            <w:noWrap/>
            <w:vAlign w:val="center"/>
            <w:hideMark/>
          </w:tcPr>
          <w:p w14:paraId="0A25834F"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67,09</w:t>
            </w:r>
          </w:p>
        </w:tc>
        <w:tc>
          <w:tcPr>
            <w:tcW w:w="1446" w:type="dxa"/>
            <w:gridSpan w:val="2"/>
            <w:tcBorders>
              <w:top w:val="nil"/>
              <w:left w:val="nil"/>
              <w:bottom w:val="single" w:sz="4" w:space="0" w:color="auto"/>
              <w:right w:val="single" w:sz="4" w:space="0" w:color="auto"/>
            </w:tcBorders>
            <w:shd w:val="clear" w:color="auto" w:fill="auto"/>
            <w:noWrap/>
            <w:vAlign w:val="center"/>
            <w:hideMark/>
          </w:tcPr>
          <w:p w14:paraId="5C2B3208"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71,18</w:t>
            </w:r>
          </w:p>
        </w:tc>
        <w:tc>
          <w:tcPr>
            <w:tcW w:w="7796" w:type="dxa"/>
            <w:tcBorders>
              <w:top w:val="nil"/>
              <w:left w:val="nil"/>
              <w:bottom w:val="single" w:sz="4" w:space="0" w:color="auto"/>
              <w:right w:val="single" w:sz="4" w:space="0" w:color="auto"/>
            </w:tcBorders>
            <w:shd w:val="clear" w:color="auto" w:fill="auto"/>
            <w:vAlign w:val="center"/>
            <w:hideMark/>
          </w:tcPr>
          <w:p w14:paraId="002B4FED"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Согласно ведомости объемов работ и локальной сметы планируется регулировка оборудования, что не относится к ремонтным работам</w:t>
            </w:r>
          </w:p>
        </w:tc>
        <w:tc>
          <w:tcPr>
            <w:tcW w:w="1518" w:type="dxa"/>
            <w:tcBorders>
              <w:top w:val="nil"/>
              <w:left w:val="nil"/>
              <w:bottom w:val="single" w:sz="4" w:space="0" w:color="auto"/>
              <w:right w:val="single" w:sz="4" w:space="0" w:color="auto"/>
            </w:tcBorders>
            <w:shd w:val="clear" w:color="auto" w:fill="auto"/>
            <w:noWrap/>
            <w:vAlign w:val="center"/>
            <w:hideMark/>
          </w:tcPr>
          <w:p w14:paraId="18A5E39C" w14:textId="77777777" w:rsidR="00CB46BC" w:rsidRPr="00CB46BC" w:rsidRDefault="00CB46BC" w:rsidP="00CB46BC">
            <w:pPr>
              <w:ind w:right="-2"/>
              <w:jc w:val="center"/>
              <w:rPr>
                <w:snapToGrid w:val="0"/>
                <w:color w:val="000000" w:themeColor="text1"/>
                <w:sz w:val="22"/>
                <w:szCs w:val="22"/>
              </w:rPr>
            </w:pPr>
            <w:r w:rsidRPr="00CB46BC">
              <w:rPr>
                <w:color w:val="000000" w:themeColor="text1"/>
                <w:sz w:val="22"/>
                <w:szCs w:val="22"/>
              </w:rPr>
              <w:t>0,00</w:t>
            </w:r>
          </w:p>
        </w:tc>
      </w:tr>
      <w:tr w:rsidR="00CB46BC" w:rsidRPr="00CB46BC" w14:paraId="6EC3E572" w14:textId="77777777" w:rsidTr="00487D46">
        <w:trPr>
          <w:trHeight w:val="70"/>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0160D7D5"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21</w:t>
            </w:r>
          </w:p>
        </w:tc>
        <w:tc>
          <w:tcPr>
            <w:tcW w:w="2410" w:type="dxa"/>
            <w:tcBorders>
              <w:top w:val="nil"/>
              <w:left w:val="nil"/>
              <w:bottom w:val="single" w:sz="4" w:space="0" w:color="auto"/>
              <w:right w:val="single" w:sz="4" w:space="0" w:color="auto"/>
            </w:tcBorders>
            <w:shd w:val="clear" w:color="auto" w:fill="auto"/>
            <w:noWrap/>
            <w:vAlign w:val="center"/>
            <w:hideMark/>
          </w:tcPr>
          <w:p w14:paraId="7B44B4D5"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Ревизия запорной арматуры</w:t>
            </w:r>
          </w:p>
        </w:tc>
        <w:tc>
          <w:tcPr>
            <w:tcW w:w="1389" w:type="dxa"/>
            <w:tcBorders>
              <w:top w:val="nil"/>
              <w:left w:val="nil"/>
              <w:bottom w:val="single" w:sz="4" w:space="0" w:color="auto"/>
              <w:right w:val="single" w:sz="4" w:space="0" w:color="auto"/>
            </w:tcBorders>
            <w:shd w:val="clear" w:color="auto" w:fill="auto"/>
            <w:noWrap/>
            <w:vAlign w:val="center"/>
            <w:hideMark/>
          </w:tcPr>
          <w:p w14:paraId="15DA40E6"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161,50</w:t>
            </w:r>
          </w:p>
        </w:tc>
        <w:tc>
          <w:tcPr>
            <w:tcW w:w="1446" w:type="dxa"/>
            <w:gridSpan w:val="2"/>
            <w:tcBorders>
              <w:top w:val="nil"/>
              <w:left w:val="nil"/>
              <w:bottom w:val="single" w:sz="4" w:space="0" w:color="auto"/>
              <w:right w:val="single" w:sz="4" w:space="0" w:color="auto"/>
            </w:tcBorders>
            <w:shd w:val="clear" w:color="auto" w:fill="auto"/>
            <w:noWrap/>
            <w:vAlign w:val="center"/>
            <w:hideMark/>
          </w:tcPr>
          <w:p w14:paraId="70F87DC3"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171,36</w:t>
            </w:r>
          </w:p>
        </w:tc>
        <w:tc>
          <w:tcPr>
            <w:tcW w:w="7796" w:type="dxa"/>
            <w:tcBorders>
              <w:top w:val="nil"/>
              <w:left w:val="nil"/>
              <w:bottom w:val="single" w:sz="4" w:space="0" w:color="auto"/>
              <w:right w:val="single" w:sz="4" w:space="0" w:color="auto"/>
            </w:tcBorders>
            <w:shd w:val="clear" w:color="auto" w:fill="auto"/>
            <w:vAlign w:val="center"/>
            <w:hideMark/>
          </w:tcPr>
          <w:p w14:paraId="07FD8340"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В акте технического обследования, ведомости объемов работ, локальной смете отсутствует обозначение конкретной запорной арматуры, подвергающейся ревизии и ремонту</w:t>
            </w:r>
          </w:p>
        </w:tc>
        <w:tc>
          <w:tcPr>
            <w:tcW w:w="1518" w:type="dxa"/>
            <w:tcBorders>
              <w:top w:val="nil"/>
              <w:left w:val="nil"/>
              <w:bottom w:val="single" w:sz="4" w:space="0" w:color="auto"/>
              <w:right w:val="single" w:sz="4" w:space="0" w:color="auto"/>
            </w:tcBorders>
            <w:shd w:val="clear" w:color="auto" w:fill="auto"/>
            <w:noWrap/>
            <w:vAlign w:val="center"/>
            <w:hideMark/>
          </w:tcPr>
          <w:p w14:paraId="23A0E6D3" w14:textId="77777777" w:rsidR="00CB46BC" w:rsidRPr="00CB46BC" w:rsidRDefault="00CB46BC" w:rsidP="00CB46BC">
            <w:pPr>
              <w:ind w:right="-2"/>
              <w:jc w:val="center"/>
              <w:rPr>
                <w:snapToGrid w:val="0"/>
                <w:color w:val="000000" w:themeColor="text1"/>
                <w:sz w:val="22"/>
                <w:szCs w:val="22"/>
              </w:rPr>
            </w:pPr>
            <w:r w:rsidRPr="00CB46BC">
              <w:rPr>
                <w:color w:val="000000" w:themeColor="text1"/>
                <w:sz w:val="22"/>
                <w:szCs w:val="22"/>
              </w:rPr>
              <w:t>0,00</w:t>
            </w:r>
          </w:p>
        </w:tc>
      </w:tr>
      <w:tr w:rsidR="00CB46BC" w:rsidRPr="00CB46BC" w14:paraId="5C0BCF14" w14:textId="77777777" w:rsidTr="00487D46">
        <w:trPr>
          <w:trHeight w:val="816"/>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6C463A7A"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22</w:t>
            </w:r>
          </w:p>
        </w:tc>
        <w:tc>
          <w:tcPr>
            <w:tcW w:w="2410" w:type="dxa"/>
            <w:tcBorders>
              <w:top w:val="nil"/>
              <w:left w:val="nil"/>
              <w:bottom w:val="single" w:sz="4" w:space="0" w:color="auto"/>
              <w:right w:val="single" w:sz="4" w:space="0" w:color="auto"/>
            </w:tcBorders>
            <w:shd w:val="clear" w:color="auto" w:fill="auto"/>
            <w:noWrap/>
            <w:vAlign w:val="center"/>
            <w:hideMark/>
          </w:tcPr>
          <w:p w14:paraId="5D3E4218"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Электромонтажные работы</w:t>
            </w:r>
          </w:p>
        </w:tc>
        <w:tc>
          <w:tcPr>
            <w:tcW w:w="1389" w:type="dxa"/>
            <w:tcBorders>
              <w:top w:val="nil"/>
              <w:left w:val="nil"/>
              <w:bottom w:val="single" w:sz="4" w:space="0" w:color="auto"/>
              <w:right w:val="single" w:sz="4" w:space="0" w:color="auto"/>
            </w:tcBorders>
            <w:shd w:val="clear" w:color="auto" w:fill="auto"/>
            <w:noWrap/>
            <w:vAlign w:val="center"/>
            <w:hideMark/>
          </w:tcPr>
          <w:p w14:paraId="387A8296"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184,40</w:t>
            </w:r>
          </w:p>
        </w:tc>
        <w:tc>
          <w:tcPr>
            <w:tcW w:w="1446" w:type="dxa"/>
            <w:gridSpan w:val="2"/>
            <w:tcBorders>
              <w:top w:val="nil"/>
              <w:left w:val="nil"/>
              <w:bottom w:val="single" w:sz="4" w:space="0" w:color="auto"/>
              <w:right w:val="single" w:sz="4" w:space="0" w:color="auto"/>
            </w:tcBorders>
            <w:shd w:val="clear" w:color="auto" w:fill="auto"/>
            <w:noWrap/>
            <w:vAlign w:val="center"/>
            <w:hideMark/>
          </w:tcPr>
          <w:p w14:paraId="4EF09599"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195,65</w:t>
            </w:r>
          </w:p>
        </w:tc>
        <w:tc>
          <w:tcPr>
            <w:tcW w:w="7796" w:type="dxa"/>
            <w:tcBorders>
              <w:top w:val="nil"/>
              <w:left w:val="nil"/>
              <w:bottom w:val="single" w:sz="4" w:space="0" w:color="auto"/>
              <w:right w:val="single" w:sz="4" w:space="0" w:color="auto"/>
            </w:tcBorders>
            <w:shd w:val="clear" w:color="auto" w:fill="auto"/>
            <w:vAlign w:val="center"/>
            <w:hideMark/>
          </w:tcPr>
          <w:p w14:paraId="7EA7F801"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В акте технического обследования, ведомости объемов работ, локальной смете отсутствует обозначение конкретного оборудования, эл. двигателей, подвергающихся ревизии и ремонту</w:t>
            </w:r>
          </w:p>
        </w:tc>
        <w:tc>
          <w:tcPr>
            <w:tcW w:w="1518" w:type="dxa"/>
            <w:tcBorders>
              <w:top w:val="nil"/>
              <w:left w:val="nil"/>
              <w:bottom w:val="single" w:sz="4" w:space="0" w:color="auto"/>
              <w:right w:val="single" w:sz="4" w:space="0" w:color="auto"/>
            </w:tcBorders>
            <w:shd w:val="clear" w:color="auto" w:fill="auto"/>
            <w:noWrap/>
            <w:vAlign w:val="center"/>
            <w:hideMark/>
          </w:tcPr>
          <w:p w14:paraId="0CE22E03" w14:textId="77777777" w:rsidR="00CB46BC" w:rsidRPr="00CB46BC" w:rsidRDefault="00CB46BC" w:rsidP="00CB46BC">
            <w:pPr>
              <w:ind w:right="-2"/>
              <w:jc w:val="center"/>
              <w:rPr>
                <w:snapToGrid w:val="0"/>
                <w:color w:val="000000" w:themeColor="text1"/>
                <w:sz w:val="22"/>
                <w:szCs w:val="22"/>
              </w:rPr>
            </w:pPr>
            <w:r w:rsidRPr="00CB46BC">
              <w:rPr>
                <w:color w:val="000000" w:themeColor="text1"/>
                <w:sz w:val="22"/>
                <w:szCs w:val="22"/>
              </w:rPr>
              <w:t>0,00</w:t>
            </w:r>
          </w:p>
        </w:tc>
      </w:tr>
      <w:tr w:rsidR="00CB46BC" w:rsidRPr="00CB46BC" w14:paraId="4A746E24" w14:textId="77777777" w:rsidTr="00487D46">
        <w:trPr>
          <w:trHeight w:val="300"/>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4C140FA0"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23</w:t>
            </w:r>
          </w:p>
        </w:tc>
        <w:tc>
          <w:tcPr>
            <w:tcW w:w="2410" w:type="dxa"/>
            <w:tcBorders>
              <w:top w:val="nil"/>
              <w:left w:val="nil"/>
              <w:bottom w:val="single" w:sz="4" w:space="0" w:color="auto"/>
              <w:right w:val="single" w:sz="4" w:space="0" w:color="auto"/>
            </w:tcBorders>
            <w:shd w:val="clear" w:color="auto" w:fill="auto"/>
            <w:noWrap/>
            <w:vAlign w:val="center"/>
            <w:hideMark/>
          </w:tcPr>
          <w:p w14:paraId="38A85367"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Косметический ремонт котельной</w:t>
            </w:r>
          </w:p>
        </w:tc>
        <w:tc>
          <w:tcPr>
            <w:tcW w:w="1389" w:type="dxa"/>
            <w:tcBorders>
              <w:top w:val="nil"/>
              <w:left w:val="nil"/>
              <w:bottom w:val="single" w:sz="4" w:space="0" w:color="auto"/>
              <w:right w:val="single" w:sz="4" w:space="0" w:color="auto"/>
            </w:tcBorders>
            <w:shd w:val="clear" w:color="auto" w:fill="auto"/>
            <w:noWrap/>
            <w:vAlign w:val="center"/>
            <w:hideMark/>
          </w:tcPr>
          <w:p w14:paraId="2C946DF0"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35,90</w:t>
            </w:r>
          </w:p>
        </w:tc>
        <w:tc>
          <w:tcPr>
            <w:tcW w:w="1446" w:type="dxa"/>
            <w:gridSpan w:val="2"/>
            <w:tcBorders>
              <w:top w:val="nil"/>
              <w:left w:val="nil"/>
              <w:bottom w:val="single" w:sz="4" w:space="0" w:color="auto"/>
              <w:right w:val="single" w:sz="4" w:space="0" w:color="auto"/>
            </w:tcBorders>
            <w:shd w:val="clear" w:color="auto" w:fill="auto"/>
            <w:noWrap/>
            <w:vAlign w:val="center"/>
            <w:hideMark/>
          </w:tcPr>
          <w:p w14:paraId="554A49A8"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38,09</w:t>
            </w:r>
          </w:p>
        </w:tc>
        <w:tc>
          <w:tcPr>
            <w:tcW w:w="7796" w:type="dxa"/>
            <w:tcBorders>
              <w:top w:val="nil"/>
              <w:left w:val="nil"/>
              <w:bottom w:val="single" w:sz="4" w:space="0" w:color="auto"/>
              <w:right w:val="single" w:sz="4" w:space="0" w:color="auto"/>
            </w:tcBorders>
            <w:shd w:val="clear" w:color="auto" w:fill="auto"/>
            <w:vAlign w:val="center"/>
            <w:hideMark/>
          </w:tcPr>
          <w:p w14:paraId="1DF89816"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 </w:t>
            </w:r>
          </w:p>
        </w:tc>
        <w:tc>
          <w:tcPr>
            <w:tcW w:w="1518" w:type="dxa"/>
            <w:tcBorders>
              <w:top w:val="nil"/>
              <w:left w:val="nil"/>
              <w:bottom w:val="single" w:sz="4" w:space="0" w:color="auto"/>
              <w:right w:val="single" w:sz="4" w:space="0" w:color="auto"/>
            </w:tcBorders>
            <w:shd w:val="clear" w:color="auto" w:fill="auto"/>
            <w:noWrap/>
            <w:vAlign w:val="center"/>
            <w:hideMark/>
          </w:tcPr>
          <w:p w14:paraId="64EF469A"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37,98</w:t>
            </w:r>
          </w:p>
        </w:tc>
      </w:tr>
      <w:tr w:rsidR="00CB46BC" w:rsidRPr="00CB46BC" w14:paraId="331DBC93" w14:textId="77777777" w:rsidTr="00487D46">
        <w:trPr>
          <w:trHeight w:val="300"/>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6FB24001"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24</w:t>
            </w:r>
          </w:p>
        </w:tc>
        <w:tc>
          <w:tcPr>
            <w:tcW w:w="2410" w:type="dxa"/>
            <w:tcBorders>
              <w:top w:val="nil"/>
              <w:left w:val="nil"/>
              <w:bottom w:val="single" w:sz="4" w:space="0" w:color="auto"/>
              <w:right w:val="single" w:sz="4" w:space="0" w:color="auto"/>
            </w:tcBorders>
            <w:shd w:val="clear" w:color="auto" w:fill="auto"/>
            <w:noWrap/>
            <w:vAlign w:val="center"/>
            <w:hideMark/>
          </w:tcPr>
          <w:p w14:paraId="244E59E8"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Ремонт кровли</w:t>
            </w:r>
          </w:p>
        </w:tc>
        <w:tc>
          <w:tcPr>
            <w:tcW w:w="1389" w:type="dxa"/>
            <w:tcBorders>
              <w:top w:val="nil"/>
              <w:left w:val="nil"/>
              <w:bottom w:val="single" w:sz="4" w:space="0" w:color="auto"/>
              <w:right w:val="single" w:sz="4" w:space="0" w:color="auto"/>
            </w:tcBorders>
            <w:shd w:val="clear" w:color="auto" w:fill="auto"/>
            <w:noWrap/>
            <w:vAlign w:val="center"/>
            <w:hideMark/>
          </w:tcPr>
          <w:p w14:paraId="6CDBD05A"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46,41</w:t>
            </w:r>
          </w:p>
        </w:tc>
        <w:tc>
          <w:tcPr>
            <w:tcW w:w="1446" w:type="dxa"/>
            <w:gridSpan w:val="2"/>
            <w:tcBorders>
              <w:top w:val="nil"/>
              <w:left w:val="nil"/>
              <w:bottom w:val="single" w:sz="4" w:space="0" w:color="auto"/>
              <w:right w:val="single" w:sz="4" w:space="0" w:color="auto"/>
            </w:tcBorders>
            <w:shd w:val="clear" w:color="auto" w:fill="auto"/>
            <w:noWrap/>
            <w:vAlign w:val="center"/>
            <w:hideMark/>
          </w:tcPr>
          <w:p w14:paraId="47D4F9F1"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49,24</w:t>
            </w:r>
          </w:p>
        </w:tc>
        <w:tc>
          <w:tcPr>
            <w:tcW w:w="7796" w:type="dxa"/>
            <w:vMerge w:val="restart"/>
            <w:tcBorders>
              <w:top w:val="nil"/>
              <w:left w:val="single" w:sz="4" w:space="0" w:color="auto"/>
              <w:bottom w:val="single" w:sz="4" w:space="0" w:color="000000"/>
              <w:right w:val="single" w:sz="4" w:space="0" w:color="auto"/>
            </w:tcBorders>
            <w:shd w:val="clear" w:color="auto" w:fill="auto"/>
            <w:vAlign w:val="center"/>
            <w:hideMark/>
          </w:tcPr>
          <w:p w14:paraId="50856618"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Отсутствует экспертиза строительных конструкций</w:t>
            </w:r>
          </w:p>
        </w:tc>
        <w:tc>
          <w:tcPr>
            <w:tcW w:w="1518" w:type="dxa"/>
            <w:tcBorders>
              <w:top w:val="nil"/>
              <w:left w:val="nil"/>
              <w:bottom w:val="single" w:sz="4" w:space="0" w:color="auto"/>
              <w:right w:val="single" w:sz="4" w:space="0" w:color="auto"/>
            </w:tcBorders>
            <w:shd w:val="clear" w:color="auto" w:fill="auto"/>
            <w:noWrap/>
            <w:vAlign w:val="center"/>
            <w:hideMark/>
          </w:tcPr>
          <w:p w14:paraId="28AA94DD" w14:textId="77777777" w:rsidR="00CB46BC" w:rsidRPr="00CB46BC" w:rsidRDefault="00CB46BC" w:rsidP="00CB46BC">
            <w:pPr>
              <w:ind w:right="-2"/>
              <w:jc w:val="center"/>
              <w:rPr>
                <w:snapToGrid w:val="0"/>
                <w:color w:val="000000" w:themeColor="text1"/>
                <w:sz w:val="22"/>
                <w:szCs w:val="22"/>
              </w:rPr>
            </w:pPr>
            <w:r w:rsidRPr="00CB46BC">
              <w:rPr>
                <w:color w:val="000000" w:themeColor="text1"/>
                <w:sz w:val="22"/>
                <w:szCs w:val="22"/>
              </w:rPr>
              <w:t>0,00</w:t>
            </w:r>
          </w:p>
        </w:tc>
      </w:tr>
      <w:tr w:rsidR="00CB46BC" w:rsidRPr="00CB46BC" w14:paraId="316529FA" w14:textId="77777777" w:rsidTr="00487D46">
        <w:trPr>
          <w:trHeight w:val="300"/>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16D82886"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25</w:t>
            </w:r>
          </w:p>
        </w:tc>
        <w:tc>
          <w:tcPr>
            <w:tcW w:w="2410" w:type="dxa"/>
            <w:tcBorders>
              <w:top w:val="nil"/>
              <w:left w:val="nil"/>
              <w:bottom w:val="single" w:sz="4" w:space="0" w:color="auto"/>
              <w:right w:val="single" w:sz="4" w:space="0" w:color="auto"/>
            </w:tcBorders>
            <w:shd w:val="clear" w:color="auto" w:fill="auto"/>
            <w:noWrap/>
            <w:vAlign w:val="center"/>
            <w:hideMark/>
          </w:tcPr>
          <w:p w14:paraId="7D975D57"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 xml:space="preserve">Ремонт здания котельной </w:t>
            </w:r>
          </w:p>
        </w:tc>
        <w:tc>
          <w:tcPr>
            <w:tcW w:w="1389" w:type="dxa"/>
            <w:tcBorders>
              <w:top w:val="nil"/>
              <w:left w:val="nil"/>
              <w:bottom w:val="single" w:sz="4" w:space="0" w:color="auto"/>
              <w:right w:val="single" w:sz="4" w:space="0" w:color="auto"/>
            </w:tcBorders>
            <w:shd w:val="clear" w:color="auto" w:fill="auto"/>
            <w:noWrap/>
            <w:vAlign w:val="center"/>
            <w:hideMark/>
          </w:tcPr>
          <w:p w14:paraId="32E4C971"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313,83</w:t>
            </w:r>
          </w:p>
        </w:tc>
        <w:tc>
          <w:tcPr>
            <w:tcW w:w="1446" w:type="dxa"/>
            <w:gridSpan w:val="2"/>
            <w:tcBorders>
              <w:top w:val="nil"/>
              <w:left w:val="nil"/>
              <w:bottom w:val="single" w:sz="4" w:space="0" w:color="auto"/>
              <w:right w:val="single" w:sz="4" w:space="0" w:color="auto"/>
            </w:tcBorders>
            <w:shd w:val="clear" w:color="auto" w:fill="auto"/>
            <w:noWrap/>
            <w:vAlign w:val="center"/>
            <w:hideMark/>
          </w:tcPr>
          <w:p w14:paraId="0E10D131"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332,97</w:t>
            </w:r>
          </w:p>
        </w:tc>
        <w:tc>
          <w:tcPr>
            <w:tcW w:w="7796" w:type="dxa"/>
            <w:vMerge/>
            <w:tcBorders>
              <w:top w:val="nil"/>
              <w:left w:val="single" w:sz="4" w:space="0" w:color="auto"/>
              <w:bottom w:val="single" w:sz="4" w:space="0" w:color="000000"/>
              <w:right w:val="single" w:sz="4" w:space="0" w:color="auto"/>
            </w:tcBorders>
            <w:vAlign w:val="center"/>
            <w:hideMark/>
          </w:tcPr>
          <w:p w14:paraId="3635EFD0" w14:textId="77777777" w:rsidR="00CB46BC" w:rsidRPr="00CB46BC" w:rsidRDefault="00CB46BC" w:rsidP="00CB46BC">
            <w:pPr>
              <w:ind w:right="-2"/>
              <w:rPr>
                <w:snapToGrid w:val="0"/>
                <w:color w:val="000000" w:themeColor="text1"/>
                <w:sz w:val="22"/>
                <w:szCs w:val="22"/>
              </w:rPr>
            </w:pPr>
          </w:p>
        </w:tc>
        <w:tc>
          <w:tcPr>
            <w:tcW w:w="1518" w:type="dxa"/>
            <w:tcBorders>
              <w:top w:val="nil"/>
              <w:left w:val="nil"/>
              <w:bottom w:val="single" w:sz="4" w:space="0" w:color="auto"/>
              <w:right w:val="single" w:sz="4" w:space="0" w:color="auto"/>
            </w:tcBorders>
            <w:shd w:val="clear" w:color="auto" w:fill="auto"/>
            <w:noWrap/>
            <w:vAlign w:val="center"/>
            <w:hideMark/>
          </w:tcPr>
          <w:p w14:paraId="4E3DBC14" w14:textId="77777777" w:rsidR="00CB46BC" w:rsidRPr="00CB46BC" w:rsidRDefault="00CB46BC" w:rsidP="00CB46BC">
            <w:pPr>
              <w:ind w:right="-2"/>
              <w:jc w:val="center"/>
              <w:rPr>
                <w:snapToGrid w:val="0"/>
                <w:color w:val="000000" w:themeColor="text1"/>
                <w:sz w:val="22"/>
                <w:szCs w:val="22"/>
              </w:rPr>
            </w:pPr>
            <w:r w:rsidRPr="00CB46BC">
              <w:rPr>
                <w:color w:val="000000" w:themeColor="text1"/>
                <w:sz w:val="22"/>
                <w:szCs w:val="22"/>
              </w:rPr>
              <w:t>0,00</w:t>
            </w:r>
          </w:p>
        </w:tc>
      </w:tr>
      <w:tr w:rsidR="00CB46BC" w:rsidRPr="00CB46BC" w14:paraId="28F07B95" w14:textId="77777777" w:rsidTr="00487D46">
        <w:trPr>
          <w:trHeight w:val="300"/>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11082614"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26</w:t>
            </w:r>
          </w:p>
        </w:tc>
        <w:tc>
          <w:tcPr>
            <w:tcW w:w="2410" w:type="dxa"/>
            <w:tcBorders>
              <w:top w:val="nil"/>
              <w:left w:val="nil"/>
              <w:bottom w:val="single" w:sz="4" w:space="0" w:color="auto"/>
              <w:right w:val="single" w:sz="4" w:space="0" w:color="auto"/>
            </w:tcBorders>
            <w:shd w:val="clear" w:color="auto" w:fill="auto"/>
            <w:noWrap/>
            <w:vAlign w:val="center"/>
            <w:hideMark/>
          </w:tcPr>
          <w:p w14:paraId="00A980F8"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Ремонт дымогарной трубы</w:t>
            </w:r>
          </w:p>
        </w:tc>
        <w:tc>
          <w:tcPr>
            <w:tcW w:w="1389" w:type="dxa"/>
            <w:tcBorders>
              <w:top w:val="nil"/>
              <w:left w:val="nil"/>
              <w:bottom w:val="single" w:sz="4" w:space="0" w:color="auto"/>
              <w:right w:val="single" w:sz="4" w:space="0" w:color="auto"/>
            </w:tcBorders>
            <w:shd w:val="clear" w:color="auto" w:fill="auto"/>
            <w:noWrap/>
            <w:vAlign w:val="center"/>
            <w:hideMark/>
          </w:tcPr>
          <w:p w14:paraId="01C56A50"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172,30</w:t>
            </w:r>
          </w:p>
        </w:tc>
        <w:tc>
          <w:tcPr>
            <w:tcW w:w="1446" w:type="dxa"/>
            <w:gridSpan w:val="2"/>
            <w:tcBorders>
              <w:top w:val="nil"/>
              <w:left w:val="nil"/>
              <w:bottom w:val="single" w:sz="4" w:space="0" w:color="auto"/>
              <w:right w:val="single" w:sz="4" w:space="0" w:color="auto"/>
            </w:tcBorders>
            <w:shd w:val="clear" w:color="auto" w:fill="auto"/>
            <w:noWrap/>
            <w:vAlign w:val="center"/>
            <w:hideMark/>
          </w:tcPr>
          <w:p w14:paraId="0D8C25BB"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182,81</w:t>
            </w:r>
          </w:p>
        </w:tc>
        <w:tc>
          <w:tcPr>
            <w:tcW w:w="7796" w:type="dxa"/>
            <w:vMerge/>
            <w:tcBorders>
              <w:top w:val="nil"/>
              <w:left w:val="single" w:sz="4" w:space="0" w:color="auto"/>
              <w:bottom w:val="single" w:sz="4" w:space="0" w:color="auto"/>
              <w:right w:val="single" w:sz="4" w:space="0" w:color="auto"/>
            </w:tcBorders>
            <w:vAlign w:val="center"/>
            <w:hideMark/>
          </w:tcPr>
          <w:p w14:paraId="54902B6B" w14:textId="77777777" w:rsidR="00CB46BC" w:rsidRPr="00CB46BC" w:rsidRDefault="00CB46BC" w:rsidP="00CB46BC">
            <w:pPr>
              <w:ind w:right="-2"/>
              <w:rPr>
                <w:snapToGrid w:val="0"/>
                <w:color w:val="000000" w:themeColor="text1"/>
                <w:sz w:val="22"/>
                <w:szCs w:val="22"/>
              </w:rPr>
            </w:pPr>
          </w:p>
        </w:tc>
        <w:tc>
          <w:tcPr>
            <w:tcW w:w="1518" w:type="dxa"/>
            <w:tcBorders>
              <w:top w:val="nil"/>
              <w:left w:val="nil"/>
              <w:bottom w:val="single" w:sz="4" w:space="0" w:color="auto"/>
              <w:right w:val="single" w:sz="4" w:space="0" w:color="auto"/>
            </w:tcBorders>
            <w:shd w:val="clear" w:color="auto" w:fill="auto"/>
            <w:noWrap/>
            <w:vAlign w:val="center"/>
            <w:hideMark/>
          </w:tcPr>
          <w:p w14:paraId="39DE8711" w14:textId="77777777" w:rsidR="00CB46BC" w:rsidRPr="00CB46BC" w:rsidRDefault="00CB46BC" w:rsidP="00CB46BC">
            <w:pPr>
              <w:ind w:right="-2"/>
              <w:jc w:val="center"/>
              <w:rPr>
                <w:snapToGrid w:val="0"/>
                <w:color w:val="000000" w:themeColor="text1"/>
                <w:sz w:val="22"/>
                <w:szCs w:val="22"/>
              </w:rPr>
            </w:pPr>
            <w:r w:rsidRPr="00CB46BC">
              <w:rPr>
                <w:color w:val="000000" w:themeColor="text1"/>
                <w:sz w:val="22"/>
                <w:szCs w:val="22"/>
              </w:rPr>
              <w:t>0,00</w:t>
            </w:r>
          </w:p>
        </w:tc>
      </w:tr>
      <w:tr w:rsidR="00CB46BC" w:rsidRPr="00CB46BC" w14:paraId="20D18F9A" w14:textId="77777777" w:rsidTr="00487D46">
        <w:trPr>
          <w:trHeight w:val="457"/>
        </w:trPr>
        <w:tc>
          <w:tcPr>
            <w:tcW w:w="1515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C1C5E4"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Котельная п. Листвянка, ул. Стройгородок, 12</w:t>
            </w:r>
          </w:p>
        </w:tc>
      </w:tr>
      <w:tr w:rsidR="00CB46BC" w:rsidRPr="00CB46BC" w14:paraId="3427D2DE" w14:textId="77777777" w:rsidTr="00487D46">
        <w:trPr>
          <w:trHeight w:val="70"/>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227EBD45"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27</w:t>
            </w:r>
          </w:p>
        </w:tc>
        <w:tc>
          <w:tcPr>
            <w:tcW w:w="2410" w:type="dxa"/>
            <w:tcBorders>
              <w:top w:val="nil"/>
              <w:left w:val="nil"/>
              <w:bottom w:val="single" w:sz="4" w:space="0" w:color="auto"/>
              <w:right w:val="single" w:sz="4" w:space="0" w:color="auto"/>
            </w:tcBorders>
            <w:shd w:val="clear" w:color="auto" w:fill="auto"/>
            <w:noWrap/>
            <w:vAlign w:val="center"/>
            <w:hideMark/>
          </w:tcPr>
          <w:p w14:paraId="732FCDFD"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 xml:space="preserve">Ремонт котлов  </w:t>
            </w:r>
            <w:r w:rsidRPr="00CB46BC">
              <w:rPr>
                <w:color w:val="000000" w:themeColor="text1"/>
                <w:sz w:val="22"/>
                <w:szCs w:val="22"/>
              </w:rPr>
              <w:br/>
              <w:t>(4 шт.)</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0BFE5F85"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2761,45</w:t>
            </w:r>
          </w:p>
        </w:tc>
        <w:tc>
          <w:tcPr>
            <w:tcW w:w="1418" w:type="dxa"/>
            <w:tcBorders>
              <w:top w:val="nil"/>
              <w:left w:val="nil"/>
              <w:bottom w:val="single" w:sz="4" w:space="0" w:color="auto"/>
              <w:right w:val="single" w:sz="4" w:space="0" w:color="auto"/>
            </w:tcBorders>
            <w:shd w:val="clear" w:color="auto" w:fill="auto"/>
            <w:noWrap/>
            <w:vAlign w:val="center"/>
            <w:hideMark/>
          </w:tcPr>
          <w:p w14:paraId="38A3277E"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2929,90</w:t>
            </w:r>
          </w:p>
        </w:tc>
        <w:tc>
          <w:tcPr>
            <w:tcW w:w="7796" w:type="dxa"/>
            <w:tcBorders>
              <w:top w:val="nil"/>
              <w:left w:val="nil"/>
              <w:bottom w:val="single" w:sz="4" w:space="0" w:color="auto"/>
              <w:right w:val="single" w:sz="4" w:space="0" w:color="auto"/>
            </w:tcBorders>
            <w:shd w:val="clear" w:color="auto" w:fill="auto"/>
            <w:vAlign w:val="center"/>
            <w:hideMark/>
          </w:tcPr>
          <w:p w14:paraId="662ECCC3"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Скорректирован объем работ (1 шт.)</w:t>
            </w:r>
          </w:p>
        </w:tc>
        <w:tc>
          <w:tcPr>
            <w:tcW w:w="1518" w:type="dxa"/>
            <w:tcBorders>
              <w:top w:val="nil"/>
              <w:left w:val="nil"/>
              <w:bottom w:val="single" w:sz="4" w:space="0" w:color="auto"/>
              <w:right w:val="single" w:sz="4" w:space="0" w:color="auto"/>
            </w:tcBorders>
            <w:shd w:val="clear" w:color="auto" w:fill="auto"/>
            <w:noWrap/>
            <w:vAlign w:val="center"/>
            <w:hideMark/>
          </w:tcPr>
          <w:p w14:paraId="2C723353"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730,404</w:t>
            </w:r>
          </w:p>
        </w:tc>
      </w:tr>
      <w:tr w:rsidR="00CB46BC" w:rsidRPr="00CB46BC" w14:paraId="560919D6" w14:textId="77777777" w:rsidTr="00487D46">
        <w:trPr>
          <w:trHeight w:val="70"/>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76D14EB6"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28</w:t>
            </w:r>
          </w:p>
        </w:tc>
        <w:tc>
          <w:tcPr>
            <w:tcW w:w="2410" w:type="dxa"/>
            <w:tcBorders>
              <w:top w:val="nil"/>
              <w:left w:val="nil"/>
              <w:bottom w:val="single" w:sz="4" w:space="0" w:color="auto"/>
              <w:right w:val="single" w:sz="4" w:space="0" w:color="auto"/>
            </w:tcBorders>
            <w:shd w:val="clear" w:color="auto" w:fill="auto"/>
            <w:noWrap/>
            <w:vAlign w:val="center"/>
            <w:hideMark/>
          </w:tcPr>
          <w:p w14:paraId="56C58192"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Ревизия дымососов</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720895C7"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67,09</w:t>
            </w:r>
          </w:p>
        </w:tc>
        <w:tc>
          <w:tcPr>
            <w:tcW w:w="1418" w:type="dxa"/>
            <w:tcBorders>
              <w:top w:val="nil"/>
              <w:left w:val="nil"/>
              <w:bottom w:val="single" w:sz="4" w:space="0" w:color="auto"/>
              <w:right w:val="single" w:sz="4" w:space="0" w:color="auto"/>
            </w:tcBorders>
            <w:shd w:val="clear" w:color="auto" w:fill="auto"/>
            <w:noWrap/>
            <w:vAlign w:val="center"/>
            <w:hideMark/>
          </w:tcPr>
          <w:p w14:paraId="4E66E808"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71,18</w:t>
            </w:r>
          </w:p>
        </w:tc>
        <w:tc>
          <w:tcPr>
            <w:tcW w:w="7796" w:type="dxa"/>
            <w:tcBorders>
              <w:top w:val="nil"/>
              <w:left w:val="nil"/>
              <w:bottom w:val="single" w:sz="4" w:space="0" w:color="auto"/>
              <w:right w:val="single" w:sz="4" w:space="0" w:color="auto"/>
            </w:tcBorders>
            <w:shd w:val="clear" w:color="auto" w:fill="auto"/>
            <w:vAlign w:val="center"/>
            <w:hideMark/>
          </w:tcPr>
          <w:p w14:paraId="5CE054BE"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Согласно ведомости объемов работ и локальной сметы планируется регулировка оборудования, что не относится к ремонтным работам</w:t>
            </w:r>
          </w:p>
        </w:tc>
        <w:tc>
          <w:tcPr>
            <w:tcW w:w="1518" w:type="dxa"/>
            <w:tcBorders>
              <w:top w:val="nil"/>
              <w:left w:val="nil"/>
              <w:bottom w:val="single" w:sz="4" w:space="0" w:color="auto"/>
              <w:right w:val="single" w:sz="4" w:space="0" w:color="auto"/>
            </w:tcBorders>
            <w:shd w:val="clear" w:color="auto" w:fill="auto"/>
            <w:noWrap/>
            <w:vAlign w:val="center"/>
            <w:hideMark/>
          </w:tcPr>
          <w:p w14:paraId="251FF50F"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0,00</w:t>
            </w:r>
          </w:p>
        </w:tc>
      </w:tr>
      <w:tr w:rsidR="00CB46BC" w:rsidRPr="00CB46BC" w14:paraId="746E1DEF" w14:textId="77777777" w:rsidTr="00487D46">
        <w:trPr>
          <w:trHeight w:val="70"/>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36311B55"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29</w:t>
            </w:r>
          </w:p>
        </w:tc>
        <w:tc>
          <w:tcPr>
            <w:tcW w:w="2410" w:type="dxa"/>
            <w:tcBorders>
              <w:top w:val="nil"/>
              <w:left w:val="nil"/>
              <w:bottom w:val="single" w:sz="4" w:space="0" w:color="auto"/>
              <w:right w:val="single" w:sz="4" w:space="0" w:color="auto"/>
            </w:tcBorders>
            <w:shd w:val="clear" w:color="auto" w:fill="auto"/>
            <w:noWrap/>
            <w:vAlign w:val="center"/>
            <w:hideMark/>
          </w:tcPr>
          <w:p w14:paraId="14F257A2"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Ревизия оборудования (поддувы)</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3018ADD5"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67,09</w:t>
            </w:r>
          </w:p>
        </w:tc>
        <w:tc>
          <w:tcPr>
            <w:tcW w:w="1418" w:type="dxa"/>
            <w:tcBorders>
              <w:top w:val="nil"/>
              <w:left w:val="nil"/>
              <w:bottom w:val="single" w:sz="4" w:space="0" w:color="auto"/>
              <w:right w:val="single" w:sz="4" w:space="0" w:color="auto"/>
            </w:tcBorders>
            <w:shd w:val="clear" w:color="auto" w:fill="auto"/>
            <w:noWrap/>
            <w:vAlign w:val="center"/>
            <w:hideMark/>
          </w:tcPr>
          <w:p w14:paraId="3DD17EE6"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71,18</w:t>
            </w:r>
          </w:p>
        </w:tc>
        <w:tc>
          <w:tcPr>
            <w:tcW w:w="7796" w:type="dxa"/>
            <w:tcBorders>
              <w:top w:val="nil"/>
              <w:left w:val="nil"/>
              <w:bottom w:val="single" w:sz="4" w:space="0" w:color="auto"/>
              <w:right w:val="single" w:sz="4" w:space="0" w:color="auto"/>
            </w:tcBorders>
            <w:shd w:val="clear" w:color="auto" w:fill="auto"/>
            <w:vAlign w:val="center"/>
            <w:hideMark/>
          </w:tcPr>
          <w:p w14:paraId="28FE1213"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Согласно ведомости объемов работ и локальной сметы планируется регулировка оборудования, что не относится к ремонтным работам</w:t>
            </w:r>
          </w:p>
        </w:tc>
        <w:tc>
          <w:tcPr>
            <w:tcW w:w="1518" w:type="dxa"/>
            <w:tcBorders>
              <w:top w:val="nil"/>
              <w:left w:val="nil"/>
              <w:bottom w:val="single" w:sz="4" w:space="0" w:color="auto"/>
              <w:right w:val="single" w:sz="4" w:space="0" w:color="auto"/>
            </w:tcBorders>
            <w:shd w:val="clear" w:color="auto" w:fill="auto"/>
            <w:noWrap/>
            <w:vAlign w:val="center"/>
            <w:hideMark/>
          </w:tcPr>
          <w:p w14:paraId="3608388C"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0,00</w:t>
            </w:r>
          </w:p>
        </w:tc>
      </w:tr>
      <w:tr w:rsidR="00CB46BC" w:rsidRPr="00CB46BC" w14:paraId="709B4624" w14:textId="77777777" w:rsidTr="00487D46">
        <w:trPr>
          <w:trHeight w:val="70"/>
        </w:trPr>
        <w:tc>
          <w:tcPr>
            <w:tcW w:w="5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7F5A2D"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lastRenderedPageBreak/>
              <w:t>1</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13B35009"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2</w:t>
            </w: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tcPr>
          <w:p w14:paraId="61121B05"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3</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EA38009"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4</w:t>
            </w:r>
          </w:p>
        </w:tc>
        <w:tc>
          <w:tcPr>
            <w:tcW w:w="7796" w:type="dxa"/>
            <w:tcBorders>
              <w:top w:val="single" w:sz="4" w:space="0" w:color="auto"/>
              <w:left w:val="nil"/>
              <w:bottom w:val="single" w:sz="4" w:space="0" w:color="auto"/>
              <w:right w:val="single" w:sz="4" w:space="0" w:color="auto"/>
            </w:tcBorders>
            <w:shd w:val="clear" w:color="auto" w:fill="auto"/>
            <w:vAlign w:val="center"/>
          </w:tcPr>
          <w:p w14:paraId="31739E5B"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5</w:t>
            </w:r>
          </w:p>
        </w:tc>
        <w:tc>
          <w:tcPr>
            <w:tcW w:w="1518" w:type="dxa"/>
            <w:tcBorders>
              <w:top w:val="single" w:sz="4" w:space="0" w:color="auto"/>
              <w:left w:val="nil"/>
              <w:bottom w:val="single" w:sz="4" w:space="0" w:color="auto"/>
              <w:right w:val="single" w:sz="4" w:space="0" w:color="auto"/>
            </w:tcBorders>
            <w:shd w:val="clear" w:color="auto" w:fill="auto"/>
            <w:noWrap/>
            <w:vAlign w:val="center"/>
          </w:tcPr>
          <w:p w14:paraId="3B8ECEAB"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6</w:t>
            </w:r>
          </w:p>
        </w:tc>
      </w:tr>
      <w:tr w:rsidR="00CB46BC" w:rsidRPr="00CB46BC" w14:paraId="4B540D0C" w14:textId="77777777" w:rsidTr="00487D46">
        <w:trPr>
          <w:trHeight w:val="552"/>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0FDED2FC"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30</w:t>
            </w:r>
          </w:p>
        </w:tc>
        <w:tc>
          <w:tcPr>
            <w:tcW w:w="2410" w:type="dxa"/>
            <w:tcBorders>
              <w:top w:val="nil"/>
              <w:left w:val="nil"/>
              <w:bottom w:val="single" w:sz="4" w:space="0" w:color="auto"/>
              <w:right w:val="single" w:sz="4" w:space="0" w:color="auto"/>
            </w:tcBorders>
            <w:shd w:val="clear" w:color="auto" w:fill="auto"/>
            <w:noWrap/>
            <w:vAlign w:val="center"/>
            <w:hideMark/>
          </w:tcPr>
          <w:p w14:paraId="7250C36B"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Ревизия запорной арматуры</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1F65D0B7"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53,50</w:t>
            </w:r>
          </w:p>
        </w:tc>
        <w:tc>
          <w:tcPr>
            <w:tcW w:w="1418" w:type="dxa"/>
            <w:tcBorders>
              <w:top w:val="nil"/>
              <w:left w:val="nil"/>
              <w:bottom w:val="single" w:sz="4" w:space="0" w:color="auto"/>
              <w:right w:val="single" w:sz="4" w:space="0" w:color="auto"/>
            </w:tcBorders>
            <w:shd w:val="clear" w:color="auto" w:fill="auto"/>
            <w:noWrap/>
            <w:vAlign w:val="center"/>
            <w:hideMark/>
          </w:tcPr>
          <w:p w14:paraId="2004C53D"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56,76</w:t>
            </w:r>
          </w:p>
        </w:tc>
        <w:tc>
          <w:tcPr>
            <w:tcW w:w="7796" w:type="dxa"/>
            <w:tcBorders>
              <w:top w:val="nil"/>
              <w:left w:val="nil"/>
              <w:bottom w:val="single" w:sz="4" w:space="0" w:color="auto"/>
              <w:right w:val="single" w:sz="4" w:space="0" w:color="auto"/>
            </w:tcBorders>
            <w:shd w:val="clear" w:color="auto" w:fill="auto"/>
            <w:vAlign w:val="center"/>
            <w:hideMark/>
          </w:tcPr>
          <w:p w14:paraId="720F76F2"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В акте технического обследования, ведомости объемов работ, локальной смете отсутствует обозначение конкретной запорной арматуры, подвергающейся ревизии и ремонту</w:t>
            </w:r>
          </w:p>
        </w:tc>
        <w:tc>
          <w:tcPr>
            <w:tcW w:w="1518" w:type="dxa"/>
            <w:tcBorders>
              <w:top w:val="nil"/>
              <w:left w:val="nil"/>
              <w:bottom w:val="single" w:sz="4" w:space="0" w:color="auto"/>
              <w:right w:val="single" w:sz="4" w:space="0" w:color="auto"/>
            </w:tcBorders>
            <w:shd w:val="clear" w:color="auto" w:fill="auto"/>
            <w:noWrap/>
            <w:vAlign w:val="center"/>
            <w:hideMark/>
          </w:tcPr>
          <w:p w14:paraId="56530E2F"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0,00</w:t>
            </w:r>
          </w:p>
        </w:tc>
      </w:tr>
      <w:tr w:rsidR="00CB46BC" w:rsidRPr="00CB46BC" w14:paraId="1186923E" w14:textId="77777777" w:rsidTr="00487D46">
        <w:trPr>
          <w:trHeight w:val="70"/>
        </w:trPr>
        <w:tc>
          <w:tcPr>
            <w:tcW w:w="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855561"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31</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00296A25"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Электромонтажные работы</w:t>
            </w: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hideMark/>
          </w:tcPr>
          <w:p w14:paraId="4FD9C350"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150,91</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7026C4E7"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160,12</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14:paraId="1A5CCF47"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В акте технического обследования, ведомости объемов работ, локальной смете отсутствует обозначение конкретного оборудования, эл. двигателей, подвергающихся ревизии и ремонту</w:t>
            </w:r>
          </w:p>
        </w:tc>
        <w:tc>
          <w:tcPr>
            <w:tcW w:w="1518" w:type="dxa"/>
            <w:tcBorders>
              <w:top w:val="single" w:sz="4" w:space="0" w:color="auto"/>
              <w:left w:val="nil"/>
              <w:bottom w:val="single" w:sz="4" w:space="0" w:color="auto"/>
              <w:right w:val="single" w:sz="4" w:space="0" w:color="auto"/>
            </w:tcBorders>
            <w:shd w:val="clear" w:color="auto" w:fill="auto"/>
            <w:noWrap/>
            <w:vAlign w:val="center"/>
            <w:hideMark/>
          </w:tcPr>
          <w:p w14:paraId="758885EC"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0,00</w:t>
            </w:r>
          </w:p>
        </w:tc>
      </w:tr>
      <w:tr w:rsidR="00CB46BC" w:rsidRPr="00CB46BC" w14:paraId="02C69049" w14:textId="77777777" w:rsidTr="00487D46">
        <w:trPr>
          <w:trHeight w:val="129"/>
        </w:trPr>
        <w:tc>
          <w:tcPr>
            <w:tcW w:w="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A51063"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32</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4172AB30"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Косметический ремонт котельной</w:t>
            </w: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hideMark/>
          </w:tcPr>
          <w:p w14:paraId="671E28C7"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30,28</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0B0F3A0E"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32,13</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14:paraId="6232E3CE"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 </w:t>
            </w:r>
          </w:p>
        </w:tc>
        <w:tc>
          <w:tcPr>
            <w:tcW w:w="1518" w:type="dxa"/>
            <w:tcBorders>
              <w:top w:val="single" w:sz="4" w:space="0" w:color="auto"/>
              <w:left w:val="nil"/>
              <w:bottom w:val="single" w:sz="4" w:space="0" w:color="auto"/>
              <w:right w:val="single" w:sz="4" w:space="0" w:color="auto"/>
            </w:tcBorders>
            <w:shd w:val="clear" w:color="auto" w:fill="auto"/>
            <w:noWrap/>
            <w:vAlign w:val="center"/>
            <w:hideMark/>
          </w:tcPr>
          <w:p w14:paraId="555A42EE"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32,037</w:t>
            </w:r>
          </w:p>
        </w:tc>
      </w:tr>
      <w:tr w:rsidR="00CB46BC" w:rsidRPr="00CB46BC" w14:paraId="2246B08D" w14:textId="77777777" w:rsidTr="00487D46">
        <w:trPr>
          <w:trHeight w:val="300"/>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169A029C"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33</w:t>
            </w:r>
          </w:p>
        </w:tc>
        <w:tc>
          <w:tcPr>
            <w:tcW w:w="2410" w:type="dxa"/>
            <w:tcBorders>
              <w:top w:val="nil"/>
              <w:left w:val="nil"/>
              <w:bottom w:val="single" w:sz="4" w:space="0" w:color="auto"/>
              <w:right w:val="single" w:sz="4" w:space="0" w:color="auto"/>
            </w:tcBorders>
            <w:shd w:val="clear" w:color="auto" w:fill="auto"/>
            <w:noWrap/>
            <w:vAlign w:val="center"/>
            <w:hideMark/>
          </w:tcPr>
          <w:p w14:paraId="2D62D618"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 xml:space="preserve">Ремонт здания котельной </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43BC22C5"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87,16</w:t>
            </w:r>
          </w:p>
        </w:tc>
        <w:tc>
          <w:tcPr>
            <w:tcW w:w="1418" w:type="dxa"/>
            <w:tcBorders>
              <w:top w:val="nil"/>
              <w:left w:val="nil"/>
              <w:bottom w:val="single" w:sz="4" w:space="0" w:color="auto"/>
              <w:right w:val="single" w:sz="4" w:space="0" w:color="auto"/>
            </w:tcBorders>
            <w:shd w:val="clear" w:color="auto" w:fill="auto"/>
            <w:noWrap/>
            <w:vAlign w:val="center"/>
            <w:hideMark/>
          </w:tcPr>
          <w:p w14:paraId="238EC76B"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92,48</w:t>
            </w:r>
          </w:p>
        </w:tc>
        <w:tc>
          <w:tcPr>
            <w:tcW w:w="7796" w:type="dxa"/>
            <w:vMerge w:val="restart"/>
            <w:tcBorders>
              <w:top w:val="nil"/>
              <w:left w:val="single" w:sz="4" w:space="0" w:color="auto"/>
              <w:bottom w:val="single" w:sz="4" w:space="0" w:color="000000"/>
              <w:right w:val="single" w:sz="4" w:space="0" w:color="auto"/>
            </w:tcBorders>
            <w:shd w:val="clear" w:color="auto" w:fill="auto"/>
            <w:vAlign w:val="center"/>
            <w:hideMark/>
          </w:tcPr>
          <w:p w14:paraId="37852445"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Отсутствует экспертиза строительных конструкций</w:t>
            </w:r>
          </w:p>
        </w:tc>
        <w:tc>
          <w:tcPr>
            <w:tcW w:w="1518" w:type="dxa"/>
            <w:tcBorders>
              <w:top w:val="nil"/>
              <w:left w:val="nil"/>
              <w:bottom w:val="single" w:sz="4" w:space="0" w:color="auto"/>
              <w:right w:val="single" w:sz="4" w:space="0" w:color="auto"/>
            </w:tcBorders>
            <w:shd w:val="clear" w:color="auto" w:fill="auto"/>
            <w:noWrap/>
            <w:vAlign w:val="center"/>
            <w:hideMark/>
          </w:tcPr>
          <w:p w14:paraId="09CD4116"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0,00</w:t>
            </w:r>
          </w:p>
        </w:tc>
      </w:tr>
      <w:tr w:rsidR="00CB46BC" w:rsidRPr="00CB46BC" w14:paraId="7C6D2101" w14:textId="77777777" w:rsidTr="00487D46">
        <w:trPr>
          <w:trHeight w:val="549"/>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0CEFD69C"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34</w:t>
            </w:r>
          </w:p>
        </w:tc>
        <w:tc>
          <w:tcPr>
            <w:tcW w:w="2410" w:type="dxa"/>
            <w:tcBorders>
              <w:top w:val="nil"/>
              <w:left w:val="nil"/>
              <w:bottom w:val="single" w:sz="4" w:space="0" w:color="auto"/>
              <w:right w:val="single" w:sz="4" w:space="0" w:color="auto"/>
            </w:tcBorders>
            <w:shd w:val="clear" w:color="auto" w:fill="auto"/>
            <w:noWrap/>
            <w:vAlign w:val="center"/>
            <w:hideMark/>
          </w:tcPr>
          <w:p w14:paraId="6808D9CA"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Ремонт ворот</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36980049"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63,81</w:t>
            </w:r>
          </w:p>
        </w:tc>
        <w:tc>
          <w:tcPr>
            <w:tcW w:w="1418" w:type="dxa"/>
            <w:tcBorders>
              <w:top w:val="nil"/>
              <w:left w:val="nil"/>
              <w:bottom w:val="single" w:sz="4" w:space="0" w:color="auto"/>
              <w:right w:val="single" w:sz="4" w:space="0" w:color="auto"/>
            </w:tcBorders>
            <w:shd w:val="clear" w:color="auto" w:fill="auto"/>
            <w:noWrap/>
            <w:vAlign w:val="center"/>
            <w:hideMark/>
          </w:tcPr>
          <w:p w14:paraId="004FCB90"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67,70</w:t>
            </w:r>
          </w:p>
        </w:tc>
        <w:tc>
          <w:tcPr>
            <w:tcW w:w="7796" w:type="dxa"/>
            <w:vMerge/>
            <w:tcBorders>
              <w:top w:val="nil"/>
              <w:left w:val="single" w:sz="4" w:space="0" w:color="auto"/>
              <w:bottom w:val="single" w:sz="4" w:space="0" w:color="auto"/>
              <w:right w:val="single" w:sz="4" w:space="0" w:color="auto"/>
            </w:tcBorders>
            <w:vAlign w:val="center"/>
            <w:hideMark/>
          </w:tcPr>
          <w:p w14:paraId="1040FB07" w14:textId="77777777" w:rsidR="00CB46BC" w:rsidRPr="00CB46BC" w:rsidRDefault="00CB46BC" w:rsidP="00CB46BC">
            <w:pPr>
              <w:ind w:right="-2"/>
              <w:rPr>
                <w:color w:val="000000" w:themeColor="text1"/>
                <w:sz w:val="22"/>
                <w:szCs w:val="22"/>
              </w:rPr>
            </w:pPr>
          </w:p>
        </w:tc>
        <w:tc>
          <w:tcPr>
            <w:tcW w:w="1518" w:type="dxa"/>
            <w:tcBorders>
              <w:top w:val="nil"/>
              <w:left w:val="nil"/>
              <w:bottom w:val="single" w:sz="4" w:space="0" w:color="auto"/>
              <w:right w:val="single" w:sz="4" w:space="0" w:color="auto"/>
            </w:tcBorders>
            <w:shd w:val="clear" w:color="auto" w:fill="auto"/>
            <w:noWrap/>
            <w:vAlign w:val="center"/>
            <w:hideMark/>
          </w:tcPr>
          <w:p w14:paraId="27EAF95D"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0,00</w:t>
            </w:r>
          </w:p>
        </w:tc>
      </w:tr>
      <w:tr w:rsidR="00CB46BC" w:rsidRPr="00CB46BC" w14:paraId="4600932F" w14:textId="77777777" w:rsidTr="00487D46">
        <w:trPr>
          <w:trHeight w:val="300"/>
        </w:trPr>
        <w:tc>
          <w:tcPr>
            <w:tcW w:w="1515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982CF0"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Котельная п. Нововосточный, пер. Коммунальный, 1</w:t>
            </w:r>
          </w:p>
        </w:tc>
      </w:tr>
      <w:tr w:rsidR="00CB46BC" w:rsidRPr="00CB46BC" w14:paraId="5FDB510D" w14:textId="77777777" w:rsidTr="00487D46">
        <w:trPr>
          <w:trHeight w:val="70"/>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1F1B3B0F"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35</w:t>
            </w:r>
          </w:p>
        </w:tc>
        <w:tc>
          <w:tcPr>
            <w:tcW w:w="2410" w:type="dxa"/>
            <w:tcBorders>
              <w:top w:val="nil"/>
              <w:left w:val="nil"/>
              <w:bottom w:val="single" w:sz="4" w:space="0" w:color="auto"/>
              <w:right w:val="single" w:sz="4" w:space="0" w:color="auto"/>
            </w:tcBorders>
            <w:shd w:val="clear" w:color="auto" w:fill="auto"/>
            <w:noWrap/>
            <w:vAlign w:val="center"/>
            <w:hideMark/>
          </w:tcPr>
          <w:p w14:paraId="72B56A3D"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 xml:space="preserve">Ремонт котлов </w:t>
            </w:r>
          </w:p>
          <w:p w14:paraId="34B9A46A"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(4 шт.)</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50E552E5"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4 637,24</w:t>
            </w:r>
          </w:p>
        </w:tc>
        <w:tc>
          <w:tcPr>
            <w:tcW w:w="1418" w:type="dxa"/>
            <w:tcBorders>
              <w:top w:val="nil"/>
              <w:left w:val="nil"/>
              <w:bottom w:val="single" w:sz="4" w:space="0" w:color="auto"/>
              <w:right w:val="single" w:sz="4" w:space="0" w:color="auto"/>
            </w:tcBorders>
            <w:shd w:val="clear" w:color="auto" w:fill="auto"/>
            <w:noWrap/>
            <w:vAlign w:val="center"/>
            <w:hideMark/>
          </w:tcPr>
          <w:p w14:paraId="08A9F39C"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4 920,11</w:t>
            </w:r>
          </w:p>
        </w:tc>
        <w:tc>
          <w:tcPr>
            <w:tcW w:w="7796" w:type="dxa"/>
            <w:tcBorders>
              <w:top w:val="nil"/>
              <w:left w:val="nil"/>
              <w:bottom w:val="single" w:sz="4" w:space="0" w:color="auto"/>
              <w:right w:val="single" w:sz="4" w:space="0" w:color="auto"/>
            </w:tcBorders>
            <w:shd w:val="clear" w:color="auto" w:fill="auto"/>
            <w:vAlign w:val="center"/>
            <w:hideMark/>
          </w:tcPr>
          <w:p w14:paraId="7AF36808"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Скорректирован объем работ (1 шт.)</w:t>
            </w:r>
          </w:p>
        </w:tc>
        <w:tc>
          <w:tcPr>
            <w:tcW w:w="1518" w:type="dxa"/>
            <w:tcBorders>
              <w:top w:val="nil"/>
              <w:left w:val="nil"/>
              <w:bottom w:val="single" w:sz="4" w:space="0" w:color="auto"/>
              <w:right w:val="single" w:sz="4" w:space="0" w:color="auto"/>
            </w:tcBorders>
            <w:shd w:val="clear" w:color="auto" w:fill="auto"/>
            <w:noWrap/>
            <w:vAlign w:val="center"/>
            <w:hideMark/>
          </w:tcPr>
          <w:p w14:paraId="66EAFC3B"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1 226,55</w:t>
            </w:r>
          </w:p>
        </w:tc>
      </w:tr>
      <w:tr w:rsidR="00CB46BC" w:rsidRPr="00CB46BC" w14:paraId="269FF938" w14:textId="77777777" w:rsidTr="00487D46">
        <w:trPr>
          <w:trHeight w:val="70"/>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7BC155F5"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36</w:t>
            </w:r>
          </w:p>
        </w:tc>
        <w:tc>
          <w:tcPr>
            <w:tcW w:w="2410" w:type="dxa"/>
            <w:tcBorders>
              <w:top w:val="nil"/>
              <w:left w:val="nil"/>
              <w:bottom w:val="single" w:sz="4" w:space="0" w:color="auto"/>
              <w:right w:val="single" w:sz="4" w:space="0" w:color="auto"/>
            </w:tcBorders>
            <w:shd w:val="clear" w:color="auto" w:fill="auto"/>
            <w:noWrap/>
            <w:vAlign w:val="center"/>
            <w:hideMark/>
          </w:tcPr>
          <w:p w14:paraId="430B89F8"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Ревизия дымососов</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2CB8D393"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67,09</w:t>
            </w:r>
          </w:p>
        </w:tc>
        <w:tc>
          <w:tcPr>
            <w:tcW w:w="1418" w:type="dxa"/>
            <w:tcBorders>
              <w:top w:val="nil"/>
              <w:left w:val="nil"/>
              <w:bottom w:val="single" w:sz="4" w:space="0" w:color="auto"/>
              <w:right w:val="single" w:sz="4" w:space="0" w:color="auto"/>
            </w:tcBorders>
            <w:shd w:val="clear" w:color="auto" w:fill="auto"/>
            <w:noWrap/>
            <w:vAlign w:val="center"/>
            <w:hideMark/>
          </w:tcPr>
          <w:p w14:paraId="49997822"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71,18</w:t>
            </w:r>
          </w:p>
        </w:tc>
        <w:tc>
          <w:tcPr>
            <w:tcW w:w="7796" w:type="dxa"/>
            <w:tcBorders>
              <w:top w:val="nil"/>
              <w:left w:val="nil"/>
              <w:bottom w:val="single" w:sz="4" w:space="0" w:color="auto"/>
              <w:right w:val="single" w:sz="4" w:space="0" w:color="auto"/>
            </w:tcBorders>
            <w:shd w:val="clear" w:color="auto" w:fill="auto"/>
            <w:vAlign w:val="center"/>
            <w:hideMark/>
          </w:tcPr>
          <w:p w14:paraId="1FA28001"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Согласно ведомости объемов работ и локальной сметы планируется регулировка оборудования, что не относится к ремонтным работам</w:t>
            </w:r>
          </w:p>
        </w:tc>
        <w:tc>
          <w:tcPr>
            <w:tcW w:w="1518" w:type="dxa"/>
            <w:tcBorders>
              <w:top w:val="nil"/>
              <w:left w:val="nil"/>
              <w:bottom w:val="single" w:sz="4" w:space="0" w:color="auto"/>
              <w:right w:val="single" w:sz="4" w:space="0" w:color="auto"/>
            </w:tcBorders>
            <w:shd w:val="clear" w:color="auto" w:fill="auto"/>
            <w:noWrap/>
            <w:vAlign w:val="center"/>
            <w:hideMark/>
          </w:tcPr>
          <w:p w14:paraId="38155D10"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0,00</w:t>
            </w:r>
          </w:p>
        </w:tc>
      </w:tr>
      <w:tr w:rsidR="00CB46BC" w:rsidRPr="00CB46BC" w14:paraId="01E5AFD7" w14:textId="77777777" w:rsidTr="00487D46">
        <w:trPr>
          <w:trHeight w:val="70"/>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62289AFB"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37</w:t>
            </w:r>
          </w:p>
        </w:tc>
        <w:tc>
          <w:tcPr>
            <w:tcW w:w="2410" w:type="dxa"/>
            <w:tcBorders>
              <w:top w:val="nil"/>
              <w:left w:val="nil"/>
              <w:bottom w:val="single" w:sz="4" w:space="0" w:color="auto"/>
              <w:right w:val="single" w:sz="4" w:space="0" w:color="auto"/>
            </w:tcBorders>
            <w:shd w:val="clear" w:color="auto" w:fill="auto"/>
            <w:noWrap/>
            <w:vAlign w:val="center"/>
            <w:hideMark/>
          </w:tcPr>
          <w:p w14:paraId="4ACE6D85"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Ревизия оборудования (поддувы)</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6C4C5517"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67,09</w:t>
            </w:r>
          </w:p>
        </w:tc>
        <w:tc>
          <w:tcPr>
            <w:tcW w:w="1418" w:type="dxa"/>
            <w:tcBorders>
              <w:top w:val="nil"/>
              <w:left w:val="nil"/>
              <w:bottom w:val="single" w:sz="4" w:space="0" w:color="auto"/>
              <w:right w:val="single" w:sz="4" w:space="0" w:color="auto"/>
            </w:tcBorders>
            <w:shd w:val="clear" w:color="auto" w:fill="auto"/>
            <w:noWrap/>
            <w:vAlign w:val="center"/>
            <w:hideMark/>
          </w:tcPr>
          <w:p w14:paraId="47694206"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71,18</w:t>
            </w:r>
          </w:p>
        </w:tc>
        <w:tc>
          <w:tcPr>
            <w:tcW w:w="7796" w:type="dxa"/>
            <w:tcBorders>
              <w:top w:val="nil"/>
              <w:left w:val="nil"/>
              <w:bottom w:val="single" w:sz="4" w:space="0" w:color="auto"/>
              <w:right w:val="single" w:sz="4" w:space="0" w:color="auto"/>
            </w:tcBorders>
            <w:shd w:val="clear" w:color="auto" w:fill="auto"/>
            <w:vAlign w:val="center"/>
            <w:hideMark/>
          </w:tcPr>
          <w:p w14:paraId="2C16C4F6"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Согласно ведомости объемов работ и локальной сметы планируется регулировка оборудования, что не относится к ремонтным работам</w:t>
            </w:r>
          </w:p>
        </w:tc>
        <w:tc>
          <w:tcPr>
            <w:tcW w:w="1518" w:type="dxa"/>
            <w:tcBorders>
              <w:top w:val="nil"/>
              <w:left w:val="nil"/>
              <w:bottom w:val="single" w:sz="4" w:space="0" w:color="auto"/>
              <w:right w:val="single" w:sz="4" w:space="0" w:color="auto"/>
            </w:tcBorders>
            <w:shd w:val="clear" w:color="auto" w:fill="auto"/>
            <w:noWrap/>
            <w:vAlign w:val="center"/>
            <w:hideMark/>
          </w:tcPr>
          <w:p w14:paraId="008ED09C"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0,00</w:t>
            </w:r>
          </w:p>
        </w:tc>
      </w:tr>
      <w:tr w:rsidR="00CB46BC" w:rsidRPr="00CB46BC" w14:paraId="3FBB0212" w14:textId="77777777" w:rsidTr="00487D46">
        <w:trPr>
          <w:trHeight w:val="70"/>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6397834D"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38</w:t>
            </w:r>
          </w:p>
        </w:tc>
        <w:tc>
          <w:tcPr>
            <w:tcW w:w="2410" w:type="dxa"/>
            <w:tcBorders>
              <w:top w:val="nil"/>
              <w:left w:val="nil"/>
              <w:bottom w:val="single" w:sz="4" w:space="0" w:color="auto"/>
              <w:right w:val="single" w:sz="4" w:space="0" w:color="auto"/>
            </w:tcBorders>
            <w:shd w:val="clear" w:color="auto" w:fill="auto"/>
            <w:noWrap/>
            <w:vAlign w:val="center"/>
            <w:hideMark/>
          </w:tcPr>
          <w:p w14:paraId="46950F27"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Ревизия запорной арматуры</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5F732528"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66,76</w:t>
            </w:r>
          </w:p>
        </w:tc>
        <w:tc>
          <w:tcPr>
            <w:tcW w:w="1418" w:type="dxa"/>
            <w:tcBorders>
              <w:top w:val="nil"/>
              <w:left w:val="nil"/>
              <w:bottom w:val="single" w:sz="4" w:space="0" w:color="auto"/>
              <w:right w:val="single" w:sz="4" w:space="0" w:color="auto"/>
            </w:tcBorders>
            <w:shd w:val="clear" w:color="auto" w:fill="auto"/>
            <w:noWrap/>
            <w:vAlign w:val="center"/>
            <w:hideMark/>
          </w:tcPr>
          <w:p w14:paraId="5F654F23"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70,83</w:t>
            </w:r>
          </w:p>
        </w:tc>
        <w:tc>
          <w:tcPr>
            <w:tcW w:w="7796" w:type="dxa"/>
            <w:tcBorders>
              <w:top w:val="nil"/>
              <w:left w:val="nil"/>
              <w:bottom w:val="single" w:sz="4" w:space="0" w:color="auto"/>
              <w:right w:val="single" w:sz="4" w:space="0" w:color="auto"/>
            </w:tcBorders>
            <w:shd w:val="clear" w:color="auto" w:fill="auto"/>
            <w:vAlign w:val="center"/>
            <w:hideMark/>
          </w:tcPr>
          <w:p w14:paraId="4C99E93A"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В акте технического обследования, ведомости объемов работ, локальной смете отсутствует обозначение конкретной запорной арматуры, подвергающейся ревизии и ремонту</w:t>
            </w:r>
          </w:p>
        </w:tc>
        <w:tc>
          <w:tcPr>
            <w:tcW w:w="1518" w:type="dxa"/>
            <w:tcBorders>
              <w:top w:val="nil"/>
              <w:left w:val="nil"/>
              <w:bottom w:val="single" w:sz="4" w:space="0" w:color="auto"/>
              <w:right w:val="single" w:sz="4" w:space="0" w:color="auto"/>
            </w:tcBorders>
            <w:shd w:val="clear" w:color="auto" w:fill="auto"/>
            <w:noWrap/>
            <w:vAlign w:val="center"/>
            <w:hideMark/>
          </w:tcPr>
          <w:p w14:paraId="4795250B"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0,00</w:t>
            </w:r>
          </w:p>
        </w:tc>
      </w:tr>
      <w:tr w:rsidR="00CB46BC" w:rsidRPr="00CB46BC" w14:paraId="65AD5546" w14:textId="77777777" w:rsidTr="00487D46">
        <w:trPr>
          <w:trHeight w:val="70"/>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044B35AC"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39</w:t>
            </w:r>
          </w:p>
        </w:tc>
        <w:tc>
          <w:tcPr>
            <w:tcW w:w="2410" w:type="dxa"/>
            <w:tcBorders>
              <w:top w:val="nil"/>
              <w:left w:val="nil"/>
              <w:bottom w:val="single" w:sz="4" w:space="0" w:color="auto"/>
              <w:right w:val="single" w:sz="4" w:space="0" w:color="auto"/>
            </w:tcBorders>
            <w:shd w:val="clear" w:color="auto" w:fill="auto"/>
            <w:noWrap/>
            <w:vAlign w:val="center"/>
            <w:hideMark/>
          </w:tcPr>
          <w:p w14:paraId="5456C5C0"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Ремонт ЗУ (4 шт.)</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1FED2E6B"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92,88</w:t>
            </w:r>
          </w:p>
        </w:tc>
        <w:tc>
          <w:tcPr>
            <w:tcW w:w="1418" w:type="dxa"/>
            <w:tcBorders>
              <w:top w:val="nil"/>
              <w:left w:val="nil"/>
              <w:bottom w:val="single" w:sz="4" w:space="0" w:color="auto"/>
              <w:right w:val="single" w:sz="4" w:space="0" w:color="auto"/>
            </w:tcBorders>
            <w:shd w:val="clear" w:color="auto" w:fill="auto"/>
            <w:noWrap/>
            <w:vAlign w:val="center"/>
            <w:hideMark/>
          </w:tcPr>
          <w:p w14:paraId="691A8647"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98,55</w:t>
            </w:r>
          </w:p>
        </w:tc>
        <w:tc>
          <w:tcPr>
            <w:tcW w:w="7796" w:type="dxa"/>
            <w:tcBorders>
              <w:top w:val="nil"/>
              <w:left w:val="nil"/>
              <w:bottom w:val="single" w:sz="4" w:space="0" w:color="auto"/>
              <w:right w:val="single" w:sz="4" w:space="0" w:color="auto"/>
            </w:tcBorders>
            <w:shd w:val="clear" w:color="auto" w:fill="auto"/>
            <w:vAlign w:val="center"/>
            <w:hideMark/>
          </w:tcPr>
          <w:p w14:paraId="399E2F9B"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Скорректирован объем работ (1 шт.)</w:t>
            </w:r>
          </w:p>
        </w:tc>
        <w:tc>
          <w:tcPr>
            <w:tcW w:w="1518" w:type="dxa"/>
            <w:tcBorders>
              <w:top w:val="nil"/>
              <w:left w:val="nil"/>
              <w:bottom w:val="single" w:sz="4" w:space="0" w:color="auto"/>
              <w:right w:val="single" w:sz="4" w:space="0" w:color="auto"/>
            </w:tcBorders>
            <w:shd w:val="clear" w:color="auto" w:fill="auto"/>
            <w:noWrap/>
            <w:vAlign w:val="center"/>
            <w:hideMark/>
          </w:tcPr>
          <w:p w14:paraId="049510AC"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24,57</w:t>
            </w:r>
          </w:p>
        </w:tc>
      </w:tr>
      <w:tr w:rsidR="00CB46BC" w:rsidRPr="00CB46BC" w14:paraId="523927F9" w14:textId="77777777" w:rsidTr="00487D46">
        <w:trPr>
          <w:trHeight w:val="70"/>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45AD4083"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40</w:t>
            </w:r>
          </w:p>
        </w:tc>
        <w:tc>
          <w:tcPr>
            <w:tcW w:w="2410" w:type="dxa"/>
            <w:tcBorders>
              <w:top w:val="nil"/>
              <w:left w:val="nil"/>
              <w:bottom w:val="single" w:sz="4" w:space="0" w:color="auto"/>
              <w:right w:val="single" w:sz="4" w:space="0" w:color="auto"/>
            </w:tcBorders>
            <w:shd w:val="clear" w:color="auto" w:fill="auto"/>
            <w:noWrap/>
            <w:vAlign w:val="center"/>
            <w:hideMark/>
          </w:tcPr>
          <w:p w14:paraId="2290B284"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Электромонтажные работы</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241D2C06"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201,14</w:t>
            </w:r>
          </w:p>
        </w:tc>
        <w:tc>
          <w:tcPr>
            <w:tcW w:w="1418" w:type="dxa"/>
            <w:tcBorders>
              <w:top w:val="nil"/>
              <w:left w:val="nil"/>
              <w:bottom w:val="single" w:sz="4" w:space="0" w:color="auto"/>
              <w:right w:val="single" w:sz="4" w:space="0" w:color="auto"/>
            </w:tcBorders>
            <w:shd w:val="clear" w:color="auto" w:fill="auto"/>
            <w:noWrap/>
            <w:vAlign w:val="center"/>
            <w:hideMark/>
          </w:tcPr>
          <w:p w14:paraId="0E2EB341"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213,41</w:t>
            </w:r>
          </w:p>
        </w:tc>
        <w:tc>
          <w:tcPr>
            <w:tcW w:w="7796" w:type="dxa"/>
            <w:tcBorders>
              <w:top w:val="nil"/>
              <w:left w:val="nil"/>
              <w:bottom w:val="single" w:sz="4" w:space="0" w:color="auto"/>
              <w:right w:val="single" w:sz="4" w:space="0" w:color="auto"/>
            </w:tcBorders>
            <w:shd w:val="clear" w:color="auto" w:fill="auto"/>
            <w:vAlign w:val="center"/>
            <w:hideMark/>
          </w:tcPr>
          <w:p w14:paraId="309F8C9F"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В акте технического обследования, ведомости объемов работ, локальной смете отсутствует обозначение конкретного оборудования, эл. двигателей, подвергающихся ревизии и ремонту</w:t>
            </w:r>
          </w:p>
        </w:tc>
        <w:tc>
          <w:tcPr>
            <w:tcW w:w="1518" w:type="dxa"/>
            <w:tcBorders>
              <w:top w:val="nil"/>
              <w:left w:val="nil"/>
              <w:bottom w:val="single" w:sz="4" w:space="0" w:color="auto"/>
              <w:right w:val="single" w:sz="4" w:space="0" w:color="auto"/>
            </w:tcBorders>
            <w:shd w:val="clear" w:color="auto" w:fill="auto"/>
            <w:noWrap/>
            <w:vAlign w:val="center"/>
            <w:hideMark/>
          </w:tcPr>
          <w:p w14:paraId="73E27897"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0,00</w:t>
            </w:r>
          </w:p>
        </w:tc>
      </w:tr>
      <w:tr w:rsidR="00CB46BC" w:rsidRPr="00CB46BC" w14:paraId="5E20C8EE" w14:textId="77777777" w:rsidTr="00487D46">
        <w:trPr>
          <w:trHeight w:val="300"/>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75BF63AE"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41</w:t>
            </w:r>
          </w:p>
        </w:tc>
        <w:tc>
          <w:tcPr>
            <w:tcW w:w="2410" w:type="dxa"/>
            <w:tcBorders>
              <w:top w:val="nil"/>
              <w:left w:val="nil"/>
              <w:bottom w:val="single" w:sz="4" w:space="0" w:color="auto"/>
              <w:right w:val="single" w:sz="4" w:space="0" w:color="auto"/>
            </w:tcBorders>
            <w:shd w:val="clear" w:color="auto" w:fill="auto"/>
            <w:noWrap/>
            <w:vAlign w:val="center"/>
            <w:hideMark/>
          </w:tcPr>
          <w:p w14:paraId="4A5FFD73"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Косметический ремонт котельной</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5F8B0CB4"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32,32</w:t>
            </w:r>
          </w:p>
        </w:tc>
        <w:tc>
          <w:tcPr>
            <w:tcW w:w="1418" w:type="dxa"/>
            <w:tcBorders>
              <w:top w:val="nil"/>
              <w:left w:val="nil"/>
              <w:bottom w:val="single" w:sz="4" w:space="0" w:color="auto"/>
              <w:right w:val="single" w:sz="4" w:space="0" w:color="auto"/>
            </w:tcBorders>
            <w:shd w:val="clear" w:color="auto" w:fill="auto"/>
            <w:noWrap/>
            <w:vAlign w:val="center"/>
            <w:hideMark/>
          </w:tcPr>
          <w:p w14:paraId="74732CC1"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34,29</w:t>
            </w:r>
          </w:p>
        </w:tc>
        <w:tc>
          <w:tcPr>
            <w:tcW w:w="7796" w:type="dxa"/>
            <w:tcBorders>
              <w:top w:val="nil"/>
              <w:left w:val="nil"/>
              <w:bottom w:val="single" w:sz="4" w:space="0" w:color="auto"/>
              <w:right w:val="single" w:sz="4" w:space="0" w:color="auto"/>
            </w:tcBorders>
            <w:shd w:val="clear" w:color="auto" w:fill="auto"/>
            <w:vAlign w:val="center"/>
            <w:hideMark/>
          </w:tcPr>
          <w:p w14:paraId="0188E061"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 </w:t>
            </w:r>
          </w:p>
        </w:tc>
        <w:tc>
          <w:tcPr>
            <w:tcW w:w="1518" w:type="dxa"/>
            <w:tcBorders>
              <w:top w:val="nil"/>
              <w:left w:val="nil"/>
              <w:bottom w:val="single" w:sz="4" w:space="0" w:color="auto"/>
              <w:right w:val="single" w:sz="4" w:space="0" w:color="auto"/>
            </w:tcBorders>
            <w:shd w:val="clear" w:color="auto" w:fill="auto"/>
            <w:noWrap/>
            <w:vAlign w:val="center"/>
            <w:hideMark/>
          </w:tcPr>
          <w:p w14:paraId="7B148AE1"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34,19</w:t>
            </w:r>
          </w:p>
        </w:tc>
      </w:tr>
      <w:tr w:rsidR="00CB46BC" w:rsidRPr="00CB46BC" w14:paraId="42F8AF6B" w14:textId="77777777" w:rsidTr="00487D46">
        <w:trPr>
          <w:trHeight w:val="70"/>
        </w:trPr>
        <w:tc>
          <w:tcPr>
            <w:tcW w:w="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C94D1F"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42</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07A05F01"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Ремонт дымогарной трубы</w:t>
            </w: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hideMark/>
          </w:tcPr>
          <w:p w14:paraId="2E695A71"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229,78</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ABF79EB"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243,80</w:t>
            </w:r>
          </w:p>
        </w:tc>
        <w:tc>
          <w:tcPr>
            <w:tcW w:w="779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EB4F02E"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Отсутствует экспертиза строительных конструкций</w:t>
            </w:r>
          </w:p>
        </w:tc>
        <w:tc>
          <w:tcPr>
            <w:tcW w:w="1518" w:type="dxa"/>
            <w:tcBorders>
              <w:top w:val="single" w:sz="4" w:space="0" w:color="auto"/>
              <w:left w:val="nil"/>
              <w:bottom w:val="single" w:sz="4" w:space="0" w:color="auto"/>
              <w:right w:val="single" w:sz="4" w:space="0" w:color="auto"/>
            </w:tcBorders>
            <w:shd w:val="clear" w:color="auto" w:fill="auto"/>
            <w:noWrap/>
            <w:vAlign w:val="center"/>
            <w:hideMark/>
          </w:tcPr>
          <w:p w14:paraId="3E6EFD50"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0,00</w:t>
            </w:r>
          </w:p>
        </w:tc>
      </w:tr>
      <w:tr w:rsidR="00CB46BC" w:rsidRPr="00CB46BC" w14:paraId="0C979947" w14:textId="77777777" w:rsidTr="00487D46">
        <w:trPr>
          <w:trHeight w:val="396"/>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596E6F0A"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43</w:t>
            </w:r>
          </w:p>
        </w:tc>
        <w:tc>
          <w:tcPr>
            <w:tcW w:w="2410" w:type="dxa"/>
            <w:tcBorders>
              <w:top w:val="nil"/>
              <w:left w:val="nil"/>
              <w:bottom w:val="single" w:sz="4" w:space="0" w:color="auto"/>
              <w:right w:val="single" w:sz="4" w:space="0" w:color="auto"/>
            </w:tcBorders>
            <w:shd w:val="clear" w:color="auto" w:fill="auto"/>
            <w:noWrap/>
            <w:vAlign w:val="center"/>
            <w:hideMark/>
          </w:tcPr>
          <w:p w14:paraId="7CA6C44C"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Ремонт ворот</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24C58681"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63,81</w:t>
            </w:r>
          </w:p>
        </w:tc>
        <w:tc>
          <w:tcPr>
            <w:tcW w:w="1418" w:type="dxa"/>
            <w:tcBorders>
              <w:top w:val="nil"/>
              <w:left w:val="nil"/>
              <w:bottom w:val="single" w:sz="4" w:space="0" w:color="auto"/>
              <w:right w:val="single" w:sz="4" w:space="0" w:color="auto"/>
            </w:tcBorders>
            <w:shd w:val="clear" w:color="auto" w:fill="auto"/>
            <w:noWrap/>
            <w:vAlign w:val="center"/>
            <w:hideMark/>
          </w:tcPr>
          <w:p w14:paraId="48C5D61C"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67,70</w:t>
            </w:r>
          </w:p>
        </w:tc>
        <w:tc>
          <w:tcPr>
            <w:tcW w:w="7796" w:type="dxa"/>
            <w:vMerge/>
            <w:tcBorders>
              <w:top w:val="nil"/>
              <w:left w:val="single" w:sz="4" w:space="0" w:color="auto"/>
              <w:bottom w:val="single" w:sz="4" w:space="0" w:color="000000"/>
              <w:right w:val="single" w:sz="4" w:space="0" w:color="auto"/>
            </w:tcBorders>
            <w:vAlign w:val="center"/>
            <w:hideMark/>
          </w:tcPr>
          <w:p w14:paraId="68B3C271" w14:textId="77777777" w:rsidR="00CB46BC" w:rsidRPr="00CB46BC" w:rsidRDefault="00CB46BC" w:rsidP="00CB46BC">
            <w:pPr>
              <w:ind w:right="-2"/>
              <w:rPr>
                <w:color w:val="000000" w:themeColor="text1"/>
                <w:sz w:val="22"/>
                <w:szCs w:val="22"/>
              </w:rPr>
            </w:pPr>
          </w:p>
        </w:tc>
        <w:tc>
          <w:tcPr>
            <w:tcW w:w="1518" w:type="dxa"/>
            <w:tcBorders>
              <w:top w:val="nil"/>
              <w:left w:val="nil"/>
              <w:bottom w:val="single" w:sz="4" w:space="0" w:color="auto"/>
              <w:right w:val="single" w:sz="4" w:space="0" w:color="auto"/>
            </w:tcBorders>
            <w:shd w:val="clear" w:color="auto" w:fill="auto"/>
            <w:noWrap/>
            <w:vAlign w:val="center"/>
            <w:hideMark/>
          </w:tcPr>
          <w:p w14:paraId="533753D3"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0,00</w:t>
            </w:r>
          </w:p>
        </w:tc>
      </w:tr>
      <w:tr w:rsidR="00CB46BC" w:rsidRPr="00CB46BC" w14:paraId="74F3AEBA" w14:textId="77777777" w:rsidTr="00487D46">
        <w:trPr>
          <w:trHeight w:val="300"/>
        </w:trPr>
        <w:tc>
          <w:tcPr>
            <w:tcW w:w="30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DFE12E"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Итого</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5DCE77E1"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20 698,34</w:t>
            </w:r>
          </w:p>
        </w:tc>
        <w:tc>
          <w:tcPr>
            <w:tcW w:w="1418" w:type="dxa"/>
            <w:tcBorders>
              <w:top w:val="nil"/>
              <w:left w:val="nil"/>
              <w:bottom w:val="single" w:sz="4" w:space="0" w:color="auto"/>
              <w:right w:val="single" w:sz="4" w:space="0" w:color="auto"/>
            </w:tcBorders>
            <w:shd w:val="clear" w:color="auto" w:fill="auto"/>
            <w:noWrap/>
            <w:vAlign w:val="center"/>
            <w:hideMark/>
          </w:tcPr>
          <w:p w14:paraId="54D9C83B"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22 132,29</w:t>
            </w:r>
          </w:p>
        </w:tc>
        <w:tc>
          <w:tcPr>
            <w:tcW w:w="7796" w:type="dxa"/>
            <w:tcBorders>
              <w:top w:val="nil"/>
              <w:left w:val="nil"/>
              <w:bottom w:val="single" w:sz="4" w:space="0" w:color="auto"/>
              <w:right w:val="single" w:sz="4" w:space="0" w:color="auto"/>
            </w:tcBorders>
            <w:shd w:val="clear" w:color="auto" w:fill="auto"/>
            <w:noWrap/>
            <w:vAlign w:val="center"/>
            <w:hideMark/>
          </w:tcPr>
          <w:p w14:paraId="41E362F0"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 </w:t>
            </w:r>
          </w:p>
        </w:tc>
        <w:tc>
          <w:tcPr>
            <w:tcW w:w="1518" w:type="dxa"/>
            <w:tcBorders>
              <w:top w:val="nil"/>
              <w:left w:val="nil"/>
              <w:bottom w:val="single" w:sz="4" w:space="0" w:color="auto"/>
              <w:right w:val="single" w:sz="4" w:space="0" w:color="auto"/>
            </w:tcBorders>
            <w:shd w:val="clear" w:color="auto" w:fill="auto"/>
            <w:noWrap/>
            <w:vAlign w:val="center"/>
            <w:hideMark/>
          </w:tcPr>
          <w:p w14:paraId="4B57736B" w14:textId="77777777" w:rsidR="00CB46BC" w:rsidRPr="00CB46BC" w:rsidRDefault="00CB46BC" w:rsidP="00CB46BC">
            <w:pPr>
              <w:ind w:right="-2"/>
              <w:jc w:val="center"/>
              <w:rPr>
                <w:color w:val="000000" w:themeColor="text1"/>
                <w:sz w:val="22"/>
                <w:szCs w:val="22"/>
              </w:rPr>
            </w:pPr>
            <w:r w:rsidRPr="00CB46BC">
              <w:rPr>
                <w:color w:val="000000" w:themeColor="text1"/>
                <w:sz w:val="22"/>
                <w:szCs w:val="22"/>
              </w:rPr>
              <w:t>5 351,54</w:t>
            </w:r>
          </w:p>
        </w:tc>
      </w:tr>
    </w:tbl>
    <w:p w14:paraId="43831420" w14:textId="77777777" w:rsidR="00CB46BC" w:rsidRPr="00CB46BC" w:rsidRDefault="00CB46BC" w:rsidP="00CB46BC">
      <w:pPr>
        <w:tabs>
          <w:tab w:val="left" w:pos="8080"/>
        </w:tabs>
        <w:ind w:right="-2" w:firstLine="709"/>
        <w:jc w:val="right"/>
        <w:rPr>
          <w:color w:val="000000" w:themeColor="text1"/>
          <w:sz w:val="28"/>
          <w:szCs w:val="28"/>
        </w:rPr>
        <w:sectPr w:rsidR="00CB46BC" w:rsidRPr="00CB46BC" w:rsidSect="00CB46BC">
          <w:pgSz w:w="16838" w:h="11906" w:orient="landscape"/>
          <w:pgMar w:top="1418" w:right="992" w:bottom="851" w:left="1134" w:header="709" w:footer="709" w:gutter="0"/>
          <w:cols w:space="708"/>
          <w:titlePg/>
          <w:docGrid w:linePitch="381"/>
        </w:sectPr>
      </w:pPr>
    </w:p>
    <w:p w14:paraId="16A7E186" w14:textId="77777777" w:rsidR="00CB46BC" w:rsidRPr="00CB46BC" w:rsidRDefault="00CB46BC" w:rsidP="00173124">
      <w:pPr>
        <w:keepNext/>
        <w:numPr>
          <w:ilvl w:val="1"/>
          <w:numId w:val="7"/>
        </w:numPr>
        <w:tabs>
          <w:tab w:val="left" w:pos="0"/>
          <w:tab w:val="left" w:pos="284"/>
          <w:tab w:val="left" w:pos="851"/>
          <w:tab w:val="left" w:pos="993"/>
        </w:tabs>
        <w:spacing w:before="240"/>
        <w:ind w:right="-2"/>
        <w:jc w:val="both"/>
        <w:outlineLvl w:val="0"/>
        <w:rPr>
          <w:b/>
          <w:bCs/>
          <w:iCs/>
          <w:snapToGrid w:val="0"/>
          <w:color w:val="000000" w:themeColor="text1"/>
          <w:sz w:val="28"/>
          <w:szCs w:val="28"/>
        </w:rPr>
      </w:pPr>
      <w:r w:rsidRPr="00CB46BC">
        <w:rPr>
          <w:b/>
          <w:bCs/>
          <w:iCs/>
          <w:snapToGrid w:val="0"/>
          <w:color w:val="000000" w:themeColor="text1"/>
          <w:sz w:val="28"/>
          <w:szCs w:val="28"/>
        </w:rPr>
        <w:lastRenderedPageBreak/>
        <w:t>Расходы на выполнение работ и услуг производственного характера, выполняемых по договорам со сторонними организациями</w:t>
      </w:r>
    </w:p>
    <w:p w14:paraId="4183999C" w14:textId="77777777" w:rsidR="00CB46BC" w:rsidRPr="00CB46BC" w:rsidRDefault="00CB46BC" w:rsidP="00CB46BC">
      <w:pPr>
        <w:tabs>
          <w:tab w:val="left" w:pos="1890"/>
        </w:tabs>
        <w:spacing w:before="240"/>
        <w:ind w:right="-2"/>
        <w:jc w:val="both"/>
        <w:rPr>
          <w:b/>
          <w:snapToGrid w:val="0"/>
          <w:color w:val="000000" w:themeColor="text1"/>
          <w:sz w:val="28"/>
          <w:szCs w:val="28"/>
        </w:rPr>
      </w:pPr>
      <w:r w:rsidRPr="00CB46BC">
        <w:rPr>
          <w:b/>
          <w:snapToGrid w:val="0"/>
          <w:color w:val="000000" w:themeColor="text1"/>
          <w:sz w:val="28"/>
          <w:szCs w:val="28"/>
        </w:rPr>
        <w:t>Исследования качества угля</w:t>
      </w:r>
    </w:p>
    <w:p w14:paraId="70A8DDE5" w14:textId="77777777" w:rsidR="00CB46BC" w:rsidRPr="00CB46BC" w:rsidRDefault="00CB46BC" w:rsidP="00CB46BC">
      <w:pPr>
        <w:tabs>
          <w:tab w:val="num" w:pos="0"/>
          <w:tab w:val="left" w:pos="426"/>
        </w:tabs>
        <w:ind w:right="-2" w:firstLine="709"/>
        <w:jc w:val="both"/>
        <w:rPr>
          <w:snapToGrid w:val="0"/>
          <w:color w:val="000000" w:themeColor="text1"/>
          <w:sz w:val="28"/>
          <w:szCs w:val="28"/>
        </w:rPr>
      </w:pPr>
      <w:r w:rsidRPr="00CB46BC">
        <w:rPr>
          <w:snapToGrid w:val="0"/>
          <w:color w:val="000000" w:themeColor="text1"/>
          <w:sz w:val="28"/>
          <w:szCs w:val="28"/>
        </w:rPr>
        <w:t xml:space="preserve">Предприятием заявлены расходы на лабораторные испытания угольной продукции в сумме 164,52 тыс. руб. В обоснование затрат представлены расчет стоимости услуг на 2025 год, коммерческие предложения ООО «А-Энерго», </w:t>
      </w:r>
      <w:r w:rsidRPr="00CB46BC">
        <w:rPr>
          <w:snapToGrid w:val="0"/>
          <w:color w:val="000000" w:themeColor="text1"/>
          <w:sz w:val="28"/>
          <w:szCs w:val="28"/>
        </w:rPr>
        <w:br/>
        <w:t>АО «ЗСИЦентр» на 2024 год.</w:t>
      </w:r>
    </w:p>
    <w:p w14:paraId="19558D6F" w14:textId="77777777" w:rsidR="00CB46BC" w:rsidRPr="00CB46BC" w:rsidRDefault="00CB46BC" w:rsidP="00CB46BC">
      <w:pPr>
        <w:tabs>
          <w:tab w:val="left" w:pos="709"/>
        </w:tabs>
        <w:ind w:right="-2" w:firstLine="709"/>
        <w:jc w:val="both"/>
        <w:rPr>
          <w:rFonts w:eastAsia="Calibri"/>
          <w:color w:val="000000" w:themeColor="text1"/>
          <w:sz w:val="28"/>
          <w:szCs w:val="28"/>
          <w:lang w:eastAsia="en-US"/>
        </w:rPr>
      </w:pPr>
      <w:r w:rsidRPr="00CB46BC">
        <w:rPr>
          <w:snapToGrid w:val="0"/>
          <w:color w:val="000000" w:themeColor="text1"/>
          <w:sz w:val="28"/>
          <w:szCs w:val="28"/>
        </w:rPr>
        <w:t xml:space="preserve">Согласно коммерческому предложению с наименьшим уровнем цен </w:t>
      </w:r>
      <w:r w:rsidRPr="00CB46BC">
        <w:rPr>
          <w:snapToGrid w:val="0"/>
          <w:color w:val="000000" w:themeColor="text1"/>
          <w:sz w:val="28"/>
          <w:szCs w:val="28"/>
        </w:rPr>
        <w:br/>
        <w:t>ООО «А-Энерго» на 2024 год, стоимость полного (развернутого) анализа составляет 9,97 тыс. руб. Экспертами рассчитаны затраты, с учетом ИПЦ (105,8), согласно прогнозу Минэкономразвития РФ (опубликован 30.09.2024) на 2025 год в размере: 168,82 тыс. руб.= (9,97 тыс. руб.× 4 котельные × 4 квартала × 1,058).</w:t>
      </w:r>
    </w:p>
    <w:p w14:paraId="021F9CE4" w14:textId="77777777" w:rsidR="00CB46BC" w:rsidRPr="00CB46BC" w:rsidRDefault="00CB46BC" w:rsidP="00CB46BC">
      <w:pPr>
        <w:tabs>
          <w:tab w:val="left" w:pos="1890"/>
        </w:tabs>
        <w:ind w:right="-2" w:firstLine="709"/>
        <w:jc w:val="both"/>
        <w:rPr>
          <w:snapToGrid w:val="0"/>
          <w:color w:val="000000" w:themeColor="text1"/>
          <w:sz w:val="28"/>
          <w:szCs w:val="28"/>
        </w:rPr>
      </w:pPr>
      <w:r w:rsidRPr="00CB46BC">
        <w:rPr>
          <w:snapToGrid w:val="0"/>
          <w:color w:val="000000" w:themeColor="text1"/>
          <w:sz w:val="28"/>
          <w:szCs w:val="28"/>
        </w:rPr>
        <w:t xml:space="preserve">В связи с тем, что предложение предприятия по данной статье </w:t>
      </w:r>
      <w:r w:rsidRPr="00CB46BC">
        <w:rPr>
          <w:snapToGrid w:val="0"/>
          <w:color w:val="000000" w:themeColor="text1"/>
          <w:sz w:val="28"/>
          <w:szCs w:val="28"/>
        </w:rPr>
        <w:br/>
        <w:t>не превышает экономически обоснованный уровень эксперты считают целесообразным принять расходы по предложению предприятия в размере 164,52 тыс. руб.</w:t>
      </w:r>
    </w:p>
    <w:p w14:paraId="11D287D6" w14:textId="77777777" w:rsidR="00CB46BC" w:rsidRPr="00CB46BC" w:rsidRDefault="00CB46BC" w:rsidP="00CB46BC">
      <w:pPr>
        <w:tabs>
          <w:tab w:val="left" w:pos="1890"/>
        </w:tabs>
        <w:spacing w:before="240"/>
        <w:ind w:right="-2"/>
        <w:jc w:val="both"/>
        <w:rPr>
          <w:b/>
          <w:snapToGrid w:val="0"/>
          <w:color w:val="000000" w:themeColor="text1"/>
          <w:sz w:val="28"/>
          <w:szCs w:val="28"/>
        </w:rPr>
      </w:pPr>
      <w:r w:rsidRPr="00CB46BC">
        <w:rPr>
          <w:b/>
          <w:snapToGrid w:val="0"/>
          <w:color w:val="000000" w:themeColor="text1"/>
          <w:sz w:val="28"/>
          <w:szCs w:val="28"/>
        </w:rPr>
        <w:t>Размещение (в части захоронения) производственных отходов (шлака)</w:t>
      </w:r>
    </w:p>
    <w:p w14:paraId="54B1C847" w14:textId="77777777" w:rsidR="00CB46BC" w:rsidRPr="00CB46BC" w:rsidRDefault="00CB46BC" w:rsidP="00CB46BC">
      <w:pPr>
        <w:tabs>
          <w:tab w:val="num" w:pos="0"/>
          <w:tab w:val="left" w:pos="426"/>
        </w:tabs>
        <w:ind w:right="-2" w:firstLine="709"/>
        <w:jc w:val="both"/>
        <w:rPr>
          <w:snapToGrid w:val="0"/>
          <w:color w:val="000000" w:themeColor="text1"/>
          <w:sz w:val="28"/>
          <w:szCs w:val="28"/>
        </w:rPr>
      </w:pPr>
      <w:r w:rsidRPr="00CB46BC">
        <w:rPr>
          <w:snapToGrid w:val="0"/>
          <w:color w:val="000000" w:themeColor="text1"/>
          <w:sz w:val="28"/>
          <w:szCs w:val="28"/>
        </w:rPr>
        <w:t>Предприятием заявлены расходы на складирование и захоронение золошлаковых отходов в сумме 318,31 тыс. руб.  В обоснование затрат представлены расчет стоимости утилизации золошлаковых отходов на 2025 год, договор № 75/25, заключенный с ООО «Эдельвейс М» на размещение (захоронение) отходов 4, 5 класса опасности на полигоне г. Мариинска.</w:t>
      </w:r>
    </w:p>
    <w:p w14:paraId="435D2ABA" w14:textId="77777777" w:rsidR="00CB46BC" w:rsidRPr="00CB46BC" w:rsidRDefault="00CB46BC" w:rsidP="00CB46BC">
      <w:pPr>
        <w:tabs>
          <w:tab w:val="left" w:pos="1890"/>
        </w:tabs>
        <w:ind w:right="-2" w:firstLine="709"/>
        <w:jc w:val="both"/>
        <w:rPr>
          <w:snapToGrid w:val="0"/>
          <w:color w:val="000000" w:themeColor="text1"/>
          <w:sz w:val="28"/>
          <w:szCs w:val="28"/>
        </w:rPr>
      </w:pPr>
      <w:r w:rsidRPr="00CB46BC">
        <w:rPr>
          <w:snapToGrid w:val="0"/>
          <w:color w:val="000000" w:themeColor="text1"/>
          <w:sz w:val="28"/>
          <w:szCs w:val="28"/>
        </w:rPr>
        <w:t xml:space="preserve">Экспертами проведен анализ представленных документов. Расчет расходов по статье выполнен согласно цены утилизации золошлаковых отходов 215 руб. за 1 тонну, расхода натурального топлива в размере 10 818,91 тонн, зольности </w:t>
      </w:r>
      <w:r w:rsidRPr="00CB46BC">
        <w:rPr>
          <w:bCs/>
          <w:snapToGrid w:val="0"/>
          <w:color w:val="000000" w:themeColor="text1"/>
          <w:sz w:val="28"/>
          <w:szCs w:val="28"/>
        </w:rPr>
        <w:t xml:space="preserve">угля </w:t>
      </w:r>
      <w:r w:rsidRPr="00CB46BC">
        <w:rPr>
          <w:snapToGrid w:val="0"/>
          <w:color w:val="000000" w:themeColor="text1"/>
          <w:sz w:val="28"/>
          <w:szCs w:val="28"/>
        </w:rPr>
        <w:t xml:space="preserve">в размере 8,2 %, </w:t>
      </w:r>
      <w:r w:rsidRPr="00CB46BC">
        <w:rPr>
          <w:bCs/>
          <w:snapToGrid w:val="0"/>
          <w:color w:val="000000" w:themeColor="text1"/>
          <w:sz w:val="28"/>
          <w:szCs w:val="28"/>
        </w:rPr>
        <w:t>согласно договору поставки угля № 2023.179629 от 29.09.2023</w:t>
      </w:r>
      <w:r w:rsidRPr="00CB46BC">
        <w:rPr>
          <w:snapToGrid w:val="0"/>
          <w:color w:val="000000" w:themeColor="text1"/>
          <w:sz w:val="28"/>
          <w:szCs w:val="28"/>
        </w:rPr>
        <w:t xml:space="preserve">. Экономически обоснованная величина затрат на 2025 год </w:t>
      </w:r>
      <w:r w:rsidRPr="00CB46BC">
        <w:rPr>
          <w:snapToGrid w:val="0"/>
          <w:color w:val="000000" w:themeColor="text1"/>
          <w:sz w:val="28"/>
          <w:szCs w:val="28"/>
        </w:rPr>
        <w:br/>
        <w:t>по расчетам экспертов составляет 10 818,91 тонн × 8,2 % × 215 руб./т = 190,74 тыс. руб.</w:t>
      </w:r>
    </w:p>
    <w:p w14:paraId="683D00BA" w14:textId="77777777" w:rsidR="00CB46BC" w:rsidRPr="00CB46BC" w:rsidRDefault="00CB46BC" w:rsidP="00CB46BC">
      <w:pPr>
        <w:tabs>
          <w:tab w:val="left" w:pos="1890"/>
        </w:tabs>
        <w:spacing w:before="240"/>
        <w:ind w:right="-2"/>
        <w:jc w:val="both"/>
        <w:rPr>
          <w:b/>
          <w:snapToGrid w:val="0"/>
          <w:color w:val="000000" w:themeColor="text1"/>
          <w:sz w:val="28"/>
          <w:szCs w:val="28"/>
        </w:rPr>
      </w:pPr>
      <w:r w:rsidRPr="00CB46BC">
        <w:rPr>
          <w:b/>
          <w:snapToGrid w:val="0"/>
          <w:color w:val="000000" w:themeColor="text1"/>
          <w:sz w:val="28"/>
          <w:szCs w:val="28"/>
        </w:rPr>
        <w:t>Оценка специальных условий труда</w:t>
      </w:r>
    </w:p>
    <w:p w14:paraId="0751D3A3" w14:textId="77777777" w:rsidR="00CB46BC" w:rsidRPr="00CB46BC" w:rsidRDefault="00CB46BC" w:rsidP="00CB46BC">
      <w:pPr>
        <w:tabs>
          <w:tab w:val="left" w:pos="1890"/>
        </w:tabs>
        <w:ind w:right="-2" w:firstLine="709"/>
        <w:jc w:val="both"/>
        <w:rPr>
          <w:snapToGrid w:val="0"/>
          <w:color w:val="000000" w:themeColor="text1"/>
          <w:sz w:val="28"/>
          <w:szCs w:val="28"/>
        </w:rPr>
      </w:pPr>
      <w:r w:rsidRPr="00CB46BC">
        <w:rPr>
          <w:snapToGrid w:val="0"/>
          <w:color w:val="000000" w:themeColor="text1"/>
          <w:sz w:val="28"/>
          <w:szCs w:val="28"/>
        </w:rPr>
        <w:t xml:space="preserve">Предприятием заявлены расходы по статье в размере 75,40 тыс. руб. </w:t>
      </w:r>
    </w:p>
    <w:p w14:paraId="6930D58D" w14:textId="77777777" w:rsidR="00CB46BC" w:rsidRPr="00CB46BC" w:rsidRDefault="00CB46BC" w:rsidP="00CB46BC">
      <w:pPr>
        <w:ind w:right="-2" w:firstLine="709"/>
        <w:jc w:val="both"/>
        <w:rPr>
          <w:snapToGrid w:val="0"/>
          <w:color w:val="000000" w:themeColor="text1"/>
          <w:sz w:val="28"/>
          <w:szCs w:val="28"/>
        </w:rPr>
      </w:pPr>
      <w:r w:rsidRPr="00CB46BC">
        <w:rPr>
          <w:snapToGrid w:val="0"/>
          <w:color w:val="000000" w:themeColor="text1"/>
          <w:sz w:val="28"/>
          <w:szCs w:val="28"/>
        </w:rPr>
        <w:t xml:space="preserve">В обоснование затрат по статье предоставлены расчет затрат на услуги </w:t>
      </w:r>
      <w:r w:rsidRPr="00CB46BC">
        <w:rPr>
          <w:snapToGrid w:val="0"/>
          <w:color w:val="000000" w:themeColor="text1"/>
          <w:sz w:val="28"/>
          <w:szCs w:val="28"/>
        </w:rPr>
        <w:br/>
        <w:t xml:space="preserve">по проведению специальной оценки условий труда на 2025 год, коммерческие предложения ООО «РусЭкоАудит», ООО «Рибут», ООО «Атон-Кузбасс», </w:t>
      </w:r>
      <w:r w:rsidRPr="00CB46BC">
        <w:rPr>
          <w:snapToGrid w:val="0"/>
          <w:color w:val="000000" w:themeColor="text1"/>
          <w:sz w:val="28"/>
          <w:szCs w:val="28"/>
        </w:rPr>
        <w:br/>
        <w:t>ООО ЦЭУТ «Эксперт».</w:t>
      </w:r>
    </w:p>
    <w:p w14:paraId="117D6B0D" w14:textId="77777777" w:rsidR="00CB46BC" w:rsidRPr="00CB46BC" w:rsidRDefault="00CB46BC" w:rsidP="00CB46BC">
      <w:pPr>
        <w:ind w:right="-2" w:firstLine="709"/>
        <w:jc w:val="both"/>
        <w:rPr>
          <w:snapToGrid w:val="0"/>
          <w:color w:val="000000" w:themeColor="text1"/>
          <w:sz w:val="28"/>
          <w:szCs w:val="28"/>
        </w:rPr>
      </w:pPr>
      <w:r w:rsidRPr="00CB46BC">
        <w:rPr>
          <w:snapToGrid w:val="0"/>
          <w:color w:val="000000" w:themeColor="text1"/>
          <w:sz w:val="28"/>
          <w:szCs w:val="28"/>
        </w:rPr>
        <w:t xml:space="preserve">Специальная оценка условий труда (СОУТ) на рабочем месте проводится не реже чем один раз в пять лет, в соответствии с Федеральным законом </w:t>
      </w:r>
      <w:r w:rsidRPr="00CB46BC">
        <w:rPr>
          <w:snapToGrid w:val="0"/>
          <w:color w:val="000000" w:themeColor="text1"/>
          <w:sz w:val="28"/>
          <w:szCs w:val="28"/>
        </w:rPr>
        <w:br/>
        <w:t>от 28.12.2013 № 426-ФЗ «О специальной оценке условий труда».</w:t>
      </w:r>
    </w:p>
    <w:p w14:paraId="1380899F" w14:textId="77777777" w:rsidR="00CB46BC" w:rsidRPr="00CB46BC" w:rsidRDefault="00CB46BC" w:rsidP="00CB46BC">
      <w:pPr>
        <w:tabs>
          <w:tab w:val="left" w:pos="1890"/>
        </w:tabs>
        <w:ind w:right="-2" w:firstLine="709"/>
        <w:jc w:val="both"/>
        <w:rPr>
          <w:snapToGrid w:val="0"/>
          <w:color w:val="000000" w:themeColor="text1"/>
          <w:sz w:val="28"/>
          <w:szCs w:val="28"/>
        </w:rPr>
      </w:pPr>
      <w:r w:rsidRPr="00CB46BC">
        <w:rPr>
          <w:snapToGrid w:val="0"/>
          <w:color w:val="000000" w:themeColor="text1"/>
          <w:sz w:val="28"/>
          <w:szCs w:val="28"/>
        </w:rPr>
        <w:t xml:space="preserve">Перечень профессий (специальностей), подлежащих специальной оценке условий труда на наличие вредных производственных факторов составляет 52 человека. </w:t>
      </w:r>
    </w:p>
    <w:p w14:paraId="452C5F92" w14:textId="77777777" w:rsidR="00CB46BC" w:rsidRPr="00CB46BC" w:rsidRDefault="00CB46BC" w:rsidP="00CB46BC">
      <w:pPr>
        <w:ind w:right="-2" w:firstLine="709"/>
        <w:jc w:val="both"/>
        <w:rPr>
          <w:snapToGrid w:val="0"/>
          <w:color w:val="000000" w:themeColor="text1"/>
          <w:sz w:val="28"/>
          <w:szCs w:val="28"/>
        </w:rPr>
      </w:pPr>
      <w:r w:rsidRPr="00CB46BC">
        <w:rPr>
          <w:snapToGrid w:val="0"/>
          <w:color w:val="000000" w:themeColor="text1"/>
          <w:sz w:val="28"/>
          <w:szCs w:val="28"/>
        </w:rPr>
        <w:lastRenderedPageBreak/>
        <w:t xml:space="preserve">Согласно коммерческому предложению с наименьшим уровнем цен </w:t>
      </w:r>
      <w:r w:rsidRPr="00CB46BC">
        <w:rPr>
          <w:snapToGrid w:val="0"/>
          <w:color w:val="000000" w:themeColor="text1"/>
          <w:sz w:val="28"/>
          <w:szCs w:val="28"/>
        </w:rPr>
        <w:br/>
        <w:t>ООО «РусЭкоАудит» на 2025 год оказание услуг по специальной оценке условий труда на одном рабочем месте составляет 1,45 тыс. руб.</w:t>
      </w:r>
    </w:p>
    <w:p w14:paraId="525B3077" w14:textId="77777777" w:rsidR="00CB46BC" w:rsidRPr="00CB46BC" w:rsidRDefault="00CB46BC" w:rsidP="00CB46BC">
      <w:pPr>
        <w:tabs>
          <w:tab w:val="left" w:pos="1890"/>
        </w:tabs>
        <w:ind w:right="-2" w:firstLine="709"/>
        <w:jc w:val="both"/>
        <w:rPr>
          <w:snapToGrid w:val="0"/>
          <w:color w:val="000000" w:themeColor="text1"/>
          <w:sz w:val="28"/>
          <w:szCs w:val="28"/>
        </w:rPr>
      </w:pPr>
      <w:r w:rsidRPr="00CB46BC">
        <w:rPr>
          <w:snapToGrid w:val="0"/>
          <w:color w:val="000000" w:themeColor="text1"/>
          <w:sz w:val="28"/>
          <w:szCs w:val="28"/>
        </w:rPr>
        <w:t xml:space="preserve">Экономически обоснованная величина затрат на 2025 год составит </w:t>
      </w:r>
      <w:r w:rsidRPr="00CB46BC">
        <w:rPr>
          <w:snapToGrid w:val="0"/>
          <w:color w:val="000000" w:themeColor="text1"/>
          <w:sz w:val="28"/>
          <w:szCs w:val="28"/>
        </w:rPr>
        <w:br/>
        <w:t>1,45 тыс. руб. × 52 чел. / 5 лет = 15,08 тыс. руб.</w:t>
      </w:r>
    </w:p>
    <w:p w14:paraId="0F5F2990" w14:textId="77777777" w:rsidR="00CB46BC" w:rsidRPr="00CB46BC" w:rsidRDefault="00CB46BC" w:rsidP="00CB46BC">
      <w:pPr>
        <w:tabs>
          <w:tab w:val="left" w:pos="1890"/>
        </w:tabs>
        <w:spacing w:before="240"/>
        <w:ind w:right="-2"/>
        <w:jc w:val="both"/>
        <w:rPr>
          <w:b/>
          <w:snapToGrid w:val="0"/>
          <w:color w:val="000000" w:themeColor="text1"/>
          <w:sz w:val="28"/>
          <w:szCs w:val="28"/>
        </w:rPr>
      </w:pPr>
      <w:r w:rsidRPr="00CB46BC">
        <w:rPr>
          <w:b/>
          <w:snapToGrid w:val="0"/>
          <w:color w:val="000000" w:themeColor="text1"/>
          <w:sz w:val="28"/>
          <w:szCs w:val="28"/>
        </w:rPr>
        <w:t>Устройство санитарно-защитных зон (ССЗ)</w:t>
      </w:r>
    </w:p>
    <w:p w14:paraId="50CA351B" w14:textId="77777777" w:rsidR="00CB46BC" w:rsidRPr="00CB46BC" w:rsidRDefault="00CB46BC" w:rsidP="00CB46BC">
      <w:pPr>
        <w:tabs>
          <w:tab w:val="left" w:pos="1890"/>
        </w:tabs>
        <w:ind w:right="-2" w:firstLine="709"/>
        <w:jc w:val="both"/>
        <w:rPr>
          <w:snapToGrid w:val="0"/>
          <w:color w:val="000000" w:themeColor="text1"/>
          <w:sz w:val="28"/>
          <w:szCs w:val="28"/>
        </w:rPr>
      </w:pPr>
      <w:r w:rsidRPr="00CB46BC">
        <w:rPr>
          <w:snapToGrid w:val="0"/>
          <w:color w:val="000000" w:themeColor="text1"/>
          <w:sz w:val="28"/>
          <w:szCs w:val="28"/>
        </w:rPr>
        <w:t>Предприятием по данной статье заявлены расходы в размере 2 062,00 тыс. руб.</w:t>
      </w:r>
    </w:p>
    <w:p w14:paraId="786424B2" w14:textId="77777777" w:rsidR="00CB46BC" w:rsidRPr="00CB46BC" w:rsidRDefault="00CB46BC" w:rsidP="00CB46BC">
      <w:pPr>
        <w:tabs>
          <w:tab w:val="left" w:pos="1890"/>
        </w:tabs>
        <w:ind w:right="-2" w:firstLine="709"/>
        <w:jc w:val="both"/>
        <w:rPr>
          <w:snapToGrid w:val="0"/>
          <w:color w:val="000000" w:themeColor="text1"/>
          <w:sz w:val="28"/>
          <w:szCs w:val="28"/>
        </w:rPr>
      </w:pPr>
      <w:r w:rsidRPr="00CB46BC">
        <w:rPr>
          <w:snapToGrid w:val="0"/>
          <w:color w:val="000000" w:themeColor="text1"/>
          <w:sz w:val="28"/>
          <w:szCs w:val="28"/>
        </w:rPr>
        <w:t>Правила установления санитарно-защитных зон и использования земельных участков, расположенных в границах санитарно-защитных зон, регламентирующие требования к санитарно-защитным зонам утверждены постановлением Правительства РФ от 03.03.2018 № 222.</w:t>
      </w:r>
    </w:p>
    <w:p w14:paraId="34E0C357" w14:textId="77777777" w:rsidR="00CB46BC" w:rsidRPr="00CB46BC" w:rsidRDefault="00CB46BC" w:rsidP="00CB46BC">
      <w:pPr>
        <w:tabs>
          <w:tab w:val="left" w:pos="1890"/>
        </w:tabs>
        <w:ind w:right="-2" w:firstLine="709"/>
        <w:jc w:val="both"/>
        <w:rPr>
          <w:snapToGrid w:val="0"/>
          <w:color w:val="000000" w:themeColor="text1"/>
          <w:sz w:val="28"/>
          <w:szCs w:val="28"/>
        </w:rPr>
      </w:pPr>
      <w:r w:rsidRPr="00CB46BC">
        <w:rPr>
          <w:snapToGrid w:val="0"/>
          <w:color w:val="000000" w:themeColor="text1"/>
          <w:sz w:val="28"/>
          <w:szCs w:val="28"/>
        </w:rPr>
        <w:t>Согласно коммерческому предложению на 2024 год ООО «Атон-Кузбасс», стоимость разработки проекта санитарно-защитной зоны (СЗЗ) для 1 площадки предприятия составляет 95,00 тыс. руб. Эксперты произвели расчет стоимости затрат по данной статье на 4 котельные с учетом ИПЦ (105,8), согласно прогнозу Минэкономразвития РФ (опубликован 30.09.2024) на 2025 год, в размере 402,04 тыс. руб. Разработка проекта СЗЗ действует в течение 5 лет, эксперты предлагают учесть сумму 402,04 тыс. руб. равными долями на 5 лет в размере 80,40 тыс. руб. (402,04 тыс. руб. / 5 лет).</w:t>
      </w:r>
    </w:p>
    <w:p w14:paraId="2DB2B20E" w14:textId="77777777" w:rsidR="00CB46BC" w:rsidRPr="00CB46BC" w:rsidRDefault="00CB46BC" w:rsidP="00CB46BC">
      <w:pPr>
        <w:tabs>
          <w:tab w:val="left" w:pos="0"/>
        </w:tabs>
        <w:ind w:right="-2" w:firstLine="709"/>
        <w:contextualSpacing/>
        <w:jc w:val="both"/>
        <w:rPr>
          <w:snapToGrid w:val="0"/>
          <w:color w:val="000000" w:themeColor="text1"/>
          <w:sz w:val="28"/>
          <w:szCs w:val="28"/>
        </w:rPr>
      </w:pPr>
      <w:r w:rsidRPr="00CB46BC">
        <w:rPr>
          <w:snapToGrid w:val="0"/>
          <w:color w:val="000000" w:themeColor="text1"/>
          <w:sz w:val="28"/>
          <w:szCs w:val="28"/>
        </w:rPr>
        <w:t>Согласно коммерческому предложению на 2024 год ООО «Атон-Кузбасс» стоимость услуг лабораторного исследования на границе ССЗ для одной котельной составляет 250,00 тыс. руб. Эксперты произвели расчет стоимости затрат по данной статье на 4 котельные с учетом ИПЦ (105,8), согласно прогнозу Минэкономразвития РФ (опубликован 30.09.2024) на 2025 год, в размере 1 058,00 тыс. руб. Лабораторный контроль границ СЗЗ проводятся ежегодно.</w:t>
      </w:r>
    </w:p>
    <w:p w14:paraId="3B658792" w14:textId="77777777" w:rsidR="00CB46BC" w:rsidRPr="00CB46BC" w:rsidRDefault="00CB46BC" w:rsidP="00CB46BC">
      <w:pPr>
        <w:tabs>
          <w:tab w:val="left" w:pos="0"/>
        </w:tabs>
        <w:ind w:right="-2" w:firstLine="709"/>
        <w:contextualSpacing/>
        <w:jc w:val="both"/>
        <w:rPr>
          <w:snapToGrid w:val="0"/>
          <w:color w:val="000000" w:themeColor="text1"/>
          <w:sz w:val="28"/>
          <w:szCs w:val="28"/>
        </w:rPr>
      </w:pPr>
      <w:r w:rsidRPr="00CB46BC">
        <w:rPr>
          <w:snapToGrid w:val="0"/>
          <w:color w:val="000000" w:themeColor="text1"/>
          <w:sz w:val="28"/>
          <w:szCs w:val="28"/>
        </w:rPr>
        <w:t xml:space="preserve">Эксперты предлагают учесть на 2025 год по 4 котельным затраты </w:t>
      </w:r>
      <w:r w:rsidRPr="00CB46BC">
        <w:rPr>
          <w:snapToGrid w:val="0"/>
          <w:color w:val="000000" w:themeColor="text1"/>
          <w:sz w:val="28"/>
          <w:szCs w:val="28"/>
        </w:rPr>
        <w:br/>
        <w:t>по данной статье в размере 1 138,40 тыс. руб. (80,04 тыс. руб. + 1 058,00 тыс. руб. = 1 138,40 тыс. руб.).</w:t>
      </w:r>
    </w:p>
    <w:p w14:paraId="410EC6A1" w14:textId="77777777" w:rsidR="00CB46BC" w:rsidRPr="00CB46BC" w:rsidRDefault="00CB46BC" w:rsidP="00CB46BC">
      <w:pPr>
        <w:tabs>
          <w:tab w:val="left" w:pos="1890"/>
        </w:tabs>
        <w:spacing w:before="240"/>
        <w:ind w:right="-2"/>
        <w:jc w:val="both"/>
        <w:rPr>
          <w:b/>
          <w:snapToGrid w:val="0"/>
          <w:color w:val="000000" w:themeColor="text1"/>
          <w:sz w:val="28"/>
          <w:szCs w:val="28"/>
        </w:rPr>
      </w:pPr>
      <w:r w:rsidRPr="00CB46BC">
        <w:rPr>
          <w:b/>
          <w:bCs/>
          <w:snapToGrid w:val="0"/>
          <w:color w:val="000000" w:themeColor="text1"/>
          <w:sz w:val="28"/>
          <w:szCs w:val="28"/>
        </w:rPr>
        <w:t>Проект</w:t>
      </w:r>
      <w:r w:rsidRPr="00CB46BC">
        <w:rPr>
          <w:b/>
          <w:snapToGrid w:val="0"/>
          <w:color w:val="000000" w:themeColor="text1"/>
          <w:sz w:val="28"/>
          <w:szCs w:val="28"/>
        </w:rPr>
        <w:t> нормативов допустимых выбросов (</w:t>
      </w:r>
      <w:r w:rsidRPr="00CB46BC">
        <w:rPr>
          <w:b/>
          <w:bCs/>
          <w:snapToGrid w:val="0"/>
          <w:color w:val="000000" w:themeColor="text1"/>
          <w:sz w:val="28"/>
          <w:szCs w:val="28"/>
        </w:rPr>
        <w:t>НДВ</w:t>
      </w:r>
      <w:r w:rsidRPr="00CB46BC">
        <w:rPr>
          <w:b/>
          <w:snapToGrid w:val="0"/>
          <w:color w:val="000000" w:themeColor="text1"/>
          <w:sz w:val="28"/>
          <w:szCs w:val="28"/>
        </w:rPr>
        <w:t>)</w:t>
      </w:r>
    </w:p>
    <w:p w14:paraId="6EE6D91D" w14:textId="77777777" w:rsidR="00CB46BC" w:rsidRPr="00CB46BC" w:rsidRDefault="00CB46BC" w:rsidP="00CB46BC">
      <w:pPr>
        <w:tabs>
          <w:tab w:val="left" w:pos="1890"/>
        </w:tabs>
        <w:ind w:right="-2" w:firstLine="709"/>
        <w:jc w:val="both"/>
        <w:rPr>
          <w:snapToGrid w:val="0"/>
          <w:color w:val="000000" w:themeColor="text1"/>
          <w:sz w:val="28"/>
          <w:szCs w:val="28"/>
        </w:rPr>
      </w:pPr>
      <w:r w:rsidRPr="00CB46BC">
        <w:rPr>
          <w:snapToGrid w:val="0"/>
          <w:color w:val="000000" w:themeColor="text1"/>
          <w:sz w:val="28"/>
          <w:szCs w:val="28"/>
        </w:rPr>
        <w:t>Предприятием по данной статье заявлены расходы в размере 824,80 тыс. руб.</w:t>
      </w:r>
    </w:p>
    <w:p w14:paraId="29242A71" w14:textId="77777777" w:rsidR="00CB46BC" w:rsidRPr="00CB46BC" w:rsidRDefault="00CB46BC" w:rsidP="00CB46BC">
      <w:pPr>
        <w:tabs>
          <w:tab w:val="left" w:pos="1890"/>
        </w:tabs>
        <w:ind w:right="-2" w:firstLine="709"/>
        <w:jc w:val="both"/>
        <w:rPr>
          <w:snapToGrid w:val="0"/>
          <w:color w:val="000000" w:themeColor="text1"/>
          <w:sz w:val="28"/>
          <w:szCs w:val="28"/>
        </w:rPr>
      </w:pPr>
      <w:r w:rsidRPr="00CB46BC">
        <w:rPr>
          <w:snapToGrid w:val="0"/>
          <w:color w:val="000000" w:themeColor="text1"/>
          <w:sz w:val="28"/>
          <w:szCs w:val="28"/>
        </w:rPr>
        <w:t>Согласно коммерческому предложению на 2024 год ООО «Атон-Кузбасс», стоимость разработки проекта НДВ для 1 котельной составляет 200,00 тыс. руб. Эксперты произвели расчет стоимости затрат по данной статье на 4 котельные с учетом ИПЦ (105,8), согласно прогнозу Минэкономразвития РФ (опубликован 30.09.2024) на 2025 год, в размере 846,40 тыс. руб. Срок действия нормативов допустимых выбросов составляет 7 лет, в соответствии с постановлением Правительства от 09.12.2020 № 2055 «О предельно допустимых</w:t>
      </w:r>
      <w:r w:rsidRPr="00CB46BC">
        <w:rPr>
          <w:rFonts w:eastAsiaTheme="minorHAnsi"/>
          <w:color w:val="000000" w:themeColor="text1"/>
          <w:lang w:eastAsia="en-US"/>
        </w:rPr>
        <w:t xml:space="preserve"> </w:t>
      </w:r>
      <w:r w:rsidRPr="00CB46BC">
        <w:rPr>
          <w:snapToGrid w:val="0"/>
          <w:color w:val="000000" w:themeColor="text1"/>
          <w:sz w:val="28"/>
          <w:szCs w:val="28"/>
        </w:rPr>
        <w:t>выбросах, временно разрешенных выбросах, предельно допустимых нормативах вредных физических воздействий на атмосферный воздух и разрешениях на выбросы загрязняющих веществ в атмосферный воздух». Эксперты предлагают учесть сумму 846,40 тыс. руб. равными долями на 7 лет в размере 120,91 тыс. руб. (846,40 тыс. руб. / 7 лет).</w:t>
      </w:r>
    </w:p>
    <w:p w14:paraId="6B7D0318" w14:textId="77777777" w:rsidR="00CB46BC" w:rsidRPr="00CB46BC" w:rsidRDefault="00CB46BC" w:rsidP="00CB46BC">
      <w:pPr>
        <w:tabs>
          <w:tab w:val="left" w:pos="1890"/>
        </w:tabs>
        <w:spacing w:before="240"/>
        <w:ind w:right="-2"/>
        <w:jc w:val="both"/>
        <w:rPr>
          <w:b/>
          <w:snapToGrid w:val="0"/>
          <w:color w:val="000000" w:themeColor="text1"/>
          <w:sz w:val="28"/>
          <w:szCs w:val="28"/>
        </w:rPr>
      </w:pPr>
      <w:r w:rsidRPr="00CB46BC">
        <w:rPr>
          <w:b/>
          <w:snapToGrid w:val="0"/>
          <w:color w:val="000000" w:themeColor="text1"/>
          <w:sz w:val="28"/>
          <w:szCs w:val="28"/>
        </w:rPr>
        <w:lastRenderedPageBreak/>
        <w:t>Обслуживание приборов учета тепловой энергии</w:t>
      </w:r>
    </w:p>
    <w:p w14:paraId="35ECABF3" w14:textId="77777777" w:rsidR="00CB46BC" w:rsidRPr="00CB46BC" w:rsidRDefault="00CB46BC" w:rsidP="00CB46BC">
      <w:pPr>
        <w:tabs>
          <w:tab w:val="left" w:pos="1890"/>
        </w:tabs>
        <w:ind w:right="-2" w:firstLine="709"/>
        <w:jc w:val="both"/>
        <w:rPr>
          <w:snapToGrid w:val="0"/>
          <w:color w:val="000000" w:themeColor="text1"/>
          <w:sz w:val="28"/>
          <w:szCs w:val="28"/>
        </w:rPr>
      </w:pPr>
      <w:r w:rsidRPr="00CB46BC">
        <w:rPr>
          <w:snapToGrid w:val="0"/>
          <w:color w:val="000000" w:themeColor="text1"/>
          <w:sz w:val="28"/>
          <w:szCs w:val="28"/>
        </w:rPr>
        <w:t>Предприятием по данной статье заявлены расходы в размере 168,00 тыс. руб.</w:t>
      </w:r>
    </w:p>
    <w:p w14:paraId="538D6969" w14:textId="77777777" w:rsidR="00CB46BC" w:rsidRPr="00CB46BC" w:rsidRDefault="00CB46BC" w:rsidP="00CB46BC">
      <w:pPr>
        <w:tabs>
          <w:tab w:val="left" w:pos="0"/>
        </w:tabs>
        <w:ind w:right="-2" w:firstLine="709"/>
        <w:jc w:val="both"/>
        <w:rPr>
          <w:snapToGrid w:val="0"/>
          <w:color w:val="000000" w:themeColor="text1"/>
          <w:sz w:val="28"/>
          <w:szCs w:val="28"/>
        </w:rPr>
      </w:pPr>
      <w:r w:rsidRPr="00CB46BC">
        <w:rPr>
          <w:snapToGrid w:val="0"/>
          <w:color w:val="000000" w:themeColor="text1"/>
          <w:sz w:val="28"/>
          <w:szCs w:val="28"/>
        </w:rPr>
        <w:t xml:space="preserve">По данной статье предоставлен договор, заключенный на 2025 год </w:t>
      </w:r>
      <w:r w:rsidRPr="00CB46BC">
        <w:rPr>
          <w:snapToGrid w:val="0"/>
          <w:color w:val="000000" w:themeColor="text1"/>
          <w:sz w:val="28"/>
          <w:szCs w:val="28"/>
        </w:rPr>
        <w:br/>
        <w:t xml:space="preserve">с индивидуальным предпринимателем Стаиным Николаем Викторовичем </w:t>
      </w:r>
      <w:r w:rsidRPr="00CB46BC">
        <w:rPr>
          <w:snapToGrid w:val="0"/>
          <w:color w:val="000000" w:themeColor="text1"/>
          <w:sz w:val="28"/>
          <w:szCs w:val="28"/>
        </w:rPr>
        <w:br/>
        <w:t xml:space="preserve">от 17.10.2024 № 1Э. Данным договором предусматриваются снятие показания приборов и передача данных, выявление и устранение неисправностей оборудования узлов учета тепловой энергии. Поверка манометров согласно Приказу Федеральной службы по экологическому, технологическому </w:t>
      </w:r>
      <w:r w:rsidRPr="00CB46BC">
        <w:rPr>
          <w:snapToGrid w:val="0"/>
          <w:color w:val="000000" w:themeColor="text1"/>
          <w:sz w:val="28"/>
          <w:szCs w:val="28"/>
        </w:rPr>
        <w:br/>
        <w:t xml:space="preserve">и атомному надзору от 15.12.2020 № 536 в соответствии с пунктом 305 должна осуществляться не реже одного раза в 12 месяцев. </w:t>
      </w:r>
    </w:p>
    <w:p w14:paraId="7311BCB4" w14:textId="77777777" w:rsidR="00CB46BC" w:rsidRPr="00CB46BC" w:rsidRDefault="00CB46BC" w:rsidP="00CB46BC">
      <w:pPr>
        <w:tabs>
          <w:tab w:val="left" w:pos="0"/>
        </w:tabs>
        <w:ind w:right="-2" w:firstLine="709"/>
        <w:jc w:val="both"/>
        <w:rPr>
          <w:snapToGrid w:val="0"/>
          <w:color w:val="000000" w:themeColor="text1"/>
          <w:sz w:val="28"/>
          <w:szCs w:val="28"/>
        </w:rPr>
      </w:pPr>
      <w:r w:rsidRPr="00CB46BC">
        <w:rPr>
          <w:snapToGrid w:val="0"/>
          <w:color w:val="000000" w:themeColor="text1"/>
          <w:sz w:val="28"/>
          <w:szCs w:val="28"/>
        </w:rPr>
        <w:t>Согласно договору, техническое обслуживание приборов учета тепловой энергии для 1 котельной составляет 42,00 тыс. руб. Эксперты предлагают учесть на 2025 год расходы на 4 котельные в размере 168,00 тыс. руб.</w:t>
      </w:r>
    </w:p>
    <w:p w14:paraId="0A81443F" w14:textId="77777777" w:rsidR="00CB46BC" w:rsidRPr="00CB46BC" w:rsidRDefault="00CB46BC" w:rsidP="00CB46BC">
      <w:pPr>
        <w:tabs>
          <w:tab w:val="left" w:pos="1890"/>
        </w:tabs>
        <w:spacing w:before="240"/>
        <w:ind w:right="-2"/>
        <w:jc w:val="both"/>
        <w:rPr>
          <w:b/>
          <w:snapToGrid w:val="0"/>
          <w:color w:val="000000" w:themeColor="text1"/>
          <w:sz w:val="28"/>
          <w:szCs w:val="28"/>
        </w:rPr>
      </w:pPr>
      <w:r w:rsidRPr="00CB46BC">
        <w:rPr>
          <w:b/>
          <w:snapToGrid w:val="0"/>
          <w:color w:val="000000" w:themeColor="text1"/>
          <w:sz w:val="28"/>
          <w:szCs w:val="28"/>
        </w:rPr>
        <w:t>Обучение по обращению с отходами</w:t>
      </w:r>
    </w:p>
    <w:p w14:paraId="1C23EC4C" w14:textId="77777777" w:rsidR="00CB46BC" w:rsidRPr="00CB46BC" w:rsidRDefault="00CB46BC" w:rsidP="00CB46BC">
      <w:pPr>
        <w:tabs>
          <w:tab w:val="left" w:pos="1890"/>
        </w:tabs>
        <w:ind w:right="-2" w:firstLine="709"/>
        <w:jc w:val="both"/>
        <w:rPr>
          <w:snapToGrid w:val="0"/>
          <w:color w:val="000000" w:themeColor="text1"/>
          <w:sz w:val="28"/>
          <w:szCs w:val="28"/>
        </w:rPr>
      </w:pPr>
      <w:r w:rsidRPr="00CB46BC">
        <w:rPr>
          <w:snapToGrid w:val="0"/>
          <w:color w:val="000000" w:themeColor="text1"/>
          <w:sz w:val="28"/>
          <w:szCs w:val="28"/>
        </w:rPr>
        <w:t>Предприятием по данной статье заявлены расходы в размере 37,12 тыс. руб.</w:t>
      </w:r>
    </w:p>
    <w:p w14:paraId="292CD70F" w14:textId="77777777" w:rsidR="00CB46BC" w:rsidRPr="00CB46BC" w:rsidRDefault="00CB46BC" w:rsidP="00CB46BC">
      <w:pPr>
        <w:tabs>
          <w:tab w:val="left" w:pos="1890"/>
        </w:tabs>
        <w:ind w:right="-2" w:firstLine="709"/>
        <w:jc w:val="both"/>
        <w:rPr>
          <w:snapToGrid w:val="0"/>
          <w:color w:val="000000" w:themeColor="text1"/>
          <w:sz w:val="28"/>
          <w:szCs w:val="28"/>
        </w:rPr>
      </w:pPr>
      <w:r w:rsidRPr="00CB46BC">
        <w:rPr>
          <w:snapToGrid w:val="0"/>
          <w:color w:val="000000" w:themeColor="text1"/>
          <w:sz w:val="28"/>
          <w:szCs w:val="28"/>
        </w:rPr>
        <w:t>В соответствии со статьей 15 Федерального закона № 89-ФЗ «Об отходах производства и потребления» требования к профессиональной подготовке лиц, допущенных к обращению с отходами I - IV класса опасности обязаны иметь профессиональную подготовку, подтвержденную свидетельствами (сертификатами) на право работы с отходами I - IV класса опасности. Итогом обучения становится получение удостоверения или свидетельства на право работы с опасными отходами, срок действия которого ограничен пятью годами.</w:t>
      </w:r>
    </w:p>
    <w:p w14:paraId="38431DD0" w14:textId="77777777" w:rsidR="00CB46BC" w:rsidRPr="00CB46BC" w:rsidRDefault="00CB46BC" w:rsidP="00CB46BC">
      <w:pPr>
        <w:tabs>
          <w:tab w:val="left" w:pos="1890"/>
        </w:tabs>
        <w:ind w:right="-2" w:firstLine="709"/>
        <w:jc w:val="both"/>
        <w:rPr>
          <w:snapToGrid w:val="0"/>
          <w:color w:val="000000" w:themeColor="text1"/>
          <w:sz w:val="28"/>
          <w:szCs w:val="28"/>
        </w:rPr>
      </w:pPr>
      <w:r w:rsidRPr="00CB46BC">
        <w:rPr>
          <w:snapToGrid w:val="0"/>
          <w:color w:val="000000" w:themeColor="text1"/>
          <w:sz w:val="28"/>
          <w:szCs w:val="28"/>
        </w:rPr>
        <w:t xml:space="preserve">Согласно коммерческому предложению ООО «Атон-Кузбасс» на 2024 год, обучение по курсу «Обращение с отходами </w:t>
      </w:r>
      <w:r w:rsidRPr="00CB46BC">
        <w:rPr>
          <w:snapToGrid w:val="0"/>
          <w:color w:val="000000" w:themeColor="text1"/>
          <w:sz w:val="28"/>
          <w:szCs w:val="28"/>
          <w:lang w:val="en-US"/>
        </w:rPr>
        <w:t>I</w:t>
      </w:r>
      <w:r w:rsidRPr="00CB46BC">
        <w:rPr>
          <w:snapToGrid w:val="0"/>
          <w:color w:val="000000" w:themeColor="text1"/>
          <w:sz w:val="28"/>
          <w:szCs w:val="28"/>
        </w:rPr>
        <w:t> - </w:t>
      </w:r>
      <w:r w:rsidRPr="00CB46BC">
        <w:rPr>
          <w:snapToGrid w:val="0"/>
          <w:color w:val="000000" w:themeColor="text1"/>
          <w:sz w:val="28"/>
          <w:szCs w:val="28"/>
          <w:lang w:val="en-US"/>
        </w:rPr>
        <w:t>IV</w:t>
      </w:r>
      <w:r w:rsidRPr="00CB46BC">
        <w:rPr>
          <w:snapToGrid w:val="0"/>
          <w:color w:val="000000" w:themeColor="text1"/>
          <w:sz w:val="28"/>
          <w:szCs w:val="28"/>
        </w:rPr>
        <w:t xml:space="preserve"> классов опасности» для одного слушателя составляет 4,50 тыс. руб. </w:t>
      </w:r>
    </w:p>
    <w:p w14:paraId="01DB735B" w14:textId="77777777" w:rsidR="00CB46BC" w:rsidRPr="00CB46BC" w:rsidRDefault="00CB46BC" w:rsidP="00CB46BC">
      <w:pPr>
        <w:tabs>
          <w:tab w:val="left" w:pos="0"/>
        </w:tabs>
        <w:spacing w:line="259" w:lineRule="auto"/>
        <w:ind w:right="-2" w:firstLine="709"/>
        <w:jc w:val="both"/>
        <w:rPr>
          <w:snapToGrid w:val="0"/>
          <w:color w:val="000000" w:themeColor="text1"/>
          <w:sz w:val="28"/>
          <w:szCs w:val="28"/>
        </w:rPr>
      </w:pPr>
      <w:r w:rsidRPr="00CB46BC">
        <w:rPr>
          <w:snapToGrid w:val="0"/>
          <w:color w:val="000000" w:themeColor="text1"/>
          <w:sz w:val="28"/>
          <w:szCs w:val="28"/>
        </w:rPr>
        <w:t xml:space="preserve">Расходы на обучение по обращению с отходами экспертами рассчитаны </w:t>
      </w:r>
      <w:r w:rsidRPr="00CB46BC">
        <w:rPr>
          <w:snapToGrid w:val="0"/>
          <w:color w:val="000000" w:themeColor="text1"/>
          <w:sz w:val="28"/>
          <w:szCs w:val="28"/>
        </w:rPr>
        <w:br/>
        <w:t xml:space="preserve">с учетом ИПЦ (105,8), согласно прогнозу Минэкономразвития РФ (опубликован 30.09.2024) на 2025 год, в размере 34,28 тыс.руб. ((4,50 тыс. руб. × 36 человек × 1,058) ÷ 5 лет). Затраты по статье принимаются в размере 34,28 тыс. руб. </w:t>
      </w:r>
    </w:p>
    <w:p w14:paraId="5AE525C6" w14:textId="77777777" w:rsidR="00CB46BC" w:rsidRPr="00CB46BC" w:rsidRDefault="00CB46BC" w:rsidP="00173124">
      <w:pPr>
        <w:keepNext/>
        <w:numPr>
          <w:ilvl w:val="1"/>
          <w:numId w:val="7"/>
        </w:numPr>
        <w:tabs>
          <w:tab w:val="left" w:pos="0"/>
          <w:tab w:val="left" w:pos="284"/>
          <w:tab w:val="left" w:pos="851"/>
          <w:tab w:val="left" w:pos="993"/>
        </w:tabs>
        <w:spacing w:before="240"/>
        <w:ind w:right="-2"/>
        <w:jc w:val="both"/>
        <w:outlineLvl w:val="0"/>
        <w:rPr>
          <w:b/>
          <w:bCs/>
          <w:iCs/>
          <w:snapToGrid w:val="0"/>
          <w:color w:val="000000" w:themeColor="text1"/>
          <w:sz w:val="28"/>
          <w:szCs w:val="28"/>
        </w:rPr>
      </w:pPr>
      <w:r w:rsidRPr="00CB46BC">
        <w:rPr>
          <w:b/>
          <w:bCs/>
          <w:iCs/>
          <w:snapToGrid w:val="0"/>
          <w:color w:val="000000" w:themeColor="text1"/>
          <w:sz w:val="28"/>
          <w:szCs w:val="28"/>
        </w:rPr>
        <w:t xml:space="preserve">Расходы на оплату иных работ и услуг, выполняемых по договорам </w:t>
      </w:r>
      <w:r w:rsidRPr="00CB46BC">
        <w:rPr>
          <w:b/>
          <w:bCs/>
          <w:iCs/>
          <w:snapToGrid w:val="0"/>
          <w:color w:val="000000" w:themeColor="text1"/>
          <w:sz w:val="28"/>
          <w:szCs w:val="28"/>
        </w:rPr>
        <w:br/>
        <w:t>с организациями</w:t>
      </w:r>
    </w:p>
    <w:p w14:paraId="23E71438" w14:textId="77777777" w:rsidR="00CB46BC" w:rsidRPr="00CB46BC" w:rsidRDefault="00CB46BC" w:rsidP="00CB46BC">
      <w:pPr>
        <w:tabs>
          <w:tab w:val="left" w:pos="1890"/>
        </w:tabs>
        <w:spacing w:before="240"/>
        <w:ind w:right="-2"/>
        <w:jc w:val="both"/>
        <w:rPr>
          <w:b/>
          <w:snapToGrid w:val="0"/>
          <w:color w:val="000000" w:themeColor="text1"/>
          <w:sz w:val="28"/>
          <w:szCs w:val="28"/>
        </w:rPr>
      </w:pPr>
      <w:r w:rsidRPr="00CB46BC">
        <w:rPr>
          <w:b/>
          <w:snapToGrid w:val="0"/>
          <w:color w:val="000000" w:themeColor="text1"/>
          <w:sz w:val="28"/>
          <w:szCs w:val="28"/>
        </w:rPr>
        <w:t>Расходы на оплату услуг связи</w:t>
      </w:r>
    </w:p>
    <w:p w14:paraId="72FF796A" w14:textId="77777777" w:rsidR="00CB46BC" w:rsidRPr="00CB46BC" w:rsidRDefault="00CB46BC" w:rsidP="00CB46BC">
      <w:pPr>
        <w:tabs>
          <w:tab w:val="left" w:pos="1890"/>
        </w:tabs>
        <w:ind w:right="-2" w:firstLine="709"/>
        <w:jc w:val="both"/>
        <w:rPr>
          <w:snapToGrid w:val="0"/>
          <w:color w:val="000000" w:themeColor="text1"/>
          <w:sz w:val="28"/>
          <w:szCs w:val="28"/>
        </w:rPr>
      </w:pPr>
      <w:r w:rsidRPr="00CB46BC">
        <w:rPr>
          <w:snapToGrid w:val="0"/>
          <w:color w:val="000000" w:themeColor="text1"/>
          <w:sz w:val="28"/>
          <w:szCs w:val="28"/>
          <w:lang w:eastAsia="en-US"/>
        </w:rPr>
        <w:t xml:space="preserve">Предприятием заявлены расходы по статье в сумме 133,99 тыс.руб. </w:t>
      </w:r>
      <w:r w:rsidRPr="00CB46BC">
        <w:rPr>
          <w:snapToGrid w:val="0"/>
          <w:color w:val="000000" w:themeColor="text1"/>
          <w:sz w:val="28"/>
          <w:szCs w:val="28"/>
          <w:lang w:eastAsia="en-US"/>
        </w:rPr>
        <w:br/>
        <w:t>По данной статье предоставлены расчет затрат на услуги связи на 2025 год, коммерческое предложение ПАО «Ростелеком» от 16.10.2024</w:t>
      </w:r>
      <w:r w:rsidRPr="00CB46BC">
        <w:rPr>
          <w:snapToGrid w:val="0"/>
          <w:color w:val="000000" w:themeColor="text1"/>
          <w:sz w:val="28"/>
          <w:szCs w:val="28"/>
        </w:rPr>
        <w:t>.</w:t>
      </w:r>
    </w:p>
    <w:p w14:paraId="4DE1C5E0" w14:textId="77777777" w:rsidR="00CB46BC" w:rsidRPr="00CB46BC" w:rsidRDefault="00CB46BC" w:rsidP="00CB46BC">
      <w:pPr>
        <w:tabs>
          <w:tab w:val="left" w:pos="1890"/>
        </w:tabs>
        <w:ind w:right="-2" w:firstLine="709"/>
        <w:jc w:val="both"/>
        <w:rPr>
          <w:snapToGrid w:val="0"/>
          <w:color w:val="000000" w:themeColor="text1"/>
          <w:sz w:val="28"/>
          <w:szCs w:val="28"/>
        </w:rPr>
      </w:pPr>
      <w:r w:rsidRPr="00CB46BC">
        <w:rPr>
          <w:color w:val="000000" w:themeColor="text1"/>
          <w:sz w:val="28"/>
          <w:szCs w:val="28"/>
        </w:rPr>
        <w:t xml:space="preserve">Эксперты отмечают, что планируемые предприятием расходы </w:t>
      </w:r>
      <w:r w:rsidRPr="00CB46BC">
        <w:rPr>
          <w:color w:val="000000" w:themeColor="text1"/>
          <w:sz w:val="28"/>
          <w:szCs w:val="28"/>
        </w:rPr>
        <w:br/>
        <w:t xml:space="preserve">не превышают фактические расходы на услуги связи, сложившиеся </w:t>
      </w:r>
      <w:r w:rsidRPr="00CB46BC">
        <w:rPr>
          <w:color w:val="000000" w:themeColor="text1"/>
          <w:sz w:val="28"/>
          <w:szCs w:val="28"/>
        </w:rPr>
        <w:br/>
        <w:t>по</w:t>
      </w:r>
      <w:r w:rsidRPr="00CB46BC">
        <w:rPr>
          <w:snapToGrid w:val="0"/>
          <w:color w:val="000000" w:themeColor="text1"/>
          <w:sz w:val="28"/>
          <w:szCs w:val="28"/>
        </w:rPr>
        <w:t xml:space="preserve"> предыдущему оператору ООО «ТГК» с учетом ИПЦ, согласно прогнозу Минэкономразвития РФ, одобренному на заседании Правительства РФ от 24.09.2024, опубликованному на официальном сайте Минэкономразвития РФ </w:t>
      </w:r>
      <w:r w:rsidRPr="00CB46BC">
        <w:rPr>
          <w:snapToGrid w:val="0"/>
          <w:color w:val="000000" w:themeColor="text1"/>
          <w:sz w:val="28"/>
          <w:szCs w:val="28"/>
        </w:rPr>
        <w:lastRenderedPageBreak/>
        <w:t>от 30.09.2024, что составило 144,05 тыс. руб.</w:t>
      </w:r>
      <w:bookmarkStart w:id="121" w:name="_Hlk117079324"/>
      <w:r w:rsidRPr="00CB46BC">
        <w:rPr>
          <w:snapToGrid w:val="0"/>
          <w:color w:val="000000" w:themeColor="text1"/>
          <w:sz w:val="28"/>
          <w:szCs w:val="28"/>
        </w:rPr>
        <w:t xml:space="preserve"> (126,07 тыс. руб. × 1,080 (индекс 2025/2024) ×1,058 (индекс 2024/2023)). </w:t>
      </w:r>
    </w:p>
    <w:p w14:paraId="697111A4" w14:textId="77777777" w:rsidR="00CB46BC" w:rsidRPr="00CB46BC" w:rsidRDefault="00CB46BC" w:rsidP="00CB46BC">
      <w:pPr>
        <w:tabs>
          <w:tab w:val="left" w:pos="1890"/>
        </w:tabs>
        <w:ind w:right="-2" w:firstLine="709"/>
        <w:jc w:val="both"/>
        <w:rPr>
          <w:snapToGrid w:val="0"/>
          <w:color w:val="000000" w:themeColor="text1"/>
          <w:sz w:val="28"/>
          <w:szCs w:val="28"/>
        </w:rPr>
      </w:pPr>
      <w:bookmarkStart w:id="122" w:name="_Hlk117079680"/>
      <w:bookmarkEnd w:id="121"/>
      <w:r w:rsidRPr="00CB46BC">
        <w:rPr>
          <w:color w:val="000000" w:themeColor="text1"/>
          <w:sz w:val="28"/>
          <w:szCs w:val="28"/>
        </w:rPr>
        <w:t xml:space="preserve">Расходы по статье приняты на уровне предложения предприятия, в размере </w:t>
      </w:r>
      <w:r w:rsidRPr="00CB46BC">
        <w:rPr>
          <w:snapToGrid w:val="0"/>
          <w:color w:val="000000" w:themeColor="text1"/>
          <w:sz w:val="28"/>
          <w:szCs w:val="28"/>
        </w:rPr>
        <w:t xml:space="preserve">133,99 тыс. руб. </w:t>
      </w:r>
    </w:p>
    <w:bookmarkEnd w:id="122"/>
    <w:p w14:paraId="31BEB6AB" w14:textId="77777777" w:rsidR="00CB46BC" w:rsidRPr="00CB46BC" w:rsidRDefault="00CB46BC" w:rsidP="00CB46BC">
      <w:pPr>
        <w:tabs>
          <w:tab w:val="left" w:pos="1890"/>
        </w:tabs>
        <w:spacing w:before="240"/>
        <w:ind w:right="-2"/>
        <w:jc w:val="both"/>
        <w:rPr>
          <w:b/>
          <w:snapToGrid w:val="0"/>
          <w:color w:val="000000" w:themeColor="text1"/>
          <w:sz w:val="28"/>
          <w:szCs w:val="28"/>
        </w:rPr>
      </w:pPr>
      <w:r w:rsidRPr="00CB46BC">
        <w:rPr>
          <w:b/>
          <w:snapToGrid w:val="0"/>
          <w:color w:val="000000" w:themeColor="text1"/>
          <w:sz w:val="28"/>
          <w:szCs w:val="28"/>
        </w:rPr>
        <w:t>Расходы на оплату услуг охраны</w:t>
      </w:r>
    </w:p>
    <w:p w14:paraId="7C727BC9" w14:textId="77777777" w:rsidR="00CB46BC" w:rsidRPr="00CB46BC" w:rsidRDefault="00CB46BC" w:rsidP="00CB46BC">
      <w:pPr>
        <w:spacing w:line="259" w:lineRule="auto"/>
        <w:ind w:right="-2" w:firstLine="709"/>
        <w:contextualSpacing/>
        <w:jc w:val="both"/>
        <w:rPr>
          <w:snapToGrid w:val="0"/>
          <w:color w:val="000000" w:themeColor="text1"/>
          <w:sz w:val="28"/>
          <w:szCs w:val="28"/>
        </w:rPr>
      </w:pPr>
      <w:r w:rsidRPr="00CB46BC">
        <w:rPr>
          <w:snapToGrid w:val="0"/>
          <w:color w:val="000000" w:themeColor="text1"/>
          <w:sz w:val="28"/>
          <w:szCs w:val="28"/>
        </w:rPr>
        <w:t xml:space="preserve">Предприятием заявлены расходы на услуги охраны в размере 78,58 тыс. руб. </w:t>
      </w:r>
    </w:p>
    <w:p w14:paraId="4F03BAAA" w14:textId="77777777" w:rsidR="00CB46BC" w:rsidRPr="00CB46BC" w:rsidRDefault="00CB46BC" w:rsidP="00CB46BC">
      <w:pPr>
        <w:spacing w:line="259" w:lineRule="auto"/>
        <w:ind w:right="-2" w:firstLine="709"/>
        <w:contextualSpacing/>
        <w:jc w:val="both"/>
        <w:rPr>
          <w:snapToGrid w:val="0"/>
          <w:color w:val="000000" w:themeColor="text1"/>
          <w:sz w:val="28"/>
          <w:szCs w:val="28"/>
        </w:rPr>
      </w:pPr>
      <w:r w:rsidRPr="00CB46BC">
        <w:rPr>
          <w:snapToGrid w:val="0"/>
          <w:color w:val="000000" w:themeColor="text1"/>
          <w:sz w:val="28"/>
          <w:szCs w:val="28"/>
        </w:rPr>
        <w:t xml:space="preserve">В обоснование затрат представлены договор, заключенный с ФГКУ «УВО ВНГ России по Кемеровской области-Кузбассу» от 16.10.2024 № 77-24 ТЖ </w:t>
      </w:r>
      <w:r w:rsidRPr="00CB46BC">
        <w:rPr>
          <w:snapToGrid w:val="0"/>
          <w:color w:val="000000" w:themeColor="text1"/>
          <w:sz w:val="28"/>
          <w:szCs w:val="28"/>
        </w:rPr>
        <w:br/>
        <w:t xml:space="preserve">о реагировании на сигнал «Тревога» поступающих с объектов подразделениями вневедомственной охраны посредством использования кнопки экстренного вызова полиции с передачей тревожных сообщений по каналу </w:t>
      </w:r>
      <w:r w:rsidRPr="00CB46BC">
        <w:rPr>
          <w:snapToGrid w:val="0"/>
          <w:color w:val="000000" w:themeColor="text1"/>
          <w:sz w:val="28"/>
          <w:szCs w:val="28"/>
          <w:lang w:val="en-US"/>
        </w:rPr>
        <w:t>GSM</w:t>
      </w:r>
      <w:r w:rsidRPr="00CB46BC">
        <w:rPr>
          <w:snapToGrid w:val="0"/>
          <w:color w:val="000000" w:themeColor="text1"/>
          <w:sz w:val="28"/>
          <w:szCs w:val="28"/>
          <w:lang w:eastAsia="en-US"/>
        </w:rPr>
        <w:t xml:space="preserve">, </w:t>
      </w:r>
      <w:r w:rsidRPr="00CB46BC">
        <w:rPr>
          <w:snapToGrid w:val="0"/>
          <w:color w:val="000000" w:themeColor="text1"/>
          <w:sz w:val="28"/>
          <w:szCs w:val="28"/>
        </w:rPr>
        <w:t xml:space="preserve">расчет затрат на услуги охраны на 2025 год. </w:t>
      </w:r>
    </w:p>
    <w:p w14:paraId="5D1CF448" w14:textId="77777777" w:rsidR="00CB46BC" w:rsidRPr="00CB46BC" w:rsidRDefault="00CB46BC" w:rsidP="00CB46BC">
      <w:pPr>
        <w:spacing w:line="259" w:lineRule="auto"/>
        <w:ind w:right="-2" w:firstLine="709"/>
        <w:contextualSpacing/>
        <w:jc w:val="both"/>
        <w:rPr>
          <w:snapToGrid w:val="0"/>
          <w:color w:val="000000" w:themeColor="text1"/>
          <w:sz w:val="28"/>
          <w:szCs w:val="28"/>
        </w:rPr>
      </w:pPr>
      <w:r w:rsidRPr="00CB46BC">
        <w:rPr>
          <w:snapToGrid w:val="0"/>
          <w:color w:val="000000" w:themeColor="text1"/>
          <w:sz w:val="28"/>
          <w:szCs w:val="28"/>
        </w:rPr>
        <w:t>По вышеуказанному договору стоимость охраны за месяц составляет 6 048,73 руб. Обоснованная величина затрат на 2025 год составит 72,58 тыс. руб. (6 048,73 руб. × 12 месяцев = 72,58 тыс. руб.).</w:t>
      </w:r>
    </w:p>
    <w:p w14:paraId="3AD456E8" w14:textId="77777777" w:rsidR="00CB46BC" w:rsidRPr="00CB46BC" w:rsidRDefault="00CB46BC" w:rsidP="00CB46BC">
      <w:pPr>
        <w:tabs>
          <w:tab w:val="left" w:pos="1890"/>
        </w:tabs>
        <w:spacing w:before="240"/>
        <w:ind w:right="-2"/>
        <w:jc w:val="both"/>
        <w:rPr>
          <w:b/>
          <w:snapToGrid w:val="0"/>
          <w:color w:val="000000" w:themeColor="text1"/>
          <w:sz w:val="28"/>
          <w:szCs w:val="28"/>
        </w:rPr>
      </w:pPr>
      <w:r w:rsidRPr="00CB46BC">
        <w:rPr>
          <w:b/>
          <w:snapToGrid w:val="0"/>
          <w:color w:val="000000" w:themeColor="text1"/>
          <w:sz w:val="28"/>
          <w:szCs w:val="28"/>
        </w:rPr>
        <w:t>Расходы на охрану труда</w:t>
      </w:r>
    </w:p>
    <w:p w14:paraId="7F16D992" w14:textId="77777777" w:rsidR="00CB46BC" w:rsidRPr="00CB46BC" w:rsidRDefault="00CB46BC" w:rsidP="00CB46BC">
      <w:pPr>
        <w:ind w:right="-2" w:firstLine="709"/>
        <w:contextualSpacing/>
        <w:jc w:val="both"/>
        <w:rPr>
          <w:snapToGrid w:val="0"/>
          <w:color w:val="000000" w:themeColor="text1"/>
          <w:sz w:val="28"/>
          <w:szCs w:val="28"/>
        </w:rPr>
      </w:pPr>
      <w:r w:rsidRPr="00CB46BC">
        <w:rPr>
          <w:snapToGrid w:val="0"/>
          <w:color w:val="000000" w:themeColor="text1"/>
          <w:sz w:val="28"/>
          <w:szCs w:val="28"/>
        </w:rPr>
        <w:t xml:space="preserve">Предприятием заявлены расходы на услуги охраны в размере 548,36 тыс. руб., включая затраты на приобретение аптечек первой помощи работникам – 10,40 тыс. руб., на проведение периодических медосмотров работников – 139,74 тыс. руб., затрат на приобретение огнетушителей – 14,83 тыс. руб., затрат </w:t>
      </w:r>
      <w:r w:rsidRPr="00CB46BC">
        <w:rPr>
          <w:snapToGrid w:val="0"/>
          <w:color w:val="000000" w:themeColor="text1"/>
          <w:sz w:val="28"/>
          <w:szCs w:val="28"/>
        </w:rPr>
        <w:br/>
        <w:t>на приобретение смывающих и (или) обезвреживающих средств 383,40 тыс. руб.</w:t>
      </w:r>
    </w:p>
    <w:p w14:paraId="2AA5A755" w14:textId="77777777" w:rsidR="00CB46BC" w:rsidRPr="00CB46BC" w:rsidRDefault="00CB46BC" w:rsidP="00CB46BC">
      <w:pPr>
        <w:ind w:right="-2" w:firstLine="709"/>
        <w:contextualSpacing/>
        <w:jc w:val="both"/>
        <w:rPr>
          <w:snapToGrid w:val="0"/>
          <w:color w:val="000000" w:themeColor="text1"/>
          <w:sz w:val="28"/>
          <w:szCs w:val="28"/>
        </w:rPr>
      </w:pPr>
      <w:r w:rsidRPr="00CB46BC">
        <w:rPr>
          <w:snapToGrid w:val="0"/>
          <w:color w:val="000000" w:themeColor="text1"/>
          <w:sz w:val="28"/>
          <w:szCs w:val="28"/>
        </w:rPr>
        <w:t xml:space="preserve">Расходы по данной статье на 2025 год, по расчетам экспертов, составят 519,11 тыс. руб., и предлагаются к включению в НВВ предприятия на производство тепловой энергии на 2025 год, как экономически обоснованные. </w:t>
      </w:r>
    </w:p>
    <w:p w14:paraId="301133EF" w14:textId="77777777" w:rsidR="00CB46BC" w:rsidRPr="00CB46BC" w:rsidRDefault="00CB46BC" w:rsidP="00CB46BC">
      <w:pPr>
        <w:ind w:right="-2" w:firstLine="709"/>
        <w:jc w:val="both"/>
        <w:rPr>
          <w:snapToGrid w:val="0"/>
          <w:color w:val="000000" w:themeColor="text1"/>
          <w:sz w:val="28"/>
          <w:szCs w:val="28"/>
        </w:rPr>
      </w:pPr>
      <w:r w:rsidRPr="00CB46BC">
        <w:rPr>
          <w:snapToGrid w:val="0"/>
          <w:color w:val="000000" w:themeColor="text1"/>
          <w:sz w:val="28"/>
          <w:szCs w:val="28"/>
        </w:rPr>
        <w:t>Результаты анализа расходов сведены в таблицу 4.</w:t>
      </w:r>
    </w:p>
    <w:p w14:paraId="1F021950" w14:textId="77777777" w:rsidR="00CB46BC" w:rsidRPr="00CB46BC" w:rsidRDefault="00CB46BC" w:rsidP="00CB46BC">
      <w:pPr>
        <w:ind w:right="-2"/>
        <w:jc w:val="right"/>
        <w:rPr>
          <w:snapToGrid w:val="0"/>
          <w:color w:val="000000" w:themeColor="text1"/>
          <w:sz w:val="28"/>
          <w:szCs w:val="28"/>
        </w:rPr>
      </w:pPr>
      <w:r w:rsidRPr="00CB46BC">
        <w:rPr>
          <w:snapToGrid w:val="0"/>
          <w:color w:val="000000" w:themeColor="text1"/>
          <w:sz w:val="28"/>
          <w:szCs w:val="28"/>
        </w:rPr>
        <w:br w:type="page"/>
      </w:r>
    </w:p>
    <w:p w14:paraId="2E91E276" w14:textId="77777777" w:rsidR="00CB46BC" w:rsidRPr="00CB46BC" w:rsidRDefault="00CB46BC" w:rsidP="00CB46BC">
      <w:pPr>
        <w:ind w:right="-2"/>
        <w:jc w:val="right"/>
        <w:rPr>
          <w:snapToGrid w:val="0"/>
          <w:color w:val="000000" w:themeColor="text1"/>
          <w:sz w:val="28"/>
          <w:szCs w:val="28"/>
        </w:rPr>
        <w:sectPr w:rsidR="00CB46BC" w:rsidRPr="00CB46BC" w:rsidSect="00CB46BC">
          <w:headerReference w:type="default" r:id="rId29"/>
          <w:type w:val="continuous"/>
          <w:pgSz w:w="11906" w:h="16838"/>
          <w:pgMar w:top="992" w:right="851" w:bottom="1134" w:left="1418" w:header="709" w:footer="709" w:gutter="0"/>
          <w:cols w:space="708"/>
          <w:titlePg/>
          <w:docGrid w:linePitch="381"/>
        </w:sectPr>
      </w:pPr>
    </w:p>
    <w:p w14:paraId="2DA99EE3" w14:textId="77777777" w:rsidR="00CB46BC" w:rsidRPr="00CB46BC" w:rsidRDefault="00CB46BC" w:rsidP="00CB46BC">
      <w:pPr>
        <w:ind w:right="-2"/>
        <w:jc w:val="right"/>
        <w:rPr>
          <w:snapToGrid w:val="0"/>
          <w:color w:val="000000" w:themeColor="text1"/>
          <w:sz w:val="28"/>
          <w:szCs w:val="28"/>
        </w:rPr>
      </w:pPr>
      <w:r w:rsidRPr="00CB46BC">
        <w:rPr>
          <w:snapToGrid w:val="0"/>
          <w:color w:val="000000" w:themeColor="text1"/>
          <w:sz w:val="28"/>
          <w:szCs w:val="28"/>
        </w:rPr>
        <w:lastRenderedPageBreak/>
        <w:t>Таблица 4</w:t>
      </w:r>
    </w:p>
    <w:p w14:paraId="5F413205" w14:textId="77777777" w:rsidR="00CB46BC" w:rsidRPr="00CB46BC" w:rsidRDefault="00CB46BC" w:rsidP="00CB46BC">
      <w:pPr>
        <w:spacing w:after="240"/>
        <w:ind w:right="-2"/>
        <w:jc w:val="center"/>
        <w:rPr>
          <w:snapToGrid w:val="0"/>
          <w:color w:val="000000" w:themeColor="text1"/>
          <w:sz w:val="28"/>
        </w:rPr>
      </w:pPr>
      <w:r w:rsidRPr="00CB46BC">
        <w:rPr>
          <w:snapToGrid w:val="0"/>
          <w:color w:val="000000" w:themeColor="text1"/>
          <w:sz w:val="28"/>
          <w:szCs w:val="28"/>
        </w:rPr>
        <w:t>Расчет расходов на охрану труда</w:t>
      </w:r>
    </w:p>
    <w:p w14:paraId="6328D590" w14:textId="77777777" w:rsidR="00CB46BC" w:rsidRPr="00CB46BC" w:rsidRDefault="00CB46BC" w:rsidP="00CB46BC">
      <w:pPr>
        <w:ind w:left="-113" w:right="-2"/>
        <w:jc w:val="center"/>
        <w:rPr>
          <w:bCs/>
          <w:snapToGrid w:val="0"/>
          <w:color w:val="000000" w:themeColor="text1"/>
          <w:sz w:val="20"/>
          <w:szCs w:val="28"/>
        </w:rPr>
        <w:sectPr w:rsidR="00CB46BC" w:rsidRPr="00CB46BC" w:rsidSect="00CB46BC">
          <w:type w:val="continuous"/>
          <w:pgSz w:w="16838" w:h="11906" w:orient="landscape"/>
          <w:pgMar w:top="1418" w:right="992" w:bottom="851" w:left="1134" w:header="709" w:footer="709" w:gutter="0"/>
          <w:cols w:space="708"/>
          <w:titlePg/>
          <w:docGrid w:linePitch="381"/>
        </w:sectPr>
      </w:pPr>
      <w:bookmarkStart w:id="123" w:name="_Hlk87891709"/>
      <w:bookmarkStart w:id="124" w:name="_Hlk87892919"/>
    </w:p>
    <w:tbl>
      <w:tblPr>
        <w:tblW w:w="1434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2977"/>
        <w:gridCol w:w="1701"/>
        <w:gridCol w:w="1701"/>
        <w:gridCol w:w="2551"/>
        <w:gridCol w:w="4961"/>
      </w:tblGrid>
      <w:tr w:rsidR="00CB46BC" w:rsidRPr="00CB46BC" w14:paraId="6397D302" w14:textId="77777777" w:rsidTr="00487D46">
        <w:trPr>
          <w:trHeight w:val="629"/>
          <w:tblHeader/>
        </w:trPr>
        <w:tc>
          <w:tcPr>
            <w:tcW w:w="454" w:type="dxa"/>
            <w:shd w:val="clear" w:color="auto" w:fill="auto"/>
            <w:noWrap/>
            <w:vAlign w:val="center"/>
            <w:hideMark/>
          </w:tcPr>
          <w:bookmarkEnd w:id="123"/>
          <w:bookmarkEnd w:id="124"/>
          <w:p w14:paraId="3095D6CC" w14:textId="77777777" w:rsidR="00CB46BC" w:rsidRPr="00CB46BC" w:rsidRDefault="00CB46BC" w:rsidP="00CB46BC">
            <w:pPr>
              <w:ind w:left="-113" w:right="-2"/>
              <w:jc w:val="center"/>
              <w:rPr>
                <w:bCs/>
                <w:snapToGrid w:val="0"/>
                <w:color w:val="000000" w:themeColor="text1"/>
                <w:sz w:val="20"/>
                <w:szCs w:val="28"/>
              </w:rPr>
            </w:pPr>
            <w:r w:rsidRPr="00CB46BC">
              <w:rPr>
                <w:bCs/>
                <w:snapToGrid w:val="0"/>
                <w:color w:val="000000" w:themeColor="text1"/>
                <w:sz w:val="20"/>
                <w:szCs w:val="28"/>
              </w:rPr>
              <w:t>№</w:t>
            </w:r>
          </w:p>
        </w:tc>
        <w:tc>
          <w:tcPr>
            <w:tcW w:w="2977" w:type="dxa"/>
            <w:shd w:val="clear" w:color="auto" w:fill="auto"/>
            <w:noWrap/>
            <w:vAlign w:val="center"/>
            <w:hideMark/>
          </w:tcPr>
          <w:p w14:paraId="7F5E0FA5" w14:textId="77777777" w:rsidR="00CB46BC" w:rsidRPr="00CB46BC" w:rsidRDefault="00CB46BC" w:rsidP="00CB46BC">
            <w:pPr>
              <w:ind w:left="-113" w:right="-2"/>
              <w:jc w:val="center"/>
              <w:rPr>
                <w:bCs/>
                <w:snapToGrid w:val="0"/>
                <w:color w:val="000000" w:themeColor="text1"/>
                <w:sz w:val="20"/>
                <w:szCs w:val="28"/>
              </w:rPr>
            </w:pPr>
            <w:r w:rsidRPr="00CB46BC">
              <w:rPr>
                <w:bCs/>
                <w:snapToGrid w:val="0"/>
                <w:color w:val="000000" w:themeColor="text1"/>
                <w:sz w:val="20"/>
                <w:szCs w:val="28"/>
              </w:rPr>
              <w:t>Наименование показателя</w:t>
            </w:r>
          </w:p>
        </w:tc>
        <w:tc>
          <w:tcPr>
            <w:tcW w:w="1701" w:type="dxa"/>
            <w:shd w:val="clear" w:color="auto" w:fill="auto"/>
            <w:vAlign w:val="center"/>
            <w:hideMark/>
          </w:tcPr>
          <w:p w14:paraId="568B2E57" w14:textId="77777777" w:rsidR="00CB46BC" w:rsidRPr="00CB46BC" w:rsidRDefault="00CB46BC" w:rsidP="00CB46BC">
            <w:pPr>
              <w:ind w:left="-113" w:right="-2"/>
              <w:jc w:val="center"/>
              <w:rPr>
                <w:bCs/>
                <w:snapToGrid w:val="0"/>
                <w:color w:val="000000" w:themeColor="text1"/>
                <w:sz w:val="20"/>
                <w:szCs w:val="28"/>
              </w:rPr>
            </w:pPr>
            <w:r w:rsidRPr="00CB46BC">
              <w:rPr>
                <w:bCs/>
                <w:snapToGrid w:val="0"/>
                <w:color w:val="000000" w:themeColor="text1"/>
                <w:sz w:val="20"/>
                <w:szCs w:val="28"/>
              </w:rPr>
              <w:t xml:space="preserve">Предложения предприятия, </w:t>
            </w:r>
            <w:r w:rsidRPr="00CB46BC">
              <w:rPr>
                <w:bCs/>
                <w:snapToGrid w:val="0"/>
                <w:color w:val="000000" w:themeColor="text1"/>
                <w:sz w:val="20"/>
                <w:szCs w:val="28"/>
              </w:rPr>
              <w:br/>
              <w:t>тыс. руб.</w:t>
            </w:r>
          </w:p>
        </w:tc>
        <w:tc>
          <w:tcPr>
            <w:tcW w:w="1701" w:type="dxa"/>
            <w:shd w:val="clear" w:color="auto" w:fill="auto"/>
            <w:noWrap/>
            <w:vAlign w:val="center"/>
            <w:hideMark/>
          </w:tcPr>
          <w:p w14:paraId="347DB41F" w14:textId="77777777" w:rsidR="00CB46BC" w:rsidRPr="00CB46BC" w:rsidRDefault="00CB46BC" w:rsidP="00CB46BC">
            <w:pPr>
              <w:ind w:left="-113" w:right="-2"/>
              <w:jc w:val="center"/>
              <w:rPr>
                <w:snapToGrid w:val="0"/>
                <w:color w:val="000000" w:themeColor="text1"/>
                <w:sz w:val="20"/>
                <w:szCs w:val="28"/>
              </w:rPr>
            </w:pPr>
            <w:r w:rsidRPr="00CB46BC">
              <w:rPr>
                <w:snapToGrid w:val="0"/>
                <w:color w:val="000000" w:themeColor="text1"/>
                <w:sz w:val="20"/>
                <w:szCs w:val="28"/>
              </w:rPr>
              <w:t xml:space="preserve">Предложения экспертов, </w:t>
            </w:r>
            <w:r w:rsidRPr="00CB46BC">
              <w:rPr>
                <w:snapToGrid w:val="0"/>
                <w:color w:val="000000" w:themeColor="text1"/>
                <w:sz w:val="20"/>
                <w:szCs w:val="28"/>
              </w:rPr>
              <w:br/>
              <w:t>тыс. руб.</w:t>
            </w:r>
          </w:p>
        </w:tc>
        <w:tc>
          <w:tcPr>
            <w:tcW w:w="2551" w:type="dxa"/>
            <w:shd w:val="clear" w:color="auto" w:fill="auto"/>
            <w:noWrap/>
            <w:vAlign w:val="center"/>
            <w:hideMark/>
          </w:tcPr>
          <w:p w14:paraId="5573CE0B" w14:textId="77777777" w:rsidR="00CB46BC" w:rsidRPr="00CB46BC" w:rsidRDefault="00CB46BC" w:rsidP="00CB46BC">
            <w:pPr>
              <w:ind w:left="-113" w:right="-2"/>
              <w:jc w:val="center"/>
              <w:rPr>
                <w:bCs/>
                <w:snapToGrid w:val="0"/>
                <w:color w:val="000000" w:themeColor="text1"/>
                <w:sz w:val="20"/>
                <w:szCs w:val="28"/>
              </w:rPr>
            </w:pPr>
            <w:r w:rsidRPr="00CB46BC">
              <w:rPr>
                <w:bCs/>
                <w:snapToGrid w:val="0"/>
                <w:color w:val="000000" w:themeColor="text1"/>
                <w:sz w:val="20"/>
                <w:szCs w:val="28"/>
              </w:rPr>
              <w:t>Корректировка</w:t>
            </w:r>
          </w:p>
        </w:tc>
        <w:tc>
          <w:tcPr>
            <w:tcW w:w="4961" w:type="dxa"/>
            <w:vAlign w:val="center"/>
          </w:tcPr>
          <w:p w14:paraId="56B47275" w14:textId="77777777" w:rsidR="00CB46BC" w:rsidRPr="00CB46BC" w:rsidRDefault="00CB46BC" w:rsidP="00CB46BC">
            <w:pPr>
              <w:ind w:left="-113" w:right="-2"/>
              <w:jc w:val="center"/>
              <w:rPr>
                <w:snapToGrid w:val="0"/>
                <w:color w:val="000000" w:themeColor="text1"/>
                <w:sz w:val="20"/>
                <w:szCs w:val="28"/>
              </w:rPr>
            </w:pPr>
            <w:r w:rsidRPr="00CB46BC">
              <w:rPr>
                <w:snapToGrid w:val="0"/>
                <w:color w:val="000000" w:themeColor="text1"/>
                <w:sz w:val="20"/>
                <w:szCs w:val="28"/>
              </w:rPr>
              <w:t>Обоснования, пояснения</w:t>
            </w:r>
          </w:p>
        </w:tc>
      </w:tr>
      <w:tr w:rsidR="00CB46BC" w:rsidRPr="00CB46BC" w14:paraId="39E636EE" w14:textId="77777777" w:rsidTr="00487D46">
        <w:trPr>
          <w:trHeight w:val="218"/>
          <w:tblHeader/>
        </w:trPr>
        <w:tc>
          <w:tcPr>
            <w:tcW w:w="454" w:type="dxa"/>
            <w:shd w:val="clear" w:color="auto" w:fill="auto"/>
            <w:noWrap/>
            <w:vAlign w:val="center"/>
          </w:tcPr>
          <w:p w14:paraId="5286F221" w14:textId="77777777" w:rsidR="00CB46BC" w:rsidRPr="00CB46BC" w:rsidRDefault="00CB46BC" w:rsidP="00CB46BC">
            <w:pPr>
              <w:ind w:left="-23" w:right="-2"/>
              <w:jc w:val="center"/>
              <w:rPr>
                <w:bCs/>
                <w:snapToGrid w:val="0"/>
                <w:color w:val="000000" w:themeColor="text1"/>
                <w:sz w:val="20"/>
                <w:szCs w:val="28"/>
              </w:rPr>
            </w:pPr>
            <w:r w:rsidRPr="00CB46BC">
              <w:rPr>
                <w:bCs/>
                <w:snapToGrid w:val="0"/>
                <w:color w:val="000000" w:themeColor="text1"/>
                <w:sz w:val="20"/>
                <w:szCs w:val="28"/>
              </w:rPr>
              <w:t>1</w:t>
            </w:r>
          </w:p>
        </w:tc>
        <w:tc>
          <w:tcPr>
            <w:tcW w:w="2977" w:type="dxa"/>
            <w:shd w:val="clear" w:color="auto" w:fill="auto"/>
            <w:noWrap/>
            <w:vAlign w:val="center"/>
          </w:tcPr>
          <w:p w14:paraId="1E03C63D" w14:textId="77777777" w:rsidR="00CB46BC" w:rsidRPr="00CB46BC" w:rsidRDefault="00CB46BC" w:rsidP="00CB46BC">
            <w:pPr>
              <w:ind w:right="-2"/>
              <w:jc w:val="center"/>
              <w:rPr>
                <w:bCs/>
                <w:snapToGrid w:val="0"/>
                <w:color w:val="000000" w:themeColor="text1"/>
                <w:sz w:val="20"/>
                <w:szCs w:val="28"/>
              </w:rPr>
            </w:pPr>
            <w:r w:rsidRPr="00CB46BC">
              <w:rPr>
                <w:bCs/>
                <w:snapToGrid w:val="0"/>
                <w:color w:val="000000" w:themeColor="text1"/>
                <w:sz w:val="20"/>
                <w:szCs w:val="28"/>
              </w:rPr>
              <w:t>2</w:t>
            </w:r>
          </w:p>
        </w:tc>
        <w:tc>
          <w:tcPr>
            <w:tcW w:w="1701" w:type="dxa"/>
            <w:shd w:val="clear" w:color="auto" w:fill="auto"/>
            <w:vAlign w:val="center"/>
          </w:tcPr>
          <w:p w14:paraId="11D8DB5E" w14:textId="77777777" w:rsidR="00CB46BC" w:rsidRPr="00CB46BC" w:rsidRDefault="00CB46BC" w:rsidP="00CB46BC">
            <w:pPr>
              <w:ind w:right="-2"/>
              <w:jc w:val="center"/>
              <w:rPr>
                <w:bCs/>
                <w:snapToGrid w:val="0"/>
                <w:color w:val="000000" w:themeColor="text1"/>
                <w:sz w:val="20"/>
                <w:szCs w:val="28"/>
              </w:rPr>
            </w:pPr>
            <w:r w:rsidRPr="00CB46BC">
              <w:rPr>
                <w:bCs/>
                <w:snapToGrid w:val="0"/>
                <w:color w:val="000000" w:themeColor="text1"/>
                <w:sz w:val="20"/>
                <w:szCs w:val="28"/>
              </w:rPr>
              <w:t>3</w:t>
            </w:r>
          </w:p>
        </w:tc>
        <w:tc>
          <w:tcPr>
            <w:tcW w:w="1701" w:type="dxa"/>
            <w:shd w:val="clear" w:color="auto" w:fill="auto"/>
            <w:noWrap/>
            <w:vAlign w:val="center"/>
          </w:tcPr>
          <w:p w14:paraId="47646A62" w14:textId="77777777" w:rsidR="00CB46BC" w:rsidRPr="00CB46BC" w:rsidRDefault="00CB46BC" w:rsidP="00CB46BC">
            <w:pPr>
              <w:ind w:right="-2"/>
              <w:jc w:val="center"/>
              <w:rPr>
                <w:snapToGrid w:val="0"/>
                <w:color w:val="000000" w:themeColor="text1"/>
                <w:sz w:val="20"/>
                <w:szCs w:val="28"/>
              </w:rPr>
            </w:pPr>
            <w:r w:rsidRPr="00CB46BC">
              <w:rPr>
                <w:snapToGrid w:val="0"/>
                <w:color w:val="000000" w:themeColor="text1"/>
                <w:sz w:val="20"/>
                <w:szCs w:val="28"/>
              </w:rPr>
              <w:t>4</w:t>
            </w:r>
          </w:p>
        </w:tc>
        <w:tc>
          <w:tcPr>
            <w:tcW w:w="2551" w:type="dxa"/>
            <w:shd w:val="clear" w:color="auto" w:fill="auto"/>
            <w:noWrap/>
            <w:vAlign w:val="center"/>
          </w:tcPr>
          <w:p w14:paraId="72520525" w14:textId="77777777" w:rsidR="00CB46BC" w:rsidRPr="00CB46BC" w:rsidRDefault="00CB46BC" w:rsidP="00CB46BC">
            <w:pPr>
              <w:ind w:right="-2"/>
              <w:jc w:val="center"/>
              <w:rPr>
                <w:bCs/>
                <w:snapToGrid w:val="0"/>
                <w:color w:val="000000" w:themeColor="text1"/>
                <w:sz w:val="20"/>
                <w:szCs w:val="28"/>
              </w:rPr>
            </w:pPr>
            <w:r w:rsidRPr="00CB46BC">
              <w:rPr>
                <w:bCs/>
                <w:snapToGrid w:val="0"/>
                <w:color w:val="000000" w:themeColor="text1"/>
                <w:sz w:val="20"/>
                <w:szCs w:val="28"/>
              </w:rPr>
              <w:t>5 = 4 - 3</w:t>
            </w:r>
          </w:p>
        </w:tc>
        <w:tc>
          <w:tcPr>
            <w:tcW w:w="4961" w:type="dxa"/>
            <w:vAlign w:val="center"/>
          </w:tcPr>
          <w:p w14:paraId="4F9C4A96" w14:textId="77777777" w:rsidR="00CB46BC" w:rsidRPr="00CB46BC" w:rsidRDefault="00CB46BC" w:rsidP="00CB46BC">
            <w:pPr>
              <w:ind w:right="-2"/>
              <w:jc w:val="center"/>
              <w:rPr>
                <w:snapToGrid w:val="0"/>
                <w:color w:val="000000" w:themeColor="text1"/>
                <w:sz w:val="20"/>
                <w:szCs w:val="28"/>
              </w:rPr>
            </w:pPr>
            <w:r w:rsidRPr="00CB46BC">
              <w:rPr>
                <w:snapToGrid w:val="0"/>
                <w:color w:val="000000" w:themeColor="text1"/>
                <w:sz w:val="20"/>
                <w:szCs w:val="28"/>
              </w:rPr>
              <w:t>6</w:t>
            </w:r>
          </w:p>
        </w:tc>
      </w:tr>
      <w:tr w:rsidR="00CB46BC" w:rsidRPr="00CB46BC" w14:paraId="450EB7FC" w14:textId="77777777" w:rsidTr="00487D46">
        <w:trPr>
          <w:trHeight w:val="313"/>
        </w:trPr>
        <w:tc>
          <w:tcPr>
            <w:tcW w:w="454" w:type="dxa"/>
            <w:shd w:val="clear" w:color="auto" w:fill="auto"/>
            <w:noWrap/>
            <w:vAlign w:val="center"/>
          </w:tcPr>
          <w:p w14:paraId="4FD62B84" w14:textId="77777777" w:rsidR="00CB46BC" w:rsidRPr="00CB46BC" w:rsidRDefault="00CB46BC" w:rsidP="00CB46BC">
            <w:pPr>
              <w:ind w:left="-23" w:right="-2"/>
              <w:jc w:val="center"/>
              <w:rPr>
                <w:snapToGrid w:val="0"/>
                <w:color w:val="000000" w:themeColor="text1"/>
                <w:sz w:val="20"/>
                <w:szCs w:val="28"/>
              </w:rPr>
            </w:pPr>
            <w:r w:rsidRPr="00CB46BC">
              <w:rPr>
                <w:snapToGrid w:val="0"/>
                <w:color w:val="000000" w:themeColor="text1"/>
                <w:sz w:val="20"/>
                <w:szCs w:val="28"/>
              </w:rPr>
              <w:t>1</w:t>
            </w:r>
          </w:p>
        </w:tc>
        <w:tc>
          <w:tcPr>
            <w:tcW w:w="2977" w:type="dxa"/>
            <w:shd w:val="clear" w:color="auto" w:fill="auto"/>
            <w:noWrap/>
            <w:vAlign w:val="center"/>
          </w:tcPr>
          <w:p w14:paraId="665045BC" w14:textId="77777777" w:rsidR="00CB46BC" w:rsidRPr="00CB46BC" w:rsidRDefault="00CB46BC" w:rsidP="00CB46BC">
            <w:pPr>
              <w:ind w:right="-2"/>
              <w:rPr>
                <w:snapToGrid w:val="0"/>
                <w:color w:val="000000" w:themeColor="text1"/>
                <w:sz w:val="20"/>
                <w:szCs w:val="28"/>
              </w:rPr>
            </w:pPr>
            <w:r w:rsidRPr="00CB46BC">
              <w:rPr>
                <w:snapToGrid w:val="0"/>
                <w:color w:val="000000" w:themeColor="text1"/>
                <w:sz w:val="20"/>
                <w:szCs w:val="28"/>
              </w:rPr>
              <w:t>расходы на приобретение аптечек первой помощи работникам</w:t>
            </w:r>
          </w:p>
        </w:tc>
        <w:tc>
          <w:tcPr>
            <w:tcW w:w="1701" w:type="dxa"/>
            <w:shd w:val="clear" w:color="auto" w:fill="auto"/>
            <w:noWrap/>
            <w:vAlign w:val="center"/>
          </w:tcPr>
          <w:p w14:paraId="309034E2" w14:textId="77777777" w:rsidR="00CB46BC" w:rsidRPr="00CB46BC" w:rsidRDefault="00CB46BC" w:rsidP="00CB46BC">
            <w:pPr>
              <w:ind w:right="-2"/>
              <w:jc w:val="center"/>
              <w:rPr>
                <w:snapToGrid w:val="0"/>
                <w:color w:val="000000" w:themeColor="text1"/>
                <w:sz w:val="20"/>
                <w:szCs w:val="28"/>
              </w:rPr>
            </w:pPr>
            <w:r w:rsidRPr="00CB46BC">
              <w:rPr>
                <w:snapToGrid w:val="0"/>
                <w:color w:val="000000" w:themeColor="text1"/>
                <w:sz w:val="20"/>
                <w:szCs w:val="28"/>
              </w:rPr>
              <w:t>10,40</w:t>
            </w:r>
          </w:p>
        </w:tc>
        <w:tc>
          <w:tcPr>
            <w:tcW w:w="1701" w:type="dxa"/>
            <w:shd w:val="clear" w:color="auto" w:fill="auto"/>
            <w:noWrap/>
            <w:vAlign w:val="center"/>
          </w:tcPr>
          <w:p w14:paraId="2749980C" w14:textId="77777777" w:rsidR="00CB46BC" w:rsidRPr="00CB46BC" w:rsidRDefault="00CB46BC" w:rsidP="00CB46BC">
            <w:pPr>
              <w:ind w:right="-2"/>
              <w:jc w:val="center"/>
              <w:rPr>
                <w:snapToGrid w:val="0"/>
                <w:color w:val="000000" w:themeColor="text1"/>
                <w:sz w:val="20"/>
                <w:szCs w:val="28"/>
              </w:rPr>
            </w:pPr>
            <w:r w:rsidRPr="00CB46BC">
              <w:rPr>
                <w:snapToGrid w:val="0"/>
                <w:color w:val="000000" w:themeColor="text1"/>
                <w:sz w:val="20"/>
                <w:szCs w:val="28"/>
              </w:rPr>
              <w:t>5,20</w:t>
            </w:r>
          </w:p>
        </w:tc>
        <w:tc>
          <w:tcPr>
            <w:tcW w:w="2551" w:type="dxa"/>
            <w:shd w:val="clear" w:color="auto" w:fill="auto"/>
            <w:noWrap/>
            <w:vAlign w:val="center"/>
          </w:tcPr>
          <w:p w14:paraId="4D5AC4F2" w14:textId="77777777" w:rsidR="00CB46BC" w:rsidRPr="00CB46BC" w:rsidRDefault="00CB46BC" w:rsidP="00CB46BC">
            <w:pPr>
              <w:ind w:right="-2"/>
              <w:jc w:val="center"/>
              <w:rPr>
                <w:snapToGrid w:val="0"/>
                <w:color w:val="000000" w:themeColor="text1"/>
                <w:sz w:val="20"/>
                <w:szCs w:val="28"/>
              </w:rPr>
            </w:pPr>
            <w:r w:rsidRPr="00CB46BC">
              <w:rPr>
                <w:snapToGrid w:val="0"/>
                <w:color w:val="000000" w:themeColor="text1"/>
                <w:sz w:val="20"/>
                <w:szCs w:val="28"/>
              </w:rPr>
              <w:t>- 5,20</w:t>
            </w:r>
          </w:p>
        </w:tc>
        <w:tc>
          <w:tcPr>
            <w:tcW w:w="4961" w:type="dxa"/>
            <w:vAlign w:val="center"/>
          </w:tcPr>
          <w:p w14:paraId="2E4267C9" w14:textId="77777777" w:rsidR="00CB46BC" w:rsidRPr="00CB46BC" w:rsidRDefault="00CB46BC" w:rsidP="00CB46BC">
            <w:pPr>
              <w:ind w:right="-2"/>
              <w:jc w:val="both"/>
              <w:rPr>
                <w:snapToGrid w:val="0"/>
                <w:color w:val="000000" w:themeColor="text1"/>
                <w:sz w:val="20"/>
                <w:szCs w:val="28"/>
              </w:rPr>
            </w:pPr>
            <w:r w:rsidRPr="00CB46BC">
              <w:rPr>
                <w:snapToGrid w:val="0"/>
                <w:color w:val="000000" w:themeColor="text1"/>
                <w:sz w:val="20"/>
                <w:szCs w:val="28"/>
              </w:rPr>
              <w:t>1) затраты на приобретение аптечек первой помощи;</w:t>
            </w:r>
          </w:p>
          <w:p w14:paraId="449444C3" w14:textId="77777777" w:rsidR="00CB46BC" w:rsidRPr="00CB46BC" w:rsidRDefault="00CB46BC" w:rsidP="00CB46BC">
            <w:pPr>
              <w:ind w:right="-2"/>
              <w:jc w:val="both"/>
              <w:rPr>
                <w:snapToGrid w:val="0"/>
                <w:color w:val="000000" w:themeColor="text1"/>
                <w:sz w:val="20"/>
                <w:szCs w:val="28"/>
              </w:rPr>
            </w:pPr>
            <w:r w:rsidRPr="00CB46BC">
              <w:rPr>
                <w:snapToGrid w:val="0"/>
                <w:color w:val="000000" w:themeColor="text1"/>
                <w:sz w:val="20"/>
                <w:szCs w:val="28"/>
              </w:rPr>
              <w:t>2) прайс лист из сети интернет на приобретение аптечек первой помощи;</w:t>
            </w:r>
          </w:p>
          <w:p w14:paraId="071ED645" w14:textId="77777777" w:rsidR="00CB46BC" w:rsidRPr="00CB46BC" w:rsidRDefault="00CB46BC" w:rsidP="00CB46BC">
            <w:pPr>
              <w:ind w:right="-2"/>
              <w:jc w:val="both"/>
              <w:rPr>
                <w:snapToGrid w:val="0"/>
                <w:color w:val="000000" w:themeColor="text1"/>
                <w:sz w:val="20"/>
                <w:szCs w:val="28"/>
              </w:rPr>
            </w:pPr>
            <w:r w:rsidRPr="00CB46BC">
              <w:rPr>
                <w:snapToGrid w:val="0"/>
                <w:color w:val="000000" w:themeColor="text1"/>
                <w:sz w:val="20"/>
                <w:szCs w:val="28"/>
              </w:rPr>
              <w:t xml:space="preserve">С 01.09.2024 Минздрав РФ приказом от 24.05.2024 </w:t>
            </w:r>
            <w:r w:rsidRPr="00CB46BC">
              <w:rPr>
                <w:snapToGrid w:val="0"/>
                <w:color w:val="000000" w:themeColor="text1"/>
                <w:sz w:val="20"/>
                <w:szCs w:val="28"/>
              </w:rPr>
              <w:br/>
              <w:t xml:space="preserve">№ 262 изменил требования к аптечкам первой помощи. Аптечки первой помощи работникам не комплектуются лекарственными средствами, а только перевязочными материалами и изделиями для реанимации. </w:t>
            </w:r>
            <w:r w:rsidRPr="00CB46BC">
              <w:rPr>
                <w:snapToGrid w:val="0"/>
                <w:color w:val="000000" w:themeColor="text1"/>
                <w:sz w:val="20"/>
                <w:szCs w:val="28"/>
              </w:rPr>
              <w:br/>
              <w:t xml:space="preserve">Расходы скорректированы экспертами исходя </w:t>
            </w:r>
            <w:r w:rsidRPr="00CB46BC">
              <w:rPr>
                <w:snapToGrid w:val="0"/>
                <w:color w:val="000000" w:themeColor="text1"/>
                <w:sz w:val="20"/>
                <w:szCs w:val="28"/>
              </w:rPr>
              <w:br/>
              <w:t>из количества необходимых комплектов аптечек.</w:t>
            </w:r>
          </w:p>
        </w:tc>
      </w:tr>
      <w:tr w:rsidR="00CB46BC" w:rsidRPr="00CB46BC" w14:paraId="31E2437B" w14:textId="77777777" w:rsidTr="00487D46">
        <w:trPr>
          <w:trHeight w:val="313"/>
        </w:trPr>
        <w:tc>
          <w:tcPr>
            <w:tcW w:w="454" w:type="dxa"/>
            <w:shd w:val="clear" w:color="auto" w:fill="auto"/>
            <w:noWrap/>
            <w:vAlign w:val="center"/>
          </w:tcPr>
          <w:p w14:paraId="60B50ABF" w14:textId="77777777" w:rsidR="00CB46BC" w:rsidRPr="00CB46BC" w:rsidRDefault="00CB46BC" w:rsidP="00CB46BC">
            <w:pPr>
              <w:ind w:left="-23" w:right="-2"/>
              <w:jc w:val="center"/>
              <w:rPr>
                <w:snapToGrid w:val="0"/>
                <w:color w:val="000000" w:themeColor="text1"/>
                <w:sz w:val="20"/>
                <w:szCs w:val="28"/>
              </w:rPr>
            </w:pPr>
            <w:r w:rsidRPr="00CB46BC">
              <w:rPr>
                <w:snapToGrid w:val="0"/>
                <w:color w:val="000000" w:themeColor="text1"/>
                <w:sz w:val="20"/>
                <w:szCs w:val="28"/>
              </w:rPr>
              <w:t>2</w:t>
            </w:r>
          </w:p>
        </w:tc>
        <w:tc>
          <w:tcPr>
            <w:tcW w:w="2977" w:type="dxa"/>
            <w:shd w:val="clear" w:color="auto" w:fill="auto"/>
            <w:noWrap/>
            <w:vAlign w:val="center"/>
          </w:tcPr>
          <w:p w14:paraId="1C6A372D" w14:textId="77777777" w:rsidR="00CB46BC" w:rsidRPr="00CB46BC" w:rsidRDefault="00CB46BC" w:rsidP="00CB46BC">
            <w:pPr>
              <w:ind w:right="-2"/>
              <w:rPr>
                <w:snapToGrid w:val="0"/>
                <w:color w:val="000000" w:themeColor="text1"/>
                <w:sz w:val="20"/>
                <w:szCs w:val="28"/>
              </w:rPr>
            </w:pPr>
            <w:r w:rsidRPr="00CB46BC">
              <w:rPr>
                <w:snapToGrid w:val="0"/>
                <w:color w:val="000000" w:themeColor="text1"/>
                <w:sz w:val="20"/>
                <w:szCs w:val="28"/>
              </w:rPr>
              <w:t xml:space="preserve">расходы на проведение периодических медосмотров работников </w:t>
            </w:r>
          </w:p>
        </w:tc>
        <w:tc>
          <w:tcPr>
            <w:tcW w:w="1701" w:type="dxa"/>
            <w:shd w:val="clear" w:color="auto" w:fill="auto"/>
            <w:noWrap/>
            <w:vAlign w:val="center"/>
          </w:tcPr>
          <w:p w14:paraId="31D38181" w14:textId="77777777" w:rsidR="00CB46BC" w:rsidRPr="00CB46BC" w:rsidRDefault="00CB46BC" w:rsidP="00CB46BC">
            <w:pPr>
              <w:ind w:right="-2"/>
              <w:jc w:val="center"/>
              <w:rPr>
                <w:snapToGrid w:val="0"/>
                <w:color w:val="000000" w:themeColor="text1"/>
                <w:sz w:val="20"/>
                <w:szCs w:val="28"/>
              </w:rPr>
            </w:pPr>
            <w:r w:rsidRPr="00CB46BC">
              <w:rPr>
                <w:snapToGrid w:val="0"/>
                <w:color w:val="000000" w:themeColor="text1"/>
                <w:sz w:val="20"/>
                <w:szCs w:val="28"/>
              </w:rPr>
              <w:t>139,74</w:t>
            </w:r>
          </w:p>
        </w:tc>
        <w:tc>
          <w:tcPr>
            <w:tcW w:w="1701" w:type="dxa"/>
            <w:shd w:val="clear" w:color="auto" w:fill="auto"/>
            <w:noWrap/>
            <w:vAlign w:val="center"/>
          </w:tcPr>
          <w:p w14:paraId="1A1C08A2" w14:textId="77777777" w:rsidR="00CB46BC" w:rsidRPr="00CB46BC" w:rsidRDefault="00CB46BC" w:rsidP="00CB46BC">
            <w:pPr>
              <w:ind w:right="-2"/>
              <w:jc w:val="center"/>
              <w:rPr>
                <w:snapToGrid w:val="0"/>
                <w:color w:val="000000" w:themeColor="text1"/>
                <w:sz w:val="20"/>
                <w:szCs w:val="28"/>
              </w:rPr>
            </w:pPr>
            <w:r w:rsidRPr="00CB46BC">
              <w:rPr>
                <w:snapToGrid w:val="0"/>
                <w:color w:val="000000" w:themeColor="text1"/>
                <w:sz w:val="20"/>
                <w:szCs w:val="28"/>
              </w:rPr>
              <w:t>115,68</w:t>
            </w:r>
          </w:p>
        </w:tc>
        <w:tc>
          <w:tcPr>
            <w:tcW w:w="2551" w:type="dxa"/>
            <w:shd w:val="clear" w:color="auto" w:fill="auto"/>
            <w:noWrap/>
            <w:vAlign w:val="center"/>
          </w:tcPr>
          <w:p w14:paraId="4083EF5D" w14:textId="77777777" w:rsidR="00CB46BC" w:rsidRPr="00CB46BC" w:rsidRDefault="00CB46BC" w:rsidP="00CB46BC">
            <w:pPr>
              <w:ind w:right="-2"/>
              <w:jc w:val="center"/>
              <w:rPr>
                <w:snapToGrid w:val="0"/>
                <w:color w:val="000000" w:themeColor="text1"/>
                <w:sz w:val="20"/>
                <w:szCs w:val="28"/>
              </w:rPr>
            </w:pPr>
            <w:r w:rsidRPr="00CB46BC">
              <w:rPr>
                <w:snapToGrid w:val="0"/>
                <w:color w:val="000000" w:themeColor="text1"/>
                <w:sz w:val="20"/>
                <w:szCs w:val="28"/>
              </w:rPr>
              <w:t>- 24,06</w:t>
            </w:r>
          </w:p>
        </w:tc>
        <w:tc>
          <w:tcPr>
            <w:tcW w:w="4961" w:type="dxa"/>
            <w:vAlign w:val="center"/>
          </w:tcPr>
          <w:p w14:paraId="2082ABB0" w14:textId="77777777" w:rsidR="00CB46BC" w:rsidRPr="00CB46BC" w:rsidRDefault="00CB46BC" w:rsidP="00CB46BC">
            <w:pPr>
              <w:ind w:right="-2"/>
              <w:jc w:val="both"/>
              <w:rPr>
                <w:snapToGrid w:val="0"/>
                <w:color w:val="000000" w:themeColor="text1"/>
                <w:sz w:val="20"/>
                <w:szCs w:val="28"/>
              </w:rPr>
            </w:pPr>
            <w:r w:rsidRPr="00CB46BC">
              <w:rPr>
                <w:snapToGrid w:val="0"/>
                <w:color w:val="000000" w:themeColor="text1"/>
                <w:sz w:val="20"/>
                <w:szCs w:val="28"/>
              </w:rPr>
              <w:t>1) расчет затрат на проведение периодических медосмотров;</w:t>
            </w:r>
          </w:p>
          <w:p w14:paraId="50013DCD" w14:textId="77777777" w:rsidR="00CB46BC" w:rsidRPr="00CB46BC" w:rsidRDefault="00CB46BC" w:rsidP="00CB46BC">
            <w:pPr>
              <w:ind w:right="-2"/>
              <w:jc w:val="both"/>
              <w:rPr>
                <w:snapToGrid w:val="0"/>
                <w:color w:val="000000" w:themeColor="text1"/>
                <w:sz w:val="20"/>
                <w:szCs w:val="28"/>
              </w:rPr>
            </w:pPr>
            <w:r w:rsidRPr="00CB46BC">
              <w:rPr>
                <w:snapToGrid w:val="0"/>
                <w:color w:val="000000" w:themeColor="text1"/>
                <w:sz w:val="20"/>
                <w:szCs w:val="28"/>
              </w:rPr>
              <w:t>2) прейскурант цен на медицинские услуги ГБУЗ «Тяжинская районная больница»;</w:t>
            </w:r>
          </w:p>
          <w:p w14:paraId="5AACCA85" w14:textId="77777777" w:rsidR="00CB46BC" w:rsidRPr="00CB46BC" w:rsidRDefault="00CB46BC" w:rsidP="00CB46BC">
            <w:pPr>
              <w:ind w:right="-2"/>
              <w:jc w:val="both"/>
              <w:rPr>
                <w:snapToGrid w:val="0"/>
                <w:color w:val="000000" w:themeColor="text1"/>
                <w:sz w:val="20"/>
                <w:szCs w:val="28"/>
              </w:rPr>
            </w:pPr>
            <w:r w:rsidRPr="00CB46BC">
              <w:rPr>
                <w:snapToGrid w:val="0"/>
                <w:color w:val="000000" w:themeColor="text1"/>
                <w:sz w:val="20"/>
                <w:szCs w:val="28"/>
              </w:rPr>
              <w:t xml:space="preserve">Расходы скорректированы экспертами исходя </w:t>
            </w:r>
            <w:r w:rsidRPr="00CB46BC">
              <w:rPr>
                <w:snapToGrid w:val="0"/>
                <w:color w:val="000000" w:themeColor="text1"/>
                <w:sz w:val="20"/>
                <w:szCs w:val="28"/>
              </w:rPr>
              <w:br/>
              <w:t>из фактической численности персонала.</w:t>
            </w:r>
          </w:p>
        </w:tc>
      </w:tr>
      <w:tr w:rsidR="00CB46BC" w:rsidRPr="00CB46BC" w14:paraId="07217A45" w14:textId="77777777" w:rsidTr="00487D46">
        <w:trPr>
          <w:trHeight w:val="313"/>
        </w:trPr>
        <w:tc>
          <w:tcPr>
            <w:tcW w:w="454" w:type="dxa"/>
            <w:shd w:val="clear" w:color="auto" w:fill="auto"/>
            <w:noWrap/>
            <w:vAlign w:val="center"/>
          </w:tcPr>
          <w:p w14:paraId="5043A67E" w14:textId="77777777" w:rsidR="00CB46BC" w:rsidRPr="00CB46BC" w:rsidRDefault="00CB46BC" w:rsidP="00CB46BC">
            <w:pPr>
              <w:ind w:left="-23" w:right="-2"/>
              <w:jc w:val="center"/>
              <w:rPr>
                <w:snapToGrid w:val="0"/>
                <w:color w:val="000000" w:themeColor="text1"/>
                <w:sz w:val="20"/>
                <w:szCs w:val="28"/>
              </w:rPr>
            </w:pPr>
            <w:r w:rsidRPr="00CB46BC">
              <w:rPr>
                <w:snapToGrid w:val="0"/>
                <w:color w:val="000000" w:themeColor="text1"/>
                <w:sz w:val="20"/>
                <w:szCs w:val="28"/>
              </w:rPr>
              <w:t>3</w:t>
            </w:r>
          </w:p>
        </w:tc>
        <w:tc>
          <w:tcPr>
            <w:tcW w:w="2977" w:type="dxa"/>
            <w:shd w:val="clear" w:color="auto" w:fill="auto"/>
            <w:noWrap/>
            <w:vAlign w:val="center"/>
          </w:tcPr>
          <w:p w14:paraId="4E56FD53" w14:textId="77777777" w:rsidR="00CB46BC" w:rsidRPr="00CB46BC" w:rsidRDefault="00CB46BC" w:rsidP="00CB46BC">
            <w:pPr>
              <w:ind w:right="-2"/>
              <w:rPr>
                <w:snapToGrid w:val="0"/>
                <w:color w:val="000000" w:themeColor="text1"/>
                <w:sz w:val="20"/>
                <w:szCs w:val="28"/>
              </w:rPr>
            </w:pPr>
            <w:r w:rsidRPr="00CB46BC">
              <w:rPr>
                <w:snapToGrid w:val="0"/>
                <w:color w:val="000000" w:themeColor="text1"/>
                <w:sz w:val="20"/>
                <w:szCs w:val="28"/>
              </w:rPr>
              <w:t>расходы на приобретение огнетушителей</w:t>
            </w:r>
          </w:p>
        </w:tc>
        <w:tc>
          <w:tcPr>
            <w:tcW w:w="1701" w:type="dxa"/>
            <w:shd w:val="clear" w:color="auto" w:fill="auto"/>
            <w:noWrap/>
            <w:vAlign w:val="center"/>
          </w:tcPr>
          <w:p w14:paraId="7A4132EA" w14:textId="77777777" w:rsidR="00CB46BC" w:rsidRPr="00CB46BC" w:rsidRDefault="00CB46BC" w:rsidP="00CB46BC">
            <w:pPr>
              <w:ind w:right="-2"/>
              <w:jc w:val="center"/>
              <w:rPr>
                <w:snapToGrid w:val="0"/>
                <w:color w:val="000000" w:themeColor="text1"/>
                <w:sz w:val="20"/>
                <w:szCs w:val="28"/>
              </w:rPr>
            </w:pPr>
            <w:r w:rsidRPr="00CB46BC">
              <w:rPr>
                <w:snapToGrid w:val="0"/>
                <w:color w:val="000000" w:themeColor="text1"/>
                <w:sz w:val="20"/>
                <w:szCs w:val="28"/>
              </w:rPr>
              <w:t>14,83</w:t>
            </w:r>
          </w:p>
        </w:tc>
        <w:tc>
          <w:tcPr>
            <w:tcW w:w="1701" w:type="dxa"/>
            <w:shd w:val="clear" w:color="auto" w:fill="auto"/>
            <w:noWrap/>
            <w:vAlign w:val="center"/>
          </w:tcPr>
          <w:p w14:paraId="324B2C13" w14:textId="77777777" w:rsidR="00CB46BC" w:rsidRPr="00CB46BC" w:rsidRDefault="00CB46BC" w:rsidP="00CB46BC">
            <w:pPr>
              <w:ind w:right="-2"/>
              <w:jc w:val="center"/>
              <w:rPr>
                <w:snapToGrid w:val="0"/>
                <w:color w:val="000000" w:themeColor="text1"/>
                <w:sz w:val="20"/>
                <w:szCs w:val="28"/>
              </w:rPr>
            </w:pPr>
            <w:r w:rsidRPr="00CB46BC">
              <w:rPr>
                <w:snapToGrid w:val="0"/>
                <w:color w:val="000000" w:themeColor="text1"/>
                <w:sz w:val="20"/>
                <w:szCs w:val="28"/>
              </w:rPr>
              <w:t>14,83</w:t>
            </w:r>
          </w:p>
        </w:tc>
        <w:tc>
          <w:tcPr>
            <w:tcW w:w="2551" w:type="dxa"/>
            <w:shd w:val="clear" w:color="auto" w:fill="auto"/>
            <w:noWrap/>
            <w:vAlign w:val="center"/>
          </w:tcPr>
          <w:p w14:paraId="08E6B27E" w14:textId="77777777" w:rsidR="00CB46BC" w:rsidRPr="00CB46BC" w:rsidRDefault="00CB46BC" w:rsidP="00CB46BC">
            <w:pPr>
              <w:ind w:right="-2"/>
              <w:jc w:val="center"/>
              <w:rPr>
                <w:snapToGrid w:val="0"/>
                <w:color w:val="000000" w:themeColor="text1"/>
                <w:sz w:val="20"/>
                <w:szCs w:val="28"/>
              </w:rPr>
            </w:pPr>
            <w:r w:rsidRPr="00CB46BC">
              <w:rPr>
                <w:snapToGrid w:val="0"/>
                <w:color w:val="000000" w:themeColor="text1"/>
                <w:sz w:val="20"/>
                <w:szCs w:val="28"/>
              </w:rPr>
              <w:t>0,00</w:t>
            </w:r>
          </w:p>
        </w:tc>
        <w:tc>
          <w:tcPr>
            <w:tcW w:w="4961" w:type="dxa"/>
            <w:vAlign w:val="center"/>
          </w:tcPr>
          <w:p w14:paraId="155A3A3B" w14:textId="77777777" w:rsidR="00CB46BC" w:rsidRPr="00CB46BC" w:rsidRDefault="00CB46BC" w:rsidP="00CB46BC">
            <w:pPr>
              <w:ind w:right="-2"/>
              <w:jc w:val="both"/>
              <w:rPr>
                <w:snapToGrid w:val="0"/>
                <w:color w:val="000000" w:themeColor="text1"/>
                <w:sz w:val="20"/>
                <w:szCs w:val="28"/>
              </w:rPr>
            </w:pPr>
            <w:r w:rsidRPr="00CB46BC">
              <w:rPr>
                <w:snapToGrid w:val="0"/>
                <w:color w:val="000000" w:themeColor="text1"/>
                <w:sz w:val="20"/>
                <w:szCs w:val="28"/>
              </w:rPr>
              <w:t>1) расчет затрат на приобретение огнетушителей;</w:t>
            </w:r>
          </w:p>
          <w:p w14:paraId="4178B496" w14:textId="77777777" w:rsidR="00CB46BC" w:rsidRPr="00CB46BC" w:rsidRDefault="00CB46BC" w:rsidP="00CB46BC">
            <w:pPr>
              <w:ind w:right="-2"/>
              <w:jc w:val="both"/>
              <w:rPr>
                <w:snapToGrid w:val="0"/>
                <w:color w:val="000000" w:themeColor="text1"/>
                <w:sz w:val="20"/>
                <w:szCs w:val="28"/>
              </w:rPr>
            </w:pPr>
            <w:r w:rsidRPr="00CB46BC">
              <w:rPr>
                <w:snapToGrid w:val="0"/>
                <w:color w:val="000000" w:themeColor="text1"/>
                <w:sz w:val="20"/>
                <w:szCs w:val="28"/>
              </w:rPr>
              <w:t>2) предварительная заявка ООО «Комус» на поставку огнетушителей;</w:t>
            </w:r>
          </w:p>
          <w:p w14:paraId="4EB4BF73" w14:textId="77777777" w:rsidR="00CB46BC" w:rsidRPr="00CB46BC" w:rsidRDefault="00CB46BC" w:rsidP="00CB46BC">
            <w:pPr>
              <w:ind w:right="-2"/>
              <w:jc w:val="both"/>
              <w:rPr>
                <w:snapToGrid w:val="0"/>
                <w:color w:val="000000" w:themeColor="text1"/>
                <w:sz w:val="20"/>
                <w:szCs w:val="28"/>
              </w:rPr>
            </w:pPr>
            <w:r w:rsidRPr="00CB46BC">
              <w:rPr>
                <w:snapToGrid w:val="0"/>
                <w:color w:val="000000" w:themeColor="text1"/>
                <w:sz w:val="20"/>
                <w:szCs w:val="28"/>
              </w:rPr>
              <w:t>Корректировка относительно предложения предприятия отсутствует.</w:t>
            </w:r>
          </w:p>
        </w:tc>
      </w:tr>
      <w:tr w:rsidR="00CB46BC" w:rsidRPr="00CB46BC" w14:paraId="71419C48" w14:textId="77777777" w:rsidTr="00487D46">
        <w:trPr>
          <w:trHeight w:val="313"/>
        </w:trPr>
        <w:tc>
          <w:tcPr>
            <w:tcW w:w="454" w:type="dxa"/>
            <w:shd w:val="clear" w:color="auto" w:fill="auto"/>
            <w:noWrap/>
            <w:vAlign w:val="center"/>
          </w:tcPr>
          <w:p w14:paraId="2A5C543A" w14:textId="77777777" w:rsidR="00CB46BC" w:rsidRPr="00CB46BC" w:rsidRDefault="00CB46BC" w:rsidP="00CB46BC">
            <w:pPr>
              <w:ind w:left="-23" w:right="-2"/>
              <w:jc w:val="center"/>
              <w:rPr>
                <w:snapToGrid w:val="0"/>
                <w:color w:val="000000" w:themeColor="text1"/>
                <w:sz w:val="20"/>
                <w:szCs w:val="28"/>
              </w:rPr>
            </w:pPr>
            <w:r w:rsidRPr="00CB46BC">
              <w:rPr>
                <w:snapToGrid w:val="0"/>
                <w:color w:val="000000" w:themeColor="text1"/>
                <w:sz w:val="20"/>
                <w:szCs w:val="28"/>
              </w:rPr>
              <w:t>4</w:t>
            </w:r>
          </w:p>
        </w:tc>
        <w:tc>
          <w:tcPr>
            <w:tcW w:w="2977" w:type="dxa"/>
            <w:shd w:val="clear" w:color="auto" w:fill="auto"/>
            <w:noWrap/>
            <w:vAlign w:val="center"/>
          </w:tcPr>
          <w:p w14:paraId="33180086" w14:textId="77777777" w:rsidR="00CB46BC" w:rsidRPr="00CB46BC" w:rsidRDefault="00CB46BC" w:rsidP="00CB46BC">
            <w:pPr>
              <w:ind w:right="-2"/>
              <w:rPr>
                <w:snapToGrid w:val="0"/>
                <w:color w:val="000000" w:themeColor="text1"/>
                <w:sz w:val="20"/>
                <w:szCs w:val="28"/>
              </w:rPr>
            </w:pPr>
            <w:r w:rsidRPr="00CB46BC">
              <w:rPr>
                <w:snapToGrid w:val="0"/>
                <w:color w:val="000000" w:themeColor="text1"/>
                <w:sz w:val="20"/>
                <w:szCs w:val="28"/>
              </w:rPr>
              <w:t>расходы на приобретение смывающих и обезвреживающих средств</w:t>
            </w:r>
          </w:p>
        </w:tc>
        <w:tc>
          <w:tcPr>
            <w:tcW w:w="1701" w:type="dxa"/>
            <w:shd w:val="clear" w:color="auto" w:fill="auto"/>
            <w:noWrap/>
            <w:vAlign w:val="center"/>
          </w:tcPr>
          <w:p w14:paraId="3AD8EB26" w14:textId="77777777" w:rsidR="00CB46BC" w:rsidRPr="00CB46BC" w:rsidRDefault="00CB46BC" w:rsidP="00CB46BC">
            <w:pPr>
              <w:ind w:right="-2"/>
              <w:jc w:val="center"/>
              <w:rPr>
                <w:snapToGrid w:val="0"/>
                <w:color w:val="000000" w:themeColor="text1"/>
                <w:sz w:val="20"/>
                <w:szCs w:val="28"/>
              </w:rPr>
            </w:pPr>
            <w:r w:rsidRPr="00CB46BC">
              <w:rPr>
                <w:snapToGrid w:val="0"/>
                <w:color w:val="000000" w:themeColor="text1"/>
                <w:sz w:val="20"/>
                <w:szCs w:val="28"/>
              </w:rPr>
              <w:t>383,40</w:t>
            </w:r>
          </w:p>
        </w:tc>
        <w:tc>
          <w:tcPr>
            <w:tcW w:w="1701" w:type="dxa"/>
            <w:shd w:val="clear" w:color="auto" w:fill="auto"/>
            <w:noWrap/>
            <w:vAlign w:val="center"/>
          </w:tcPr>
          <w:p w14:paraId="2EC1DBCF" w14:textId="77777777" w:rsidR="00CB46BC" w:rsidRPr="00CB46BC" w:rsidRDefault="00CB46BC" w:rsidP="00CB46BC">
            <w:pPr>
              <w:ind w:right="-2"/>
              <w:jc w:val="center"/>
              <w:rPr>
                <w:snapToGrid w:val="0"/>
                <w:color w:val="000000" w:themeColor="text1"/>
                <w:sz w:val="20"/>
                <w:szCs w:val="28"/>
              </w:rPr>
            </w:pPr>
            <w:r w:rsidRPr="00CB46BC">
              <w:rPr>
                <w:snapToGrid w:val="0"/>
                <w:color w:val="000000" w:themeColor="text1"/>
                <w:sz w:val="20"/>
                <w:szCs w:val="28"/>
              </w:rPr>
              <w:t>383,40</w:t>
            </w:r>
          </w:p>
        </w:tc>
        <w:tc>
          <w:tcPr>
            <w:tcW w:w="2551" w:type="dxa"/>
            <w:shd w:val="clear" w:color="auto" w:fill="auto"/>
            <w:noWrap/>
            <w:vAlign w:val="center"/>
          </w:tcPr>
          <w:p w14:paraId="5E1A6738" w14:textId="77777777" w:rsidR="00CB46BC" w:rsidRPr="00CB46BC" w:rsidRDefault="00CB46BC" w:rsidP="00CB46BC">
            <w:pPr>
              <w:ind w:right="-2"/>
              <w:jc w:val="center"/>
              <w:rPr>
                <w:snapToGrid w:val="0"/>
                <w:color w:val="000000" w:themeColor="text1"/>
                <w:sz w:val="20"/>
                <w:szCs w:val="28"/>
              </w:rPr>
            </w:pPr>
            <w:r w:rsidRPr="00CB46BC">
              <w:rPr>
                <w:snapToGrid w:val="0"/>
                <w:color w:val="000000" w:themeColor="text1"/>
                <w:sz w:val="20"/>
                <w:szCs w:val="28"/>
              </w:rPr>
              <w:t>0,00</w:t>
            </w:r>
          </w:p>
        </w:tc>
        <w:tc>
          <w:tcPr>
            <w:tcW w:w="4961" w:type="dxa"/>
            <w:tcBorders>
              <w:bottom w:val="single" w:sz="4" w:space="0" w:color="auto"/>
            </w:tcBorders>
            <w:vAlign w:val="center"/>
          </w:tcPr>
          <w:p w14:paraId="35F6B313" w14:textId="77777777" w:rsidR="00CB46BC" w:rsidRPr="00CB46BC" w:rsidRDefault="00CB46BC" w:rsidP="00CB46BC">
            <w:pPr>
              <w:ind w:right="-2"/>
              <w:jc w:val="both"/>
              <w:rPr>
                <w:snapToGrid w:val="0"/>
                <w:color w:val="000000" w:themeColor="text1"/>
                <w:sz w:val="20"/>
                <w:szCs w:val="28"/>
              </w:rPr>
            </w:pPr>
            <w:r w:rsidRPr="00CB46BC">
              <w:rPr>
                <w:snapToGrid w:val="0"/>
                <w:color w:val="000000" w:themeColor="text1"/>
                <w:sz w:val="20"/>
                <w:szCs w:val="28"/>
              </w:rPr>
              <w:t xml:space="preserve">1) приказ № 1-п от 23.09.2024 «О выдаче смывающих </w:t>
            </w:r>
            <w:r w:rsidRPr="00CB46BC">
              <w:rPr>
                <w:snapToGrid w:val="0"/>
                <w:color w:val="000000" w:themeColor="text1"/>
                <w:sz w:val="20"/>
                <w:szCs w:val="28"/>
              </w:rPr>
              <w:br/>
              <w:t xml:space="preserve">и (или) обезвреживающих средств» с указанием наименования рабочих мест и норматива выдачи </w:t>
            </w:r>
            <w:r w:rsidRPr="00CB46BC">
              <w:rPr>
                <w:snapToGrid w:val="0"/>
                <w:color w:val="000000" w:themeColor="text1"/>
                <w:sz w:val="20"/>
                <w:szCs w:val="28"/>
              </w:rPr>
              <w:br/>
              <w:t>на одного работника в месяц смывающих и (или) обезвреживающих средств, расчет затрат на смывающие и обезвреживающие средства на 2025 год;</w:t>
            </w:r>
          </w:p>
          <w:p w14:paraId="5440B0AD" w14:textId="77777777" w:rsidR="00CB46BC" w:rsidRPr="00CB46BC" w:rsidRDefault="00CB46BC" w:rsidP="00CB46BC">
            <w:pPr>
              <w:ind w:right="-2"/>
              <w:jc w:val="both"/>
              <w:rPr>
                <w:snapToGrid w:val="0"/>
                <w:color w:val="000000" w:themeColor="text1"/>
                <w:sz w:val="20"/>
                <w:szCs w:val="28"/>
              </w:rPr>
            </w:pPr>
            <w:r w:rsidRPr="00CB46BC">
              <w:rPr>
                <w:snapToGrid w:val="0"/>
                <w:color w:val="000000" w:themeColor="text1"/>
                <w:sz w:val="20"/>
                <w:szCs w:val="28"/>
              </w:rPr>
              <w:t xml:space="preserve">2) коммерческое предложение ООО «Комус» </w:t>
            </w:r>
            <w:r w:rsidRPr="00CB46BC">
              <w:rPr>
                <w:snapToGrid w:val="0"/>
                <w:color w:val="000000" w:themeColor="text1"/>
                <w:sz w:val="20"/>
                <w:szCs w:val="28"/>
              </w:rPr>
              <w:br/>
              <w:t>на смывающие и обезвреживающие средства;</w:t>
            </w:r>
          </w:p>
          <w:p w14:paraId="50C6AF58" w14:textId="77777777" w:rsidR="00CB46BC" w:rsidRPr="00CB46BC" w:rsidRDefault="00CB46BC" w:rsidP="00CB46BC">
            <w:pPr>
              <w:ind w:right="-2"/>
              <w:jc w:val="both"/>
              <w:rPr>
                <w:snapToGrid w:val="0"/>
                <w:color w:val="000000" w:themeColor="text1"/>
                <w:sz w:val="20"/>
                <w:szCs w:val="28"/>
              </w:rPr>
            </w:pPr>
            <w:r w:rsidRPr="00CB46BC">
              <w:rPr>
                <w:snapToGrid w:val="0"/>
                <w:color w:val="000000" w:themeColor="text1"/>
                <w:sz w:val="20"/>
                <w:szCs w:val="28"/>
              </w:rPr>
              <w:t xml:space="preserve">Расходы скорректированы экспертами исходя </w:t>
            </w:r>
            <w:r w:rsidRPr="00CB46BC">
              <w:rPr>
                <w:snapToGrid w:val="0"/>
                <w:color w:val="000000" w:themeColor="text1"/>
                <w:sz w:val="20"/>
                <w:szCs w:val="28"/>
              </w:rPr>
              <w:br/>
              <w:t>из фактической численности персонала.</w:t>
            </w:r>
          </w:p>
        </w:tc>
      </w:tr>
      <w:tr w:rsidR="00CB46BC" w:rsidRPr="00CB46BC" w14:paraId="33CF4B34" w14:textId="77777777" w:rsidTr="00487D46">
        <w:trPr>
          <w:trHeight w:val="313"/>
        </w:trPr>
        <w:tc>
          <w:tcPr>
            <w:tcW w:w="454" w:type="dxa"/>
            <w:shd w:val="clear" w:color="auto" w:fill="auto"/>
            <w:noWrap/>
            <w:vAlign w:val="center"/>
            <w:hideMark/>
          </w:tcPr>
          <w:p w14:paraId="7D1563C6" w14:textId="77777777" w:rsidR="00CB46BC" w:rsidRPr="00CB46BC" w:rsidRDefault="00CB46BC" w:rsidP="00CB46BC">
            <w:pPr>
              <w:ind w:left="-23" w:right="-2"/>
              <w:jc w:val="center"/>
              <w:rPr>
                <w:b/>
                <w:bCs/>
                <w:snapToGrid w:val="0"/>
                <w:color w:val="000000" w:themeColor="text1"/>
                <w:sz w:val="20"/>
                <w:szCs w:val="28"/>
              </w:rPr>
            </w:pPr>
          </w:p>
        </w:tc>
        <w:tc>
          <w:tcPr>
            <w:tcW w:w="2977" w:type="dxa"/>
            <w:shd w:val="clear" w:color="auto" w:fill="auto"/>
            <w:noWrap/>
            <w:vAlign w:val="center"/>
            <w:hideMark/>
          </w:tcPr>
          <w:p w14:paraId="38A1993E" w14:textId="77777777" w:rsidR="00CB46BC" w:rsidRPr="00CB46BC" w:rsidRDefault="00CB46BC" w:rsidP="00CB46BC">
            <w:pPr>
              <w:ind w:right="-2"/>
              <w:jc w:val="center"/>
              <w:rPr>
                <w:snapToGrid w:val="0"/>
                <w:color w:val="000000" w:themeColor="text1"/>
                <w:sz w:val="20"/>
                <w:szCs w:val="28"/>
              </w:rPr>
            </w:pPr>
            <w:r w:rsidRPr="00CB46BC">
              <w:rPr>
                <w:snapToGrid w:val="0"/>
                <w:color w:val="000000" w:themeColor="text1"/>
                <w:sz w:val="20"/>
                <w:szCs w:val="28"/>
              </w:rPr>
              <w:t>ИТОГО</w:t>
            </w:r>
          </w:p>
        </w:tc>
        <w:tc>
          <w:tcPr>
            <w:tcW w:w="1701" w:type="dxa"/>
            <w:shd w:val="clear" w:color="auto" w:fill="auto"/>
            <w:noWrap/>
            <w:vAlign w:val="center"/>
            <w:hideMark/>
          </w:tcPr>
          <w:p w14:paraId="2A80B22C" w14:textId="77777777" w:rsidR="00CB46BC" w:rsidRPr="00CB46BC" w:rsidRDefault="00CB46BC" w:rsidP="00CB46BC">
            <w:pPr>
              <w:ind w:right="-2"/>
              <w:jc w:val="center"/>
              <w:rPr>
                <w:snapToGrid w:val="0"/>
                <w:color w:val="000000" w:themeColor="text1"/>
                <w:sz w:val="20"/>
                <w:szCs w:val="28"/>
              </w:rPr>
            </w:pPr>
            <w:r w:rsidRPr="00CB46BC">
              <w:rPr>
                <w:snapToGrid w:val="0"/>
                <w:color w:val="000000" w:themeColor="text1"/>
                <w:sz w:val="20"/>
                <w:szCs w:val="28"/>
              </w:rPr>
              <w:t>548,36</w:t>
            </w:r>
          </w:p>
        </w:tc>
        <w:tc>
          <w:tcPr>
            <w:tcW w:w="1701" w:type="dxa"/>
            <w:shd w:val="clear" w:color="auto" w:fill="auto"/>
            <w:noWrap/>
            <w:vAlign w:val="center"/>
            <w:hideMark/>
          </w:tcPr>
          <w:p w14:paraId="264002E0" w14:textId="77777777" w:rsidR="00CB46BC" w:rsidRPr="00CB46BC" w:rsidRDefault="00CB46BC" w:rsidP="00CB46BC">
            <w:pPr>
              <w:ind w:right="-2"/>
              <w:jc w:val="center"/>
              <w:rPr>
                <w:snapToGrid w:val="0"/>
                <w:color w:val="000000" w:themeColor="text1"/>
                <w:sz w:val="20"/>
                <w:szCs w:val="28"/>
              </w:rPr>
            </w:pPr>
            <w:r w:rsidRPr="00CB46BC">
              <w:rPr>
                <w:snapToGrid w:val="0"/>
                <w:color w:val="000000" w:themeColor="text1"/>
                <w:sz w:val="20"/>
                <w:szCs w:val="28"/>
              </w:rPr>
              <w:t>519,11</w:t>
            </w:r>
          </w:p>
        </w:tc>
        <w:tc>
          <w:tcPr>
            <w:tcW w:w="2551" w:type="dxa"/>
            <w:shd w:val="clear" w:color="auto" w:fill="auto"/>
            <w:noWrap/>
            <w:vAlign w:val="center"/>
            <w:hideMark/>
          </w:tcPr>
          <w:p w14:paraId="00BB0A65" w14:textId="77777777" w:rsidR="00CB46BC" w:rsidRPr="00CB46BC" w:rsidRDefault="00CB46BC" w:rsidP="00CB46BC">
            <w:pPr>
              <w:ind w:right="-2"/>
              <w:jc w:val="center"/>
              <w:rPr>
                <w:snapToGrid w:val="0"/>
                <w:color w:val="000000" w:themeColor="text1"/>
                <w:sz w:val="20"/>
                <w:szCs w:val="28"/>
              </w:rPr>
            </w:pPr>
            <w:r w:rsidRPr="00CB46BC">
              <w:rPr>
                <w:snapToGrid w:val="0"/>
                <w:color w:val="000000" w:themeColor="text1"/>
                <w:sz w:val="20"/>
                <w:szCs w:val="28"/>
              </w:rPr>
              <w:t>- 29,25</w:t>
            </w:r>
          </w:p>
        </w:tc>
        <w:tc>
          <w:tcPr>
            <w:tcW w:w="4961" w:type="dxa"/>
            <w:tcBorders>
              <w:bottom w:val="single" w:sz="4" w:space="0" w:color="auto"/>
            </w:tcBorders>
            <w:vAlign w:val="center"/>
          </w:tcPr>
          <w:p w14:paraId="228A6EF4" w14:textId="77777777" w:rsidR="00CB46BC" w:rsidRPr="00CB46BC" w:rsidRDefault="00CB46BC" w:rsidP="00CB46BC">
            <w:pPr>
              <w:ind w:right="-2"/>
              <w:jc w:val="center"/>
              <w:rPr>
                <w:snapToGrid w:val="0"/>
                <w:color w:val="000000" w:themeColor="text1"/>
                <w:sz w:val="20"/>
                <w:szCs w:val="28"/>
              </w:rPr>
            </w:pPr>
          </w:p>
        </w:tc>
      </w:tr>
    </w:tbl>
    <w:p w14:paraId="3284D096" w14:textId="77777777" w:rsidR="00CB46BC" w:rsidRPr="00CB46BC" w:rsidRDefault="00CB46BC" w:rsidP="00CB46BC">
      <w:pPr>
        <w:ind w:right="-2" w:firstLine="709"/>
        <w:jc w:val="both"/>
        <w:rPr>
          <w:snapToGrid w:val="0"/>
          <w:color w:val="000000" w:themeColor="text1"/>
          <w:sz w:val="28"/>
          <w:szCs w:val="28"/>
        </w:rPr>
        <w:sectPr w:rsidR="00CB46BC" w:rsidRPr="00CB46BC" w:rsidSect="00CB46BC">
          <w:type w:val="continuous"/>
          <w:pgSz w:w="16838" w:h="11906" w:orient="landscape"/>
          <w:pgMar w:top="1418" w:right="992" w:bottom="851" w:left="1134" w:header="709" w:footer="709" w:gutter="0"/>
          <w:cols w:space="708"/>
          <w:titlePg/>
          <w:docGrid w:linePitch="381"/>
        </w:sectPr>
      </w:pPr>
    </w:p>
    <w:p w14:paraId="2C42DFA6" w14:textId="77777777" w:rsidR="00CB46BC" w:rsidRPr="00CB46BC" w:rsidRDefault="00CB46BC" w:rsidP="00CB46BC">
      <w:pPr>
        <w:tabs>
          <w:tab w:val="left" w:pos="1890"/>
        </w:tabs>
        <w:spacing w:before="240"/>
        <w:ind w:right="-2"/>
        <w:jc w:val="both"/>
        <w:rPr>
          <w:b/>
          <w:snapToGrid w:val="0"/>
          <w:color w:val="000000" w:themeColor="text1"/>
          <w:sz w:val="28"/>
          <w:szCs w:val="28"/>
        </w:rPr>
      </w:pPr>
      <w:r w:rsidRPr="00CB46BC">
        <w:rPr>
          <w:b/>
          <w:snapToGrid w:val="0"/>
          <w:color w:val="000000" w:themeColor="text1"/>
          <w:sz w:val="28"/>
          <w:szCs w:val="28"/>
        </w:rPr>
        <w:lastRenderedPageBreak/>
        <w:t>Контрольно-кассовое обслуживание</w:t>
      </w:r>
    </w:p>
    <w:p w14:paraId="1C8ABAA3" w14:textId="77777777" w:rsidR="00CB46BC" w:rsidRPr="00CB46BC" w:rsidRDefault="00CB46BC" w:rsidP="00CB46BC">
      <w:pPr>
        <w:spacing w:line="259" w:lineRule="auto"/>
        <w:ind w:right="-2" w:firstLine="709"/>
        <w:contextualSpacing/>
        <w:jc w:val="both"/>
        <w:rPr>
          <w:snapToGrid w:val="0"/>
          <w:color w:val="000000" w:themeColor="text1"/>
          <w:sz w:val="28"/>
          <w:szCs w:val="28"/>
        </w:rPr>
      </w:pPr>
      <w:r w:rsidRPr="00CB46BC">
        <w:rPr>
          <w:snapToGrid w:val="0"/>
          <w:color w:val="000000" w:themeColor="text1"/>
          <w:sz w:val="28"/>
          <w:szCs w:val="28"/>
        </w:rPr>
        <w:t xml:space="preserve">Предприятием заявлены расходы по контрольно-кассовому обслуживанию в размере 112,43 тыс. руб. </w:t>
      </w:r>
    </w:p>
    <w:p w14:paraId="1126BA73" w14:textId="77777777" w:rsidR="00CB46BC" w:rsidRPr="00CB46BC" w:rsidRDefault="00CB46BC" w:rsidP="00CB46BC">
      <w:pPr>
        <w:ind w:right="-2" w:firstLine="709"/>
        <w:jc w:val="both"/>
        <w:rPr>
          <w:snapToGrid w:val="0"/>
          <w:color w:val="000000" w:themeColor="text1"/>
          <w:sz w:val="28"/>
          <w:szCs w:val="28"/>
        </w:rPr>
      </w:pPr>
      <w:r w:rsidRPr="00CB46BC">
        <w:rPr>
          <w:snapToGrid w:val="0"/>
          <w:color w:val="000000" w:themeColor="text1"/>
          <w:sz w:val="28"/>
          <w:szCs w:val="28"/>
        </w:rPr>
        <w:t xml:space="preserve">В обоснование затрат представлены расчет затрат на контрольно-кассовое обслуживание на 2025 год, коммерческое предложение ИП Фрошгайзер Е.А., проект договора на оказание научно-технических услуг, расчет по оказанию научно-технических услуг на 2025 год. </w:t>
      </w:r>
    </w:p>
    <w:p w14:paraId="15CB8497" w14:textId="77777777" w:rsidR="00CB46BC" w:rsidRPr="00CB46BC" w:rsidRDefault="00CB46BC" w:rsidP="00CB46BC">
      <w:pPr>
        <w:ind w:right="-2" w:firstLine="709"/>
        <w:jc w:val="both"/>
        <w:rPr>
          <w:snapToGrid w:val="0"/>
          <w:color w:val="000000" w:themeColor="text1"/>
          <w:sz w:val="28"/>
          <w:szCs w:val="28"/>
        </w:rPr>
      </w:pPr>
      <w:r w:rsidRPr="00CB46BC">
        <w:rPr>
          <w:snapToGrid w:val="0"/>
          <w:color w:val="000000" w:themeColor="text1"/>
          <w:sz w:val="28"/>
          <w:szCs w:val="28"/>
        </w:rPr>
        <w:t xml:space="preserve">ООО «Энергоснаб» осуществляет производство тепловой энергии </w:t>
      </w:r>
      <w:r w:rsidRPr="00CB46BC">
        <w:rPr>
          <w:snapToGrid w:val="0"/>
          <w:color w:val="000000" w:themeColor="text1"/>
          <w:sz w:val="28"/>
          <w:szCs w:val="28"/>
        </w:rPr>
        <w:br/>
        <w:t xml:space="preserve">на территории Тяжинского муниципального округа и продает произведенную тепловую энергию МКП «Комфорт». Далее МКП «Комфорт» реализует тепловую энергию конечным потребителям. </w:t>
      </w:r>
    </w:p>
    <w:p w14:paraId="3BAA5688" w14:textId="77777777" w:rsidR="00CB46BC" w:rsidRPr="00CB46BC" w:rsidRDefault="00CB46BC" w:rsidP="00CB46BC">
      <w:pPr>
        <w:tabs>
          <w:tab w:val="left" w:pos="426"/>
        </w:tabs>
        <w:ind w:right="-2" w:firstLine="709"/>
        <w:jc w:val="both"/>
        <w:rPr>
          <w:snapToGrid w:val="0"/>
          <w:color w:val="000000" w:themeColor="text1"/>
          <w:sz w:val="28"/>
          <w:szCs w:val="28"/>
          <w:lang w:eastAsia="en-US"/>
        </w:rPr>
      </w:pPr>
      <w:r w:rsidRPr="00CB46BC">
        <w:rPr>
          <w:snapToGrid w:val="0"/>
          <w:color w:val="000000" w:themeColor="text1"/>
          <w:sz w:val="28"/>
          <w:szCs w:val="28"/>
          <w:lang w:eastAsia="en-US"/>
        </w:rPr>
        <w:t xml:space="preserve">Эксперты признают расходы ООО «Энергоснаб» </w:t>
      </w:r>
      <w:r w:rsidRPr="00CB46BC">
        <w:rPr>
          <w:snapToGrid w:val="0"/>
          <w:color w:val="000000" w:themeColor="text1"/>
          <w:sz w:val="28"/>
          <w:szCs w:val="28"/>
          <w:lang w:val="x-none" w:eastAsia="en-US"/>
        </w:rPr>
        <w:t>на к</w:t>
      </w:r>
      <w:r w:rsidRPr="00CB46BC">
        <w:rPr>
          <w:snapToGrid w:val="0"/>
          <w:color w:val="000000" w:themeColor="text1"/>
          <w:sz w:val="28"/>
          <w:szCs w:val="28"/>
          <w:lang w:eastAsia="en-US"/>
        </w:rPr>
        <w:t xml:space="preserve">онтрольно-кассовое обслуживание в размере 112,43 тыс. руб. экономически не обоснованными </w:t>
      </w:r>
      <w:r w:rsidRPr="00CB46BC">
        <w:rPr>
          <w:snapToGrid w:val="0"/>
          <w:color w:val="000000" w:themeColor="text1"/>
          <w:sz w:val="28"/>
          <w:szCs w:val="28"/>
          <w:lang w:eastAsia="en-US"/>
        </w:rPr>
        <w:br/>
        <w:t xml:space="preserve">и предлагают к исключению из НВВ на 2025 год по причине отсутствия работы предприятия с </w:t>
      </w:r>
      <w:r w:rsidRPr="00CB46BC">
        <w:rPr>
          <w:snapToGrid w:val="0"/>
          <w:color w:val="000000" w:themeColor="text1"/>
          <w:sz w:val="28"/>
          <w:szCs w:val="28"/>
        </w:rPr>
        <w:t>конечными потребителями</w:t>
      </w:r>
      <w:r w:rsidRPr="00CB46BC">
        <w:rPr>
          <w:snapToGrid w:val="0"/>
          <w:color w:val="000000" w:themeColor="text1"/>
          <w:sz w:val="28"/>
          <w:szCs w:val="28"/>
          <w:lang w:eastAsia="en-US"/>
        </w:rPr>
        <w:t>.</w:t>
      </w:r>
    </w:p>
    <w:p w14:paraId="10C66E0C" w14:textId="77777777" w:rsidR="00CB46BC" w:rsidRPr="00CB46BC" w:rsidRDefault="00CB46BC" w:rsidP="00CB46BC">
      <w:pPr>
        <w:tabs>
          <w:tab w:val="left" w:pos="1890"/>
        </w:tabs>
        <w:spacing w:before="240"/>
        <w:ind w:right="-2"/>
        <w:jc w:val="both"/>
        <w:rPr>
          <w:b/>
          <w:snapToGrid w:val="0"/>
          <w:color w:val="000000" w:themeColor="text1"/>
          <w:sz w:val="28"/>
          <w:szCs w:val="28"/>
        </w:rPr>
      </w:pPr>
      <w:r w:rsidRPr="00CB46BC">
        <w:rPr>
          <w:b/>
          <w:snapToGrid w:val="0"/>
          <w:color w:val="000000" w:themeColor="text1"/>
          <w:sz w:val="28"/>
          <w:szCs w:val="28"/>
        </w:rPr>
        <w:t>Спецодежда</w:t>
      </w:r>
    </w:p>
    <w:p w14:paraId="27787ADB" w14:textId="77777777" w:rsidR="00CB46BC" w:rsidRPr="00CB46BC" w:rsidRDefault="00CB46BC" w:rsidP="00CB46BC">
      <w:pPr>
        <w:spacing w:line="259" w:lineRule="auto"/>
        <w:ind w:right="-2" w:firstLine="709"/>
        <w:contextualSpacing/>
        <w:jc w:val="both"/>
        <w:rPr>
          <w:snapToGrid w:val="0"/>
          <w:color w:val="000000" w:themeColor="text1"/>
          <w:sz w:val="28"/>
          <w:szCs w:val="28"/>
        </w:rPr>
      </w:pPr>
      <w:r w:rsidRPr="00CB46BC">
        <w:rPr>
          <w:snapToGrid w:val="0"/>
          <w:color w:val="000000" w:themeColor="text1"/>
          <w:sz w:val="28"/>
          <w:szCs w:val="28"/>
        </w:rPr>
        <w:t xml:space="preserve">Предприятием заявлены расходы по статье в размере 658,55 тыс. руб. </w:t>
      </w:r>
    </w:p>
    <w:p w14:paraId="540DFBC0" w14:textId="77777777" w:rsidR="00CB46BC" w:rsidRPr="00CB46BC" w:rsidRDefault="00CB46BC" w:rsidP="00CB46BC">
      <w:pPr>
        <w:spacing w:line="259" w:lineRule="auto"/>
        <w:ind w:right="-2" w:firstLine="709"/>
        <w:contextualSpacing/>
        <w:jc w:val="both"/>
        <w:rPr>
          <w:snapToGrid w:val="0"/>
          <w:color w:val="000000" w:themeColor="text1"/>
          <w:sz w:val="28"/>
          <w:szCs w:val="28"/>
        </w:rPr>
      </w:pPr>
      <w:r w:rsidRPr="00CB46BC">
        <w:rPr>
          <w:snapToGrid w:val="0"/>
          <w:color w:val="000000" w:themeColor="text1"/>
          <w:sz w:val="28"/>
          <w:szCs w:val="28"/>
        </w:rPr>
        <w:t xml:space="preserve">В обоснование затрат представлены приказ № 2-п от 23.09.2024 «О выдаче средств индивидуальной защиты», приложение к приказу с указанием профессий и должностей, имеющих право на получение специальной одежды, специальной обуви и других средств индивидуальной защиты, расчет затрат на спецодежду </w:t>
      </w:r>
      <w:r w:rsidRPr="00CB46BC">
        <w:rPr>
          <w:snapToGrid w:val="0"/>
          <w:color w:val="000000" w:themeColor="text1"/>
          <w:sz w:val="28"/>
          <w:szCs w:val="28"/>
        </w:rPr>
        <w:br/>
        <w:t>на 2025 год, коммерческое предложение ООО «Комус», коммерческое предложение ООО «Русстекс», коммерческое предложение ООО ТД «Кузнецкий Альянс».</w:t>
      </w:r>
    </w:p>
    <w:p w14:paraId="377FC693" w14:textId="77777777" w:rsidR="00CB46BC" w:rsidRPr="00CB46BC" w:rsidRDefault="00CB46BC" w:rsidP="00CB46BC">
      <w:pPr>
        <w:tabs>
          <w:tab w:val="left" w:pos="1890"/>
        </w:tabs>
        <w:ind w:right="-2" w:firstLine="709"/>
        <w:jc w:val="both"/>
        <w:rPr>
          <w:snapToGrid w:val="0"/>
          <w:color w:val="000000" w:themeColor="text1"/>
          <w:sz w:val="28"/>
          <w:szCs w:val="28"/>
        </w:rPr>
      </w:pPr>
      <w:r w:rsidRPr="00CB46BC">
        <w:rPr>
          <w:snapToGrid w:val="0"/>
          <w:color w:val="000000" w:themeColor="text1"/>
          <w:sz w:val="28"/>
          <w:szCs w:val="28"/>
        </w:rPr>
        <w:t xml:space="preserve">Эксперты произвели расчет, согласно нормам выдачи на год (штуки, комплекты, пара) и срока носки спецодежды, использую коммерческие предложение с наименьшим уровнем цен. Экономически обоснованная величина затрат на 2025 год составила 620,00 тыс. руб. </w:t>
      </w:r>
    </w:p>
    <w:p w14:paraId="3BF1B65E" w14:textId="77777777" w:rsidR="00CB46BC" w:rsidRPr="00CB46BC" w:rsidRDefault="00CB46BC" w:rsidP="00CB46BC">
      <w:pPr>
        <w:tabs>
          <w:tab w:val="left" w:pos="1890"/>
        </w:tabs>
        <w:spacing w:before="240"/>
        <w:ind w:right="-2"/>
        <w:jc w:val="both"/>
        <w:rPr>
          <w:b/>
          <w:snapToGrid w:val="0"/>
          <w:color w:val="000000" w:themeColor="text1"/>
          <w:sz w:val="28"/>
          <w:szCs w:val="28"/>
        </w:rPr>
      </w:pPr>
      <w:r w:rsidRPr="00CB46BC">
        <w:rPr>
          <w:b/>
          <w:snapToGrid w:val="0"/>
          <w:color w:val="000000" w:themeColor="text1"/>
          <w:sz w:val="28"/>
          <w:szCs w:val="28"/>
        </w:rPr>
        <w:t>Расходы на молоко</w:t>
      </w:r>
    </w:p>
    <w:p w14:paraId="42EDFA22" w14:textId="77777777" w:rsidR="00CB46BC" w:rsidRPr="00CB46BC" w:rsidRDefault="00CB46BC" w:rsidP="00CB46BC">
      <w:pPr>
        <w:spacing w:line="259" w:lineRule="auto"/>
        <w:ind w:right="-2" w:firstLine="709"/>
        <w:contextualSpacing/>
        <w:jc w:val="both"/>
        <w:rPr>
          <w:snapToGrid w:val="0"/>
          <w:color w:val="000000" w:themeColor="text1"/>
          <w:sz w:val="28"/>
          <w:szCs w:val="28"/>
        </w:rPr>
      </w:pPr>
      <w:r w:rsidRPr="00CB46BC">
        <w:rPr>
          <w:snapToGrid w:val="0"/>
          <w:color w:val="000000" w:themeColor="text1"/>
          <w:sz w:val="28"/>
          <w:szCs w:val="28"/>
        </w:rPr>
        <w:t xml:space="preserve">Предприятием заявлены расходы по статье в размере 260,73 тыс. руб. </w:t>
      </w:r>
    </w:p>
    <w:p w14:paraId="3EA1B6DB" w14:textId="77777777" w:rsidR="00CB46BC" w:rsidRPr="00CB46BC" w:rsidRDefault="00CB46BC" w:rsidP="00CB46BC">
      <w:pPr>
        <w:tabs>
          <w:tab w:val="left" w:pos="1890"/>
        </w:tabs>
        <w:ind w:right="-2" w:firstLine="709"/>
        <w:jc w:val="both"/>
        <w:rPr>
          <w:snapToGrid w:val="0"/>
          <w:color w:val="000000" w:themeColor="text1"/>
          <w:sz w:val="28"/>
          <w:szCs w:val="28"/>
        </w:rPr>
      </w:pPr>
      <w:r w:rsidRPr="00CB46BC">
        <w:rPr>
          <w:snapToGrid w:val="0"/>
          <w:color w:val="000000" w:themeColor="text1"/>
          <w:sz w:val="28"/>
          <w:szCs w:val="28"/>
        </w:rPr>
        <w:t xml:space="preserve">В обоснование затрат представлены приказ № 3-п от 23.09.2024 </w:t>
      </w:r>
      <w:r w:rsidRPr="00CB46BC">
        <w:rPr>
          <w:snapToGrid w:val="0"/>
          <w:color w:val="000000" w:themeColor="text1"/>
          <w:sz w:val="28"/>
          <w:szCs w:val="28"/>
        </w:rPr>
        <w:br/>
        <w:t xml:space="preserve">«Об утверждении перечня должностей и профессий работников, имеющих право на получение молока и других равноценных продуктов», расчет затрат </w:t>
      </w:r>
      <w:r w:rsidRPr="00CB46BC">
        <w:rPr>
          <w:snapToGrid w:val="0"/>
          <w:color w:val="000000" w:themeColor="text1"/>
          <w:sz w:val="28"/>
          <w:szCs w:val="28"/>
        </w:rPr>
        <w:br/>
        <w:t xml:space="preserve">на компенсацию молока на 2025 год, каталог средних потребительских цен </w:t>
      </w:r>
      <w:r w:rsidRPr="00CB46BC">
        <w:rPr>
          <w:snapToGrid w:val="0"/>
          <w:color w:val="000000" w:themeColor="text1"/>
          <w:sz w:val="28"/>
          <w:szCs w:val="28"/>
        </w:rPr>
        <w:br/>
        <w:t>на отдельные товары и услуги по Российской Федерации в 2024 году.</w:t>
      </w:r>
    </w:p>
    <w:p w14:paraId="5CF0B47E" w14:textId="77777777" w:rsidR="00CB46BC" w:rsidRPr="00CB46BC" w:rsidRDefault="00CB46BC" w:rsidP="00CB46BC">
      <w:pPr>
        <w:tabs>
          <w:tab w:val="left" w:pos="1890"/>
        </w:tabs>
        <w:ind w:right="-2" w:firstLine="709"/>
        <w:jc w:val="both"/>
        <w:rPr>
          <w:snapToGrid w:val="0"/>
          <w:color w:val="000000" w:themeColor="text1"/>
          <w:sz w:val="28"/>
          <w:szCs w:val="28"/>
        </w:rPr>
      </w:pPr>
      <w:r w:rsidRPr="00CB46BC">
        <w:rPr>
          <w:snapToGrid w:val="0"/>
          <w:color w:val="000000" w:themeColor="text1"/>
          <w:sz w:val="28"/>
          <w:szCs w:val="28"/>
        </w:rPr>
        <w:t>Работникам, занятым на рабочих местах с вредными условиями труда, установленными по результатам специальной оценки условий труда, выдаются бесплатно по установленным нормам молоко или другие равноценные пищевые продукты (</w:t>
      </w:r>
      <w:hyperlink r:id="rId30" w:history="1">
        <w:r w:rsidRPr="00CB46BC">
          <w:rPr>
            <w:rFonts w:eastAsiaTheme="minorHAnsi"/>
            <w:snapToGrid w:val="0"/>
            <w:color w:val="000000" w:themeColor="text1"/>
            <w:sz w:val="28"/>
            <w:szCs w:val="28"/>
          </w:rPr>
          <w:t>ч</w:t>
        </w:r>
        <w:r w:rsidRPr="00CB46BC">
          <w:rPr>
            <w:snapToGrid w:val="0"/>
            <w:color w:val="000000" w:themeColor="text1"/>
            <w:sz w:val="28"/>
            <w:szCs w:val="28"/>
          </w:rPr>
          <w:t>асть</w:t>
        </w:r>
        <w:r w:rsidRPr="00CB46BC">
          <w:rPr>
            <w:rFonts w:eastAsiaTheme="minorHAnsi"/>
            <w:snapToGrid w:val="0"/>
            <w:color w:val="000000" w:themeColor="text1"/>
            <w:sz w:val="28"/>
            <w:szCs w:val="28"/>
          </w:rPr>
          <w:t xml:space="preserve"> 1 ст</w:t>
        </w:r>
        <w:r w:rsidRPr="00CB46BC">
          <w:rPr>
            <w:snapToGrid w:val="0"/>
            <w:color w:val="000000" w:themeColor="text1"/>
            <w:sz w:val="28"/>
            <w:szCs w:val="28"/>
          </w:rPr>
          <w:t>атья</w:t>
        </w:r>
        <w:r w:rsidRPr="00CB46BC">
          <w:rPr>
            <w:rFonts w:eastAsiaTheme="minorHAnsi"/>
            <w:snapToGrid w:val="0"/>
            <w:color w:val="000000" w:themeColor="text1"/>
            <w:sz w:val="28"/>
            <w:szCs w:val="28"/>
          </w:rPr>
          <w:t xml:space="preserve"> 222</w:t>
        </w:r>
      </w:hyperlink>
      <w:r w:rsidRPr="00CB46BC">
        <w:rPr>
          <w:snapToGrid w:val="0"/>
          <w:color w:val="000000" w:themeColor="text1"/>
          <w:sz w:val="28"/>
          <w:szCs w:val="28"/>
        </w:rPr>
        <w:t xml:space="preserve"> ТК РФ). Нормы и условия выдачи молока или других равноценных пищевых продуктов закреплены приказом Минтруда России от 12.05.2022 № 291н. Пунктом 4 данного приказа установлена норма </w:t>
      </w:r>
      <w:r w:rsidRPr="00CB46BC">
        <w:rPr>
          <w:snapToGrid w:val="0"/>
          <w:color w:val="000000" w:themeColor="text1"/>
          <w:sz w:val="28"/>
          <w:szCs w:val="28"/>
        </w:rPr>
        <w:lastRenderedPageBreak/>
        <w:t xml:space="preserve">бесплатной выдачи молока - 0,5 литра за смену независимо </w:t>
      </w:r>
      <w:r w:rsidRPr="00CB46BC">
        <w:rPr>
          <w:snapToGrid w:val="0"/>
          <w:color w:val="000000" w:themeColor="text1"/>
          <w:sz w:val="28"/>
          <w:szCs w:val="28"/>
        </w:rPr>
        <w:br/>
        <w:t xml:space="preserve">от продолжительности смены. </w:t>
      </w:r>
    </w:p>
    <w:p w14:paraId="194923D0" w14:textId="77777777" w:rsidR="00CB46BC" w:rsidRPr="00CB46BC" w:rsidRDefault="00CB46BC" w:rsidP="00CB46BC">
      <w:pPr>
        <w:tabs>
          <w:tab w:val="left" w:pos="1890"/>
        </w:tabs>
        <w:ind w:right="-2" w:firstLine="709"/>
        <w:jc w:val="both"/>
        <w:rPr>
          <w:snapToGrid w:val="0"/>
          <w:color w:val="000000" w:themeColor="text1"/>
          <w:sz w:val="28"/>
          <w:szCs w:val="28"/>
        </w:rPr>
      </w:pPr>
      <w:r w:rsidRPr="00CB46BC">
        <w:rPr>
          <w:snapToGrid w:val="0"/>
          <w:color w:val="000000" w:themeColor="text1"/>
          <w:sz w:val="28"/>
          <w:szCs w:val="28"/>
        </w:rPr>
        <w:t>По данным Территориального органа Федеральной службы государственной статистики по Кемеровской области - Кузбассу средняя потребительская цена за</w:t>
      </w:r>
      <w:r w:rsidRPr="00CB46BC">
        <w:rPr>
          <w:color w:val="000000" w:themeColor="text1"/>
          <w:sz w:val="28"/>
          <w:szCs w:val="28"/>
        </w:rPr>
        <w:t xml:space="preserve"> 2023 год</w:t>
      </w:r>
      <w:r w:rsidRPr="00CB46BC">
        <w:rPr>
          <w:snapToGrid w:val="0"/>
          <w:color w:val="000000" w:themeColor="text1"/>
          <w:sz w:val="28"/>
          <w:szCs w:val="28"/>
        </w:rPr>
        <w:t xml:space="preserve"> по товару «Молоко питьевое цельное пастеризованное 2,5 - 3,2 % жирности, л.» (https://42.rosstat.gov.ru/folder/38681) </w:t>
      </w:r>
      <w:r w:rsidRPr="00CB46BC">
        <w:rPr>
          <w:color w:val="000000" w:themeColor="text1"/>
          <w:sz w:val="28"/>
          <w:szCs w:val="28"/>
        </w:rPr>
        <w:t>составила 74,13</w:t>
      </w:r>
      <w:r w:rsidRPr="00CB46BC">
        <w:rPr>
          <w:snapToGrid w:val="0"/>
          <w:color w:val="000000" w:themeColor="text1"/>
          <w:sz w:val="28"/>
          <w:szCs w:val="28"/>
        </w:rPr>
        <w:t xml:space="preserve"> руб. Средняя цена молока за литр на 2025 год с применением ИПЦ на 2024 (1,080) и на 2025 год (1,058), согласно прогнозу Минэкономразвития РФ 30.09.2024, составляет 84,70 руб. (74,13 руб. / л. × 1,080 × 1,058 = 84,70</w:t>
      </w:r>
      <w:r w:rsidRPr="00CB46BC">
        <w:rPr>
          <w:color w:val="000000" w:themeColor="text1"/>
          <w:sz w:val="28"/>
          <w:szCs w:val="28"/>
        </w:rPr>
        <w:t xml:space="preserve"> </w:t>
      </w:r>
      <w:r w:rsidRPr="00CB46BC">
        <w:rPr>
          <w:snapToGrid w:val="0"/>
          <w:color w:val="000000" w:themeColor="text1"/>
          <w:sz w:val="28"/>
          <w:szCs w:val="28"/>
        </w:rPr>
        <w:t xml:space="preserve">руб. / л.). </w:t>
      </w:r>
    </w:p>
    <w:p w14:paraId="25EF9477" w14:textId="77777777" w:rsidR="00CB46BC" w:rsidRPr="00CB46BC" w:rsidRDefault="00CB46BC" w:rsidP="00CB46BC">
      <w:pPr>
        <w:tabs>
          <w:tab w:val="left" w:pos="1890"/>
        </w:tabs>
        <w:ind w:right="-2" w:firstLine="709"/>
        <w:jc w:val="both"/>
        <w:rPr>
          <w:snapToGrid w:val="0"/>
          <w:color w:val="000000" w:themeColor="text1"/>
          <w:sz w:val="28"/>
          <w:szCs w:val="28"/>
        </w:rPr>
      </w:pPr>
      <w:r w:rsidRPr="00CB46BC">
        <w:rPr>
          <w:snapToGrid w:val="0"/>
          <w:color w:val="000000" w:themeColor="text1"/>
          <w:sz w:val="28"/>
          <w:szCs w:val="28"/>
        </w:rPr>
        <w:t xml:space="preserve">Предложенная предприятием цена за литр молока в размере 83,40 руб. </w:t>
      </w:r>
      <w:r w:rsidRPr="00CB46BC">
        <w:rPr>
          <w:snapToGrid w:val="0"/>
          <w:color w:val="000000" w:themeColor="text1"/>
          <w:sz w:val="28"/>
          <w:szCs w:val="28"/>
        </w:rPr>
        <w:br/>
        <w:t>не превышает среднерыночной цены по Кемеровской области - Кузбассу.</w:t>
      </w:r>
      <w:r w:rsidRPr="00CB46BC">
        <w:rPr>
          <w:color w:val="000000" w:themeColor="text1"/>
          <w:sz w:val="28"/>
          <w:szCs w:val="28"/>
        </w:rPr>
        <w:t xml:space="preserve"> Расходы по статье приняты на уровне предложения предприятия, в размере 236</w:t>
      </w:r>
      <w:r w:rsidRPr="00CB46BC">
        <w:rPr>
          <w:snapToGrid w:val="0"/>
          <w:color w:val="000000" w:themeColor="text1"/>
          <w:sz w:val="28"/>
          <w:szCs w:val="28"/>
        </w:rPr>
        <w:t>,69 тыс. руб.</w:t>
      </w:r>
    </w:p>
    <w:p w14:paraId="731F7205" w14:textId="77777777" w:rsidR="00CB46BC" w:rsidRPr="00CB46BC" w:rsidRDefault="00CB46BC" w:rsidP="00CB46BC">
      <w:pPr>
        <w:tabs>
          <w:tab w:val="left" w:pos="1890"/>
        </w:tabs>
        <w:spacing w:before="240"/>
        <w:ind w:right="-2"/>
        <w:jc w:val="both"/>
        <w:rPr>
          <w:b/>
          <w:snapToGrid w:val="0"/>
          <w:color w:val="000000" w:themeColor="text1"/>
          <w:sz w:val="28"/>
          <w:szCs w:val="28"/>
        </w:rPr>
      </w:pPr>
      <w:r w:rsidRPr="00CB46BC">
        <w:rPr>
          <w:b/>
          <w:snapToGrid w:val="0"/>
          <w:color w:val="000000" w:themeColor="text1"/>
          <w:sz w:val="28"/>
          <w:szCs w:val="28"/>
        </w:rPr>
        <w:t>Консультационные услуги</w:t>
      </w:r>
    </w:p>
    <w:p w14:paraId="18660D06" w14:textId="77777777" w:rsidR="00CB46BC" w:rsidRPr="00CB46BC" w:rsidRDefault="00CB46BC" w:rsidP="00CB46BC">
      <w:pPr>
        <w:ind w:right="-2" w:firstLine="709"/>
        <w:jc w:val="both"/>
        <w:rPr>
          <w:snapToGrid w:val="0"/>
          <w:color w:val="000000" w:themeColor="text1"/>
          <w:sz w:val="28"/>
          <w:szCs w:val="28"/>
        </w:rPr>
      </w:pPr>
      <w:r w:rsidRPr="00CB46BC">
        <w:rPr>
          <w:snapToGrid w:val="0"/>
          <w:color w:val="000000" w:themeColor="text1"/>
          <w:sz w:val="28"/>
          <w:szCs w:val="28"/>
        </w:rPr>
        <w:t>Предприятием заявлены расходы на консалтинговые услуги в сумме 138,54 тыс. руб.</w:t>
      </w:r>
    </w:p>
    <w:p w14:paraId="1E0E658A" w14:textId="77777777" w:rsidR="00CB46BC" w:rsidRPr="00CB46BC" w:rsidRDefault="00CB46BC" w:rsidP="00CB46BC">
      <w:pPr>
        <w:tabs>
          <w:tab w:val="num" w:pos="0"/>
          <w:tab w:val="left" w:pos="426"/>
        </w:tabs>
        <w:ind w:right="-2" w:firstLine="709"/>
        <w:jc w:val="both"/>
        <w:rPr>
          <w:snapToGrid w:val="0"/>
          <w:color w:val="000000" w:themeColor="text1"/>
          <w:sz w:val="28"/>
          <w:szCs w:val="28"/>
        </w:rPr>
      </w:pPr>
      <w:r w:rsidRPr="00CB46BC">
        <w:rPr>
          <w:snapToGrid w:val="0"/>
          <w:color w:val="000000" w:themeColor="text1"/>
          <w:sz w:val="28"/>
          <w:szCs w:val="28"/>
        </w:rPr>
        <w:t xml:space="preserve">В обоснование затрат представлены расчет затрат на услуги </w:t>
      </w:r>
      <w:r w:rsidRPr="00CB46BC">
        <w:rPr>
          <w:snapToGrid w:val="0"/>
          <w:color w:val="000000" w:themeColor="text1"/>
          <w:sz w:val="28"/>
          <w:szCs w:val="28"/>
        </w:rPr>
        <w:br/>
        <w:t xml:space="preserve">по сопровождению системы Консультант Плюс на 2025 год, коммерческое предложение ООО «Компания Квадро Плюс – Сервис». </w:t>
      </w:r>
    </w:p>
    <w:p w14:paraId="295A281D" w14:textId="77777777" w:rsidR="00CB46BC" w:rsidRPr="00CB46BC" w:rsidRDefault="00CB46BC" w:rsidP="00CB46BC">
      <w:pPr>
        <w:tabs>
          <w:tab w:val="num" w:pos="0"/>
          <w:tab w:val="left" w:pos="426"/>
        </w:tabs>
        <w:ind w:right="-2" w:firstLine="709"/>
        <w:jc w:val="both"/>
        <w:rPr>
          <w:snapToGrid w:val="0"/>
          <w:color w:val="000000" w:themeColor="text1"/>
          <w:sz w:val="28"/>
          <w:szCs w:val="28"/>
        </w:rPr>
      </w:pPr>
      <w:r w:rsidRPr="00CB46BC">
        <w:rPr>
          <w:snapToGrid w:val="0"/>
          <w:color w:val="000000" w:themeColor="text1"/>
          <w:sz w:val="28"/>
          <w:szCs w:val="28"/>
        </w:rPr>
        <w:t>Согласно коммерческому предложению ООО «Компания Квадро Плюс – Сервис» на 2025 год, стоимость услуг по адаптации и сопровождению справочно – правовой системы Консультант Плюс – комплект Оптимальный за период январь 2025 – июнь 2025 года составляет 56,25 тыс. руб. Стоимость данных услуг на 2025 год экспертами принята в размере 112,51 тыс. руб. (56,25 тыс. руб. × 2 полугодия = 112,51 тыс. руб.).</w:t>
      </w:r>
    </w:p>
    <w:p w14:paraId="02C1B73B" w14:textId="77777777" w:rsidR="00CB46BC" w:rsidRPr="00CB46BC" w:rsidRDefault="00CB46BC" w:rsidP="00173124">
      <w:pPr>
        <w:keepNext/>
        <w:numPr>
          <w:ilvl w:val="1"/>
          <w:numId w:val="7"/>
        </w:numPr>
        <w:tabs>
          <w:tab w:val="left" w:pos="0"/>
          <w:tab w:val="left" w:pos="284"/>
          <w:tab w:val="left" w:pos="851"/>
          <w:tab w:val="left" w:pos="993"/>
        </w:tabs>
        <w:spacing w:before="240"/>
        <w:ind w:right="-2"/>
        <w:jc w:val="both"/>
        <w:outlineLvl w:val="0"/>
        <w:rPr>
          <w:b/>
          <w:bCs/>
          <w:iCs/>
          <w:snapToGrid w:val="0"/>
          <w:color w:val="000000" w:themeColor="text1"/>
          <w:sz w:val="28"/>
          <w:szCs w:val="28"/>
        </w:rPr>
      </w:pPr>
      <w:r w:rsidRPr="00CB46BC">
        <w:rPr>
          <w:b/>
          <w:bCs/>
          <w:iCs/>
          <w:snapToGrid w:val="0"/>
          <w:color w:val="000000" w:themeColor="text1"/>
          <w:sz w:val="28"/>
          <w:szCs w:val="28"/>
        </w:rPr>
        <w:t>Арендная плата имущества</w:t>
      </w:r>
    </w:p>
    <w:p w14:paraId="5C9F0BFA" w14:textId="77777777" w:rsidR="00CB46BC" w:rsidRPr="00CB46BC" w:rsidRDefault="00CB46BC" w:rsidP="00CB46BC">
      <w:pPr>
        <w:ind w:right="-2" w:firstLine="709"/>
        <w:jc w:val="both"/>
        <w:rPr>
          <w:snapToGrid w:val="0"/>
          <w:color w:val="000000" w:themeColor="text1"/>
          <w:sz w:val="28"/>
          <w:szCs w:val="28"/>
        </w:rPr>
      </w:pPr>
      <w:r w:rsidRPr="00CB46BC">
        <w:rPr>
          <w:snapToGrid w:val="0"/>
          <w:color w:val="000000" w:themeColor="text1"/>
          <w:sz w:val="28"/>
          <w:szCs w:val="28"/>
        </w:rPr>
        <w:t xml:space="preserve">По данной статье предприятием заявлены расходы в размере </w:t>
      </w:r>
      <w:r w:rsidRPr="00CB46BC">
        <w:rPr>
          <w:snapToGrid w:val="0"/>
          <w:color w:val="000000" w:themeColor="text1"/>
          <w:sz w:val="28"/>
          <w:szCs w:val="28"/>
        </w:rPr>
        <w:br/>
        <w:t>12 840,00 тыс. руб.</w:t>
      </w:r>
    </w:p>
    <w:p w14:paraId="5C9B62D8" w14:textId="77777777" w:rsidR="00CB46BC" w:rsidRPr="00CB46BC" w:rsidRDefault="00CB46BC" w:rsidP="00CB46BC">
      <w:pPr>
        <w:ind w:right="-2" w:firstLine="709"/>
        <w:jc w:val="both"/>
        <w:rPr>
          <w:snapToGrid w:val="0"/>
          <w:color w:val="000000" w:themeColor="text1"/>
          <w:sz w:val="28"/>
          <w:szCs w:val="28"/>
        </w:rPr>
      </w:pPr>
      <w:r w:rsidRPr="00CB46BC">
        <w:rPr>
          <w:snapToGrid w:val="0"/>
          <w:color w:val="000000" w:themeColor="text1"/>
          <w:sz w:val="28"/>
          <w:szCs w:val="28"/>
        </w:rPr>
        <w:t xml:space="preserve">В обоснование планируемых расходов по аренде котельных предприятие представило договор аренды объектов недвижимости с оборудованием </w:t>
      </w:r>
      <w:r w:rsidRPr="00CB46BC">
        <w:rPr>
          <w:snapToGrid w:val="0"/>
          <w:color w:val="000000" w:themeColor="text1"/>
          <w:sz w:val="28"/>
          <w:szCs w:val="28"/>
        </w:rPr>
        <w:br/>
        <w:t xml:space="preserve">с ООО «Коммунсервис» от 02.09.2024 № 1, сроком до 31.01.2031. </w:t>
      </w:r>
    </w:p>
    <w:p w14:paraId="502BCDF6" w14:textId="77777777" w:rsidR="00CB46BC" w:rsidRPr="00CB46BC" w:rsidRDefault="00CB46BC" w:rsidP="00CB46BC">
      <w:pPr>
        <w:ind w:right="-2" w:firstLine="709"/>
        <w:jc w:val="both"/>
        <w:rPr>
          <w:snapToGrid w:val="0"/>
          <w:color w:val="000000" w:themeColor="text1"/>
          <w:sz w:val="28"/>
          <w:szCs w:val="28"/>
        </w:rPr>
      </w:pPr>
      <w:r w:rsidRPr="00CB46BC">
        <w:rPr>
          <w:snapToGrid w:val="0"/>
          <w:color w:val="000000" w:themeColor="text1"/>
          <w:sz w:val="28"/>
          <w:szCs w:val="28"/>
        </w:rPr>
        <w:t xml:space="preserve">Предметом договора являются следующее имущество (здания котельных): </w:t>
      </w:r>
    </w:p>
    <w:p w14:paraId="3B8939DF" w14:textId="77777777" w:rsidR="00CB46BC" w:rsidRPr="00CB46BC" w:rsidRDefault="00CB46BC" w:rsidP="00CB46BC">
      <w:pPr>
        <w:ind w:right="-2" w:firstLine="709"/>
        <w:jc w:val="both"/>
        <w:rPr>
          <w:snapToGrid w:val="0"/>
          <w:color w:val="000000" w:themeColor="text1"/>
          <w:sz w:val="28"/>
          <w:szCs w:val="28"/>
        </w:rPr>
      </w:pPr>
      <w:r w:rsidRPr="00CB46BC">
        <w:rPr>
          <w:snapToGrid w:val="0"/>
          <w:color w:val="000000" w:themeColor="text1"/>
          <w:sz w:val="28"/>
          <w:szCs w:val="28"/>
        </w:rPr>
        <w:t>- Отдельно стоящее здание (котельная), общей площадью 113 м</w:t>
      </w:r>
      <w:r w:rsidRPr="00CB46BC">
        <w:rPr>
          <w:snapToGrid w:val="0"/>
          <w:color w:val="000000" w:themeColor="text1"/>
          <w:sz w:val="28"/>
          <w:szCs w:val="28"/>
          <w:vertAlign w:val="superscript"/>
        </w:rPr>
        <w:t>2</w:t>
      </w:r>
      <w:r w:rsidRPr="00CB46BC">
        <w:rPr>
          <w:snapToGrid w:val="0"/>
          <w:color w:val="000000" w:themeColor="text1"/>
          <w:sz w:val="28"/>
          <w:szCs w:val="28"/>
        </w:rPr>
        <w:t>. Назначение объекта недвижимости: нежилое здание. Адрес объекта: Кемеровская обл., Тяжинский район, пгт. Тяжинский, ул. Советская, 3б. Кадастровый номер 42:15:0103001:994;</w:t>
      </w:r>
    </w:p>
    <w:p w14:paraId="1A7E023F" w14:textId="77777777" w:rsidR="00CB46BC" w:rsidRPr="00CB46BC" w:rsidRDefault="00CB46BC" w:rsidP="00CB46BC">
      <w:pPr>
        <w:ind w:right="-2" w:firstLine="709"/>
        <w:jc w:val="both"/>
        <w:rPr>
          <w:snapToGrid w:val="0"/>
          <w:color w:val="000000" w:themeColor="text1"/>
          <w:sz w:val="28"/>
          <w:szCs w:val="28"/>
        </w:rPr>
      </w:pPr>
      <w:r w:rsidRPr="00CB46BC">
        <w:rPr>
          <w:snapToGrid w:val="0"/>
          <w:color w:val="000000" w:themeColor="text1"/>
          <w:sz w:val="28"/>
          <w:szCs w:val="28"/>
        </w:rPr>
        <w:t>- Отдельно стоящее здание (котельная), общей площадью 1 033,9 м</w:t>
      </w:r>
      <w:r w:rsidRPr="00CB46BC">
        <w:rPr>
          <w:snapToGrid w:val="0"/>
          <w:color w:val="000000" w:themeColor="text1"/>
          <w:sz w:val="28"/>
          <w:szCs w:val="28"/>
          <w:vertAlign w:val="superscript"/>
        </w:rPr>
        <w:t>2</w:t>
      </w:r>
      <w:r w:rsidRPr="00CB46BC">
        <w:rPr>
          <w:snapToGrid w:val="0"/>
          <w:color w:val="000000" w:themeColor="text1"/>
          <w:sz w:val="28"/>
          <w:szCs w:val="28"/>
        </w:rPr>
        <w:t>. Назначение объекта недвижимости: нежилое здание. Адрес объекта: Кемеровская обл., Тяжинский район, пгт. Тяжинский, ул. Октябрьская, 33. Кадастровый номер 42:15:0103002:373;</w:t>
      </w:r>
    </w:p>
    <w:p w14:paraId="6F28E361" w14:textId="77777777" w:rsidR="00CB46BC" w:rsidRPr="00CB46BC" w:rsidRDefault="00CB46BC" w:rsidP="00CB46BC">
      <w:pPr>
        <w:ind w:right="-2" w:firstLine="709"/>
        <w:jc w:val="both"/>
        <w:rPr>
          <w:snapToGrid w:val="0"/>
          <w:color w:val="000000" w:themeColor="text1"/>
          <w:sz w:val="28"/>
          <w:szCs w:val="28"/>
        </w:rPr>
      </w:pPr>
      <w:r w:rsidRPr="00CB46BC">
        <w:rPr>
          <w:snapToGrid w:val="0"/>
          <w:color w:val="000000" w:themeColor="text1"/>
          <w:sz w:val="28"/>
          <w:szCs w:val="28"/>
        </w:rPr>
        <w:t>- Отдельно стоящее здание (котельная), общей площадью 296,8 м</w:t>
      </w:r>
      <w:r w:rsidRPr="00CB46BC">
        <w:rPr>
          <w:snapToGrid w:val="0"/>
          <w:color w:val="000000" w:themeColor="text1"/>
          <w:sz w:val="28"/>
          <w:szCs w:val="28"/>
          <w:vertAlign w:val="superscript"/>
        </w:rPr>
        <w:t>2</w:t>
      </w:r>
      <w:r w:rsidRPr="00CB46BC">
        <w:rPr>
          <w:snapToGrid w:val="0"/>
          <w:color w:val="000000" w:themeColor="text1"/>
          <w:sz w:val="28"/>
          <w:szCs w:val="28"/>
        </w:rPr>
        <w:t xml:space="preserve">. Назначение объекта недвижимости: нежилое здание. Адрес объекта: </w:t>
      </w:r>
      <w:r w:rsidRPr="00CB46BC">
        <w:rPr>
          <w:snapToGrid w:val="0"/>
          <w:color w:val="000000" w:themeColor="text1"/>
          <w:sz w:val="28"/>
          <w:szCs w:val="28"/>
        </w:rPr>
        <w:lastRenderedPageBreak/>
        <w:t>Кемеровская обл., Тяжинский район, п. Листвянка, ул. Стройгородок, 12. Кадастровый номер 42:15:0104001:399;</w:t>
      </w:r>
    </w:p>
    <w:p w14:paraId="0EA7FECC" w14:textId="77777777" w:rsidR="00CB46BC" w:rsidRPr="00CB46BC" w:rsidRDefault="00CB46BC" w:rsidP="00CB46BC">
      <w:pPr>
        <w:ind w:right="-2" w:firstLine="709"/>
        <w:jc w:val="both"/>
        <w:rPr>
          <w:snapToGrid w:val="0"/>
          <w:color w:val="000000" w:themeColor="text1"/>
          <w:sz w:val="28"/>
          <w:szCs w:val="28"/>
        </w:rPr>
      </w:pPr>
      <w:r w:rsidRPr="00CB46BC">
        <w:rPr>
          <w:snapToGrid w:val="0"/>
          <w:color w:val="000000" w:themeColor="text1"/>
          <w:sz w:val="28"/>
          <w:szCs w:val="28"/>
        </w:rPr>
        <w:t>- Отдельно стоящее здание (котельная), общей площадью 245 м</w:t>
      </w:r>
      <w:r w:rsidRPr="00CB46BC">
        <w:rPr>
          <w:snapToGrid w:val="0"/>
          <w:color w:val="000000" w:themeColor="text1"/>
          <w:sz w:val="28"/>
          <w:szCs w:val="28"/>
          <w:vertAlign w:val="superscript"/>
        </w:rPr>
        <w:t>2</w:t>
      </w:r>
      <w:r w:rsidRPr="00CB46BC">
        <w:rPr>
          <w:snapToGrid w:val="0"/>
          <w:color w:val="000000" w:themeColor="text1"/>
          <w:sz w:val="28"/>
          <w:szCs w:val="28"/>
        </w:rPr>
        <w:t>. Назначение объекта недвижимости: нежилое здание. Адрес объекта: Кемеровская обл., Тяжинский район, п. Нововосточный, пер. Коммунальный, 1. Кадастровый номер 42:15:0102006:163.</w:t>
      </w:r>
    </w:p>
    <w:p w14:paraId="5DE683A4" w14:textId="77777777" w:rsidR="00CB46BC" w:rsidRPr="00CB46BC" w:rsidRDefault="00CB46BC" w:rsidP="00CB46BC">
      <w:pPr>
        <w:ind w:right="-2" w:firstLine="709"/>
        <w:jc w:val="both"/>
        <w:rPr>
          <w:snapToGrid w:val="0"/>
          <w:color w:val="000000" w:themeColor="text1"/>
          <w:sz w:val="28"/>
          <w:szCs w:val="28"/>
        </w:rPr>
      </w:pPr>
      <w:r w:rsidRPr="00CB46BC">
        <w:rPr>
          <w:snapToGrid w:val="0"/>
          <w:color w:val="000000" w:themeColor="text1"/>
          <w:sz w:val="28"/>
          <w:szCs w:val="28"/>
        </w:rPr>
        <w:t xml:space="preserve">Согласно пункту 45 Основ ценообразования, экономически обоснованный уровень арендной платы, определяется органами регулирования исходя </w:t>
      </w:r>
      <w:r w:rsidRPr="00CB46BC">
        <w:rPr>
          <w:snapToGrid w:val="0"/>
          <w:color w:val="000000" w:themeColor="text1"/>
          <w:sz w:val="28"/>
          <w:szCs w:val="28"/>
        </w:rPr>
        <w:br/>
        <w:t xml:space="preserve">из принципа возмещения арендодателю амортизации, налогов на имущество </w:t>
      </w:r>
      <w:r w:rsidRPr="00CB46BC">
        <w:rPr>
          <w:snapToGrid w:val="0"/>
          <w:color w:val="000000" w:themeColor="text1"/>
          <w:sz w:val="28"/>
          <w:szCs w:val="28"/>
        </w:rPr>
        <w:br/>
        <w:t xml:space="preserve">и землю и других установленных законодательством Российской Федерации обязательных платежей, связанных с владением имуществом, переданным </w:t>
      </w:r>
      <w:r w:rsidRPr="00CB46BC">
        <w:rPr>
          <w:snapToGrid w:val="0"/>
          <w:color w:val="000000" w:themeColor="text1"/>
          <w:sz w:val="28"/>
          <w:szCs w:val="28"/>
        </w:rPr>
        <w:br/>
        <w:t>в аренду.</w:t>
      </w:r>
    </w:p>
    <w:p w14:paraId="6F5518DF" w14:textId="77777777" w:rsidR="00CB46BC" w:rsidRPr="00CB46BC" w:rsidRDefault="00CB46BC" w:rsidP="00CB46BC">
      <w:pPr>
        <w:ind w:right="-2" w:firstLine="709"/>
        <w:jc w:val="both"/>
        <w:rPr>
          <w:snapToGrid w:val="0"/>
          <w:color w:val="000000" w:themeColor="text1"/>
          <w:sz w:val="28"/>
          <w:szCs w:val="28"/>
        </w:rPr>
      </w:pPr>
      <w:r w:rsidRPr="00CB46BC">
        <w:rPr>
          <w:snapToGrid w:val="0"/>
          <w:color w:val="000000" w:themeColor="text1"/>
          <w:sz w:val="28"/>
          <w:szCs w:val="28"/>
        </w:rPr>
        <w:t xml:space="preserve">Поскольку ООО «Энергоснаб» применяет упрощенную форму налогообложения, что освобождает его от уплаты налога на прибыль, налога </w:t>
      </w:r>
      <w:r w:rsidRPr="00CB46BC">
        <w:rPr>
          <w:snapToGrid w:val="0"/>
          <w:color w:val="000000" w:themeColor="text1"/>
          <w:sz w:val="28"/>
          <w:szCs w:val="28"/>
        </w:rPr>
        <w:br/>
        <w:t xml:space="preserve">на имущество и НДС. В представленных документах отсутствует расчет амортизационных отчислений. Эксперты принимают расходы по статье </w:t>
      </w:r>
      <w:r w:rsidRPr="00CB46BC">
        <w:rPr>
          <w:snapToGrid w:val="0"/>
          <w:color w:val="000000" w:themeColor="text1"/>
          <w:sz w:val="28"/>
          <w:szCs w:val="28"/>
        </w:rPr>
        <w:br/>
        <w:t xml:space="preserve">в нулевой оценке </w:t>
      </w:r>
    </w:p>
    <w:p w14:paraId="2EA80B3D" w14:textId="77777777" w:rsidR="00CB46BC" w:rsidRPr="00CB46BC" w:rsidRDefault="00CB46BC" w:rsidP="00173124">
      <w:pPr>
        <w:keepNext/>
        <w:numPr>
          <w:ilvl w:val="1"/>
          <w:numId w:val="7"/>
        </w:numPr>
        <w:tabs>
          <w:tab w:val="left" w:pos="0"/>
          <w:tab w:val="left" w:pos="284"/>
          <w:tab w:val="left" w:pos="851"/>
          <w:tab w:val="left" w:pos="993"/>
        </w:tabs>
        <w:spacing w:before="240"/>
        <w:ind w:right="-2"/>
        <w:jc w:val="both"/>
        <w:outlineLvl w:val="0"/>
        <w:rPr>
          <w:b/>
          <w:bCs/>
          <w:iCs/>
          <w:snapToGrid w:val="0"/>
          <w:color w:val="000000" w:themeColor="text1"/>
          <w:sz w:val="28"/>
          <w:szCs w:val="28"/>
        </w:rPr>
      </w:pPr>
      <w:r w:rsidRPr="00CB46BC">
        <w:rPr>
          <w:b/>
          <w:bCs/>
          <w:iCs/>
          <w:snapToGrid w:val="0"/>
          <w:color w:val="000000" w:themeColor="text1"/>
          <w:sz w:val="28"/>
          <w:szCs w:val="28"/>
        </w:rPr>
        <w:t xml:space="preserve">Арендная плата </w:t>
      </w:r>
    </w:p>
    <w:p w14:paraId="7FC3F01C" w14:textId="77777777" w:rsidR="00CB46BC" w:rsidRPr="00CB46BC" w:rsidRDefault="00CB46BC" w:rsidP="00CB46BC">
      <w:pPr>
        <w:ind w:right="-2" w:firstLine="709"/>
        <w:jc w:val="both"/>
        <w:rPr>
          <w:snapToGrid w:val="0"/>
          <w:color w:val="000000" w:themeColor="text1"/>
          <w:sz w:val="28"/>
          <w:szCs w:val="28"/>
          <w:lang w:eastAsia="en-US"/>
        </w:rPr>
      </w:pPr>
      <w:r w:rsidRPr="00CB46BC">
        <w:rPr>
          <w:snapToGrid w:val="0"/>
          <w:color w:val="000000" w:themeColor="text1"/>
          <w:sz w:val="28"/>
          <w:szCs w:val="28"/>
          <w:lang w:eastAsia="en-US"/>
        </w:rPr>
        <w:t>Предприятием заявлены расходы на арендную плату офисных помещений в размере 3 416,87 тыс. руб., в том числе заявлены расходы на аренду транспорта в размере 2 508,00 тыс. руб., на аренду офисных помещений в размере 908,87 тыс. руб.</w:t>
      </w:r>
    </w:p>
    <w:p w14:paraId="1ADF50EB" w14:textId="77777777" w:rsidR="00CB46BC" w:rsidRPr="00CB46BC" w:rsidRDefault="00CB46BC" w:rsidP="00CB46BC">
      <w:pPr>
        <w:ind w:right="-2" w:firstLine="709"/>
        <w:jc w:val="both"/>
        <w:rPr>
          <w:b/>
          <w:bCs/>
          <w:iCs/>
          <w:snapToGrid w:val="0"/>
          <w:color w:val="000000" w:themeColor="text1"/>
          <w:sz w:val="28"/>
          <w:szCs w:val="28"/>
        </w:rPr>
      </w:pPr>
      <w:r w:rsidRPr="00CB46BC">
        <w:rPr>
          <w:b/>
          <w:bCs/>
          <w:iCs/>
          <w:snapToGrid w:val="0"/>
          <w:color w:val="000000" w:themeColor="text1"/>
          <w:sz w:val="28"/>
          <w:szCs w:val="28"/>
        </w:rPr>
        <w:t xml:space="preserve">Аренда транспортных средств </w:t>
      </w:r>
    </w:p>
    <w:p w14:paraId="04300CD5" w14:textId="77777777" w:rsidR="00CB46BC" w:rsidRPr="00CB46BC" w:rsidRDefault="00CB46BC" w:rsidP="00CB46BC">
      <w:pPr>
        <w:ind w:right="-2" w:firstLine="709"/>
        <w:jc w:val="both"/>
        <w:rPr>
          <w:snapToGrid w:val="0"/>
          <w:color w:val="000000" w:themeColor="text1"/>
          <w:sz w:val="28"/>
          <w:szCs w:val="28"/>
        </w:rPr>
      </w:pPr>
      <w:r w:rsidRPr="00CB46BC">
        <w:rPr>
          <w:snapToGrid w:val="0"/>
          <w:color w:val="000000" w:themeColor="text1"/>
          <w:sz w:val="28"/>
          <w:szCs w:val="28"/>
        </w:rPr>
        <w:t xml:space="preserve">Предприятием представлены договор аренды транспортного средства без экипажа № 1 от 01.10.2024, заключенный с ООО «Коммунсервис-НК». Предмет договора - автомобиль марки </w:t>
      </w:r>
      <w:r w:rsidRPr="00CB46BC">
        <w:rPr>
          <w:snapToGrid w:val="0"/>
          <w:color w:val="000000" w:themeColor="text1"/>
          <w:sz w:val="28"/>
          <w:szCs w:val="28"/>
          <w:lang w:val="en-US"/>
        </w:rPr>
        <w:t>GEELY</w:t>
      </w:r>
      <w:r w:rsidRPr="00CB46BC">
        <w:rPr>
          <w:snapToGrid w:val="0"/>
          <w:color w:val="000000" w:themeColor="text1"/>
          <w:sz w:val="28"/>
          <w:szCs w:val="28"/>
        </w:rPr>
        <w:t xml:space="preserve"> </w:t>
      </w:r>
      <w:r w:rsidRPr="00CB46BC">
        <w:rPr>
          <w:snapToGrid w:val="0"/>
          <w:color w:val="000000" w:themeColor="text1"/>
          <w:sz w:val="28"/>
          <w:szCs w:val="28"/>
          <w:lang w:val="en-US"/>
        </w:rPr>
        <w:t>COOLRAY</w:t>
      </w:r>
      <w:r w:rsidRPr="00CB46BC">
        <w:rPr>
          <w:snapToGrid w:val="0"/>
          <w:color w:val="000000" w:themeColor="text1"/>
          <w:sz w:val="28"/>
          <w:szCs w:val="28"/>
        </w:rPr>
        <w:t xml:space="preserve">, арендная плата по договору составляет 88,00 тыс. руб. в месяц, договор аренды транспортного средства без экипажа № б/н от 01.10.2024, заключенный с ООО «ТГК-НК». Предмет договора - автомобиль марки </w:t>
      </w:r>
      <w:r w:rsidRPr="00CB46BC">
        <w:rPr>
          <w:snapToGrid w:val="0"/>
          <w:color w:val="000000" w:themeColor="text1"/>
          <w:sz w:val="28"/>
          <w:szCs w:val="28"/>
          <w:lang w:val="en-US"/>
        </w:rPr>
        <w:t>KIA</w:t>
      </w:r>
      <w:r w:rsidRPr="00CB46BC">
        <w:rPr>
          <w:snapToGrid w:val="0"/>
          <w:color w:val="000000" w:themeColor="text1"/>
          <w:sz w:val="28"/>
          <w:szCs w:val="28"/>
        </w:rPr>
        <w:t xml:space="preserve"> </w:t>
      </w:r>
      <w:r w:rsidRPr="00CB46BC">
        <w:rPr>
          <w:snapToGrid w:val="0"/>
          <w:color w:val="000000" w:themeColor="text1"/>
          <w:sz w:val="28"/>
          <w:szCs w:val="28"/>
          <w:lang w:val="en-US"/>
        </w:rPr>
        <w:t>RIO</w:t>
      </w:r>
      <w:r w:rsidRPr="00CB46BC">
        <w:rPr>
          <w:snapToGrid w:val="0"/>
          <w:color w:val="000000" w:themeColor="text1"/>
          <w:sz w:val="28"/>
          <w:szCs w:val="28"/>
        </w:rPr>
        <w:t xml:space="preserve">, арендная плата по договору составляет 71,00 тыс. руб. в месяц, договор аренды транспортного средства без экипажа № б/н </w:t>
      </w:r>
      <w:r w:rsidRPr="00CB46BC">
        <w:rPr>
          <w:snapToGrid w:val="0"/>
          <w:color w:val="000000" w:themeColor="text1"/>
          <w:sz w:val="28"/>
          <w:szCs w:val="28"/>
        </w:rPr>
        <w:br/>
        <w:t>от 01.10.2024, заключенный с ООО «ПромСибУглеМет». Предмет договора - автомобиль марки УАЗ ПИКАП, арендная плата по договору составляет 50,00 тыс. руб. в месяц.</w:t>
      </w:r>
    </w:p>
    <w:p w14:paraId="42690977" w14:textId="77777777" w:rsidR="00CB46BC" w:rsidRPr="00CB46BC" w:rsidRDefault="00CB46BC" w:rsidP="00CB46BC">
      <w:pPr>
        <w:ind w:right="-2" w:firstLine="709"/>
        <w:jc w:val="both"/>
        <w:rPr>
          <w:snapToGrid w:val="0"/>
          <w:color w:val="000000" w:themeColor="text1"/>
          <w:sz w:val="28"/>
          <w:szCs w:val="28"/>
        </w:rPr>
      </w:pPr>
      <w:r w:rsidRPr="00CB46BC">
        <w:rPr>
          <w:snapToGrid w:val="0"/>
          <w:color w:val="000000" w:themeColor="text1"/>
          <w:sz w:val="28"/>
          <w:szCs w:val="28"/>
        </w:rPr>
        <w:t xml:space="preserve">Согласно пункту 45 Основ ценообразования арендная плата, включается </w:t>
      </w:r>
      <w:r w:rsidRPr="00CB46BC">
        <w:rPr>
          <w:snapToGrid w:val="0"/>
          <w:color w:val="000000" w:themeColor="text1"/>
          <w:sz w:val="28"/>
          <w:szCs w:val="28"/>
        </w:rPr>
        <w:br/>
        <w:t xml:space="preserve">в прочие расходы в размере, не превышающем экономически обоснованный уровень. Экономически обоснованный уровень арендной платы определяется органами регулирования исходя из принципа возмещения арендодателю амортизации, налогов на имущество и землю и других установленных законодательством Российской Федерации обязательных платежей, связанных </w:t>
      </w:r>
      <w:r w:rsidRPr="00CB46BC">
        <w:rPr>
          <w:snapToGrid w:val="0"/>
          <w:color w:val="000000" w:themeColor="text1"/>
          <w:sz w:val="28"/>
          <w:szCs w:val="28"/>
        </w:rPr>
        <w:br/>
        <w:t xml:space="preserve">с владением имуществом, переданным в аренду, при этом экономически обоснованный уровень не может превышать размер, установленный </w:t>
      </w:r>
      <w:r w:rsidRPr="00CB46BC">
        <w:rPr>
          <w:snapToGrid w:val="0"/>
          <w:color w:val="000000" w:themeColor="text1"/>
          <w:sz w:val="28"/>
          <w:szCs w:val="28"/>
        </w:rPr>
        <w:br/>
        <w:t xml:space="preserve">в конкурсной документации или документации об аукционе, если арендная плата являлись критерием конкурса или аукциона на заключение соответствующего договора. В случае если договором аренды предусмотрены расходы </w:t>
      </w:r>
      <w:r w:rsidRPr="00CB46BC">
        <w:rPr>
          <w:snapToGrid w:val="0"/>
          <w:color w:val="000000" w:themeColor="text1"/>
          <w:sz w:val="28"/>
          <w:szCs w:val="28"/>
        </w:rPr>
        <w:lastRenderedPageBreak/>
        <w:t>регулируемой организации (арендатора) на содержание и эксплуатацию полученного в аренду имущества, указанные расходы учитываются в составе прочих расходов в экономически обоснованном размере. Также отмечается, что срок полезного использования автомобилей составляет 3-5 лет, согласно третьей амортизационной группе.</w:t>
      </w:r>
    </w:p>
    <w:p w14:paraId="529CFC03" w14:textId="77777777" w:rsidR="00CB46BC" w:rsidRPr="00CB46BC" w:rsidRDefault="00CB46BC" w:rsidP="00CB46BC">
      <w:pPr>
        <w:ind w:right="-2" w:firstLine="709"/>
        <w:jc w:val="both"/>
        <w:rPr>
          <w:snapToGrid w:val="0"/>
          <w:color w:val="000000" w:themeColor="text1"/>
          <w:sz w:val="28"/>
          <w:szCs w:val="28"/>
        </w:rPr>
      </w:pPr>
      <w:r w:rsidRPr="00CB46BC">
        <w:rPr>
          <w:snapToGrid w:val="0"/>
          <w:color w:val="000000" w:themeColor="text1"/>
          <w:sz w:val="28"/>
          <w:szCs w:val="28"/>
        </w:rPr>
        <w:t xml:space="preserve">В результате проведенного анализа, эксперты предлагают учесть </w:t>
      </w:r>
      <w:r w:rsidRPr="00CB46BC">
        <w:rPr>
          <w:snapToGrid w:val="0"/>
          <w:color w:val="000000" w:themeColor="text1"/>
          <w:sz w:val="28"/>
          <w:szCs w:val="28"/>
        </w:rPr>
        <w:br/>
        <w:t xml:space="preserve">в плановых расходах на 2025 год арендную плату транспортных средств </w:t>
      </w:r>
      <w:r w:rsidRPr="00CB46BC">
        <w:rPr>
          <w:snapToGrid w:val="0"/>
          <w:color w:val="000000" w:themeColor="text1"/>
          <w:sz w:val="28"/>
          <w:szCs w:val="28"/>
        </w:rPr>
        <w:br/>
        <w:t xml:space="preserve">в размере 845,32 тыс. руб., только в части амортизационных отчислений </w:t>
      </w:r>
      <w:r w:rsidRPr="00CB46BC">
        <w:rPr>
          <w:snapToGrid w:val="0"/>
          <w:color w:val="000000" w:themeColor="text1"/>
          <w:sz w:val="28"/>
          <w:szCs w:val="28"/>
        </w:rPr>
        <w:br/>
        <w:t>и транспортного налога.</w:t>
      </w:r>
    </w:p>
    <w:p w14:paraId="6B7CDA80" w14:textId="77777777" w:rsidR="00CB46BC" w:rsidRPr="00CB46BC" w:rsidRDefault="00CB46BC" w:rsidP="00CB46BC">
      <w:pPr>
        <w:ind w:right="-2" w:firstLine="709"/>
        <w:jc w:val="both"/>
        <w:rPr>
          <w:b/>
          <w:bCs/>
          <w:iCs/>
          <w:snapToGrid w:val="0"/>
          <w:color w:val="000000" w:themeColor="text1"/>
          <w:sz w:val="28"/>
          <w:szCs w:val="28"/>
        </w:rPr>
      </w:pPr>
      <w:r w:rsidRPr="00CB46BC">
        <w:rPr>
          <w:b/>
          <w:bCs/>
          <w:iCs/>
          <w:snapToGrid w:val="0"/>
          <w:color w:val="000000" w:themeColor="text1"/>
          <w:sz w:val="28"/>
          <w:szCs w:val="28"/>
        </w:rPr>
        <w:t xml:space="preserve">Аренда нежилых помещений </w:t>
      </w:r>
    </w:p>
    <w:p w14:paraId="2FD7516B" w14:textId="77777777" w:rsidR="00CB46BC" w:rsidRPr="00CB46BC" w:rsidRDefault="00CB46BC" w:rsidP="00CB46BC">
      <w:pPr>
        <w:ind w:right="-2" w:firstLine="709"/>
        <w:jc w:val="both"/>
        <w:rPr>
          <w:snapToGrid w:val="0"/>
          <w:color w:val="000000" w:themeColor="text1"/>
          <w:sz w:val="28"/>
          <w:szCs w:val="28"/>
        </w:rPr>
      </w:pPr>
      <w:r w:rsidRPr="00CB46BC">
        <w:rPr>
          <w:snapToGrid w:val="0"/>
          <w:color w:val="000000" w:themeColor="text1"/>
          <w:sz w:val="28"/>
          <w:szCs w:val="28"/>
        </w:rPr>
        <w:t xml:space="preserve">Предприятием заявлены расходы по аренде офисов в сумме 908,87 тыс. руб., в том числе: в пгт Тяжинский в сумме 788,87 тыс. руб., в г. Новосибирск 120,00 тыс. руб. </w:t>
      </w:r>
    </w:p>
    <w:p w14:paraId="725B4584" w14:textId="77777777" w:rsidR="00CB46BC" w:rsidRPr="00CB46BC" w:rsidRDefault="00CB46BC" w:rsidP="00CB46BC">
      <w:pPr>
        <w:ind w:right="-2" w:firstLine="709"/>
        <w:jc w:val="both"/>
        <w:rPr>
          <w:snapToGrid w:val="0"/>
          <w:color w:val="000000" w:themeColor="text1"/>
          <w:sz w:val="28"/>
          <w:szCs w:val="28"/>
          <w:lang w:eastAsia="en-US"/>
        </w:rPr>
      </w:pPr>
      <w:r w:rsidRPr="00CB46BC">
        <w:rPr>
          <w:snapToGrid w:val="0"/>
          <w:color w:val="000000" w:themeColor="text1"/>
          <w:sz w:val="28"/>
          <w:szCs w:val="28"/>
          <w:lang w:eastAsia="en-US"/>
        </w:rPr>
        <w:t xml:space="preserve">В обоснование затрат предоставлен договор аренды офисного помещения от 07.10.2024 № б/н, заключенный между ООО «Энергоснаб» </w:t>
      </w:r>
      <w:r w:rsidRPr="00CB46BC">
        <w:rPr>
          <w:snapToGrid w:val="0"/>
          <w:color w:val="000000" w:themeColor="text1"/>
          <w:sz w:val="28"/>
          <w:szCs w:val="28"/>
          <w:lang w:eastAsia="en-US"/>
        </w:rPr>
        <w:br/>
        <w:t>и Неустроевой Валерией Сергеевной. Предмет договора - часть помещения, расположенного по адресу: 652240 Кемеровская область, Тяжинский район, пгт. Тяжинский, ул. Советская, дом 20 помещение 3, площадью 133,9 м</w:t>
      </w:r>
      <w:r w:rsidRPr="00CB46BC">
        <w:rPr>
          <w:snapToGrid w:val="0"/>
          <w:color w:val="000000" w:themeColor="text1"/>
          <w:sz w:val="28"/>
          <w:szCs w:val="28"/>
          <w:vertAlign w:val="superscript"/>
          <w:lang w:eastAsia="en-US"/>
        </w:rPr>
        <w:t>2</w:t>
      </w:r>
      <w:r w:rsidRPr="00CB46BC">
        <w:rPr>
          <w:snapToGrid w:val="0"/>
          <w:color w:val="000000" w:themeColor="text1"/>
          <w:sz w:val="28"/>
          <w:szCs w:val="28"/>
          <w:lang w:eastAsia="en-US"/>
        </w:rPr>
        <w:t xml:space="preserve"> и часть помещения, расположенного по адресу: 652240 Кемеровская область, Тяжинский район, пгт. Тяжинский, ул. Советская, дом 20 помещение 8, площадью 123,9 м</w:t>
      </w:r>
      <w:r w:rsidRPr="00CB46BC">
        <w:rPr>
          <w:snapToGrid w:val="0"/>
          <w:color w:val="000000" w:themeColor="text1"/>
          <w:sz w:val="28"/>
          <w:szCs w:val="28"/>
          <w:vertAlign w:val="superscript"/>
          <w:lang w:eastAsia="en-US"/>
        </w:rPr>
        <w:t>2</w:t>
      </w:r>
      <w:r w:rsidRPr="00CB46BC">
        <w:rPr>
          <w:snapToGrid w:val="0"/>
          <w:color w:val="000000" w:themeColor="text1"/>
          <w:sz w:val="28"/>
          <w:szCs w:val="28"/>
          <w:lang w:eastAsia="en-US"/>
        </w:rPr>
        <w:t xml:space="preserve">. Стоимость арендной платы 1 </w:t>
      </w:r>
      <w:r w:rsidRPr="00CB46BC">
        <w:rPr>
          <w:snapToGrid w:val="0"/>
          <w:color w:val="000000" w:themeColor="text1"/>
          <w:sz w:val="28"/>
          <w:szCs w:val="28"/>
        </w:rPr>
        <w:t>м</w:t>
      </w:r>
      <w:r w:rsidRPr="00CB46BC">
        <w:rPr>
          <w:snapToGrid w:val="0"/>
          <w:color w:val="000000" w:themeColor="text1"/>
          <w:sz w:val="28"/>
          <w:szCs w:val="28"/>
          <w:vertAlign w:val="superscript"/>
        </w:rPr>
        <w:t xml:space="preserve">2 </w:t>
      </w:r>
      <w:r w:rsidRPr="00CB46BC">
        <w:rPr>
          <w:snapToGrid w:val="0"/>
          <w:color w:val="000000" w:themeColor="text1"/>
          <w:sz w:val="28"/>
          <w:szCs w:val="28"/>
        </w:rPr>
        <w:t>составляет 255 руб./м</w:t>
      </w:r>
      <w:r w:rsidRPr="00CB46BC">
        <w:rPr>
          <w:snapToGrid w:val="0"/>
          <w:color w:val="000000" w:themeColor="text1"/>
          <w:sz w:val="28"/>
          <w:szCs w:val="28"/>
          <w:vertAlign w:val="superscript"/>
        </w:rPr>
        <w:t>2</w:t>
      </w:r>
      <w:r w:rsidRPr="00CB46BC">
        <w:rPr>
          <w:snapToGrid w:val="0"/>
          <w:color w:val="000000" w:themeColor="text1"/>
          <w:sz w:val="28"/>
          <w:szCs w:val="28"/>
        </w:rPr>
        <w:t>, согласно приложению к договору.</w:t>
      </w:r>
    </w:p>
    <w:p w14:paraId="3286DC61" w14:textId="77777777" w:rsidR="00CB46BC" w:rsidRPr="00CB46BC" w:rsidRDefault="00CB46BC" w:rsidP="00CB46BC">
      <w:pPr>
        <w:tabs>
          <w:tab w:val="left" w:pos="1890"/>
        </w:tabs>
        <w:ind w:right="-2" w:firstLine="709"/>
        <w:jc w:val="both"/>
        <w:rPr>
          <w:snapToGrid w:val="0"/>
          <w:color w:val="000000" w:themeColor="text1"/>
          <w:sz w:val="28"/>
          <w:szCs w:val="28"/>
          <w:lang w:eastAsia="en-US"/>
        </w:rPr>
      </w:pPr>
      <w:r w:rsidRPr="00CB46BC">
        <w:rPr>
          <w:snapToGrid w:val="0"/>
          <w:color w:val="000000" w:themeColor="text1"/>
          <w:sz w:val="28"/>
          <w:szCs w:val="28"/>
          <w:lang w:eastAsia="en-US"/>
        </w:rPr>
        <w:t xml:space="preserve">В обоснование также предоставлен договор аренды нежилых помещений от 01.10.2024 № б/н, заключенный между ООО «Энергоснаб» </w:t>
      </w:r>
      <w:r w:rsidRPr="00CB46BC">
        <w:rPr>
          <w:snapToGrid w:val="0"/>
          <w:color w:val="000000" w:themeColor="text1"/>
          <w:sz w:val="28"/>
          <w:szCs w:val="28"/>
          <w:lang w:eastAsia="en-US"/>
        </w:rPr>
        <w:br/>
        <w:t xml:space="preserve">и ООО «Сибстрой». Предмет договора - нежилое помещение, расположенное </w:t>
      </w:r>
      <w:r w:rsidRPr="00CB46BC">
        <w:rPr>
          <w:snapToGrid w:val="0"/>
          <w:color w:val="000000" w:themeColor="text1"/>
          <w:sz w:val="28"/>
          <w:szCs w:val="28"/>
          <w:lang w:eastAsia="en-US"/>
        </w:rPr>
        <w:br/>
        <w:t xml:space="preserve">по адресу: </w:t>
      </w:r>
      <w:r w:rsidRPr="00CB46BC">
        <w:rPr>
          <w:snapToGrid w:val="0"/>
          <w:color w:val="000000" w:themeColor="text1"/>
          <w:sz w:val="28"/>
          <w:szCs w:val="28"/>
        </w:rPr>
        <w:t xml:space="preserve">630049 </w:t>
      </w:r>
      <w:r w:rsidRPr="00CB46BC">
        <w:rPr>
          <w:snapToGrid w:val="0"/>
          <w:color w:val="000000" w:themeColor="text1"/>
          <w:sz w:val="28"/>
          <w:szCs w:val="28"/>
          <w:lang w:eastAsia="en-US"/>
        </w:rPr>
        <w:t>г. Новосибирск, ул. Линейная, дом 28, площадью 15,6 м</w:t>
      </w:r>
      <w:r w:rsidRPr="00CB46BC">
        <w:rPr>
          <w:snapToGrid w:val="0"/>
          <w:color w:val="000000" w:themeColor="text1"/>
          <w:sz w:val="28"/>
          <w:szCs w:val="28"/>
          <w:vertAlign w:val="superscript"/>
          <w:lang w:eastAsia="en-US"/>
        </w:rPr>
        <w:t>2</w:t>
      </w:r>
      <w:r w:rsidRPr="00CB46BC">
        <w:rPr>
          <w:snapToGrid w:val="0"/>
          <w:color w:val="000000" w:themeColor="text1"/>
          <w:sz w:val="28"/>
          <w:szCs w:val="28"/>
          <w:lang w:eastAsia="en-US"/>
        </w:rPr>
        <w:t xml:space="preserve"> </w:t>
      </w:r>
      <w:r w:rsidRPr="00CB46BC">
        <w:rPr>
          <w:snapToGrid w:val="0"/>
          <w:color w:val="000000" w:themeColor="text1"/>
          <w:sz w:val="28"/>
          <w:szCs w:val="28"/>
          <w:lang w:eastAsia="en-US"/>
        </w:rPr>
        <w:br/>
        <w:t>и долю в местах общего пользования площадью 2,13 м</w:t>
      </w:r>
      <w:r w:rsidRPr="00CB46BC">
        <w:rPr>
          <w:snapToGrid w:val="0"/>
          <w:color w:val="000000" w:themeColor="text1"/>
          <w:sz w:val="28"/>
          <w:szCs w:val="28"/>
          <w:vertAlign w:val="superscript"/>
          <w:lang w:eastAsia="en-US"/>
        </w:rPr>
        <w:t>2</w:t>
      </w:r>
      <w:r w:rsidRPr="00CB46BC">
        <w:rPr>
          <w:snapToGrid w:val="0"/>
          <w:color w:val="000000" w:themeColor="text1"/>
          <w:sz w:val="28"/>
          <w:szCs w:val="28"/>
          <w:lang w:eastAsia="en-US"/>
        </w:rPr>
        <w:t>. Размер ежемесячной арендной платы, исходя из условий договора составляет 564 руб./</w:t>
      </w:r>
      <w:r w:rsidRPr="00CB46BC">
        <w:rPr>
          <w:snapToGrid w:val="0"/>
          <w:color w:val="000000" w:themeColor="text1"/>
          <w:sz w:val="28"/>
          <w:szCs w:val="28"/>
        </w:rPr>
        <w:t xml:space="preserve"> м</w:t>
      </w:r>
      <w:r w:rsidRPr="00CB46BC">
        <w:rPr>
          <w:snapToGrid w:val="0"/>
          <w:color w:val="000000" w:themeColor="text1"/>
          <w:sz w:val="28"/>
          <w:szCs w:val="28"/>
          <w:vertAlign w:val="superscript"/>
        </w:rPr>
        <w:t>2</w:t>
      </w:r>
      <w:r w:rsidRPr="00CB46BC">
        <w:rPr>
          <w:snapToGrid w:val="0"/>
          <w:color w:val="000000" w:themeColor="text1"/>
          <w:sz w:val="28"/>
          <w:szCs w:val="28"/>
        </w:rPr>
        <w:t>.</w:t>
      </w:r>
    </w:p>
    <w:p w14:paraId="7AC13FCA" w14:textId="77777777" w:rsidR="00CB46BC" w:rsidRPr="00CB46BC" w:rsidRDefault="00CB46BC" w:rsidP="00CB46BC">
      <w:pPr>
        <w:tabs>
          <w:tab w:val="left" w:pos="1890"/>
        </w:tabs>
        <w:ind w:right="-2" w:firstLine="709"/>
        <w:jc w:val="both"/>
        <w:rPr>
          <w:snapToGrid w:val="0"/>
          <w:color w:val="000000" w:themeColor="text1"/>
          <w:sz w:val="28"/>
          <w:szCs w:val="28"/>
        </w:rPr>
      </w:pPr>
      <w:r w:rsidRPr="00CB46BC">
        <w:rPr>
          <w:snapToGrid w:val="0"/>
          <w:color w:val="000000" w:themeColor="text1"/>
          <w:sz w:val="28"/>
          <w:szCs w:val="28"/>
        </w:rPr>
        <w:t xml:space="preserve">Согласно санитарным правилам СП 2.2.3670-20 «Санитарно-эпидемиологические требования к условиям труда», утвержденных Постановлением Главного государственного санитарного врача РФ № 40 </w:t>
      </w:r>
      <w:r w:rsidRPr="00CB46BC">
        <w:rPr>
          <w:snapToGrid w:val="0"/>
          <w:color w:val="000000" w:themeColor="text1"/>
          <w:sz w:val="28"/>
          <w:szCs w:val="28"/>
        </w:rPr>
        <w:br/>
        <w:t>от 02.12.2020, регламентирующим гигиенические требования к организации работы площадь на одно постоянное рабочее место, должна составлять на менее 4,5 м</w:t>
      </w:r>
      <w:r w:rsidRPr="00CB46BC">
        <w:rPr>
          <w:snapToGrid w:val="0"/>
          <w:color w:val="000000" w:themeColor="text1"/>
          <w:sz w:val="28"/>
          <w:szCs w:val="28"/>
          <w:vertAlign w:val="superscript"/>
        </w:rPr>
        <w:t>2</w:t>
      </w:r>
      <w:r w:rsidRPr="00CB46BC">
        <w:rPr>
          <w:snapToGrid w:val="0"/>
          <w:color w:val="000000" w:themeColor="text1"/>
          <w:sz w:val="28"/>
          <w:szCs w:val="28"/>
        </w:rPr>
        <w:t>.</w:t>
      </w:r>
    </w:p>
    <w:p w14:paraId="62B91E51" w14:textId="77777777" w:rsidR="00CB46BC" w:rsidRPr="00CB46BC" w:rsidRDefault="00CB46BC" w:rsidP="00CB46BC">
      <w:pPr>
        <w:tabs>
          <w:tab w:val="left" w:pos="1890"/>
        </w:tabs>
        <w:ind w:right="-2" w:firstLine="709"/>
        <w:jc w:val="both"/>
        <w:rPr>
          <w:snapToGrid w:val="0"/>
          <w:color w:val="000000" w:themeColor="text1"/>
          <w:sz w:val="28"/>
          <w:szCs w:val="28"/>
        </w:rPr>
      </w:pPr>
      <w:r w:rsidRPr="00CB46BC">
        <w:rPr>
          <w:snapToGrid w:val="0"/>
          <w:color w:val="000000" w:themeColor="text1"/>
          <w:sz w:val="28"/>
          <w:szCs w:val="28"/>
        </w:rPr>
        <w:t>Экспертами проведен анализ стоимости аренды 1 м</w:t>
      </w:r>
      <w:r w:rsidRPr="00CB46BC">
        <w:rPr>
          <w:snapToGrid w:val="0"/>
          <w:color w:val="000000" w:themeColor="text1"/>
          <w:sz w:val="28"/>
          <w:szCs w:val="28"/>
          <w:vertAlign w:val="superscript"/>
        </w:rPr>
        <w:t>2</w:t>
      </w:r>
      <w:r w:rsidRPr="00CB46BC">
        <w:rPr>
          <w:snapToGrid w:val="0"/>
          <w:color w:val="000000" w:themeColor="text1"/>
          <w:sz w:val="28"/>
          <w:szCs w:val="28"/>
        </w:rPr>
        <w:t xml:space="preserve"> нежилого помещения в сети интернет. Предложенная предприятием стоимость 1 м</w:t>
      </w:r>
      <w:r w:rsidRPr="00CB46BC">
        <w:rPr>
          <w:snapToGrid w:val="0"/>
          <w:color w:val="000000" w:themeColor="text1"/>
          <w:sz w:val="28"/>
          <w:szCs w:val="28"/>
          <w:vertAlign w:val="superscript"/>
        </w:rPr>
        <w:t>2</w:t>
      </w:r>
      <w:r w:rsidRPr="00CB46BC">
        <w:rPr>
          <w:snapToGrid w:val="0"/>
          <w:color w:val="000000" w:themeColor="text1"/>
          <w:sz w:val="28"/>
          <w:szCs w:val="28"/>
        </w:rPr>
        <w:t xml:space="preserve"> в размере 255 руб./м</w:t>
      </w:r>
      <w:r w:rsidRPr="00CB46BC">
        <w:rPr>
          <w:snapToGrid w:val="0"/>
          <w:color w:val="000000" w:themeColor="text1"/>
          <w:sz w:val="28"/>
          <w:szCs w:val="28"/>
          <w:vertAlign w:val="superscript"/>
        </w:rPr>
        <w:t>2</w:t>
      </w:r>
      <w:r w:rsidRPr="00CB46BC">
        <w:rPr>
          <w:snapToGrid w:val="0"/>
          <w:color w:val="000000" w:themeColor="text1"/>
          <w:sz w:val="28"/>
          <w:szCs w:val="28"/>
        </w:rPr>
        <w:t>, не превышает среднерыночной цены за 1 м</w:t>
      </w:r>
      <w:r w:rsidRPr="00CB46BC">
        <w:rPr>
          <w:snapToGrid w:val="0"/>
          <w:color w:val="000000" w:themeColor="text1"/>
          <w:sz w:val="28"/>
          <w:szCs w:val="28"/>
          <w:vertAlign w:val="superscript"/>
        </w:rPr>
        <w:t>2</w:t>
      </w:r>
      <w:r w:rsidRPr="00CB46BC">
        <w:rPr>
          <w:snapToGrid w:val="0"/>
          <w:color w:val="000000" w:themeColor="text1"/>
          <w:sz w:val="28"/>
          <w:szCs w:val="28"/>
        </w:rPr>
        <w:t xml:space="preserve"> в пгт. Тяжинский, Тяжинского района, Кемеровской области. Для работы АУП – 6,24 человек необходимым и достаточным будет снять 28 м</w:t>
      </w:r>
      <w:r w:rsidRPr="00CB46BC">
        <w:rPr>
          <w:snapToGrid w:val="0"/>
          <w:color w:val="000000" w:themeColor="text1"/>
          <w:sz w:val="28"/>
          <w:szCs w:val="28"/>
          <w:vertAlign w:val="superscript"/>
        </w:rPr>
        <w:t>2</w:t>
      </w:r>
      <w:r w:rsidRPr="00CB46BC">
        <w:rPr>
          <w:snapToGrid w:val="0"/>
          <w:color w:val="000000" w:themeColor="text1"/>
          <w:sz w:val="28"/>
          <w:szCs w:val="28"/>
        </w:rPr>
        <w:t>.</w:t>
      </w:r>
    </w:p>
    <w:p w14:paraId="72CD0607" w14:textId="77777777" w:rsidR="00CB46BC" w:rsidRPr="00CB46BC" w:rsidRDefault="00CB46BC" w:rsidP="00CB46BC">
      <w:pPr>
        <w:tabs>
          <w:tab w:val="left" w:pos="1890"/>
        </w:tabs>
        <w:ind w:right="-2" w:firstLine="709"/>
        <w:jc w:val="both"/>
        <w:rPr>
          <w:snapToGrid w:val="0"/>
          <w:color w:val="000000" w:themeColor="text1"/>
          <w:sz w:val="28"/>
          <w:szCs w:val="28"/>
        </w:rPr>
      </w:pPr>
      <w:r w:rsidRPr="00CB46BC">
        <w:rPr>
          <w:snapToGrid w:val="0"/>
          <w:color w:val="000000" w:themeColor="text1"/>
          <w:sz w:val="28"/>
          <w:szCs w:val="28"/>
        </w:rPr>
        <w:t>Эксперты считают необходимым учесть в составе НВВ на 2025 год расходы по аренде офисного помещения в пгт. Тяжинский Тяжинского района, Кемеровской области в сумме 85,92 тыс. руб. (28 м</w:t>
      </w:r>
      <w:r w:rsidRPr="00CB46BC">
        <w:rPr>
          <w:snapToGrid w:val="0"/>
          <w:color w:val="000000" w:themeColor="text1"/>
          <w:sz w:val="28"/>
          <w:szCs w:val="28"/>
          <w:vertAlign w:val="superscript"/>
        </w:rPr>
        <w:t>2</w:t>
      </w:r>
      <w:r w:rsidRPr="00CB46BC">
        <w:rPr>
          <w:snapToGrid w:val="0"/>
          <w:color w:val="000000" w:themeColor="text1"/>
          <w:sz w:val="28"/>
          <w:szCs w:val="28"/>
        </w:rPr>
        <w:t xml:space="preserve"> × 255 руб./м</w:t>
      </w:r>
      <w:r w:rsidRPr="00CB46BC">
        <w:rPr>
          <w:snapToGrid w:val="0"/>
          <w:color w:val="000000" w:themeColor="text1"/>
          <w:sz w:val="28"/>
          <w:szCs w:val="28"/>
          <w:vertAlign w:val="superscript"/>
        </w:rPr>
        <w:t>2</w:t>
      </w:r>
      <w:r w:rsidRPr="00CB46BC">
        <w:rPr>
          <w:snapToGrid w:val="0"/>
          <w:color w:val="000000" w:themeColor="text1"/>
          <w:sz w:val="28"/>
          <w:szCs w:val="28"/>
        </w:rPr>
        <w:t xml:space="preserve"> × 12 месяцев).</w:t>
      </w:r>
    </w:p>
    <w:p w14:paraId="3E6D3D5E" w14:textId="77777777" w:rsidR="00CB46BC" w:rsidRPr="00CB46BC" w:rsidRDefault="00CB46BC" w:rsidP="00CB46BC">
      <w:pPr>
        <w:tabs>
          <w:tab w:val="left" w:pos="1890"/>
        </w:tabs>
        <w:ind w:right="-2" w:firstLine="709"/>
        <w:jc w:val="both"/>
        <w:rPr>
          <w:snapToGrid w:val="0"/>
          <w:color w:val="000000" w:themeColor="text1"/>
          <w:sz w:val="28"/>
          <w:szCs w:val="28"/>
        </w:rPr>
      </w:pPr>
      <w:r w:rsidRPr="00CB46BC">
        <w:rPr>
          <w:snapToGrid w:val="0"/>
          <w:color w:val="000000" w:themeColor="text1"/>
          <w:sz w:val="28"/>
          <w:szCs w:val="28"/>
        </w:rPr>
        <w:t xml:space="preserve">Поскольку основной вид деятельности осуществляется в пгт. Тяжинский Тяжинского района Кемеровской области, расходы на аренду офиса </w:t>
      </w:r>
      <w:r w:rsidRPr="00CB46BC">
        <w:rPr>
          <w:snapToGrid w:val="0"/>
          <w:color w:val="000000" w:themeColor="text1"/>
          <w:sz w:val="28"/>
          <w:szCs w:val="28"/>
        </w:rPr>
        <w:br/>
      </w:r>
      <w:r w:rsidRPr="00CB46BC">
        <w:rPr>
          <w:snapToGrid w:val="0"/>
          <w:color w:val="000000" w:themeColor="text1"/>
          <w:sz w:val="28"/>
          <w:szCs w:val="28"/>
        </w:rPr>
        <w:lastRenderedPageBreak/>
        <w:t>в г. Новосибирск признаются экономически необоснованными и подлежат исключению из НВВ на 2025 год.</w:t>
      </w:r>
    </w:p>
    <w:p w14:paraId="7FD81EAE" w14:textId="77777777" w:rsidR="00CB46BC" w:rsidRPr="00CB46BC" w:rsidRDefault="00CB46BC" w:rsidP="00173124">
      <w:pPr>
        <w:keepNext/>
        <w:numPr>
          <w:ilvl w:val="1"/>
          <w:numId w:val="7"/>
        </w:numPr>
        <w:tabs>
          <w:tab w:val="left" w:pos="0"/>
          <w:tab w:val="left" w:pos="284"/>
          <w:tab w:val="left" w:pos="851"/>
          <w:tab w:val="left" w:pos="993"/>
        </w:tabs>
        <w:spacing w:before="240"/>
        <w:ind w:right="-2"/>
        <w:jc w:val="both"/>
        <w:outlineLvl w:val="0"/>
        <w:rPr>
          <w:b/>
          <w:bCs/>
          <w:iCs/>
          <w:snapToGrid w:val="0"/>
          <w:color w:val="000000" w:themeColor="text1"/>
          <w:sz w:val="28"/>
          <w:szCs w:val="28"/>
        </w:rPr>
      </w:pPr>
      <w:r w:rsidRPr="00CB46BC">
        <w:rPr>
          <w:b/>
          <w:bCs/>
          <w:iCs/>
          <w:snapToGrid w:val="0"/>
          <w:color w:val="000000" w:themeColor="text1"/>
          <w:sz w:val="28"/>
          <w:szCs w:val="28"/>
        </w:rPr>
        <w:t>Расходы на служебные командировки</w:t>
      </w:r>
    </w:p>
    <w:p w14:paraId="211DE9C1" w14:textId="77777777" w:rsidR="00CB46BC" w:rsidRPr="00CB46BC" w:rsidRDefault="00CB46BC" w:rsidP="00CB46BC">
      <w:pPr>
        <w:ind w:right="-2" w:firstLine="709"/>
        <w:jc w:val="both"/>
        <w:rPr>
          <w:snapToGrid w:val="0"/>
          <w:color w:val="000000" w:themeColor="text1"/>
          <w:sz w:val="28"/>
          <w:szCs w:val="28"/>
        </w:rPr>
      </w:pPr>
      <w:r w:rsidRPr="00CB46BC">
        <w:rPr>
          <w:snapToGrid w:val="0"/>
          <w:color w:val="000000" w:themeColor="text1"/>
          <w:sz w:val="28"/>
          <w:szCs w:val="28"/>
        </w:rPr>
        <w:t>По данной статье предприятием планируются расходы в размере 92,40 тыс. руб.</w:t>
      </w:r>
    </w:p>
    <w:p w14:paraId="139D645D" w14:textId="77777777" w:rsidR="00CB46BC" w:rsidRPr="00CB46BC" w:rsidRDefault="00CB46BC" w:rsidP="00CB46BC">
      <w:pPr>
        <w:ind w:right="-2" w:firstLine="709"/>
        <w:jc w:val="both"/>
        <w:rPr>
          <w:snapToGrid w:val="0"/>
          <w:color w:val="000000" w:themeColor="text1"/>
          <w:sz w:val="28"/>
          <w:szCs w:val="28"/>
        </w:rPr>
      </w:pPr>
      <w:r w:rsidRPr="00CB46BC">
        <w:rPr>
          <w:snapToGrid w:val="0"/>
          <w:color w:val="000000" w:themeColor="text1"/>
          <w:sz w:val="28"/>
          <w:szCs w:val="28"/>
        </w:rPr>
        <w:t xml:space="preserve">В обоснование затрат по статье предоставлен расчет командировочных расходов, включающий в себя затраты на командировки генерального директора из г. Новосибирск до котельных в пгт Тяжинский, а также главного инженера, главного экономиста, исполнительного директора от пгт. Тяжинский </w:t>
      </w:r>
      <w:r w:rsidRPr="00CB46BC">
        <w:rPr>
          <w:snapToGrid w:val="0"/>
          <w:color w:val="000000" w:themeColor="text1"/>
          <w:sz w:val="28"/>
          <w:szCs w:val="28"/>
        </w:rPr>
        <w:br/>
        <w:t>до г. Кемерово.</w:t>
      </w:r>
    </w:p>
    <w:p w14:paraId="181FEFB2" w14:textId="77777777" w:rsidR="00CB46BC" w:rsidRPr="00CB46BC" w:rsidRDefault="00CB46BC" w:rsidP="00CB46BC">
      <w:pPr>
        <w:tabs>
          <w:tab w:val="left" w:pos="1890"/>
        </w:tabs>
        <w:ind w:right="-2" w:firstLine="709"/>
        <w:jc w:val="both"/>
        <w:rPr>
          <w:snapToGrid w:val="0"/>
          <w:color w:val="000000" w:themeColor="text1"/>
          <w:sz w:val="28"/>
          <w:szCs w:val="28"/>
        </w:rPr>
      </w:pPr>
      <w:r w:rsidRPr="00CB46BC">
        <w:rPr>
          <w:snapToGrid w:val="0"/>
          <w:color w:val="000000" w:themeColor="text1"/>
          <w:sz w:val="28"/>
          <w:szCs w:val="28"/>
        </w:rPr>
        <w:t>Затраты в размере 92,40 тыс.руб. не признаются экономически обоснованными. Эксперты считают, что расходы по данной статье экономически нецелесообразны.</w:t>
      </w:r>
    </w:p>
    <w:p w14:paraId="1C3B4413" w14:textId="77777777" w:rsidR="00CB46BC" w:rsidRPr="00CB46BC" w:rsidRDefault="00CB46BC" w:rsidP="00173124">
      <w:pPr>
        <w:keepNext/>
        <w:numPr>
          <w:ilvl w:val="1"/>
          <w:numId w:val="7"/>
        </w:numPr>
        <w:tabs>
          <w:tab w:val="left" w:pos="0"/>
          <w:tab w:val="left" w:pos="284"/>
          <w:tab w:val="left" w:pos="851"/>
          <w:tab w:val="left" w:pos="993"/>
        </w:tabs>
        <w:spacing w:before="240"/>
        <w:ind w:right="-2"/>
        <w:jc w:val="both"/>
        <w:outlineLvl w:val="0"/>
        <w:rPr>
          <w:b/>
          <w:bCs/>
          <w:iCs/>
          <w:snapToGrid w:val="0"/>
          <w:color w:val="000000" w:themeColor="text1"/>
          <w:sz w:val="28"/>
          <w:szCs w:val="28"/>
        </w:rPr>
      </w:pPr>
      <w:r w:rsidRPr="00CB46BC">
        <w:rPr>
          <w:b/>
          <w:bCs/>
          <w:iCs/>
          <w:snapToGrid w:val="0"/>
          <w:color w:val="000000" w:themeColor="text1"/>
          <w:sz w:val="28"/>
          <w:szCs w:val="28"/>
        </w:rPr>
        <w:t>Расходы на обучение персонала</w:t>
      </w:r>
    </w:p>
    <w:p w14:paraId="28AF6086" w14:textId="77777777" w:rsidR="00CB46BC" w:rsidRPr="00CB46BC" w:rsidRDefault="00CB46BC" w:rsidP="00CB46BC">
      <w:pPr>
        <w:ind w:right="-2" w:firstLine="709"/>
        <w:jc w:val="both"/>
        <w:rPr>
          <w:snapToGrid w:val="0"/>
          <w:color w:val="000000" w:themeColor="text1"/>
          <w:sz w:val="28"/>
          <w:szCs w:val="28"/>
        </w:rPr>
      </w:pPr>
      <w:r w:rsidRPr="00CB46BC">
        <w:rPr>
          <w:snapToGrid w:val="0"/>
          <w:color w:val="000000" w:themeColor="text1"/>
          <w:sz w:val="28"/>
          <w:szCs w:val="28"/>
        </w:rPr>
        <w:t>По данной статье предприятием планируются расходы в размере 201,20 тыс. руб.</w:t>
      </w:r>
    </w:p>
    <w:p w14:paraId="6B16C36D" w14:textId="77777777" w:rsidR="00CB46BC" w:rsidRPr="00CB46BC" w:rsidRDefault="00CB46BC" w:rsidP="00CB46BC">
      <w:pPr>
        <w:tabs>
          <w:tab w:val="left" w:pos="1890"/>
        </w:tabs>
        <w:ind w:right="-2" w:firstLine="709"/>
        <w:jc w:val="both"/>
        <w:rPr>
          <w:snapToGrid w:val="0"/>
          <w:color w:val="000000" w:themeColor="text1"/>
          <w:sz w:val="28"/>
          <w:szCs w:val="28"/>
        </w:rPr>
      </w:pPr>
      <w:bookmarkStart w:id="125" w:name="_Hlk150958302"/>
      <w:r w:rsidRPr="00CB46BC">
        <w:rPr>
          <w:snapToGrid w:val="0"/>
          <w:color w:val="000000" w:themeColor="text1"/>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bookmarkEnd w:id="125"/>
      <w:r w:rsidRPr="00CB46BC">
        <w:rPr>
          <w:snapToGrid w:val="0"/>
          <w:color w:val="000000" w:themeColor="text1"/>
          <w:sz w:val="28"/>
          <w:szCs w:val="28"/>
        </w:rPr>
        <w:t xml:space="preserve"> приказ об организации обучения и проверки знаний требований охраны труда и промышленной безопасности № 4-п от 25.09.2024, план обучения работников на 2025 год с указанием курса обучения, количества человек, должности (профессии), периода обучения, коммерческое предложение </w:t>
      </w:r>
      <w:r w:rsidRPr="00CB46BC">
        <w:rPr>
          <w:snapToGrid w:val="0"/>
          <w:color w:val="000000" w:themeColor="text1"/>
          <w:sz w:val="28"/>
          <w:szCs w:val="28"/>
        </w:rPr>
        <w:br/>
        <w:t xml:space="preserve">на образовательные услуги на 2025 год АНО ДПО «Промышленная безопасность». Средняя стоимость обучения на 1 человека составила 3,66 тыс. руб. Экспертами приняты расходы по данной статье, учитывая численность </w:t>
      </w:r>
      <w:r w:rsidRPr="00CB46BC">
        <w:rPr>
          <w:snapToGrid w:val="0"/>
          <w:color w:val="000000" w:themeColor="text1"/>
          <w:sz w:val="28"/>
          <w:szCs w:val="28"/>
        </w:rPr>
        <w:br/>
        <w:t>обучающихся, в размере 40,26 тыс. руб. (55 чел. × 3,66 тыс. руб. / 5 лет).</w:t>
      </w:r>
    </w:p>
    <w:p w14:paraId="63542920" w14:textId="77777777" w:rsidR="00CB46BC" w:rsidRPr="00CB46BC" w:rsidRDefault="00CB46BC" w:rsidP="00173124">
      <w:pPr>
        <w:keepNext/>
        <w:numPr>
          <w:ilvl w:val="1"/>
          <w:numId w:val="7"/>
        </w:numPr>
        <w:tabs>
          <w:tab w:val="left" w:pos="0"/>
          <w:tab w:val="left" w:pos="284"/>
          <w:tab w:val="left" w:pos="851"/>
          <w:tab w:val="left" w:pos="993"/>
        </w:tabs>
        <w:spacing w:before="240"/>
        <w:ind w:right="-2"/>
        <w:jc w:val="both"/>
        <w:outlineLvl w:val="0"/>
        <w:rPr>
          <w:b/>
          <w:bCs/>
          <w:iCs/>
          <w:snapToGrid w:val="0"/>
          <w:color w:val="000000" w:themeColor="text1"/>
          <w:sz w:val="28"/>
          <w:szCs w:val="28"/>
        </w:rPr>
      </w:pPr>
      <w:r w:rsidRPr="00CB46BC">
        <w:rPr>
          <w:b/>
          <w:bCs/>
          <w:iCs/>
          <w:snapToGrid w:val="0"/>
          <w:color w:val="000000" w:themeColor="text1"/>
          <w:sz w:val="28"/>
          <w:szCs w:val="28"/>
        </w:rPr>
        <w:t>Другие расходы, связанные с производством и (или) реализацией продукции</w:t>
      </w:r>
    </w:p>
    <w:p w14:paraId="2EBAACA2" w14:textId="77777777" w:rsidR="00CB46BC" w:rsidRPr="00CB46BC" w:rsidRDefault="00CB46BC" w:rsidP="00CB46BC">
      <w:pPr>
        <w:ind w:right="-2" w:firstLine="708"/>
        <w:jc w:val="both"/>
        <w:rPr>
          <w:snapToGrid w:val="0"/>
          <w:color w:val="000000" w:themeColor="text1"/>
          <w:sz w:val="28"/>
          <w:szCs w:val="28"/>
          <w:lang w:eastAsia="en-US"/>
        </w:rPr>
      </w:pPr>
      <w:r w:rsidRPr="00CB46BC">
        <w:rPr>
          <w:snapToGrid w:val="0"/>
          <w:color w:val="000000" w:themeColor="text1"/>
          <w:sz w:val="28"/>
          <w:szCs w:val="28"/>
          <w:lang w:eastAsia="en-US"/>
        </w:rPr>
        <w:t>ООО «Энергоснаб» на 2025 год были заявлены расходы по данной статье в сумме 2 711,39 тыс. руб., включающую расходы на почтовые расходы, канцелярские товары, расходы по воде и водоотведению служебных помещений, услуги банков, приобретение офисной мебели и оргтехники.</w:t>
      </w:r>
    </w:p>
    <w:p w14:paraId="4A7D8DEE" w14:textId="77777777" w:rsidR="00CB46BC" w:rsidRPr="00CB46BC" w:rsidRDefault="00CB46BC" w:rsidP="00CB46BC">
      <w:pPr>
        <w:ind w:right="-2" w:firstLine="709"/>
        <w:jc w:val="both"/>
        <w:rPr>
          <w:snapToGrid w:val="0"/>
          <w:color w:val="000000" w:themeColor="text1"/>
          <w:sz w:val="28"/>
          <w:szCs w:val="28"/>
          <w:lang w:eastAsia="en-US"/>
        </w:rPr>
      </w:pPr>
      <w:r w:rsidRPr="00CB46BC">
        <w:rPr>
          <w:snapToGrid w:val="0"/>
          <w:color w:val="000000" w:themeColor="text1"/>
          <w:sz w:val="28"/>
          <w:szCs w:val="28"/>
          <w:lang w:eastAsia="en-US"/>
        </w:rPr>
        <w:t xml:space="preserve">Предприятием заявлены почтовые расходы в размере 27,24 тыс. руб. </w:t>
      </w:r>
      <w:r w:rsidRPr="00CB46BC">
        <w:rPr>
          <w:snapToGrid w:val="0"/>
          <w:color w:val="000000" w:themeColor="text1"/>
          <w:sz w:val="28"/>
          <w:szCs w:val="28"/>
          <w:lang w:eastAsia="en-US"/>
        </w:rPr>
        <w:br/>
        <w:t xml:space="preserve">В обоснование представлены расчет на почтовые расходы на 2025 год, почтовые тарифы на корреспонденцию по России от 01.07.2024. Изучив представленные документы, эксперты признают данные затраты экономически обоснованными </w:t>
      </w:r>
      <w:r w:rsidRPr="00CB46BC">
        <w:rPr>
          <w:snapToGrid w:val="0"/>
          <w:color w:val="000000" w:themeColor="text1"/>
          <w:sz w:val="28"/>
          <w:szCs w:val="28"/>
          <w:lang w:eastAsia="en-US"/>
        </w:rPr>
        <w:br/>
        <w:t xml:space="preserve">и принимают заявленные расходы на уровне предложений предприятия </w:t>
      </w:r>
      <w:r w:rsidRPr="00CB46BC">
        <w:rPr>
          <w:snapToGrid w:val="0"/>
          <w:color w:val="000000" w:themeColor="text1"/>
          <w:sz w:val="28"/>
          <w:szCs w:val="28"/>
          <w:lang w:eastAsia="en-US"/>
        </w:rPr>
        <w:br/>
        <w:t>в размере 27,24 тыс. руб.</w:t>
      </w:r>
    </w:p>
    <w:p w14:paraId="4DBABD73" w14:textId="77777777" w:rsidR="00CB46BC" w:rsidRPr="00CB46BC" w:rsidRDefault="00CB46BC" w:rsidP="00CB46BC">
      <w:pPr>
        <w:ind w:firstLine="708"/>
        <w:jc w:val="both"/>
        <w:rPr>
          <w:snapToGrid w:val="0"/>
          <w:color w:val="000000" w:themeColor="text1"/>
          <w:sz w:val="28"/>
          <w:szCs w:val="28"/>
          <w:lang w:eastAsia="en-US"/>
        </w:rPr>
      </w:pPr>
      <w:r w:rsidRPr="00CB46BC">
        <w:rPr>
          <w:snapToGrid w:val="0"/>
          <w:color w:val="000000" w:themeColor="text1"/>
          <w:sz w:val="28"/>
          <w:szCs w:val="28"/>
          <w:lang w:eastAsia="en-US"/>
        </w:rPr>
        <w:t xml:space="preserve">Предприятием заявлены расходы на канцелярские принадлежности, </w:t>
      </w:r>
      <w:r w:rsidRPr="00CB46BC">
        <w:rPr>
          <w:snapToGrid w:val="0"/>
          <w:color w:val="000000" w:themeColor="text1"/>
          <w:sz w:val="28"/>
          <w:szCs w:val="28"/>
          <w:lang w:eastAsia="en-US"/>
        </w:rPr>
        <w:br/>
        <w:t xml:space="preserve">в размере 279,97 тыс. руб. В обоснование представлены расчет потребности </w:t>
      </w:r>
      <w:r w:rsidRPr="00CB46BC">
        <w:rPr>
          <w:snapToGrid w:val="0"/>
          <w:color w:val="000000" w:themeColor="text1"/>
          <w:sz w:val="28"/>
          <w:szCs w:val="28"/>
          <w:lang w:eastAsia="en-US"/>
        </w:rPr>
        <w:br/>
        <w:t xml:space="preserve">в канцтоварах на 2025 год, расчет расходов на канцтовары на 2025 год, коммерческое предложение ООО «Комус». Изучив представленные документы, </w:t>
      </w:r>
      <w:r w:rsidRPr="00CB46BC">
        <w:rPr>
          <w:snapToGrid w:val="0"/>
          <w:color w:val="000000" w:themeColor="text1"/>
          <w:sz w:val="28"/>
          <w:szCs w:val="28"/>
          <w:lang w:eastAsia="en-US"/>
        </w:rPr>
        <w:lastRenderedPageBreak/>
        <w:t>эксперты признают данные затраты экономически обоснованными и принимают заявленные расходы на уровне предложений предприятия в размере 279,97 тыс. руб.</w:t>
      </w:r>
    </w:p>
    <w:p w14:paraId="1002C464" w14:textId="77777777" w:rsidR="00CB46BC" w:rsidRPr="00CB46BC" w:rsidRDefault="00CB46BC" w:rsidP="00CB46BC">
      <w:pPr>
        <w:tabs>
          <w:tab w:val="left" w:pos="1890"/>
        </w:tabs>
        <w:ind w:right="-2" w:firstLine="709"/>
        <w:jc w:val="both"/>
        <w:rPr>
          <w:bCs/>
          <w:snapToGrid w:val="0"/>
          <w:color w:val="000000" w:themeColor="text1"/>
          <w:sz w:val="28"/>
          <w:szCs w:val="28"/>
        </w:rPr>
      </w:pPr>
      <w:r w:rsidRPr="00CB46BC">
        <w:rPr>
          <w:snapToGrid w:val="0"/>
          <w:color w:val="000000" w:themeColor="text1"/>
          <w:sz w:val="28"/>
          <w:szCs w:val="28"/>
          <w:lang w:eastAsia="en-US"/>
        </w:rPr>
        <w:t xml:space="preserve">Предприятием заявлены расходы по воде и водоотведению служебных помещений заявлены в размере 19,51 тыс. руб. </w:t>
      </w:r>
      <w:r w:rsidRPr="00CB46BC">
        <w:rPr>
          <w:bCs/>
          <w:snapToGrid w:val="0"/>
          <w:color w:val="000000" w:themeColor="text1"/>
          <w:sz w:val="28"/>
          <w:szCs w:val="28"/>
        </w:rPr>
        <w:t>Экспертами предлагается учесть объем воды и водоотведения в размере 0,185 тыс. м</w:t>
      </w:r>
      <w:r w:rsidRPr="00CB46BC">
        <w:rPr>
          <w:bCs/>
          <w:snapToGrid w:val="0"/>
          <w:color w:val="000000" w:themeColor="text1"/>
          <w:sz w:val="28"/>
          <w:szCs w:val="28"/>
          <w:vertAlign w:val="superscript"/>
        </w:rPr>
        <w:t>3</w:t>
      </w:r>
      <w:r w:rsidRPr="00CB46BC">
        <w:rPr>
          <w:bCs/>
          <w:snapToGrid w:val="0"/>
          <w:color w:val="000000" w:themeColor="text1"/>
          <w:sz w:val="28"/>
          <w:szCs w:val="28"/>
        </w:rPr>
        <w:t xml:space="preserve"> (административное здание пгт. Тяжинский, ул. Советская, 20). Тарифы для МКП «Комфорт» установлены постановлением от 25.11.2022 № 614 «Об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«Комфорт» (Тяжинский муниципальный округ)» (в редакции постановлений Региональной энергетической комиссии Кузбасса от 24.10.2023 № 201, от 16.04.2024 № 66, </w:t>
      </w:r>
      <w:r w:rsidRPr="00CB46BC">
        <w:rPr>
          <w:bCs/>
          <w:snapToGrid w:val="0"/>
          <w:color w:val="000000" w:themeColor="text1"/>
          <w:sz w:val="28"/>
          <w:szCs w:val="28"/>
        </w:rPr>
        <w:br/>
        <w:t>от 07.05.2024 № 86, от 26.11.2024 № 407): питьевая вода с 01.01.2025 - 70,99 руб./м</w:t>
      </w:r>
      <w:r w:rsidRPr="00CB46BC">
        <w:rPr>
          <w:bCs/>
          <w:snapToGrid w:val="0"/>
          <w:color w:val="000000" w:themeColor="text1"/>
          <w:sz w:val="28"/>
          <w:szCs w:val="28"/>
          <w:vertAlign w:val="superscript"/>
        </w:rPr>
        <w:t>3</w:t>
      </w:r>
      <w:r w:rsidRPr="00CB46BC">
        <w:rPr>
          <w:bCs/>
          <w:snapToGrid w:val="0"/>
          <w:color w:val="000000" w:themeColor="text1"/>
          <w:sz w:val="28"/>
          <w:szCs w:val="28"/>
        </w:rPr>
        <w:t xml:space="preserve"> с НДС; 01.07.2025 - 79,51 руб./м</w:t>
      </w:r>
      <w:r w:rsidRPr="00CB46BC">
        <w:rPr>
          <w:bCs/>
          <w:snapToGrid w:val="0"/>
          <w:color w:val="000000" w:themeColor="text1"/>
          <w:sz w:val="28"/>
          <w:szCs w:val="28"/>
          <w:vertAlign w:val="superscript"/>
        </w:rPr>
        <w:t>3</w:t>
      </w:r>
      <w:r w:rsidRPr="00CB46BC">
        <w:rPr>
          <w:bCs/>
          <w:snapToGrid w:val="0"/>
          <w:color w:val="000000" w:themeColor="text1"/>
          <w:sz w:val="28"/>
          <w:szCs w:val="28"/>
        </w:rPr>
        <w:t xml:space="preserve"> с НДС; водоотведение </w:t>
      </w:r>
      <w:r w:rsidRPr="00CB46BC">
        <w:rPr>
          <w:bCs/>
          <w:snapToGrid w:val="0"/>
          <w:color w:val="000000" w:themeColor="text1"/>
          <w:sz w:val="28"/>
          <w:szCs w:val="28"/>
        </w:rPr>
        <w:br/>
        <w:t>с 01.01.2025 - 19,63 руб./м</w:t>
      </w:r>
      <w:r w:rsidRPr="00CB46BC">
        <w:rPr>
          <w:bCs/>
          <w:snapToGrid w:val="0"/>
          <w:color w:val="000000" w:themeColor="text1"/>
          <w:sz w:val="28"/>
          <w:szCs w:val="28"/>
          <w:vertAlign w:val="superscript"/>
        </w:rPr>
        <w:t>3</w:t>
      </w:r>
      <w:r w:rsidRPr="00CB46BC">
        <w:rPr>
          <w:bCs/>
          <w:snapToGrid w:val="0"/>
          <w:color w:val="000000" w:themeColor="text1"/>
          <w:sz w:val="28"/>
          <w:szCs w:val="28"/>
        </w:rPr>
        <w:t xml:space="preserve"> с НДС; с 01.07.2025 - 21,98 руб./м</w:t>
      </w:r>
      <w:r w:rsidRPr="00CB46BC">
        <w:rPr>
          <w:bCs/>
          <w:snapToGrid w:val="0"/>
          <w:color w:val="000000" w:themeColor="text1"/>
          <w:sz w:val="28"/>
          <w:szCs w:val="28"/>
          <w:vertAlign w:val="superscript"/>
        </w:rPr>
        <w:t>3</w:t>
      </w:r>
      <w:r w:rsidRPr="00CB46BC">
        <w:rPr>
          <w:bCs/>
          <w:snapToGrid w:val="0"/>
          <w:color w:val="000000" w:themeColor="text1"/>
          <w:sz w:val="28"/>
          <w:szCs w:val="28"/>
        </w:rPr>
        <w:t xml:space="preserve"> с НДС. Всего расходы по статье составят 17,78 тыс.руб.</w:t>
      </w:r>
    </w:p>
    <w:p w14:paraId="5534DB1C" w14:textId="77777777" w:rsidR="00CB46BC" w:rsidRPr="00CB46BC" w:rsidRDefault="00CB46BC" w:rsidP="00CB46BC">
      <w:pPr>
        <w:tabs>
          <w:tab w:val="left" w:pos="1890"/>
        </w:tabs>
        <w:ind w:right="-2" w:firstLine="709"/>
        <w:jc w:val="both"/>
        <w:rPr>
          <w:snapToGrid w:val="0"/>
          <w:color w:val="000000" w:themeColor="text1"/>
          <w:sz w:val="28"/>
          <w:szCs w:val="28"/>
          <w:lang w:eastAsia="en-US"/>
        </w:rPr>
      </w:pPr>
      <w:r w:rsidRPr="00CB46BC">
        <w:rPr>
          <w:snapToGrid w:val="0"/>
          <w:color w:val="000000" w:themeColor="text1"/>
          <w:sz w:val="28"/>
          <w:szCs w:val="28"/>
          <w:lang w:eastAsia="en-US"/>
        </w:rPr>
        <w:t xml:space="preserve">Предприятием заявлены расходы на услуги банков на 2025 год в размере 25,22 тыс. руб. В обоснование представлен расчет расходов на услуги банка </w:t>
      </w:r>
      <w:r w:rsidRPr="00CB46BC">
        <w:rPr>
          <w:snapToGrid w:val="0"/>
          <w:color w:val="000000" w:themeColor="text1"/>
          <w:sz w:val="28"/>
          <w:szCs w:val="28"/>
          <w:lang w:eastAsia="en-US"/>
        </w:rPr>
        <w:br/>
        <w:t>на 2025 год, тарифы Банка ВТБ (ПАО). Эксперты признают расходы экономически обоснованными и принимают на уровне предложений предприятия в размере 25,22 тыс. руб.</w:t>
      </w:r>
    </w:p>
    <w:p w14:paraId="67C6B682" w14:textId="77777777" w:rsidR="00CB46BC" w:rsidRPr="00CB46BC" w:rsidRDefault="00CB46BC" w:rsidP="00CB46BC">
      <w:pPr>
        <w:tabs>
          <w:tab w:val="left" w:pos="1890"/>
        </w:tabs>
        <w:ind w:firstLine="709"/>
        <w:jc w:val="both"/>
        <w:rPr>
          <w:bCs/>
          <w:snapToGrid w:val="0"/>
          <w:color w:val="000000" w:themeColor="text1"/>
          <w:sz w:val="28"/>
          <w:szCs w:val="28"/>
        </w:rPr>
      </w:pPr>
      <w:r w:rsidRPr="00CB46BC">
        <w:rPr>
          <w:bCs/>
          <w:snapToGrid w:val="0"/>
          <w:color w:val="000000" w:themeColor="text1"/>
          <w:sz w:val="28"/>
          <w:szCs w:val="28"/>
        </w:rPr>
        <w:t xml:space="preserve">Предприятием заявлены расходы на приобретение офисной мебели </w:t>
      </w:r>
      <w:r w:rsidRPr="00CB46BC">
        <w:rPr>
          <w:bCs/>
          <w:snapToGrid w:val="0"/>
          <w:color w:val="000000" w:themeColor="text1"/>
          <w:sz w:val="28"/>
          <w:szCs w:val="28"/>
        </w:rPr>
        <w:br/>
        <w:t xml:space="preserve">и оргтехники в размере 2 359,45 тыс. руб. Для размещения работников предприятия на 2025 год экспертами произведен расчет расходов </w:t>
      </w:r>
      <w:r w:rsidRPr="00CB46BC">
        <w:rPr>
          <w:bCs/>
          <w:snapToGrid w:val="0"/>
          <w:color w:val="000000" w:themeColor="text1"/>
          <w:sz w:val="28"/>
          <w:szCs w:val="28"/>
        </w:rPr>
        <w:br/>
        <w:t xml:space="preserve">на приобретение офисной мебели в размере 1 126,41 тыс. руб. Количество </w:t>
      </w:r>
      <w:r w:rsidRPr="00CB46BC">
        <w:rPr>
          <w:bCs/>
          <w:snapToGrid w:val="0"/>
          <w:color w:val="000000" w:themeColor="text1"/>
          <w:sz w:val="28"/>
          <w:szCs w:val="28"/>
        </w:rPr>
        <w:br/>
        <w:t>и перечень необходимой мебели были рассчитаны исходя из штатного расписания предприятия, стоимость определена на основании прайсов «</w:t>
      </w:r>
      <w:hyperlink r:id="rId31" w:tgtFrame="_blank" w:history="1">
        <w:r w:rsidRPr="00CB46BC">
          <w:rPr>
            <w:snapToGrid w:val="0"/>
            <w:color w:val="000000" w:themeColor="text1"/>
            <w:sz w:val="28"/>
            <w:szCs w:val="28"/>
          </w:rPr>
          <w:t>ДЕФО</w:t>
        </w:r>
      </w:hyperlink>
      <w:r w:rsidRPr="00CB46BC">
        <w:rPr>
          <w:snapToGrid w:val="0"/>
          <w:color w:val="000000" w:themeColor="text1"/>
          <w:sz w:val="28"/>
          <w:szCs w:val="28"/>
        </w:rPr>
        <w:t xml:space="preserve"> мебель</w:t>
      </w:r>
      <w:r w:rsidRPr="00CB46BC">
        <w:rPr>
          <w:bCs/>
          <w:snapToGrid w:val="0"/>
          <w:color w:val="000000" w:themeColor="text1"/>
          <w:sz w:val="28"/>
          <w:szCs w:val="28"/>
        </w:rPr>
        <w:t xml:space="preserve">». Количество компьютеров и принтеров-сканеров рассчитаны исходя </w:t>
      </w:r>
      <w:r w:rsidRPr="00CB46BC">
        <w:rPr>
          <w:bCs/>
          <w:snapToGrid w:val="0"/>
          <w:color w:val="000000" w:themeColor="text1"/>
          <w:sz w:val="28"/>
          <w:szCs w:val="28"/>
        </w:rPr>
        <w:br/>
        <w:t>из штатного расписания предприятия, стоимость определена на основании прайса «</w:t>
      </w:r>
      <w:r w:rsidRPr="00CB46BC">
        <w:rPr>
          <w:bCs/>
          <w:snapToGrid w:val="0"/>
          <w:color w:val="000000" w:themeColor="text1"/>
          <w:sz w:val="28"/>
          <w:szCs w:val="28"/>
          <w:lang w:val="en-US"/>
        </w:rPr>
        <w:t>DNS</w:t>
      </w:r>
      <w:r w:rsidRPr="00CB46BC">
        <w:rPr>
          <w:bCs/>
          <w:snapToGrid w:val="0"/>
          <w:color w:val="000000" w:themeColor="text1"/>
          <w:sz w:val="28"/>
          <w:szCs w:val="28"/>
        </w:rPr>
        <w:t>». Расходы на приобретение офисной мебели и оргтехники на 2025 год составят 786,48 тыс. руб. = 2 359,45 тыс. руб. / 3 года (полезный срок службы офисной мебели, срок службы компьютеров и принтеров).</w:t>
      </w:r>
    </w:p>
    <w:p w14:paraId="4D54844C" w14:textId="77777777" w:rsidR="00CB46BC" w:rsidRPr="00CB46BC" w:rsidRDefault="00CB46BC" w:rsidP="00CB46BC">
      <w:pPr>
        <w:tabs>
          <w:tab w:val="left" w:pos="1890"/>
        </w:tabs>
        <w:ind w:right="-2" w:firstLine="709"/>
        <w:jc w:val="both"/>
        <w:rPr>
          <w:bCs/>
          <w:snapToGrid w:val="0"/>
          <w:color w:val="000000" w:themeColor="text1"/>
          <w:sz w:val="28"/>
          <w:szCs w:val="28"/>
        </w:rPr>
      </w:pPr>
    </w:p>
    <w:p w14:paraId="3E64471A" w14:textId="77777777" w:rsidR="00CB46BC" w:rsidRPr="00CB46BC" w:rsidRDefault="00CB46BC" w:rsidP="00173124">
      <w:pPr>
        <w:keepNext/>
        <w:numPr>
          <w:ilvl w:val="1"/>
          <w:numId w:val="7"/>
        </w:numPr>
        <w:tabs>
          <w:tab w:val="left" w:pos="0"/>
          <w:tab w:val="left" w:pos="284"/>
          <w:tab w:val="left" w:pos="851"/>
          <w:tab w:val="left" w:pos="993"/>
        </w:tabs>
        <w:spacing w:before="240"/>
        <w:ind w:right="-2"/>
        <w:jc w:val="both"/>
        <w:outlineLvl w:val="0"/>
        <w:rPr>
          <w:b/>
          <w:bCs/>
          <w:iCs/>
          <w:snapToGrid w:val="0"/>
          <w:color w:val="000000" w:themeColor="text1"/>
          <w:sz w:val="28"/>
          <w:szCs w:val="28"/>
        </w:rPr>
      </w:pPr>
      <w:bookmarkStart w:id="126" w:name="_Toc90973427"/>
      <w:r w:rsidRPr="00CB46BC">
        <w:rPr>
          <w:b/>
          <w:bCs/>
          <w:iCs/>
          <w:snapToGrid w:val="0"/>
          <w:color w:val="000000" w:themeColor="text1"/>
          <w:sz w:val="28"/>
          <w:szCs w:val="28"/>
        </w:rPr>
        <w:t>Налог при УСН</w:t>
      </w:r>
      <w:bookmarkEnd w:id="126"/>
    </w:p>
    <w:p w14:paraId="28089513" w14:textId="77777777" w:rsidR="00CB46BC" w:rsidRPr="00CB46BC" w:rsidRDefault="00CB46BC" w:rsidP="00CB46BC">
      <w:pPr>
        <w:ind w:right="-2" w:firstLine="709"/>
        <w:jc w:val="both"/>
        <w:rPr>
          <w:snapToGrid w:val="0"/>
          <w:color w:val="000000" w:themeColor="text1"/>
          <w:sz w:val="28"/>
          <w:szCs w:val="28"/>
          <w:lang w:eastAsia="en-US"/>
        </w:rPr>
      </w:pPr>
      <w:r w:rsidRPr="00CB46BC">
        <w:rPr>
          <w:snapToGrid w:val="0"/>
          <w:color w:val="000000" w:themeColor="text1"/>
          <w:sz w:val="28"/>
          <w:szCs w:val="28"/>
          <w:lang w:eastAsia="en-US"/>
        </w:rPr>
        <w:t>Предприятием заявлены расходы по статье в размере 1 946,39 тыс. руб.</w:t>
      </w:r>
    </w:p>
    <w:p w14:paraId="6C4BD191" w14:textId="77777777" w:rsidR="00CB46BC" w:rsidRPr="00CB46BC" w:rsidRDefault="00CB46BC" w:rsidP="00CB46BC">
      <w:pPr>
        <w:ind w:right="-2" w:firstLine="709"/>
        <w:jc w:val="both"/>
        <w:rPr>
          <w:snapToGrid w:val="0"/>
          <w:color w:val="000000" w:themeColor="text1"/>
          <w:sz w:val="28"/>
          <w:szCs w:val="28"/>
          <w:lang w:eastAsia="en-US"/>
        </w:rPr>
      </w:pPr>
      <w:r w:rsidRPr="00CB46BC">
        <w:rPr>
          <w:snapToGrid w:val="0"/>
          <w:color w:val="000000" w:themeColor="text1"/>
          <w:sz w:val="28"/>
          <w:szCs w:val="28"/>
          <w:lang w:eastAsia="en-US"/>
        </w:rPr>
        <w:t xml:space="preserve">ООО «Энергоснаб» применяет специальный налоговый режим - упрощенную систему налогообложения (УСН). Сумма минимального налога исчисляется за налоговый период в размере 1 процента налоговой базы, которой являются доходы, определяемые в соответствии со статьей 346.15 НК. При упрощенной системе налогообложения минимальный налог исчисляется </w:t>
      </w:r>
      <w:r w:rsidRPr="00CB46BC">
        <w:rPr>
          <w:snapToGrid w:val="0"/>
          <w:color w:val="000000" w:themeColor="text1"/>
          <w:sz w:val="28"/>
          <w:szCs w:val="28"/>
          <w:lang w:eastAsia="en-US"/>
        </w:rPr>
        <w:br/>
        <w:t>в размере 1% от доходов, полученных за налоговый период (год), расходы при этом не учитываются.</w:t>
      </w:r>
    </w:p>
    <w:p w14:paraId="33B39572" w14:textId="77777777" w:rsidR="00CB46BC" w:rsidRPr="00CB46BC" w:rsidRDefault="00CB46BC" w:rsidP="00CB46BC">
      <w:pPr>
        <w:ind w:right="-2" w:firstLine="709"/>
        <w:jc w:val="both"/>
        <w:rPr>
          <w:snapToGrid w:val="0"/>
          <w:color w:val="000000" w:themeColor="text1"/>
          <w:sz w:val="28"/>
          <w:szCs w:val="28"/>
          <w:lang w:eastAsia="en-US"/>
        </w:rPr>
      </w:pPr>
      <w:r w:rsidRPr="00CB46BC">
        <w:rPr>
          <w:snapToGrid w:val="0"/>
          <w:color w:val="000000" w:themeColor="text1"/>
          <w:sz w:val="28"/>
          <w:szCs w:val="28"/>
          <w:lang w:eastAsia="en-US"/>
        </w:rPr>
        <w:lastRenderedPageBreak/>
        <w:t xml:space="preserve">Таким образом, экспертами налог рассчитан как минимальный – 1 % </w:t>
      </w:r>
      <w:r w:rsidRPr="00CB46BC">
        <w:rPr>
          <w:snapToGrid w:val="0"/>
          <w:color w:val="000000" w:themeColor="text1"/>
          <w:sz w:val="28"/>
          <w:szCs w:val="28"/>
          <w:lang w:eastAsia="en-US"/>
        </w:rPr>
        <w:br/>
        <w:t xml:space="preserve">от НВВ или 1 165,64 тыс. руб. = (116 539,00 тыс. руб. (расходы, связанные </w:t>
      </w:r>
      <w:r w:rsidRPr="00CB46BC">
        <w:rPr>
          <w:snapToGrid w:val="0"/>
          <w:color w:val="000000" w:themeColor="text1"/>
          <w:sz w:val="28"/>
          <w:szCs w:val="28"/>
          <w:lang w:eastAsia="en-US"/>
        </w:rPr>
        <w:br/>
        <w:t>с производством услуг) + 25,00 тыс. руб. (внереализационные расходы) × 1 %).</w:t>
      </w:r>
    </w:p>
    <w:p w14:paraId="0B79144E" w14:textId="77777777" w:rsidR="00CB46BC" w:rsidRPr="00CB46BC" w:rsidRDefault="00CB46BC" w:rsidP="00173124">
      <w:pPr>
        <w:keepNext/>
        <w:numPr>
          <w:ilvl w:val="0"/>
          <w:numId w:val="7"/>
        </w:numPr>
        <w:tabs>
          <w:tab w:val="left" w:pos="0"/>
          <w:tab w:val="left" w:pos="284"/>
          <w:tab w:val="left" w:pos="851"/>
          <w:tab w:val="left" w:pos="993"/>
        </w:tabs>
        <w:spacing w:before="240"/>
        <w:ind w:right="-2"/>
        <w:jc w:val="both"/>
        <w:outlineLvl w:val="0"/>
        <w:rPr>
          <w:b/>
          <w:bCs/>
          <w:iCs/>
          <w:snapToGrid w:val="0"/>
          <w:color w:val="000000" w:themeColor="text1"/>
          <w:sz w:val="28"/>
          <w:szCs w:val="28"/>
        </w:rPr>
      </w:pPr>
      <w:bookmarkStart w:id="127" w:name="_Toc46243474"/>
      <w:r w:rsidRPr="00CB46BC">
        <w:rPr>
          <w:b/>
          <w:bCs/>
          <w:iCs/>
          <w:snapToGrid w:val="0"/>
          <w:color w:val="000000" w:themeColor="text1"/>
          <w:sz w:val="28"/>
          <w:szCs w:val="28"/>
          <w:lang w:eastAsia="en-US"/>
        </w:rPr>
        <w:t>Необходимая валовая выручка</w:t>
      </w:r>
      <w:bookmarkEnd w:id="127"/>
    </w:p>
    <w:p w14:paraId="3F0C984D" w14:textId="77777777" w:rsidR="00CB46BC" w:rsidRPr="00CB46BC" w:rsidRDefault="00CB46BC" w:rsidP="00CB46BC">
      <w:pPr>
        <w:tabs>
          <w:tab w:val="left" w:pos="709"/>
        </w:tabs>
        <w:ind w:right="-2" w:firstLine="709"/>
        <w:jc w:val="both"/>
        <w:rPr>
          <w:snapToGrid w:val="0"/>
          <w:color w:val="000000" w:themeColor="text1"/>
          <w:sz w:val="28"/>
          <w:szCs w:val="28"/>
        </w:rPr>
      </w:pPr>
      <w:bookmarkStart w:id="128" w:name="_Hlk82182771"/>
      <w:r w:rsidRPr="00CB46BC">
        <w:rPr>
          <w:snapToGrid w:val="0"/>
          <w:color w:val="000000" w:themeColor="text1"/>
          <w:sz w:val="28"/>
          <w:szCs w:val="28"/>
        </w:rPr>
        <w:t>Расчет необходимой валовой выручки ООО «Энергоснаб» на 2025 год представлен в таблице 5.</w:t>
      </w:r>
    </w:p>
    <w:p w14:paraId="613BA301" w14:textId="77777777" w:rsidR="00CB46BC" w:rsidRPr="00CB46BC" w:rsidRDefault="00CB46BC" w:rsidP="00CB46BC">
      <w:pPr>
        <w:tabs>
          <w:tab w:val="left" w:pos="709"/>
        </w:tabs>
        <w:ind w:right="-2" w:firstLine="709"/>
        <w:jc w:val="right"/>
        <w:rPr>
          <w:snapToGrid w:val="0"/>
          <w:color w:val="000000" w:themeColor="text1"/>
          <w:sz w:val="28"/>
          <w:szCs w:val="28"/>
        </w:rPr>
      </w:pPr>
      <w:r w:rsidRPr="00CB46BC">
        <w:rPr>
          <w:snapToGrid w:val="0"/>
          <w:color w:val="000000" w:themeColor="text1"/>
          <w:sz w:val="28"/>
          <w:szCs w:val="28"/>
        </w:rPr>
        <w:t>Таблица 5</w:t>
      </w:r>
    </w:p>
    <w:p w14:paraId="47E93FD2" w14:textId="77777777" w:rsidR="00CB46BC" w:rsidRPr="00CB46BC" w:rsidRDefault="00CB46BC" w:rsidP="00CB46BC">
      <w:pPr>
        <w:ind w:right="-2"/>
        <w:jc w:val="center"/>
        <w:rPr>
          <w:snapToGrid w:val="0"/>
          <w:color w:val="000000" w:themeColor="text1"/>
          <w:sz w:val="28"/>
        </w:rPr>
      </w:pPr>
      <w:r w:rsidRPr="00CB46BC">
        <w:rPr>
          <w:snapToGrid w:val="0"/>
          <w:color w:val="000000" w:themeColor="text1"/>
          <w:sz w:val="28"/>
        </w:rPr>
        <w:t>Расчет необходимой валовой выручки ООО «Энергоснаб» на 2025 год</w:t>
      </w:r>
    </w:p>
    <w:tbl>
      <w:tblPr>
        <w:tblW w:w="9763" w:type="dxa"/>
        <w:tblInd w:w="-5" w:type="dxa"/>
        <w:tblLayout w:type="fixed"/>
        <w:tblLook w:val="0000" w:firstRow="0" w:lastRow="0" w:firstColumn="0" w:lastColumn="0" w:noHBand="0" w:noVBand="0"/>
      </w:tblPr>
      <w:tblGrid>
        <w:gridCol w:w="709"/>
        <w:gridCol w:w="3526"/>
        <w:gridCol w:w="1134"/>
        <w:gridCol w:w="1417"/>
        <w:gridCol w:w="1418"/>
        <w:gridCol w:w="1559"/>
      </w:tblGrid>
      <w:tr w:rsidR="00CB46BC" w:rsidRPr="00CB46BC" w14:paraId="5E256ED4" w14:textId="77777777" w:rsidTr="00487D46">
        <w:trPr>
          <w:trHeight w:val="345"/>
          <w:tblHeader/>
        </w:trPr>
        <w:tc>
          <w:tcPr>
            <w:tcW w:w="709" w:type="dxa"/>
            <w:vMerge w:val="restart"/>
            <w:tcBorders>
              <w:top w:val="single" w:sz="4" w:space="0" w:color="auto"/>
              <w:left w:val="single" w:sz="4" w:space="0" w:color="auto"/>
              <w:bottom w:val="single" w:sz="4" w:space="0" w:color="auto"/>
              <w:right w:val="single" w:sz="4" w:space="0" w:color="000000"/>
            </w:tcBorders>
            <w:shd w:val="clear" w:color="auto" w:fill="auto"/>
            <w:vAlign w:val="center"/>
          </w:tcPr>
          <w:p w14:paraId="5A4228B0"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 п/п</w:t>
            </w:r>
          </w:p>
        </w:tc>
        <w:tc>
          <w:tcPr>
            <w:tcW w:w="3526" w:type="dxa"/>
            <w:vMerge w:val="restart"/>
            <w:tcBorders>
              <w:top w:val="single" w:sz="4" w:space="0" w:color="auto"/>
              <w:left w:val="single" w:sz="4" w:space="0" w:color="000000"/>
              <w:bottom w:val="single" w:sz="4" w:space="0" w:color="auto"/>
              <w:right w:val="single" w:sz="4" w:space="0" w:color="000000"/>
            </w:tcBorders>
            <w:shd w:val="clear" w:color="auto" w:fill="auto"/>
            <w:vAlign w:val="center"/>
          </w:tcPr>
          <w:p w14:paraId="371FDA21"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Наименование показателя</w:t>
            </w:r>
          </w:p>
        </w:tc>
        <w:tc>
          <w:tcPr>
            <w:tcW w:w="1134" w:type="dxa"/>
            <w:vMerge w:val="restart"/>
            <w:tcBorders>
              <w:top w:val="single" w:sz="4" w:space="0" w:color="auto"/>
              <w:left w:val="single" w:sz="4" w:space="0" w:color="000000"/>
              <w:bottom w:val="single" w:sz="4" w:space="0" w:color="auto"/>
              <w:right w:val="single" w:sz="4" w:space="0" w:color="000000"/>
            </w:tcBorders>
            <w:shd w:val="clear" w:color="auto" w:fill="auto"/>
            <w:vAlign w:val="center"/>
          </w:tcPr>
          <w:p w14:paraId="5BFFF6EF"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Единицы измерения</w:t>
            </w:r>
          </w:p>
        </w:tc>
        <w:tc>
          <w:tcPr>
            <w:tcW w:w="1417" w:type="dxa"/>
            <w:vMerge w:val="restart"/>
            <w:tcBorders>
              <w:top w:val="single" w:sz="4" w:space="0" w:color="auto"/>
              <w:left w:val="single" w:sz="4" w:space="0" w:color="000000"/>
              <w:bottom w:val="single" w:sz="4" w:space="0" w:color="auto"/>
              <w:right w:val="single" w:sz="4" w:space="0" w:color="000000"/>
            </w:tcBorders>
            <w:shd w:val="clear" w:color="auto" w:fill="auto"/>
            <w:vAlign w:val="center"/>
          </w:tcPr>
          <w:p w14:paraId="05B10B97"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Предложения предприятия на 2025 год</w:t>
            </w:r>
          </w:p>
        </w:tc>
        <w:tc>
          <w:tcPr>
            <w:tcW w:w="1418" w:type="dxa"/>
            <w:vMerge w:val="restart"/>
            <w:tcBorders>
              <w:top w:val="single" w:sz="4" w:space="0" w:color="auto"/>
              <w:left w:val="none" w:sz="0" w:space="0" w:color="000000"/>
              <w:bottom w:val="single" w:sz="4" w:space="0" w:color="auto"/>
              <w:right w:val="single" w:sz="4" w:space="0" w:color="000000"/>
            </w:tcBorders>
            <w:shd w:val="clear" w:color="auto" w:fill="auto"/>
            <w:vAlign w:val="center"/>
          </w:tcPr>
          <w:p w14:paraId="74164E62"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 xml:space="preserve">Предложения экспертов </w:t>
            </w:r>
            <w:r w:rsidRPr="00CB46BC">
              <w:rPr>
                <w:snapToGrid w:val="0"/>
                <w:color w:val="000000" w:themeColor="text1"/>
                <w:sz w:val="18"/>
                <w:szCs w:val="18"/>
              </w:rPr>
              <w:br/>
              <w:t>на 2025 год</w:t>
            </w:r>
          </w:p>
        </w:tc>
        <w:tc>
          <w:tcPr>
            <w:tcW w:w="1559" w:type="dxa"/>
            <w:vMerge w:val="restart"/>
            <w:tcBorders>
              <w:top w:val="single" w:sz="4" w:space="0" w:color="auto"/>
              <w:left w:val="single" w:sz="4" w:space="0" w:color="000000"/>
              <w:bottom w:val="single" w:sz="4" w:space="0" w:color="auto"/>
              <w:right w:val="single" w:sz="4" w:space="0" w:color="auto"/>
            </w:tcBorders>
            <w:shd w:val="clear" w:color="auto" w:fill="auto"/>
            <w:vAlign w:val="center"/>
          </w:tcPr>
          <w:p w14:paraId="16C9FE17"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Корректировка предложения предприятия</w:t>
            </w:r>
          </w:p>
        </w:tc>
      </w:tr>
      <w:tr w:rsidR="00CB46BC" w:rsidRPr="00CB46BC" w14:paraId="6141858B" w14:textId="77777777" w:rsidTr="00487D46">
        <w:trPr>
          <w:trHeight w:val="350"/>
        </w:trPr>
        <w:tc>
          <w:tcPr>
            <w:tcW w:w="709" w:type="dxa"/>
            <w:vMerge/>
            <w:tcBorders>
              <w:top w:val="single" w:sz="4" w:space="0" w:color="000000"/>
              <w:left w:val="single" w:sz="4" w:space="0" w:color="auto"/>
              <w:bottom w:val="single" w:sz="4" w:space="0" w:color="auto"/>
              <w:right w:val="single" w:sz="4" w:space="0" w:color="000000"/>
            </w:tcBorders>
            <w:shd w:val="clear" w:color="auto" w:fill="auto"/>
            <w:vAlign w:val="center"/>
          </w:tcPr>
          <w:p w14:paraId="5D1996E0" w14:textId="77777777" w:rsidR="00CB46BC" w:rsidRPr="00CB46BC" w:rsidRDefault="00CB46BC" w:rsidP="00CB46BC">
            <w:pPr>
              <w:snapToGrid w:val="0"/>
              <w:ind w:right="-2"/>
              <w:rPr>
                <w:snapToGrid w:val="0"/>
                <w:color w:val="000000" w:themeColor="text1"/>
                <w:sz w:val="18"/>
                <w:szCs w:val="18"/>
              </w:rPr>
            </w:pPr>
          </w:p>
        </w:tc>
        <w:tc>
          <w:tcPr>
            <w:tcW w:w="3526" w:type="dxa"/>
            <w:vMerge/>
            <w:tcBorders>
              <w:top w:val="single" w:sz="4" w:space="0" w:color="000000"/>
              <w:left w:val="single" w:sz="4" w:space="0" w:color="000000"/>
              <w:bottom w:val="single" w:sz="4" w:space="0" w:color="auto"/>
              <w:right w:val="single" w:sz="4" w:space="0" w:color="000000"/>
            </w:tcBorders>
            <w:shd w:val="clear" w:color="auto" w:fill="auto"/>
            <w:vAlign w:val="center"/>
          </w:tcPr>
          <w:p w14:paraId="39BE03BD" w14:textId="77777777" w:rsidR="00CB46BC" w:rsidRPr="00CB46BC" w:rsidRDefault="00CB46BC" w:rsidP="00CB46BC">
            <w:pPr>
              <w:snapToGrid w:val="0"/>
              <w:ind w:right="-2"/>
              <w:rPr>
                <w:snapToGrid w:val="0"/>
                <w:color w:val="000000" w:themeColor="text1"/>
                <w:sz w:val="18"/>
                <w:szCs w:val="18"/>
              </w:rPr>
            </w:pPr>
          </w:p>
        </w:tc>
        <w:tc>
          <w:tcPr>
            <w:tcW w:w="1134" w:type="dxa"/>
            <w:vMerge/>
            <w:tcBorders>
              <w:top w:val="single" w:sz="4" w:space="0" w:color="000000"/>
              <w:left w:val="single" w:sz="4" w:space="0" w:color="000000"/>
              <w:bottom w:val="single" w:sz="4" w:space="0" w:color="auto"/>
              <w:right w:val="single" w:sz="4" w:space="0" w:color="000000"/>
            </w:tcBorders>
            <w:shd w:val="clear" w:color="auto" w:fill="auto"/>
            <w:vAlign w:val="center"/>
          </w:tcPr>
          <w:p w14:paraId="49A246DF" w14:textId="77777777" w:rsidR="00CB46BC" w:rsidRPr="00CB46BC" w:rsidRDefault="00CB46BC" w:rsidP="00CB46BC">
            <w:pPr>
              <w:snapToGrid w:val="0"/>
              <w:ind w:right="-2"/>
              <w:rPr>
                <w:snapToGrid w:val="0"/>
                <w:color w:val="000000" w:themeColor="text1"/>
                <w:sz w:val="18"/>
                <w:szCs w:val="18"/>
              </w:rPr>
            </w:pPr>
          </w:p>
        </w:tc>
        <w:tc>
          <w:tcPr>
            <w:tcW w:w="1417" w:type="dxa"/>
            <w:vMerge/>
            <w:tcBorders>
              <w:top w:val="single" w:sz="4" w:space="0" w:color="000000"/>
              <w:left w:val="single" w:sz="4" w:space="0" w:color="000000"/>
              <w:bottom w:val="single" w:sz="4" w:space="0" w:color="auto"/>
              <w:right w:val="single" w:sz="4" w:space="0" w:color="000000"/>
            </w:tcBorders>
            <w:shd w:val="clear" w:color="auto" w:fill="auto"/>
            <w:vAlign w:val="center"/>
          </w:tcPr>
          <w:p w14:paraId="7185B159" w14:textId="77777777" w:rsidR="00CB46BC" w:rsidRPr="00CB46BC" w:rsidRDefault="00CB46BC" w:rsidP="00CB46BC">
            <w:pPr>
              <w:snapToGrid w:val="0"/>
              <w:ind w:right="-2"/>
              <w:rPr>
                <w:snapToGrid w:val="0"/>
                <w:color w:val="000000" w:themeColor="text1"/>
                <w:sz w:val="18"/>
                <w:szCs w:val="18"/>
              </w:rPr>
            </w:pPr>
          </w:p>
        </w:tc>
        <w:tc>
          <w:tcPr>
            <w:tcW w:w="1418" w:type="dxa"/>
            <w:vMerge/>
            <w:tcBorders>
              <w:top w:val="single" w:sz="4" w:space="0" w:color="000000"/>
              <w:left w:val="none" w:sz="0" w:space="0" w:color="000000"/>
              <w:bottom w:val="single" w:sz="4" w:space="0" w:color="auto"/>
              <w:right w:val="single" w:sz="4" w:space="0" w:color="000000"/>
            </w:tcBorders>
            <w:shd w:val="clear" w:color="auto" w:fill="auto"/>
            <w:vAlign w:val="center"/>
          </w:tcPr>
          <w:p w14:paraId="30F1A974" w14:textId="77777777" w:rsidR="00CB46BC" w:rsidRPr="00CB46BC" w:rsidRDefault="00CB46BC" w:rsidP="00CB46BC">
            <w:pPr>
              <w:snapToGrid w:val="0"/>
              <w:ind w:right="-2"/>
              <w:rPr>
                <w:snapToGrid w:val="0"/>
                <w:color w:val="000000" w:themeColor="text1"/>
                <w:sz w:val="18"/>
                <w:szCs w:val="18"/>
              </w:rPr>
            </w:pPr>
          </w:p>
        </w:tc>
        <w:tc>
          <w:tcPr>
            <w:tcW w:w="1559" w:type="dxa"/>
            <w:vMerge/>
            <w:tcBorders>
              <w:top w:val="single" w:sz="4" w:space="0" w:color="000000"/>
              <w:left w:val="single" w:sz="4" w:space="0" w:color="000000"/>
              <w:bottom w:val="single" w:sz="4" w:space="0" w:color="auto"/>
              <w:right w:val="single" w:sz="4" w:space="0" w:color="auto"/>
            </w:tcBorders>
            <w:shd w:val="clear" w:color="auto" w:fill="auto"/>
            <w:vAlign w:val="center"/>
          </w:tcPr>
          <w:p w14:paraId="41FEA660" w14:textId="77777777" w:rsidR="00CB46BC" w:rsidRPr="00CB46BC" w:rsidRDefault="00CB46BC" w:rsidP="00CB46BC">
            <w:pPr>
              <w:snapToGrid w:val="0"/>
              <w:ind w:right="-2"/>
              <w:rPr>
                <w:snapToGrid w:val="0"/>
                <w:color w:val="000000" w:themeColor="text1"/>
                <w:sz w:val="18"/>
                <w:szCs w:val="18"/>
              </w:rPr>
            </w:pPr>
          </w:p>
        </w:tc>
      </w:tr>
      <w:tr w:rsidR="00CB46BC" w:rsidRPr="00CB46BC" w14:paraId="6EFB05AF" w14:textId="77777777" w:rsidTr="00487D46">
        <w:trPr>
          <w:trHeight w:val="600"/>
        </w:trPr>
        <w:tc>
          <w:tcPr>
            <w:tcW w:w="709" w:type="dxa"/>
            <w:tcBorders>
              <w:top w:val="single" w:sz="4" w:space="0" w:color="auto"/>
              <w:left w:val="single" w:sz="4" w:space="0" w:color="000000"/>
              <w:bottom w:val="single" w:sz="4" w:space="0" w:color="000000"/>
              <w:right w:val="single" w:sz="4" w:space="0" w:color="000000"/>
            </w:tcBorders>
            <w:shd w:val="clear" w:color="auto" w:fill="auto"/>
            <w:vAlign w:val="center"/>
          </w:tcPr>
          <w:p w14:paraId="29AD0914"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1</w:t>
            </w:r>
          </w:p>
        </w:tc>
        <w:tc>
          <w:tcPr>
            <w:tcW w:w="3526" w:type="dxa"/>
            <w:tcBorders>
              <w:top w:val="single" w:sz="4" w:space="0" w:color="auto"/>
              <w:left w:val="none" w:sz="0" w:space="0" w:color="000000"/>
              <w:bottom w:val="single" w:sz="4" w:space="0" w:color="000000"/>
              <w:right w:val="single" w:sz="4" w:space="0" w:color="000000"/>
            </w:tcBorders>
            <w:shd w:val="clear" w:color="auto" w:fill="auto"/>
            <w:vAlign w:val="center"/>
          </w:tcPr>
          <w:p w14:paraId="6E420719" w14:textId="77777777" w:rsidR="00CB46BC" w:rsidRPr="00CB46BC" w:rsidRDefault="00CB46BC" w:rsidP="00CB46BC">
            <w:pPr>
              <w:ind w:right="-2"/>
              <w:rPr>
                <w:snapToGrid w:val="0"/>
                <w:color w:val="000000" w:themeColor="text1"/>
                <w:sz w:val="18"/>
                <w:szCs w:val="18"/>
              </w:rPr>
            </w:pPr>
            <w:r w:rsidRPr="00CB46BC">
              <w:rPr>
                <w:b/>
                <w:bCs/>
                <w:snapToGrid w:val="0"/>
                <w:color w:val="000000" w:themeColor="text1"/>
                <w:sz w:val="18"/>
                <w:szCs w:val="18"/>
              </w:rPr>
              <w:t>Расходы, связанные с производством и реализацией продукции (услуг), всего</w:t>
            </w:r>
          </w:p>
        </w:tc>
        <w:tc>
          <w:tcPr>
            <w:tcW w:w="1134" w:type="dxa"/>
            <w:tcBorders>
              <w:top w:val="single" w:sz="4" w:space="0" w:color="auto"/>
              <w:left w:val="none" w:sz="0" w:space="0" w:color="000000"/>
              <w:bottom w:val="single" w:sz="4" w:space="0" w:color="000000"/>
              <w:right w:val="none" w:sz="0" w:space="0" w:color="000000"/>
            </w:tcBorders>
            <w:shd w:val="clear" w:color="auto" w:fill="auto"/>
            <w:vAlign w:val="center"/>
          </w:tcPr>
          <w:p w14:paraId="76174B2E"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тыс. руб.</w:t>
            </w:r>
          </w:p>
        </w:tc>
        <w:tc>
          <w:tcPr>
            <w:tcW w:w="1417" w:type="dxa"/>
            <w:tcBorders>
              <w:top w:val="single" w:sz="4" w:space="0" w:color="auto"/>
              <w:left w:val="single" w:sz="4" w:space="0" w:color="000000"/>
              <w:bottom w:val="single" w:sz="4" w:space="0" w:color="000000"/>
              <w:right w:val="single" w:sz="4" w:space="0" w:color="000000"/>
            </w:tcBorders>
            <w:shd w:val="clear" w:color="auto" w:fill="auto"/>
            <w:vAlign w:val="center"/>
          </w:tcPr>
          <w:p w14:paraId="76AC22B6"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196 560,45</w:t>
            </w:r>
          </w:p>
        </w:tc>
        <w:tc>
          <w:tcPr>
            <w:tcW w:w="1418" w:type="dxa"/>
            <w:tcBorders>
              <w:top w:val="single" w:sz="4" w:space="0" w:color="auto"/>
              <w:left w:val="none" w:sz="0" w:space="0" w:color="000000"/>
              <w:bottom w:val="single" w:sz="4" w:space="0" w:color="000000"/>
              <w:right w:val="single" w:sz="4" w:space="0" w:color="000000"/>
            </w:tcBorders>
            <w:shd w:val="clear" w:color="auto" w:fill="auto"/>
            <w:vAlign w:val="center"/>
          </w:tcPr>
          <w:p w14:paraId="44BC9BD3"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116 564,00</w:t>
            </w:r>
          </w:p>
        </w:tc>
        <w:tc>
          <w:tcPr>
            <w:tcW w:w="1559" w:type="dxa"/>
            <w:tcBorders>
              <w:top w:val="single" w:sz="4" w:space="0" w:color="auto"/>
              <w:left w:val="none" w:sz="0" w:space="0" w:color="000000"/>
              <w:bottom w:val="single" w:sz="4" w:space="0" w:color="000000"/>
              <w:right w:val="single" w:sz="4" w:space="0" w:color="000000"/>
            </w:tcBorders>
            <w:shd w:val="clear" w:color="auto" w:fill="auto"/>
            <w:vAlign w:val="center"/>
          </w:tcPr>
          <w:p w14:paraId="12B2C34C"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-81 051,45</w:t>
            </w:r>
          </w:p>
        </w:tc>
      </w:tr>
      <w:tr w:rsidR="00CB46BC" w:rsidRPr="00CB46BC" w14:paraId="19AE88E6" w14:textId="77777777" w:rsidTr="00487D46">
        <w:trPr>
          <w:trHeight w:val="255"/>
        </w:trPr>
        <w:tc>
          <w:tcPr>
            <w:tcW w:w="709" w:type="dxa"/>
            <w:tcBorders>
              <w:top w:val="none" w:sz="0" w:space="0" w:color="000000"/>
              <w:left w:val="single" w:sz="4" w:space="0" w:color="000000"/>
              <w:bottom w:val="single" w:sz="4" w:space="0" w:color="000000"/>
              <w:right w:val="single" w:sz="4" w:space="0" w:color="000000"/>
            </w:tcBorders>
            <w:shd w:val="clear" w:color="auto" w:fill="auto"/>
            <w:vAlign w:val="center"/>
          </w:tcPr>
          <w:p w14:paraId="2F160AEE"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1.1</w:t>
            </w:r>
          </w:p>
        </w:tc>
        <w:tc>
          <w:tcPr>
            <w:tcW w:w="3526" w:type="dxa"/>
            <w:tcBorders>
              <w:top w:val="none" w:sz="0" w:space="0" w:color="000000"/>
              <w:left w:val="none" w:sz="0" w:space="0" w:color="000000"/>
              <w:bottom w:val="single" w:sz="4" w:space="0" w:color="000000"/>
              <w:right w:val="single" w:sz="4" w:space="0" w:color="000000"/>
            </w:tcBorders>
            <w:shd w:val="clear" w:color="auto" w:fill="auto"/>
            <w:vAlign w:val="center"/>
          </w:tcPr>
          <w:p w14:paraId="7BAE05C7" w14:textId="77777777" w:rsidR="00CB46BC" w:rsidRPr="00CB46BC" w:rsidRDefault="00CB46BC" w:rsidP="00CB46BC">
            <w:pPr>
              <w:ind w:right="-2"/>
              <w:rPr>
                <w:snapToGrid w:val="0"/>
                <w:color w:val="000000" w:themeColor="text1"/>
                <w:sz w:val="18"/>
                <w:szCs w:val="18"/>
              </w:rPr>
            </w:pPr>
            <w:r w:rsidRPr="00CB46BC">
              <w:rPr>
                <w:rFonts w:eastAsia="Verdana"/>
                <w:snapToGrid w:val="0"/>
                <w:color w:val="000000" w:themeColor="text1"/>
                <w:sz w:val="18"/>
                <w:szCs w:val="18"/>
              </w:rPr>
              <w:t xml:space="preserve">   </w:t>
            </w:r>
            <w:r w:rsidRPr="00CB46BC">
              <w:rPr>
                <w:snapToGrid w:val="0"/>
                <w:color w:val="000000" w:themeColor="text1"/>
                <w:sz w:val="18"/>
                <w:szCs w:val="18"/>
              </w:rPr>
              <w:t>- расходы на сырье и материалы, в том числе:</w:t>
            </w:r>
          </w:p>
        </w:tc>
        <w:tc>
          <w:tcPr>
            <w:tcW w:w="1134" w:type="dxa"/>
            <w:tcBorders>
              <w:top w:val="none" w:sz="0" w:space="0" w:color="000000"/>
              <w:left w:val="none" w:sz="0" w:space="0" w:color="000000"/>
              <w:bottom w:val="single" w:sz="4" w:space="0" w:color="000000"/>
              <w:right w:val="none" w:sz="0" w:space="0" w:color="000000"/>
            </w:tcBorders>
            <w:shd w:val="clear" w:color="auto" w:fill="auto"/>
            <w:vAlign w:val="center"/>
          </w:tcPr>
          <w:p w14:paraId="5E20A1C5"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тыс. руб.</w:t>
            </w:r>
          </w:p>
        </w:tc>
        <w:tc>
          <w:tcPr>
            <w:tcW w:w="1417" w:type="dxa"/>
            <w:tcBorders>
              <w:top w:val="none" w:sz="0" w:space="0" w:color="000000"/>
              <w:left w:val="single" w:sz="4" w:space="0" w:color="000000"/>
              <w:bottom w:val="single" w:sz="4" w:space="0" w:color="000000"/>
              <w:right w:val="single" w:sz="4" w:space="0" w:color="000000"/>
            </w:tcBorders>
            <w:shd w:val="clear" w:color="auto" w:fill="auto"/>
            <w:vAlign w:val="center"/>
          </w:tcPr>
          <w:p w14:paraId="24EAF3C9"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4 617,65</w:t>
            </w:r>
          </w:p>
        </w:tc>
        <w:tc>
          <w:tcPr>
            <w:tcW w:w="1418" w:type="dxa"/>
            <w:tcBorders>
              <w:top w:val="none" w:sz="0" w:space="0" w:color="000000"/>
              <w:left w:val="none" w:sz="0" w:space="0" w:color="000000"/>
              <w:bottom w:val="single" w:sz="4" w:space="0" w:color="000000"/>
              <w:right w:val="single" w:sz="4" w:space="0" w:color="000000"/>
            </w:tcBorders>
            <w:shd w:val="clear" w:color="auto" w:fill="auto"/>
            <w:vAlign w:val="center"/>
          </w:tcPr>
          <w:p w14:paraId="64972B1A"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2 779,44</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center"/>
          </w:tcPr>
          <w:p w14:paraId="165D706B"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-1 838,21</w:t>
            </w:r>
          </w:p>
        </w:tc>
      </w:tr>
      <w:tr w:rsidR="00CB46BC" w:rsidRPr="00CB46BC" w14:paraId="5E159D80" w14:textId="77777777" w:rsidTr="00487D46">
        <w:trPr>
          <w:trHeight w:val="255"/>
        </w:trPr>
        <w:tc>
          <w:tcPr>
            <w:tcW w:w="709" w:type="dxa"/>
            <w:tcBorders>
              <w:top w:val="none" w:sz="0" w:space="0" w:color="000000"/>
              <w:left w:val="single" w:sz="4" w:space="0" w:color="000000"/>
              <w:bottom w:val="single" w:sz="4" w:space="0" w:color="000000"/>
              <w:right w:val="single" w:sz="4" w:space="0" w:color="000000"/>
            </w:tcBorders>
            <w:shd w:val="clear" w:color="auto" w:fill="auto"/>
            <w:vAlign w:val="center"/>
          </w:tcPr>
          <w:p w14:paraId="57C692BB"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1.2</w:t>
            </w:r>
          </w:p>
        </w:tc>
        <w:tc>
          <w:tcPr>
            <w:tcW w:w="3526" w:type="dxa"/>
            <w:tcBorders>
              <w:top w:val="none" w:sz="0" w:space="0" w:color="000000"/>
              <w:left w:val="none" w:sz="0" w:space="0" w:color="000000"/>
              <w:bottom w:val="single" w:sz="4" w:space="0" w:color="000000"/>
              <w:right w:val="single" w:sz="4" w:space="0" w:color="000000"/>
            </w:tcBorders>
            <w:shd w:val="clear" w:color="auto" w:fill="auto"/>
            <w:vAlign w:val="center"/>
          </w:tcPr>
          <w:p w14:paraId="77F7EC18" w14:textId="77777777" w:rsidR="00CB46BC" w:rsidRPr="00CB46BC" w:rsidRDefault="00CB46BC" w:rsidP="00CB46BC">
            <w:pPr>
              <w:ind w:right="-2"/>
              <w:rPr>
                <w:snapToGrid w:val="0"/>
                <w:color w:val="000000" w:themeColor="text1"/>
                <w:sz w:val="18"/>
                <w:szCs w:val="18"/>
              </w:rPr>
            </w:pPr>
            <w:r w:rsidRPr="00CB46BC">
              <w:rPr>
                <w:rFonts w:eastAsia="Verdana"/>
                <w:snapToGrid w:val="0"/>
                <w:color w:val="000000" w:themeColor="text1"/>
                <w:sz w:val="18"/>
                <w:szCs w:val="18"/>
              </w:rPr>
              <w:t xml:space="preserve">   </w:t>
            </w:r>
            <w:r w:rsidRPr="00CB46BC">
              <w:rPr>
                <w:snapToGrid w:val="0"/>
                <w:color w:val="000000" w:themeColor="text1"/>
                <w:sz w:val="18"/>
                <w:szCs w:val="18"/>
              </w:rPr>
              <w:t>- расходы на топливо</w:t>
            </w:r>
          </w:p>
        </w:tc>
        <w:tc>
          <w:tcPr>
            <w:tcW w:w="1134" w:type="dxa"/>
            <w:tcBorders>
              <w:top w:val="none" w:sz="0" w:space="0" w:color="000000"/>
              <w:left w:val="none" w:sz="0" w:space="0" w:color="000000"/>
              <w:bottom w:val="single" w:sz="4" w:space="0" w:color="000000"/>
              <w:right w:val="none" w:sz="0" w:space="0" w:color="000000"/>
            </w:tcBorders>
            <w:shd w:val="clear" w:color="auto" w:fill="auto"/>
            <w:vAlign w:val="center"/>
          </w:tcPr>
          <w:p w14:paraId="7D293E97"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тыс. руб.</w:t>
            </w:r>
          </w:p>
        </w:tc>
        <w:tc>
          <w:tcPr>
            <w:tcW w:w="1417" w:type="dxa"/>
            <w:tcBorders>
              <w:top w:val="none" w:sz="0" w:space="0" w:color="000000"/>
              <w:left w:val="single" w:sz="4" w:space="0" w:color="000000"/>
              <w:bottom w:val="single" w:sz="4" w:space="0" w:color="000000"/>
              <w:right w:val="single" w:sz="4" w:space="0" w:color="000000"/>
            </w:tcBorders>
            <w:shd w:val="clear" w:color="auto" w:fill="auto"/>
            <w:vAlign w:val="center"/>
          </w:tcPr>
          <w:p w14:paraId="32531A05"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59 323,75</w:t>
            </w:r>
          </w:p>
        </w:tc>
        <w:tc>
          <w:tcPr>
            <w:tcW w:w="1418" w:type="dxa"/>
            <w:tcBorders>
              <w:top w:val="none" w:sz="0" w:space="0" w:color="000000"/>
              <w:left w:val="none" w:sz="0" w:space="0" w:color="000000"/>
              <w:bottom w:val="single" w:sz="4" w:space="0" w:color="000000"/>
              <w:right w:val="single" w:sz="4" w:space="0" w:color="000000"/>
            </w:tcBorders>
            <w:shd w:val="clear" w:color="auto" w:fill="auto"/>
            <w:vAlign w:val="center"/>
          </w:tcPr>
          <w:p w14:paraId="391A12B3"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45 062,23</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center"/>
          </w:tcPr>
          <w:p w14:paraId="384C318C"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-14 261,52</w:t>
            </w:r>
          </w:p>
        </w:tc>
      </w:tr>
      <w:tr w:rsidR="00CB46BC" w:rsidRPr="00CB46BC" w14:paraId="5E4FB1C3" w14:textId="77777777" w:rsidTr="00487D46">
        <w:trPr>
          <w:trHeight w:val="420"/>
        </w:trPr>
        <w:tc>
          <w:tcPr>
            <w:tcW w:w="709" w:type="dxa"/>
            <w:tcBorders>
              <w:top w:val="none" w:sz="0" w:space="0" w:color="000000"/>
              <w:left w:val="single" w:sz="4" w:space="0" w:color="000000"/>
              <w:bottom w:val="single" w:sz="4" w:space="0" w:color="000000"/>
              <w:right w:val="single" w:sz="4" w:space="0" w:color="000000"/>
            </w:tcBorders>
            <w:shd w:val="clear" w:color="auto" w:fill="auto"/>
            <w:vAlign w:val="center"/>
          </w:tcPr>
          <w:p w14:paraId="7E4828F0"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1.3</w:t>
            </w:r>
          </w:p>
        </w:tc>
        <w:tc>
          <w:tcPr>
            <w:tcW w:w="3526" w:type="dxa"/>
            <w:tcBorders>
              <w:top w:val="none" w:sz="0" w:space="0" w:color="000000"/>
              <w:left w:val="none" w:sz="0" w:space="0" w:color="000000"/>
              <w:bottom w:val="single" w:sz="4" w:space="0" w:color="000000"/>
              <w:right w:val="single" w:sz="4" w:space="0" w:color="000000"/>
            </w:tcBorders>
            <w:shd w:val="clear" w:color="auto" w:fill="auto"/>
            <w:vAlign w:val="center"/>
          </w:tcPr>
          <w:p w14:paraId="31577F8A" w14:textId="77777777" w:rsidR="00CB46BC" w:rsidRPr="00CB46BC" w:rsidRDefault="00CB46BC" w:rsidP="00CB46BC">
            <w:pPr>
              <w:ind w:right="-2"/>
              <w:rPr>
                <w:snapToGrid w:val="0"/>
                <w:color w:val="000000" w:themeColor="text1"/>
                <w:sz w:val="18"/>
                <w:szCs w:val="18"/>
              </w:rPr>
            </w:pPr>
            <w:r w:rsidRPr="00CB46BC">
              <w:rPr>
                <w:rFonts w:eastAsia="Verdana"/>
                <w:snapToGrid w:val="0"/>
                <w:color w:val="000000" w:themeColor="text1"/>
                <w:sz w:val="18"/>
                <w:szCs w:val="18"/>
              </w:rPr>
              <w:t xml:space="preserve">   </w:t>
            </w:r>
            <w:r w:rsidRPr="00CB46BC">
              <w:rPr>
                <w:snapToGrid w:val="0"/>
                <w:color w:val="000000" w:themeColor="text1"/>
                <w:sz w:val="18"/>
                <w:szCs w:val="18"/>
              </w:rPr>
              <w:t>- расходы на прочие покупаемые энергетические ресурсы (электроэнергия)</w:t>
            </w:r>
          </w:p>
        </w:tc>
        <w:tc>
          <w:tcPr>
            <w:tcW w:w="1134" w:type="dxa"/>
            <w:tcBorders>
              <w:top w:val="none" w:sz="0" w:space="0" w:color="000000"/>
              <w:left w:val="none" w:sz="0" w:space="0" w:color="000000"/>
              <w:bottom w:val="single" w:sz="4" w:space="0" w:color="000000"/>
              <w:right w:val="none" w:sz="0" w:space="0" w:color="000000"/>
            </w:tcBorders>
            <w:shd w:val="clear" w:color="auto" w:fill="auto"/>
            <w:vAlign w:val="center"/>
          </w:tcPr>
          <w:p w14:paraId="04C4B0D2"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тыс. руб.</w:t>
            </w:r>
          </w:p>
        </w:tc>
        <w:tc>
          <w:tcPr>
            <w:tcW w:w="1417" w:type="dxa"/>
            <w:tcBorders>
              <w:top w:val="none" w:sz="0" w:space="0" w:color="000000"/>
              <w:left w:val="single" w:sz="4" w:space="0" w:color="000000"/>
              <w:bottom w:val="single" w:sz="4" w:space="0" w:color="000000"/>
              <w:right w:val="single" w:sz="4" w:space="0" w:color="000000"/>
            </w:tcBorders>
            <w:shd w:val="clear" w:color="auto" w:fill="auto"/>
            <w:vAlign w:val="center"/>
          </w:tcPr>
          <w:p w14:paraId="08C01A0C"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10 880,22</w:t>
            </w:r>
          </w:p>
        </w:tc>
        <w:tc>
          <w:tcPr>
            <w:tcW w:w="1418" w:type="dxa"/>
            <w:tcBorders>
              <w:top w:val="none" w:sz="0" w:space="0" w:color="000000"/>
              <w:left w:val="none" w:sz="0" w:space="0" w:color="000000"/>
              <w:bottom w:val="single" w:sz="4" w:space="0" w:color="000000"/>
              <w:right w:val="single" w:sz="4" w:space="0" w:color="000000"/>
            </w:tcBorders>
            <w:shd w:val="clear" w:color="auto" w:fill="auto"/>
            <w:vAlign w:val="center"/>
          </w:tcPr>
          <w:p w14:paraId="4CB3E2D9"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10 878,94</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center"/>
          </w:tcPr>
          <w:p w14:paraId="2C128A48"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-1,28</w:t>
            </w:r>
          </w:p>
        </w:tc>
      </w:tr>
      <w:tr w:rsidR="00CB46BC" w:rsidRPr="00CB46BC" w14:paraId="608CBB16" w14:textId="77777777" w:rsidTr="00487D46">
        <w:trPr>
          <w:trHeight w:val="255"/>
        </w:trPr>
        <w:tc>
          <w:tcPr>
            <w:tcW w:w="709" w:type="dxa"/>
            <w:tcBorders>
              <w:top w:val="none" w:sz="0" w:space="0" w:color="000000"/>
              <w:left w:val="single" w:sz="4" w:space="0" w:color="000000"/>
              <w:bottom w:val="single" w:sz="4" w:space="0" w:color="000000"/>
              <w:right w:val="single" w:sz="4" w:space="0" w:color="000000"/>
            </w:tcBorders>
            <w:shd w:val="clear" w:color="auto" w:fill="auto"/>
            <w:vAlign w:val="center"/>
          </w:tcPr>
          <w:p w14:paraId="32637C3A"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1.4</w:t>
            </w:r>
          </w:p>
        </w:tc>
        <w:tc>
          <w:tcPr>
            <w:tcW w:w="3526" w:type="dxa"/>
            <w:tcBorders>
              <w:top w:val="none" w:sz="0" w:space="0" w:color="000000"/>
              <w:left w:val="none" w:sz="0" w:space="0" w:color="000000"/>
              <w:bottom w:val="single" w:sz="4" w:space="0" w:color="000000"/>
              <w:right w:val="single" w:sz="4" w:space="0" w:color="000000"/>
            </w:tcBorders>
            <w:shd w:val="clear" w:color="auto" w:fill="auto"/>
            <w:vAlign w:val="center"/>
          </w:tcPr>
          <w:p w14:paraId="2DA1969C" w14:textId="77777777" w:rsidR="00CB46BC" w:rsidRPr="00CB46BC" w:rsidRDefault="00CB46BC" w:rsidP="00CB46BC">
            <w:pPr>
              <w:ind w:right="-2"/>
              <w:rPr>
                <w:snapToGrid w:val="0"/>
                <w:color w:val="000000" w:themeColor="text1"/>
                <w:sz w:val="18"/>
                <w:szCs w:val="18"/>
              </w:rPr>
            </w:pPr>
            <w:r w:rsidRPr="00CB46BC">
              <w:rPr>
                <w:rFonts w:eastAsia="Verdana"/>
                <w:snapToGrid w:val="0"/>
                <w:color w:val="000000" w:themeColor="text1"/>
                <w:sz w:val="18"/>
                <w:szCs w:val="18"/>
              </w:rPr>
              <w:t xml:space="preserve">   </w:t>
            </w:r>
            <w:r w:rsidRPr="00CB46BC">
              <w:rPr>
                <w:snapToGrid w:val="0"/>
                <w:color w:val="000000" w:themeColor="text1"/>
                <w:sz w:val="18"/>
                <w:szCs w:val="18"/>
              </w:rPr>
              <w:t>- расходы на холодную воду</w:t>
            </w:r>
          </w:p>
        </w:tc>
        <w:tc>
          <w:tcPr>
            <w:tcW w:w="1134" w:type="dxa"/>
            <w:tcBorders>
              <w:top w:val="none" w:sz="0" w:space="0" w:color="000000"/>
              <w:left w:val="none" w:sz="0" w:space="0" w:color="000000"/>
              <w:bottom w:val="single" w:sz="4" w:space="0" w:color="000000"/>
              <w:right w:val="none" w:sz="0" w:space="0" w:color="000000"/>
            </w:tcBorders>
            <w:shd w:val="clear" w:color="auto" w:fill="auto"/>
            <w:vAlign w:val="center"/>
          </w:tcPr>
          <w:p w14:paraId="2B1BBAD6"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тыс. руб.</w:t>
            </w:r>
          </w:p>
        </w:tc>
        <w:tc>
          <w:tcPr>
            <w:tcW w:w="1417" w:type="dxa"/>
            <w:tcBorders>
              <w:top w:val="none" w:sz="0" w:space="0" w:color="000000"/>
              <w:left w:val="single" w:sz="4" w:space="0" w:color="000000"/>
              <w:bottom w:val="single" w:sz="4" w:space="0" w:color="000000"/>
              <w:right w:val="single" w:sz="4" w:space="0" w:color="000000"/>
            </w:tcBorders>
            <w:shd w:val="clear" w:color="auto" w:fill="auto"/>
            <w:vAlign w:val="center"/>
          </w:tcPr>
          <w:p w14:paraId="61DB6740"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1 678,33</w:t>
            </w:r>
          </w:p>
        </w:tc>
        <w:tc>
          <w:tcPr>
            <w:tcW w:w="1418" w:type="dxa"/>
            <w:tcBorders>
              <w:top w:val="none" w:sz="0" w:space="0" w:color="000000"/>
              <w:left w:val="none" w:sz="0" w:space="0" w:color="000000"/>
              <w:bottom w:val="single" w:sz="4" w:space="0" w:color="000000"/>
              <w:right w:val="single" w:sz="4" w:space="0" w:color="000000"/>
            </w:tcBorders>
            <w:shd w:val="clear" w:color="auto" w:fill="auto"/>
            <w:vAlign w:val="center"/>
          </w:tcPr>
          <w:p w14:paraId="3914F557"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1 481,81</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center"/>
          </w:tcPr>
          <w:p w14:paraId="7414E471"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-196,52</w:t>
            </w:r>
          </w:p>
        </w:tc>
      </w:tr>
      <w:tr w:rsidR="00CB46BC" w:rsidRPr="00CB46BC" w14:paraId="3FBA206E" w14:textId="77777777" w:rsidTr="00487D46">
        <w:trPr>
          <w:trHeight w:val="255"/>
        </w:trPr>
        <w:tc>
          <w:tcPr>
            <w:tcW w:w="709" w:type="dxa"/>
            <w:tcBorders>
              <w:top w:val="none" w:sz="0" w:space="0" w:color="000000"/>
              <w:left w:val="single" w:sz="4" w:space="0" w:color="000000"/>
              <w:bottom w:val="single" w:sz="4" w:space="0" w:color="000000"/>
              <w:right w:val="single" w:sz="4" w:space="0" w:color="000000"/>
            </w:tcBorders>
            <w:shd w:val="clear" w:color="auto" w:fill="auto"/>
            <w:vAlign w:val="center"/>
          </w:tcPr>
          <w:p w14:paraId="11F21489"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1.5</w:t>
            </w:r>
          </w:p>
        </w:tc>
        <w:tc>
          <w:tcPr>
            <w:tcW w:w="3526" w:type="dxa"/>
            <w:tcBorders>
              <w:top w:val="none" w:sz="0" w:space="0" w:color="000000"/>
              <w:left w:val="none" w:sz="0" w:space="0" w:color="000000"/>
              <w:bottom w:val="single" w:sz="4" w:space="0" w:color="000000"/>
              <w:right w:val="single" w:sz="4" w:space="0" w:color="000000"/>
            </w:tcBorders>
            <w:shd w:val="clear" w:color="auto" w:fill="auto"/>
            <w:vAlign w:val="center"/>
          </w:tcPr>
          <w:p w14:paraId="0F0A8192" w14:textId="77777777" w:rsidR="00CB46BC" w:rsidRPr="00CB46BC" w:rsidRDefault="00CB46BC" w:rsidP="00CB46BC">
            <w:pPr>
              <w:ind w:right="-2"/>
              <w:rPr>
                <w:snapToGrid w:val="0"/>
                <w:color w:val="000000" w:themeColor="text1"/>
                <w:sz w:val="18"/>
                <w:szCs w:val="18"/>
              </w:rPr>
            </w:pPr>
            <w:r w:rsidRPr="00CB46BC">
              <w:rPr>
                <w:rFonts w:eastAsia="Verdana"/>
                <w:snapToGrid w:val="0"/>
                <w:color w:val="000000" w:themeColor="text1"/>
                <w:sz w:val="18"/>
                <w:szCs w:val="18"/>
              </w:rPr>
              <w:t xml:space="preserve">   </w:t>
            </w:r>
            <w:r w:rsidRPr="00CB46BC">
              <w:rPr>
                <w:snapToGrid w:val="0"/>
                <w:color w:val="000000" w:themeColor="text1"/>
                <w:sz w:val="18"/>
                <w:szCs w:val="18"/>
              </w:rPr>
              <w:t>- расходы на теплоноситель</w:t>
            </w:r>
          </w:p>
        </w:tc>
        <w:tc>
          <w:tcPr>
            <w:tcW w:w="1134" w:type="dxa"/>
            <w:tcBorders>
              <w:top w:val="none" w:sz="0" w:space="0" w:color="000000"/>
              <w:left w:val="none" w:sz="0" w:space="0" w:color="000000"/>
              <w:bottom w:val="single" w:sz="4" w:space="0" w:color="000000"/>
              <w:right w:val="none" w:sz="0" w:space="0" w:color="000000"/>
            </w:tcBorders>
            <w:shd w:val="clear" w:color="auto" w:fill="auto"/>
            <w:vAlign w:val="center"/>
          </w:tcPr>
          <w:p w14:paraId="2119818D"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тыс. руб.</w:t>
            </w:r>
          </w:p>
        </w:tc>
        <w:tc>
          <w:tcPr>
            <w:tcW w:w="1417" w:type="dxa"/>
            <w:tcBorders>
              <w:top w:val="none" w:sz="0" w:space="0" w:color="000000"/>
              <w:left w:val="single" w:sz="4" w:space="0" w:color="000000"/>
              <w:bottom w:val="single" w:sz="4" w:space="0" w:color="000000"/>
              <w:right w:val="single" w:sz="4" w:space="0" w:color="000000"/>
            </w:tcBorders>
            <w:shd w:val="clear" w:color="auto" w:fill="auto"/>
            <w:vAlign w:val="center"/>
          </w:tcPr>
          <w:p w14:paraId="6A8BCAF2"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0,00</w:t>
            </w:r>
          </w:p>
        </w:tc>
        <w:tc>
          <w:tcPr>
            <w:tcW w:w="1418" w:type="dxa"/>
            <w:tcBorders>
              <w:top w:val="none" w:sz="0" w:space="0" w:color="000000"/>
              <w:left w:val="none" w:sz="0" w:space="0" w:color="000000"/>
              <w:bottom w:val="single" w:sz="4" w:space="0" w:color="000000"/>
              <w:right w:val="single" w:sz="4" w:space="0" w:color="000000"/>
            </w:tcBorders>
            <w:shd w:val="clear" w:color="auto" w:fill="auto"/>
            <w:vAlign w:val="center"/>
          </w:tcPr>
          <w:p w14:paraId="0FF5A61F"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0,00</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center"/>
          </w:tcPr>
          <w:p w14:paraId="5DF29E92"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0,00</w:t>
            </w:r>
          </w:p>
        </w:tc>
      </w:tr>
      <w:tr w:rsidR="00CB46BC" w:rsidRPr="00CB46BC" w14:paraId="3B7C4153" w14:textId="77777777" w:rsidTr="00487D46">
        <w:trPr>
          <w:trHeight w:val="420"/>
        </w:trPr>
        <w:tc>
          <w:tcPr>
            <w:tcW w:w="709" w:type="dxa"/>
            <w:tcBorders>
              <w:top w:val="none" w:sz="0" w:space="0" w:color="000000"/>
              <w:left w:val="single" w:sz="4" w:space="0" w:color="000000"/>
              <w:bottom w:val="single" w:sz="4" w:space="0" w:color="000000"/>
              <w:right w:val="single" w:sz="4" w:space="0" w:color="000000"/>
            </w:tcBorders>
            <w:shd w:val="clear" w:color="auto" w:fill="auto"/>
            <w:vAlign w:val="center"/>
          </w:tcPr>
          <w:p w14:paraId="627AEA2F"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1.6</w:t>
            </w:r>
          </w:p>
        </w:tc>
        <w:tc>
          <w:tcPr>
            <w:tcW w:w="3526" w:type="dxa"/>
            <w:tcBorders>
              <w:top w:val="none" w:sz="0" w:space="0" w:color="000000"/>
              <w:left w:val="none" w:sz="0" w:space="0" w:color="000000"/>
              <w:bottom w:val="single" w:sz="4" w:space="0" w:color="000000"/>
              <w:right w:val="single" w:sz="4" w:space="0" w:color="000000"/>
            </w:tcBorders>
            <w:shd w:val="clear" w:color="auto" w:fill="auto"/>
            <w:vAlign w:val="center"/>
          </w:tcPr>
          <w:p w14:paraId="2076FF31" w14:textId="77777777" w:rsidR="00CB46BC" w:rsidRPr="00CB46BC" w:rsidRDefault="00CB46BC" w:rsidP="00CB46BC">
            <w:pPr>
              <w:ind w:right="-2"/>
              <w:rPr>
                <w:snapToGrid w:val="0"/>
                <w:color w:val="000000" w:themeColor="text1"/>
                <w:sz w:val="18"/>
                <w:szCs w:val="18"/>
              </w:rPr>
            </w:pPr>
            <w:r w:rsidRPr="00CB46BC">
              <w:rPr>
                <w:rFonts w:eastAsia="Verdana"/>
                <w:snapToGrid w:val="0"/>
                <w:color w:val="000000" w:themeColor="text1"/>
                <w:sz w:val="18"/>
                <w:szCs w:val="18"/>
              </w:rPr>
              <w:t xml:space="preserve">   </w:t>
            </w:r>
            <w:r w:rsidRPr="00CB46BC">
              <w:rPr>
                <w:snapToGrid w:val="0"/>
                <w:color w:val="000000" w:themeColor="text1"/>
                <w:sz w:val="18"/>
                <w:szCs w:val="18"/>
              </w:rPr>
              <w:t>- амортизация основных средств и нематериальных активов</w:t>
            </w:r>
          </w:p>
        </w:tc>
        <w:tc>
          <w:tcPr>
            <w:tcW w:w="1134" w:type="dxa"/>
            <w:tcBorders>
              <w:top w:val="none" w:sz="0" w:space="0" w:color="000000"/>
              <w:left w:val="none" w:sz="0" w:space="0" w:color="000000"/>
              <w:bottom w:val="single" w:sz="4" w:space="0" w:color="000000"/>
              <w:right w:val="none" w:sz="0" w:space="0" w:color="000000"/>
            </w:tcBorders>
            <w:shd w:val="clear" w:color="auto" w:fill="auto"/>
            <w:vAlign w:val="center"/>
          </w:tcPr>
          <w:p w14:paraId="1028C6C8"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тыс. руб.</w:t>
            </w:r>
          </w:p>
        </w:tc>
        <w:tc>
          <w:tcPr>
            <w:tcW w:w="1417" w:type="dxa"/>
            <w:tcBorders>
              <w:top w:val="none" w:sz="0" w:space="0" w:color="000000"/>
              <w:left w:val="single" w:sz="4" w:space="0" w:color="000000"/>
              <w:bottom w:val="single" w:sz="4" w:space="0" w:color="000000"/>
              <w:right w:val="single" w:sz="4" w:space="0" w:color="000000"/>
            </w:tcBorders>
            <w:shd w:val="clear" w:color="auto" w:fill="auto"/>
            <w:vAlign w:val="center"/>
          </w:tcPr>
          <w:p w14:paraId="075EA12E"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0,00</w:t>
            </w:r>
          </w:p>
        </w:tc>
        <w:tc>
          <w:tcPr>
            <w:tcW w:w="1418" w:type="dxa"/>
            <w:tcBorders>
              <w:top w:val="none" w:sz="0" w:space="0" w:color="000000"/>
              <w:left w:val="none" w:sz="0" w:space="0" w:color="000000"/>
              <w:bottom w:val="single" w:sz="4" w:space="0" w:color="000000"/>
              <w:right w:val="single" w:sz="4" w:space="0" w:color="000000"/>
            </w:tcBorders>
            <w:shd w:val="clear" w:color="auto" w:fill="auto"/>
            <w:vAlign w:val="center"/>
          </w:tcPr>
          <w:p w14:paraId="545A0FDE"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0,00</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center"/>
          </w:tcPr>
          <w:p w14:paraId="1E1F8D4B"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0,00</w:t>
            </w:r>
          </w:p>
        </w:tc>
      </w:tr>
      <w:tr w:rsidR="00CB46BC" w:rsidRPr="00CB46BC" w14:paraId="65C9775B" w14:textId="77777777" w:rsidTr="00487D46">
        <w:trPr>
          <w:trHeight w:val="70"/>
        </w:trPr>
        <w:tc>
          <w:tcPr>
            <w:tcW w:w="709" w:type="dxa"/>
            <w:tcBorders>
              <w:top w:val="none" w:sz="0" w:space="0" w:color="000000"/>
              <w:left w:val="single" w:sz="4" w:space="0" w:color="000000"/>
              <w:bottom w:val="single" w:sz="4" w:space="0" w:color="000000"/>
              <w:right w:val="single" w:sz="4" w:space="0" w:color="000000"/>
            </w:tcBorders>
            <w:shd w:val="clear" w:color="auto" w:fill="auto"/>
            <w:vAlign w:val="center"/>
          </w:tcPr>
          <w:p w14:paraId="28E2E725"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1.7</w:t>
            </w:r>
          </w:p>
        </w:tc>
        <w:tc>
          <w:tcPr>
            <w:tcW w:w="3526" w:type="dxa"/>
            <w:tcBorders>
              <w:top w:val="none" w:sz="0" w:space="0" w:color="000000"/>
              <w:left w:val="none" w:sz="0" w:space="0" w:color="000000"/>
              <w:bottom w:val="single" w:sz="4" w:space="0" w:color="000000"/>
              <w:right w:val="single" w:sz="4" w:space="0" w:color="000000"/>
            </w:tcBorders>
            <w:shd w:val="clear" w:color="auto" w:fill="auto"/>
            <w:vAlign w:val="center"/>
          </w:tcPr>
          <w:p w14:paraId="23CA2FB0" w14:textId="77777777" w:rsidR="00CB46BC" w:rsidRPr="00CB46BC" w:rsidRDefault="00CB46BC" w:rsidP="00CB46BC">
            <w:pPr>
              <w:ind w:right="-2"/>
              <w:rPr>
                <w:snapToGrid w:val="0"/>
                <w:color w:val="000000" w:themeColor="text1"/>
                <w:sz w:val="18"/>
                <w:szCs w:val="18"/>
              </w:rPr>
            </w:pPr>
            <w:r w:rsidRPr="00CB46BC">
              <w:rPr>
                <w:rFonts w:eastAsia="Verdana"/>
                <w:snapToGrid w:val="0"/>
                <w:color w:val="000000" w:themeColor="text1"/>
                <w:sz w:val="18"/>
                <w:szCs w:val="18"/>
              </w:rPr>
              <w:t xml:space="preserve">   </w:t>
            </w:r>
            <w:r w:rsidRPr="00CB46BC">
              <w:rPr>
                <w:snapToGrid w:val="0"/>
                <w:color w:val="000000" w:themeColor="text1"/>
                <w:sz w:val="18"/>
                <w:szCs w:val="18"/>
              </w:rPr>
              <w:t>- оплата труда</w:t>
            </w:r>
          </w:p>
        </w:tc>
        <w:tc>
          <w:tcPr>
            <w:tcW w:w="1134" w:type="dxa"/>
            <w:tcBorders>
              <w:top w:val="none" w:sz="0" w:space="0" w:color="000000"/>
              <w:left w:val="none" w:sz="0" w:space="0" w:color="000000"/>
              <w:bottom w:val="single" w:sz="4" w:space="0" w:color="000000"/>
              <w:right w:val="none" w:sz="0" w:space="0" w:color="000000"/>
            </w:tcBorders>
            <w:shd w:val="clear" w:color="auto" w:fill="auto"/>
            <w:vAlign w:val="center"/>
          </w:tcPr>
          <w:p w14:paraId="1E944416"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тыс. руб.</w:t>
            </w:r>
          </w:p>
        </w:tc>
        <w:tc>
          <w:tcPr>
            <w:tcW w:w="1417" w:type="dxa"/>
            <w:tcBorders>
              <w:top w:val="none" w:sz="0" w:space="0" w:color="000000"/>
              <w:left w:val="single" w:sz="4" w:space="0" w:color="000000"/>
              <w:bottom w:val="single" w:sz="4" w:space="0" w:color="000000"/>
              <w:right w:val="single" w:sz="4" w:space="0" w:color="000000"/>
            </w:tcBorders>
            <w:shd w:val="clear" w:color="auto" w:fill="auto"/>
            <w:vAlign w:val="center"/>
          </w:tcPr>
          <w:p w14:paraId="3904CEF8"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54 746,03</w:t>
            </w:r>
          </w:p>
        </w:tc>
        <w:tc>
          <w:tcPr>
            <w:tcW w:w="1418" w:type="dxa"/>
            <w:tcBorders>
              <w:top w:val="none" w:sz="0" w:space="0" w:color="000000"/>
              <w:left w:val="none" w:sz="0" w:space="0" w:color="000000"/>
              <w:bottom w:val="single" w:sz="4" w:space="0" w:color="000000"/>
              <w:right w:val="single" w:sz="4" w:space="0" w:color="000000"/>
            </w:tcBorders>
            <w:shd w:val="clear" w:color="auto" w:fill="auto"/>
            <w:vAlign w:val="center"/>
          </w:tcPr>
          <w:p w14:paraId="0884C4CF"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34 007,13</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center"/>
          </w:tcPr>
          <w:p w14:paraId="687EDBF7"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-20 738,89</w:t>
            </w:r>
          </w:p>
        </w:tc>
      </w:tr>
      <w:tr w:rsidR="00CB46BC" w:rsidRPr="00CB46BC" w14:paraId="46693FAE" w14:textId="77777777" w:rsidTr="00487D46">
        <w:trPr>
          <w:trHeight w:val="255"/>
        </w:trPr>
        <w:tc>
          <w:tcPr>
            <w:tcW w:w="709" w:type="dxa"/>
            <w:tcBorders>
              <w:top w:val="none" w:sz="0" w:space="0" w:color="000000"/>
              <w:left w:val="single" w:sz="4" w:space="0" w:color="000000"/>
              <w:bottom w:val="single" w:sz="4" w:space="0" w:color="000000"/>
              <w:right w:val="single" w:sz="4" w:space="0" w:color="000000"/>
            </w:tcBorders>
            <w:shd w:val="clear" w:color="auto" w:fill="auto"/>
            <w:vAlign w:val="center"/>
          </w:tcPr>
          <w:p w14:paraId="7CF4DC16"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1.8</w:t>
            </w:r>
          </w:p>
        </w:tc>
        <w:tc>
          <w:tcPr>
            <w:tcW w:w="3526" w:type="dxa"/>
            <w:tcBorders>
              <w:top w:val="none" w:sz="0" w:space="0" w:color="000000"/>
              <w:left w:val="none" w:sz="0" w:space="0" w:color="000000"/>
              <w:bottom w:val="single" w:sz="4" w:space="0" w:color="000000"/>
              <w:right w:val="single" w:sz="4" w:space="0" w:color="000000"/>
            </w:tcBorders>
            <w:shd w:val="clear" w:color="auto" w:fill="auto"/>
            <w:vAlign w:val="center"/>
          </w:tcPr>
          <w:p w14:paraId="58AC25C3" w14:textId="77777777" w:rsidR="00CB46BC" w:rsidRPr="00CB46BC" w:rsidRDefault="00CB46BC" w:rsidP="00CB46BC">
            <w:pPr>
              <w:ind w:right="-2"/>
              <w:rPr>
                <w:snapToGrid w:val="0"/>
                <w:color w:val="000000" w:themeColor="text1"/>
                <w:sz w:val="18"/>
                <w:szCs w:val="18"/>
              </w:rPr>
            </w:pPr>
            <w:r w:rsidRPr="00CB46BC">
              <w:rPr>
                <w:rFonts w:eastAsia="Verdana"/>
                <w:snapToGrid w:val="0"/>
                <w:color w:val="000000" w:themeColor="text1"/>
                <w:sz w:val="18"/>
                <w:szCs w:val="18"/>
              </w:rPr>
              <w:t xml:space="preserve">   </w:t>
            </w:r>
            <w:r w:rsidRPr="00CB46BC">
              <w:rPr>
                <w:snapToGrid w:val="0"/>
                <w:color w:val="000000" w:themeColor="text1"/>
                <w:sz w:val="18"/>
                <w:szCs w:val="18"/>
              </w:rPr>
              <w:t>- отчисления на социальные нужды</w:t>
            </w:r>
          </w:p>
        </w:tc>
        <w:tc>
          <w:tcPr>
            <w:tcW w:w="1134" w:type="dxa"/>
            <w:tcBorders>
              <w:top w:val="none" w:sz="0" w:space="0" w:color="000000"/>
              <w:left w:val="none" w:sz="0" w:space="0" w:color="000000"/>
              <w:bottom w:val="single" w:sz="4" w:space="0" w:color="000000"/>
              <w:right w:val="none" w:sz="0" w:space="0" w:color="000000"/>
            </w:tcBorders>
            <w:shd w:val="clear" w:color="auto" w:fill="auto"/>
            <w:vAlign w:val="center"/>
          </w:tcPr>
          <w:p w14:paraId="5F3187B9"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тыс. руб.</w:t>
            </w:r>
          </w:p>
        </w:tc>
        <w:tc>
          <w:tcPr>
            <w:tcW w:w="1417" w:type="dxa"/>
            <w:tcBorders>
              <w:top w:val="none" w:sz="0" w:space="0" w:color="000000"/>
              <w:left w:val="single" w:sz="4" w:space="0" w:color="000000"/>
              <w:bottom w:val="single" w:sz="4" w:space="0" w:color="000000"/>
              <w:right w:val="single" w:sz="4" w:space="0" w:color="000000"/>
            </w:tcBorders>
            <w:shd w:val="clear" w:color="auto" w:fill="auto"/>
            <w:vAlign w:val="center"/>
          </w:tcPr>
          <w:p w14:paraId="0A30B4E7"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16 423,81</w:t>
            </w:r>
          </w:p>
        </w:tc>
        <w:tc>
          <w:tcPr>
            <w:tcW w:w="1418" w:type="dxa"/>
            <w:tcBorders>
              <w:top w:val="none" w:sz="0" w:space="0" w:color="000000"/>
              <w:left w:val="none" w:sz="0" w:space="0" w:color="000000"/>
              <w:bottom w:val="single" w:sz="4" w:space="0" w:color="000000"/>
              <w:right w:val="single" w:sz="4" w:space="0" w:color="000000"/>
            </w:tcBorders>
            <w:shd w:val="clear" w:color="auto" w:fill="auto"/>
            <w:vAlign w:val="center"/>
          </w:tcPr>
          <w:p w14:paraId="0998BC97"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10 202,14</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center"/>
          </w:tcPr>
          <w:p w14:paraId="4387A8F3"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-6 221,67</w:t>
            </w:r>
          </w:p>
        </w:tc>
      </w:tr>
      <w:tr w:rsidR="00CB46BC" w:rsidRPr="00CB46BC" w14:paraId="3E2CF686" w14:textId="77777777" w:rsidTr="00487D46">
        <w:trPr>
          <w:trHeight w:val="420"/>
        </w:trPr>
        <w:tc>
          <w:tcPr>
            <w:tcW w:w="709" w:type="dxa"/>
            <w:tcBorders>
              <w:top w:val="none" w:sz="0" w:space="0" w:color="000000"/>
              <w:left w:val="single" w:sz="4" w:space="0" w:color="000000"/>
              <w:bottom w:val="single" w:sz="4" w:space="0" w:color="auto"/>
              <w:right w:val="single" w:sz="4" w:space="0" w:color="000000"/>
            </w:tcBorders>
            <w:shd w:val="clear" w:color="auto" w:fill="auto"/>
            <w:vAlign w:val="center"/>
          </w:tcPr>
          <w:p w14:paraId="4EBCC20A"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1.9</w:t>
            </w:r>
          </w:p>
        </w:tc>
        <w:tc>
          <w:tcPr>
            <w:tcW w:w="3526" w:type="dxa"/>
            <w:tcBorders>
              <w:top w:val="none" w:sz="0" w:space="0" w:color="000000"/>
              <w:left w:val="none" w:sz="0" w:space="0" w:color="000000"/>
              <w:bottom w:val="single" w:sz="4" w:space="0" w:color="auto"/>
              <w:right w:val="single" w:sz="4" w:space="0" w:color="000000"/>
            </w:tcBorders>
            <w:shd w:val="clear" w:color="auto" w:fill="auto"/>
            <w:vAlign w:val="center"/>
          </w:tcPr>
          <w:p w14:paraId="3A6CCC94" w14:textId="77777777" w:rsidR="00CB46BC" w:rsidRPr="00CB46BC" w:rsidRDefault="00CB46BC" w:rsidP="00CB46BC">
            <w:pPr>
              <w:ind w:right="-2"/>
              <w:rPr>
                <w:snapToGrid w:val="0"/>
                <w:color w:val="000000" w:themeColor="text1"/>
                <w:sz w:val="18"/>
                <w:szCs w:val="18"/>
              </w:rPr>
            </w:pPr>
            <w:r w:rsidRPr="00CB46BC">
              <w:rPr>
                <w:rFonts w:eastAsia="Verdana"/>
                <w:snapToGrid w:val="0"/>
                <w:color w:val="000000" w:themeColor="text1"/>
                <w:sz w:val="18"/>
                <w:szCs w:val="18"/>
              </w:rPr>
              <w:t xml:space="preserve">   </w:t>
            </w:r>
            <w:r w:rsidRPr="00CB46BC">
              <w:rPr>
                <w:snapToGrid w:val="0"/>
                <w:color w:val="000000" w:themeColor="text1"/>
                <w:sz w:val="18"/>
                <w:szCs w:val="18"/>
              </w:rPr>
              <w:t>- ремонт основных средств, выполняемый подрядным способом</w:t>
            </w:r>
          </w:p>
        </w:tc>
        <w:tc>
          <w:tcPr>
            <w:tcW w:w="1134" w:type="dxa"/>
            <w:tcBorders>
              <w:top w:val="none" w:sz="0" w:space="0" w:color="000000"/>
              <w:left w:val="none" w:sz="0" w:space="0" w:color="000000"/>
              <w:bottom w:val="single" w:sz="4" w:space="0" w:color="auto"/>
              <w:right w:val="none" w:sz="0" w:space="0" w:color="000000"/>
            </w:tcBorders>
            <w:shd w:val="clear" w:color="auto" w:fill="auto"/>
            <w:vAlign w:val="center"/>
          </w:tcPr>
          <w:p w14:paraId="7AF12686"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тыс. руб.</w:t>
            </w:r>
          </w:p>
        </w:tc>
        <w:tc>
          <w:tcPr>
            <w:tcW w:w="1417" w:type="dxa"/>
            <w:tcBorders>
              <w:top w:val="none" w:sz="0" w:space="0" w:color="000000"/>
              <w:left w:val="single" w:sz="4" w:space="0" w:color="000000"/>
              <w:bottom w:val="single" w:sz="4" w:space="0" w:color="auto"/>
              <w:right w:val="single" w:sz="4" w:space="0" w:color="000000"/>
            </w:tcBorders>
            <w:shd w:val="clear" w:color="auto" w:fill="auto"/>
            <w:vAlign w:val="center"/>
          </w:tcPr>
          <w:p w14:paraId="105FDDF1"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22 132,30</w:t>
            </w:r>
          </w:p>
        </w:tc>
        <w:tc>
          <w:tcPr>
            <w:tcW w:w="1418" w:type="dxa"/>
            <w:tcBorders>
              <w:top w:val="none" w:sz="0" w:space="0" w:color="000000"/>
              <w:left w:val="none" w:sz="0" w:space="0" w:color="000000"/>
              <w:bottom w:val="single" w:sz="4" w:space="0" w:color="auto"/>
              <w:right w:val="single" w:sz="4" w:space="0" w:color="000000"/>
            </w:tcBorders>
            <w:shd w:val="clear" w:color="auto" w:fill="auto"/>
            <w:vAlign w:val="center"/>
          </w:tcPr>
          <w:p w14:paraId="48D21262"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5 351,54</w:t>
            </w:r>
          </w:p>
        </w:tc>
        <w:tc>
          <w:tcPr>
            <w:tcW w:w="1559" w:type="dxa"/>
            <w:tcBorders>
              <w:top w:val="none" w:sz="0" w:space="0" w:color="000000"/>
              <w:left w:val="none" w:sz="0" w:space="0" w:color="000000"/>
              <w:bottom w:val="single" w:sz="4" w:space="0" w:color="auto"/>
              <w:right w:val="single" w:sz="4" w:space="0" w:color="000000"/>
            </w:tcBorders>
            <w:shd w:val="clear" w:color="auto" w:fill="auto"/>
            <w:vAlign w:val="center"/>
          </w:tcPr>
          <w:p w14:paraId="3E181D68"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-16 780,76</w:t>
            </w:r>
          </w:p>
        </w:tc>
      </w:tr>
      <w:tr w:rsidR="00CB46BC" w:rsidRPr="00CB46BC" w14:paraId="6522B99A" w14:textId="77777777" w:rsidTr="00487D46">
        <w:trPr>
          <w:trHeight w:val="630"/>
        </w:trPr>
        <w:tc>
          <w:tcPr>
            <w:tcW w:w="709" w:type="dxa"/>
            <w:tcBorders>
              <w:top w:val="single" w:sz="4" w:space="0" w:color="auto"/>
              <w:left w:val="single" w:sz="4" w:space="0" w:color="000000"/>
              <w:bottom w:val="single" w:sz="4" w:space="0" w:color="000000"/>
              <w:right w:val="single" w:sz="4" w:space="0" w:color="000000"/>
            </w:tcBorders>
            <w:shd w:val="clear" w:color="auto" w:fill="auto"/>
            <w:vAlign w:val="center"/>
          </w:tcPr>
          <w:p w14:paraId="5DFA410E"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1.10</w:t>
            </w:r>
          </w:p>
        </w:tc>
        <w:tc>
          <w:tcPr>
            <w:tcW w:w="3526" w:type="dxa"/>
            <w:tcBorders>
              <w:top w:val="single" w:sz="4" w:space="0" w:color="auto"/>
              <w:left w:val="none" w:sz="0" w:space="0" w:color="000000"/>
              <w:bottom w:val="single" w:sz="4" w:space="0" w:color="000000"/>
              <w:right w:val="single" w:sz="4" w:space="0" w:color="000000"/>
            </w:tcBorders>
            <w:shd w:val="clear" w:color="auto" w:fill="auto"/>
            <w:vAlign w:val="center"/>
          </w:tcPr>
          <w:p w14:paraId="649E8FC6" w14:textId="77777777" w:rsidR="00CB46BC" w:rsidRPr="00CB46BC" w:rsidRDefault="00CB46BC" w:rsidP="00CB46BC">
            <w:pPr>
              <w:ind w:right="-2"/>
              <w:rPr>
                <w:snapToGrid w:val="0"/>
                <w:color w:val="000000" w:themeColor="text1"/>
                <w:sz w:val="18"/>
                <w:szCs w:val="18"/>
              </w:rPr>
            </w:pPr>
            <w:r w:rsidRPr="00CB46BC">
              <w:rPr>
                <w:rFonts w:eastAsia="Verdana"/>
                <w:snapToGrid w:val="0"/>
                <w:color w:val="000000" w:themeColor="text1"/>
                <w:sz w:val="18"/>
                <w:szCs w:val="18"/>
              </w:rPr>
              <w:t xml:space="preserve">   </w:t>
            </w:r>
            <w:r w:rsidRPr="00CB46BC">
              <w:rPr>
                <w:snapToGrid w:val="0"/>
                <w:color w:val="000000" w:themeColor="text1"/>
                <w:sz w:val="18"/>
                <w:szCs w:val="18"/>
              </w:rPr>
              <w:t>- расходы на оплату услуг, оказываемых организациями, осуществляющими регулируемую деятельность</w:t>
            </w:r>
          </w:p>
        </w:tc>
        <w:tc>
          <w:tcPr>
            <w:tcW w:w="1134" w:type="dxa"/>
            <w:tcBorders>
              <w:top w:val="single" w:sz="4" w:space="0" w:color="auto"/>
              <w:left w:val="none" w:sz="0" w:space="0" w:color="000000"/>
              <w:bottom w:val="single" w:sz="4" w:space="0" w:color="000000"/>
              <w:right w:val="none" w:sz="0" w:space="0" w:color="000000"/>
            </w:tcBorders>
            <w:shd w:val="clear" w:color="auto" w:fill="auto"/>
            <w:vAlign w:val="center"/>
          </w:tcPr>
          <w:p w14:paraId="31FE8908"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тыс. руб.</w:t>
            </w:r>
          </w:p>
        </w:tc>
        <w:tc>
          <w:tcPr>
            <w:tcW w:w="1417" w:type="dxa"/>
            <w:tcBorders>
              <w:top w:val="single" w:sz="4" w:space="0" w:color="auto"/>
              <w:left w:val="single" w:sz="4" w:space="0" w:color="000000"/>
              <w:bottom w:val="single" w:sz="4" w:space="0" w:color="000000"/>
              <w:right w:val="single" w:sz="4" w:space="0" w:color="000000"/>
            </w:tcBorders>
            <w:shd w:val="clear" w:color="auto" w:fill="auto"/>
            <w:vAlign w:val="center"/>
          </w:tcPr>
          <w:p w14:paraId="0CDBB32E"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0,00</w:t>
            </w:r>
          </w:p>
        </w:tc>
        <w:tc>
          <w:tcPr>
            <w:tcW w:w="1418" w:type="dxa"/>
            <w:tcBorders>
              <w:top w:val="single" w:sz="4" w:space="0" w:color="auto"/>
              <w:left w:val="none" w:sz="0" w:space="0" w:color="000000"/>
              <w:bottom w:val="single" w:sz="4" w:space="0" w:color="000000"/>
              <w:right w:val="single" w:sz="4" w:space="0" w:color="000000"/>
            </w:tcBorders>
            <w:shd w:val="clear" w:color="auto" w:fill="auto"/>
            <w:vAlign w:val="center"/>
          </w:tcPr>
          <w:p w14:paraId="637592D2"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0,00</w:t>
            </w:r>
          </w:p>
        </w:tc>
        <w:tc>
          <w:tcPr>
            <w:tcW w:w="1559" w:type="dxa"/>
            <w:tcBorders>
              <w:top w:val="single" w:sz="4" w:space="0" w:color="auto"/>
              <w:left w:val="none" w:sz="0" w:space="0" w:color="000000"/>
              <w:bottom w:val="single" w:sz="4" w:space="0" w:color="000000"/>
              <w:right w:val="single" w:sz="4" w:space="0" w:color="000000"/>
            </w:tcBorders>
            <w:shd w:val="clear" w:color="auto" w:fill="auto"/>
            <w:vAlign w:val="center"/>
          </w:tcPr>
          <w:p w14:paraId="308E7B73"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0,00</w:t>
            </w:r>
          </w:p>
        </w:tc>
      </w:tr>
      <w:tr w:rsidR="00CB46BC" w:rsidRPr="00CB46BC" w14:paraId="5CB2EB9A" w14:textId="77777777" w:rsidTr="00487D46">
        <w:trPr>
          <w:trHeight w:val="855"/>
        </w:trPr>
        <w:tc>
          <w:tcPr>
            <w:tcW w:w="709" w:type="dxa"/>
            <w:tcBorders>
              <w:top w:val="none" w:sz="0" w:space="0" w:color="000000"/>
              <w:left w:val="single" w:sz="4" w:space="0" w:color="000000"/>
              <w:bottom w:val="single" w:sz="4" w:space="0" w:color="000000"/>
              <w:right w:val="single" w:sz="4" w:space="0" w:color="000000"/>
            </w:tcBorders>
            <w:shd w:val="clear" w:color="auto" w:fill="auto"/>
            <w:vAlign w:val="center"/>
          </w:tcPr>
          <w:p w14:paraId="00372616"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1.11</w:t>
            </w:r>
          </w:p>
        </w:tc>
        <w:tc>
          <w:tcPr>
            <w:tcW w:w="3526" w:type="dxa"/>
            <w:tcBorders>
              <w:top w:val="none" w:sz="0" w:space="0" w:color="000000"/>
              <w:left w:val="none" w:sz="0" w:space="0" w:color="000000"/>
              <w:bottom w:val="single" w:sz="4" w:space="0" w:color="000000"/>
              <w:right w:val="single" w:sz="4" w:space="0" w:color="000000"/>
            </w:tcBorders>
            <w:shd w:val="clear" w:color="auto" w:fill="auto"/>
            <w:vAlign w:val="center"/>
          </w:tcPr>
          <w:p w14:paraId="5EBCC500" w14:textId="77777777" w:rsidR="00CB46BC" w:rsidRPr="00CB46BC" w:rsidRDefault="00CB46BC" w:rsidP="00CB46BC">
            <w:pPr>
              <w:ind w:right="-2"/>
              <w:rPr>
                <w:snapToGrid w:val="0"/>
                <w:color w:val="000000" w:themeColor="text1"/>
                <w:sz w:val="18"/>
                <w:szCs w:val="18"/>
              </w:rPr>
            </w:pPr>
            <w:r w:rsidRPr="00CB46BC">
              <w:rPr>
                <w:rFonts w:eastAsia="Verdana"/>
                <w:snapToGrid w:val="0"/>
                <w:color w:val="000000" w:themeColor="text1"/>
                <w:sz w:val="18"/>
                <w:szCs w:val="18"/>
              </w:rPr>
              <w:t xml:space="preserve">   </w:t>
            </w:r>
            <w:r w:rsidRPr="00CB46BC">
              <w:rPr>
                <w:snapToGrid w:val="0"/>
                <w:color w:val="000000" w:themeColor="text1"/>
                <w:sz w:val="18"/>
                <w:szCs w:val="18"/>
              </w:rPr>
              <w:t>-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1134" w:type="dxa"/>
            <w:tcBorders>
              <w:top w:val="none" w:sz="0" w:space="0" w:color="000000"/>
              <w:left w:val="none" w:sz="0" w:space="0" w:color="000000"/>
              <w:bottom w:val="single" w:sz="4" w:space="0" w:color="000000"/>
              <w:right w:val="none" w:sz="0" w:space="0" w:color="000000"/>
            </w:tcBorders>
            <w:shd w:val="clear" w:color="auto" w:fill="auto"/>
            <w:vAlign w:val="center"/>
          </w:tcPr>
          <w:p w14:paraId="0ADE74E2"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тыс. руб.</w:t>
            </w:r>
          </w:p>
        </w:tc>
        <w:tc>
          <w:tcPr>
            <w:tcW w:w="1417" w:type="dxa"/>
            <w:tcBorders>
              <w:top w:val="none" w:sz="0" w:space="0" w:color="000000"/>
              <w:left w:val="single" w:sz="4" w:space="0" w:color="000000"/>
              <w:bottom w:val="single" w:sz="4" w:space="0" w:color="000000"/>
              <w:right w:val="single" w:sz="4" w:space="0" w:color="000000"/>
            </w:tcBorders>
            <w:shd w:val="clear" w:color="auto" w:fill="auto"/>
            <w:vAlign w:val="center"/>
          </w:tcPr>
          <w:p w14:paraId="1336C8D6"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5 302,80</w:t>
            </w:r>
          </w:p>
        </w:tc>
        <w:tc>
          <w:tcPr>
            <w:tcW w:w="1418" w:type="dxa"/>
            <w:tcBorders>
              <w:top w:val="none" w:sz="0" w:space="0" w:color="000000"/>
              <w:left w:val="none" w:sz="0" w:space="0" w:color="000000"/>
              <w:bottom w:val="single" w:sz="4" w:space="0" w:color="000000"/>
              <w:right w:val="single" w:sz="4" w:space="0" w:color="000000"/>
            </w:tcBorders>
            <w:shd w:val="clear" w:color="auto" w:fill="auto"/>
            <w:vAlign w:val="center"/>
          </w:tcPr>
          <w:p w14:paraId="37C37F34"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3 280,135</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center"/>
          </w:tcPr>
          <w:p w14:paraId="61F3AFFA"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-2 022,49</w:t>
            </w:r>
          </w:p>
        </w:tc>
      </w:tr>
      <w:tr w:rsidR="00CB46BC" w:rsidRPr="00CB46BC" w14:paraId="0AF0E465" w14:textId="77777777" w:rsidTr="00487D46">
        <w:trPr>
          <w:trHeight w:val="1260"/>
        </w:trPr>
        <w:tc>
          <w:tcPr>
            <w:tcW w:w="709" w:type="dxa"/>
            <w:tcBorders>
              <w:top w:val="none" w:sz="0" w:space="0" w:color="000000"/>
              <w:left w:val="single" w:sz="4" w:space="0" w:color="000000"/>
              <w:bottom w:val="single" w:sz="4" w:space="0" w:color="000000"/>
              <w:right w:val="single" w:sz="4" w:space="0" w:color="000000"/>
            </w:tcBorders>
            <w:shd w:val="clear" w:color="auto" w:fill="auto"/>
            <w:vAlign w:val="center"/>
          </w:tcPr>
          <w:p w14:paraId="57054E5B"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1.12</w:t>
            </w:r>
          </w:p>
        </w:tc>
        <w:tc>
          <w:tcPr>
            <w:tcW w:w="3526" w:type="dxa"/>
            <w:tcBorders>
              <w:top w:val="none" w:sz="0" w:space="0" w:color="000000"/>
              <w:left w:val="none" w:sz="0" w:space="0" w:color="000000"/>
              <w:bottom w:val="single" w:sz="4" w:space="0" w:color="000000"/>
              <w:right w:val="single" w:sz="4" w:space="0" w:color="000000"/>
            </w:tcBorders>
            <w:shd w:val="clear" w:color="auto" w:fill="auto"/>
            <w:vAlign w:val="center"/>
          </w:tcPr>
          <w:p w14:paraId="019BE9FB" w14:textId="77777777" w:rsidR="00CB46BC" w:rsidRPr="00CB46BC" w:rsidRDefault="00CB46BC" w:rsidP="00CB46BC">
            <w:pPr>
              <w:ind w:right="-2"/>
              <w:rPr>
                <w:snapToGrid w:val="0"/>
                <w:color w:val="000000" w:themeColor="text1"/>
                <w:sz w:val="18"/>
                <w:szCs w:val="18"/>
              </w:rPr>
            </w:pPr>
            <w:r w:rsidRPr="00CB46BC">
              <w:rPr>
                <w:rFonts w:eastAsia="Verdana"/>
                <w:snapToGrid w:val="0"/>
                <w:color w:val="000000" w:themeColor="text1"/>
                <w:sz w:val="18"/>
                <w:szCs w:val="18"/>
              </w:rPr>
              <w:t xml:space="preserve">   </w:t>
            </w:r>
            <w:r w:rsidRPr="00CB46BC">
              <w:rPr>
                <w:snapToGrid w:val="0"/>
                <w:color w:val="000000" w:themeColor="text1"/>
                <w:sz w:val="18"/>
                <w:szCs w:val="18"/>
              </w:rPr>
              <w:t>- 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1134" w:type="dxa"/>
            <w:tcBorders>
              <w:top w:val="none" w:sz="0" w:space="0" w:color="000000"/>
              <w:left w:val="none" w:sz="0" w:space="0" w:color="000000"/>
              <w:bottom w:val="single" w:sz="4" w:space="0" w:color="000000"/>
              <w:right w:val="none" w:sz="0" w:space="0" w:color="000000"/>
            </w:tcBorders>
            <w:shd w:val="clear" w:color="auto" w:fill="auto"/>
            <w:vAlign w:val="center"/>
          </w:tcPr>
          <w:p w14:paraId="556BEB65"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тыс. руб.</w:t>
            </w:r>
          </w:p>
        </w:tc>
        <w:tc>
          <w:tcPr>
            <w:tcW w:w="1417" w:type="dxa"/>
            <w:tcBorders>
              <w:top w:val="none" w:sz="0" w:space="0" w:color="000000"/>
              <w:left w:val="single" w:sz="4" w:space="0" w:color="000000"/>
              <w:bottom w:val="single" w:sz="4" w:space="0" w:color="000000"/>
              <w:right w:val="single" w:sz="4" w:space="0" w:color="000000"/>
            </w:tcBorders>
            <w:shd w:val="clear" w:color="auto" w:fill="auto"/>
            <w:vAlign w:val="center"/>
          </w:tcPr>
          <w:p w14:paraId="283257C9"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2 958,70</w:t>
            </w:r>
          </w:p>
        </w:tc>
        <w:tc>
          <w:tcPr>
            <w:tcW w:w="1418" w:type="dxa"/>
            <w:tcBorders>
              <w:top w:val="none" w:sz="0" w:space="0" w:color="000000"/>
              <w:left w:val="none" w:sz="0" w:space="0" w:color="000000"/>
              <w:bottom w:val="single" w:sz="4" w:space="0" w:color="000000"/>
              <w:right w:val="single" w:sz="4" w:space="0" w:color="000000"/>
            </w:tcBorders>
            <w:shd w:val="clear" w:color="auto" w:fill="auto"/>
            <w:vAlign w:val="center"/>
          </w:tcPr>
          <w:p w14:paraId="2E5E9403"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1 357,98</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center"/>
          </w:tcPr>
          <w:p w14:paraId="7D60F055"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-1 600,73</w:t>
            </w:r>
          </w:p>
        </w:tc>
      </w:tr>
      <w:tr w:rsidR="00CB46BC" w:rsidRPr="00CB46BC" w14:paraId="78578033" w14:textId="77777777" w:rsidTr="00487D46">
        <w:trPr>
          <w:trHeight w:val="1050"/>
        </w:trPr>
        <w:tc>
          <w:tcPr>
            <w:tcW w:w="709" w:type="dxa"/>
            <w:tcBorders>
              <w:top w:val="none" w:sz="0" w:space="0" w:color="000000"/>
              <w:left w:val="single" w:sz="4" w:space="0" w:color="000000"/>
              <w:bottom w:val="single" w:sz="4" w:space="0" w:color="000000"/>
              <w:right w:val="single" w:sz="4" w:space="0" w:color="000000"/>
            </w:tcBorders>
            <w:shd w:val="clear" w:color="auto" w:fill="auto"/>
            <w:vAlign w:val="center"/>
          </w:tcPr>
          <w:p w14:paraId="56769F60"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1.13</w:t>
            </w:r>
          </w:p>
        </w:tc>
        <w:tc>
          <w:tcPr>
            <w:tcW w:w="3526" w:type="dxa"/>
            <w:tcBorders>
              <w:top w:val="none" w:sz="0" w:space="0" w:color="000000"/>
              <w:left w:val="none" w:sz="0" w:space="0" w:color="000000"/>
              <w:bottom w:val="single" w:sz="4" w:space="0" w:color="000000"/>
              <w:right w:val="single" w:sz="4" w:space="0" w:color="000000"/>
            </w:tcBorders>
            <w:shd w:val="clear" w:color="auto" w:fill="auto"/>
            <w:vAlign w:val="center"/>
          </w:tcPr>
          <w:p w14:paraId="1FCD17EB" w14:textId="77777777" w:rsidR="00CB46BC" w:rsidRPr="00CB46BC" w:rsidRDefault="00CB46BC" w:rsidP="00CB46BC">
            <w:pPr>
              <w:ind w:right="-2"/>
              <w:rPr>
                <w:snapToGrid w:val="0"/>
                <w:color w:val="000000" w:themeColor="text1"/>
                <w:sz w:val="18"/>
                <w:szCs w:val="18"/>
              </w:rPr>
            </w:pPr>
            <w:r w:rsidRPr="00CB46BC">
              <w:rPr>
                <w:rFonts w:eastAsia="Verdana"/>
                <w:snapToGrid w:val="0"/>
                <w:color w:val="000000" w:themeColor="text1"/>
                <w:sz w:val="18"/>
                <w:szCs w:val="18"/>
              </w:rPr>
              <w:t xml:space="preserve">   </w:t>
            </w:r>
            <w:r w:rsidRPr="00CB46BC">
              <w:rPr>
                <w:snapToGrid w:val="0"/>
                <w:color w:val="000000" w:themeColor="text1"/>
                <w:sz w:val="18"/>
                <w:szCs w:val="18"/>
              </w:rPr>
              <w:t>-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134" w:type="dxa"/>
            <w:tcBorders>
              <w:top w:val="none" w:sz="0" w:space="0" w:color="000000"/>
              <w:left w:val="none" w:sz="0" w:space="0" w:color="000000"/>
              <w:bottom w:val="single" w:sz="4" w:space="0" w:color="000000"/>
              <w:right w:val="none" w:sz="0" w:space="0" w:color="000000"/>
            </w:tcBorders>
            <w:shd w:val="clear" w:color="auto" w:fill="auto"/>
            <w:vAlign w:val="center"/>
          </w:tcPr>
          <w:p w14:paraId="1A1B5762"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тыс. руб.</w:t>
            </w:r>
          </w:p>
        </w:tc>
        <w:tc>
          <w:tcPr>
            <w:tcW w:w="1417" w:type="dxa"/>
            <w:tcBorders>
              <w:top w:val="none" w:sz="0" w:space="0" w:color="000000"/>
              <w:left w:val="single" w:sz="4" w:space="0" w:color="000000"/>
              <w:bottom w:val="single" w:sz="4" w:space="0" w:color="000000"/>
              <w:right w:val="single" w:sz="4" w:space="0" w:color="000000"/>
            </w:tcBorders>
            <w:shd w:val="clear" w:color="auto" w:fill="auto"/>
            <w:vAlign w:val="center"/>
          </w:tcPr>
          <w:p w14:paraId="25F4093E"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0,00</w:t>
            </w:r>
          </w:p>
        </w:tc>
        <w:tc>
          <w:tcPr>
            <w:tcW w:w="1418" w:type="dxa"/>
            <w:tcBorders>
              <w:top w:val="none" w:sz="0" w:space="0" w:color="000000"/>
              <w:left w:val="none" w:sz="0" w:space="0" w:color="000000"/>
              <w:bottom w:val="single" w:sz="4" w:space="0" w:color="000000"/>
              <w:right w:val="single" w:sz="4" w:space="0" w:color="000000"/>
            </w:tcBorders>
            <w:shd w:val="clear" w:color="auto" w:fill="auto"/>
            <w:vAlign w:val="center"/>
          </w:tcPr>
          <w:p w14:paraId="1E1363AC"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0,00</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center"/>
          </w:tcPr>
          <w:p w14:paraId="68E37049"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0,00</w:t>
            </w:r>
          </w:p>
        </w:tc>
      </w:tr>
      <w:tr w:rsidR="00CB46BC" w:rsidRPr="00CB46BC" w14:paraId="00A64AF5" w14:textId="77777777" w:rsidTr="00487D46">
        <w:trPr>
          <w:trHeight w:val="420"/>
        </w:trPr>
        <w:tc>
          <w:tcPr>
            <w:tcW w:w="709" w:type="dxa"/>
            <w:tcBorders>
              <w:top w:val="none" w:sz="0" w:space="0" w:color="000000"/>
              <w:left w:val="single" w:sz="4" w:space="0" w:color="000000"/>
              <w:bottom w:val="single" w:sz="4" w:space="0" w:color="000000"/>
              <w:right w:val="single" w:sz="4" w:space="0" w:color="000000"/>
            </w:tcBorders>
            <w:shd w:val="clear" w:color="auto" w:fill="auto"/>
            <w:vAlign w:val="center"/>
          </w:tcPr>
          <w:p w14:paraId="4FDE2301"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1.14</w:t>
            </w:r>
          </w:p>
        </w:tc>
        <w:tc>
          <w:tcPr>
            <w:tcW w:w="3526" w:type="dxa"/>
            <w:tcBorders>
              <w:top w:val="none" w:sz="0" w:space="0" w:color="000000"/>
              <w:left w:val="none" w:sz="0" w:space="0" w:color="000000"/>
              <w:bottom w:val="single" w:sz="4" w:space="0" w:color="000000"/>
              <w:right w:val="single" w:sz="4" w:space="0" w:color="000000"/>
            </w:tcBorders>
            <w:shd w:val="clear" w:color="auto" w:fill="auto"/>
            <w:vAlign w:val="center"/>
          </w:tcPr>
          <w:p w14:paraId="17F1CE95" w14:textId="77777777" w:rsidR="00CB46BC" w:rsidRPr="00CB46BC" w:rsidRDefault="00CB46BC" w:rsidP="00CB46BC">
            <w:pPr>
              <w:ind w:right="-2"/>
              <w:rPr>
                <w:snapToGrid w:val="0"/>
                <w:color w:val="000000" w:themeColor="text1"/>
                <w:sz w:val="18"/>
                <w:szCs w:val="18"/>
              </w:rPr>
            </w:pPr>
            <w:r w:rsidRPr="00CB46BC">
              <w:rPr>
                <w:rFonts w:eastAsia="Verdana"/>
                <w:snapToGrid w:val="0"/>
                <w:color w:val="000000" w:themeColor="text1"/>
                <w:sz w:val="18"/>
                <w:szCs w:val="18"/>
              </w:rPr>
              <w:t xml:space="preserve">   </w:t>
            </w:r>
            <w:r w:rsidRPr="00CB46BC">
              <w:rPr>
                <w:snapToGrid w:val="0"/>
                <w:color w:val="000000" w:themeColor="text1"/>
                <w:sz w:val="18"/>
                <w:szCs w:val="18"/>
              </w:rPr>
              <w:t>- арендная плата, концессионная плата, лизинговые платежи</w:t>
            </w:r>
          </w:p>
        </w:tc>
        <w:tc>
          <w:tcPr>
            <w:tcW w:w="1134" w:type="dxa"/>
            <w:tcBorders>
              <w:top w:val="none" w:sz="0" w:space="0" w:color="000000"/>
              <w:left w:val="none" w:sz="0" w:space="0" w:color="000000"/>
              <w:bottom w:val="single" w:sz="4" w:space="0" w:color="000000"/>
              <w:right w:val="none" w:sz="0" w:space="0" w:color="000000"/>
            </w:tcBorders>
            <w:shd w:val="clear" w:color="auto" w:fill="auto"/>
            <w:vAlign w:val="center"/>
          </w:tcPr>
          <w:p w14:paraId="328EEF37"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тыс. руб.</w:t>
            </w:r>
          </w:p>
        </w:tc>
        <w:tc>
          <w:tcPr>
            <w:tcW w:w="1417" w:type="dxa"/>
            <w:tcBorders>
              <w:top w:val="none" w:sz="0" w:space="0" w:color="000000"/>
              <w:left w:val="single" w:sz="4" w:space="0" w:color="000000"/>
              <w:bottom w:val="single" w:sz="4" w:space="0" w:color="000000"/>
              <w:right w:val="single" w:sz="4" w:space="0" w:color="000000"/>
            </w:tcBorders>
            <w:shd w:val="clear" w:color="auto" w:fill="auto"/>
            <w:vAlign w:val="center"/>
          </w:tcPr>
          <w:p w14:paraId="307BD697"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16 256,87</w:t>
            </w:r>
          </w:p>
        </w:tc>
        <w:tc>
          <w:tcPr>
            <w:tcW w:w="1418" w:type="dxa"/>
            <w:tcBorders>
              <w:top w:val="none" w:sz="0" w:space="0" w:color="000000"/>
              <w:left w:val="none" w:sz="0" w:space="0" w:color="000000"/>
              <w:bottom w:val="single" w:sz="4" w:space="0" w:color="000000"/>
              <w:right w:val="single" w:sz="4" w:space="0" w:color="000000"/>
            </w:tcBorders>
            <w:shd w:val="clear" w:color="auto" w:fill="auto"/>
            <w:vAlign w:val="center"/>
          </w:tcPr>
          <w:p w14:paraId="19E42EE2"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931,24</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center"/>
          </w:tcPr>
          <w:p w14:paraId="61E74747"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-15 325,63</w:t>
            </w:r>
          </w:p>
        </w:tc>
      </w:tr>
      <w:tr w:rsidR="00CB46BC" w:rsidRPr="00CB46BC" w14:paraId="63F5E000" w14:textId="77777777" w:rsidTr="00487D46">
        <w:trPr>
          <w:trHeight w:val="228"/>
        </w:trPr>
        <w:tc>
          <w:tcPr>
            <w:tcW w:w="709" w:type="dxa"/>
            <w:tcBorders>
              <w:top w:val="none" w:sz="0" w:space="0" w:color="000000"/>
              <w:left w:val="single" w:sz="4" w:space="0" w:color="000000"/>
              <w:bottom w:val="single" w:sz="4" w:space="0" w:color="000000"/>
              <w:right w:val="single" w:sz="4" w:space="0" w:color="000000"/>
            </w:tcBorders>
            <w:shd w:val="clear" w:color="auto" w:fill="auto"/>
            <w:vAlign w:val="center"/>
          </w:tcPr>
          <w:p w14:paraId="06965C85"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1.15</w:t>
            </w:r>
          </w:p>
        </w:tc>
        <w:tc>
          <w:tcPr>
            <w:tcW w:w="3526" w:type="dxa"/>
            <w:tcBorders>
              <w:top w:val="none" w:sz="0" w:space="0" w:color="000000"/>
              <w:left w:val="none" w:sz="0" w:space="0" w:color="000000"/>
              <w:bottom w:val="single" w:sz="4" w:space="0" w:color="000000"/>
              <w:right w:val="single" w:sz="4" w:space="0" w:color="000000"/>
            </w:tcBorders>
            <w:shd w:val="clear" w:color="auto" w:fill="auto"/>
            <w:vAlign w:val="center"/>
          </w:tcPr>
          <w:p w14:paraId="516800AE" w14:textId="77777777" w:rsidR="00CB46BC" w:rsidRPr="00CB46BC" w:rsidRDefault="00CB46BC" w:rsidP="00CB46BC">
            <w:pPr>
              <w:ind w:right="-2"/>
              <w:rPr>
                <w:snapToGrid w:val="0"/>
                <w:color w:val="000000" w:themeColor="text1"/>
                <w:sz w:val="18"/>
                <w:szCs w:val="18"/>
              </w:rPr>
            </w:pPr>
            <w:r w:rsidRPr="00CB46BC">
              <w:rPr>
                <w:rFonts w:eastAsia="Verdana"/>
                <w:snapToGrid w:val="0"/>
                <w:color w:val="000000" w:themeColor="text1"/>
                <w:sz w:val="18"/>
                <w:szCs w:val="18"/>
              </w:rPr>
              <w:t xml:space="preserve">   </w:t>
            </w:r>
            <w:r w:rsidRPr="00CB46BC">
              <w:rPr>
                <w:snapToGrid w:val="0"/>
                <w:color w:val="000000" w:themeColor="text1"/>
                <w:sz w:val="18"/>
                <w:szCs w:val="18"/>
              </w:rPr>
              <w:t>- расходы на служебные командировки</w:t>
            </w:r>
          </w:p>
        </w:tc>
        <w:tc>
          <w:tcPr>
            <w:tcW w:w="1134" w:type="dxa"/>
            <w:tcBorders>
              <w:top w:val="none" w:sz="0" w:space="0" w:color="000000"/>
              <w:left w:val="none" w:sz="0" w:space="0" w:color="000000"/>
              <w:bottom w:val="single" w:sz="4" w:space="0" w:color="000000"/>
              <w:right w:val="none" w:sz="0" w:space="0" w:color="000000"/>
            </w:tcBorders>
            <w:shd w:val="clear" w:color="auto" w:fill="auto"/>
            <w:vAlign w:val="center"/>
          </w:tcPr>
          <w:p w14:paraId="1DEEF88D"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тыс. руб.</w:t>
            </w:r>
          </w:p>
        </w:tc>
        <w:tc>
          <w:tcPr>
            <w:tcW w:w="1417" w:type="dxa"/>
            <w:tcBorders>
              <w:top w:val="none" w:sz="0" w:space="0" w:color="000000"/>
              <w:left w:val="single" w:sz="4" w:space="0" w:color="000000"/>
              <w:bottom w:val="single" w:sz="4" w:space="0" w:color="000000"/>
              <w:right w:val="single" w:sz="4" w:space="0" w:color="000000"/>
            </w:tcBorders>
            <w:shd w:val="clear" w:color="auto" w:fill="auto"/>
            <w:vAlign w:val="center"/>
          </w:tcPr>
          <w:p w14:paraId="73C1EB92"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92,40</w:t>
            </w:r>
          </w:p>
        </w:tc>
        <w:tc>
          <w:tcPr>
            <w:tcW w:w="1418" w:type="dxa"/>
            <w:tcBorders>
              <w:top w:val="none" w:sz="0" w:space="0" w:color="000000"/>
              <w:left w:val="none" w:sz="0" w:space="0" w:color="000000"/>
              <w:bottom w:val="single" w:sz="4" w:space="0" w:color="000000"/>
              <w:right w:val="single" w:sz="4" w:space="0" w:color="000000"/>
            </w:tcBorders>
            <w:shd w:val="clear" w:color="auto" w:fill="auto"/>
            <w:vAlign w:val="center"/>
          </w:tcPr>
          <w:p w14:paraId="717742A3"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0,00</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center"/>
          </w:tcPr>
          <w:p w14:paraId="07445823"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-92,40</w:t>
            </w:r>
          </w:p>
        </w:tc>
      </w:tr>
      <w:tr w:rsidR="00CB46BC" w:rsidRPr="00CB46BC" w14:paraId="6FD40EC5" w14:textId="77777777" w:rsidTr="00487D46">
        <w:trPr>
          <w:trHeight w:val="255"/>
        </w:trPr>
        <w:tc>
          <w:tcPr>
            <w:tcW w:w="709" w:type="dxa"/>
            <w:tcBorders>
              <w:top w:val="none" w:sz="0" w:space="0" w:color="000000"/>
              <w:left w:val="single" w:sz="4" w:space="0" w:color="000000"/>
              <w:bottom w:val="single" w:sz="4" w:space="0" w:color="000000"/>
              <w:right w:val="single" w:sz="4" w:space="0" w:color="000000"/>
            </w:tcBorders>
            <w:shd w:val="clear" w:color="auto" w:fill="auto"/>
            <w:vAlign w:val="center"/>
          </w:tcPr>
          <w:p w14:paraId="6A9F3D0F"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1.16</w:t>
            </w:r>
          </w:p>
        </w:tc>
        <w:tc>
          <w:tcPr>
            <w:tcW w:w="3526" w:type="dxa"/>
            <w:tcBorders>
              <w:top w:val="none" w:sz="0" w:space="0" w:color="000000"/>
              <w:left w:val="none" w:sz="0" w:space="0" w:color="000000"/>
              <w:bottom w:val="single" w:sz="4" w:space="0" w:color="000000"/>
              <w:right w:val="single" w:sz="4" w:space="0" w:color="000000"/>
            </w:tcBorders>
            <w:shd w:val="clear" w:color="auto" w:fill="auto"/>
            <w:vAlign w:val="center"/>
          </w:tcPr>
          <w:p w14:paraId="79F65937" w14:textId="77777777" w:rsidR="00CB46BC" w:rsidRPr="00CB46BC" w:rsidRDefault="00CB46BC" w:rsidP="00CB46BC">
            <w:pPr>
              <w:ind w:right="-2"/>
              <w:rPr>
                <w:snapToGrid w:val="0"/>
                <w:color w:val="000000" w:themeColor="text1"/>
                <w:sz w:val="18"/>
                <w:szCs w:val="18"/>
              </w:rPr>
            </w:pPr>
            <w:r w:rsidRPr="00CB46BC">
              <w:rPr>
                <w:rFonts w:eastAsia="Verdana"/>
                <w:snapToGrid w:val="0"/>
                <w:color w:val="000000" w:themeColor="text1"/>
                <w:sz w:val="18"/>
                <w:szCs w:val="18"/>
              </w:rPr>
              <w:t xml:space="preserve">   </w:t>
            </w:r>
            <w:r w:rsidRPr="00CB46BC">
              <w:rPr>
                <w:snapToGrid w:val="0"/>
                <w:color w:val="000000" w:themeColor="text1"/>
                <w:sz w:val="18"/>
                <w:szCs w:val="18"/>
              </w:rPr>
              <w:t>- расходы на обучение персонала</w:t>
            </w:r>
          </w:p>
        </w:tc>
        <w:tc>
          <w:tcPr>
            <w:tcW w:w="1134" w:type="dxa"/>
            <w:tcBorders>
              <w:top w:val="none" w:sz="0" w:space="0" w:color="000000"/>
              <w:left w:val="none" w:sz="0" w:space="0" w:color="000000"/>
              <w:bottom w:val="single" w:sz="4" w:space="0" w:color="000000"/>
              <w:right w:val="none" w:sz="0" w:space="0" w:color="000000"/>
            </w:tcBorders>
            <w:shd w:val="clear" w:color="auto" w:fill="auto"/>
            <w:vAlign w:val="center"/>
          </w:tcPr>
          <w:p w14:paraId="7AC97AFA"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тыс. руб.</w:t>
            </w:r>
          </w:p>
        </w:tc>
        <w:tc>
          <w:tcPr>
            <w:tcW w:w="1417" w:type="dxa"/>
            <w:tcBorders>
              <w:top w:val="none" w:sz="0" w:space="0" w:color="000000"/>
              <w:left w:val="single" w:sz="4" w:space="0" w:color="000000"/>
              <w:bottom w:val="single" w:sz="4" w:space="0" w:color="000000"/>
              <w:right w:val="single" w:sz="4" w:space="0" w:color="000000"/>
            </w:tcBorders>
            <w:shd w:val="clear" w:color="auto" w:fill="auto"/>
            <w:vAlign w:val="center"/>
          </w:tcPr>
          <w:p w14:paraId="1E7FCD85"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201,20</w:t>
            </w:r>
          </w:p>
        </w:tc>
        <w:tc>
          <w:tcPr>
            <w:tcW w:w="1418" w:type="dxa"/>
            <w:tcBorders>
              <w:top w:val="none" w:sz="0" w:space="0" w:color="000000"/>
              <w:left w:val="none" w:sz="0" w:space="0" w:color="000000"/>
              <w:bottom w:val="single" w:sz="4" w:space="0" w:color="000000"/>
              <w:right w:val="single" w:sz="4" w:space="0" w:color="000000"/>
            </w:tcBorders>
            <w:shd w:val="clear" w:color="auto" w:fill="auto"/>
            <w:vAlign w:val="center"/>
          </w:tcPr>
          <w:p w14:paraId="27FC352B"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40,26</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center"/>
          </w:tcPr>
          <w:p w14:paraId="119081E6"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-160,94</w:t>
            </w:r>
          </w:p>
        </w:tc>
      </w:tr>
      <w:tr w:rsidR="00CB46BC" w:rsidRPr="00CB46BC" w14:paraId="24521925" w14:textId="77777777" w:rsidTr="00487D46">
        <w:trPr>
          <w:trHeight w:val="630"/>
        </w:trPr>
        <w:tc>
          <w:tcPr>
            <w:tcW w:w="709" w:type="dxa"/>
            <w:tcBorders>
              <w:top w:val="none" w:sz="0" w:space="0" w:color="000000"/>
              <w:left w:val="single" w:sz="4" w:space="0" w:color="000000"/>
              <w:bottom w:val="single" w:sz="4" w:space="0" w:color="000000"/>
              <w:right w:val="single" w:sz="4" w:space="0" w:color="000000"/>
            </w:tcBorders>
            <w:shd w:val="clear" w:color="auto" w:fill="auto"/>
            <w:vAlign w:val="center"/>
          </w:tcPr>
          <w:p w14:paraId="3547A0F1"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1.17</w:t>
            </w:r>
          </w:p>
        </w:tc>
        <w:tc>
          <w:tcPr>
            <w:tcW w:w="3526" w:type="dxa"/>
            <w:tcBorders>
              <w:top w:val="none" w:sz="0" w:space="0" w:color="000000"/>
              <w:left w:val="none" w:sz="0" w:space="0" w:color="000000"/>
              <w:bottom w:val="single" w:sz="4" w:space="0" w:color="000000"/>
              <w:right w:val="single" w:sz="4" w:space="0" w:color="000000"/>
            </w:tcBorders>
            <w:shd w:val="clear" w:color="auto" w:fill="auto"/>
            <w:vAlign w:val="center"/>
          </w:tcPr>
          <w:p w14:paraId="17F5FD51" w14:textId="77777777" w:rsidR="00CB46BC" w:rsidRPr="00CB46BC" w:rsidRDefault="00CB46BC" w:rsidP="00CB46BC">
            <w:pPr>
              <w:ind w:right="-2"/>
              <w:rPr>
                <w:snapToGrid w:val="0"/>
                <w:color w:val="000000" w:themeColor="text1"/>
                <w:sz w:val="18"/>
                <w:szCs w:val="18"/>
              </w:rPr>
            </w:pPr>
            <w:r w:rsidRPr="00CB46BC">
              <w:rPr>
                <w:rFonts w:eastAsia="Verdana"/>
                <w:snapToGrid w:val="0"/>
                <w:color w:val="000000" w:themeColor="text1"/>
                <w:sz w:val="18"/>
                <w:szCs w:val="18"/>
              </w:rPr>
              <w:t xml:space="preserve">   </w:t>
            </w:r>
            <w:r w:rsidRPr="00CB46BC">
              <w:rPr>
                <w:snapToGrid w:val="0"/>
                <w:color w:val="000000" w:themeColor="text1"/>
                <w:sz w:val="18"/>
                <w:szCs w:val="18"/>
              </w:rPr>
              <w:t>- другие расходы, связанные с производством и (или) реализацией продукции, в том числе УСН</w:t>
            </w:r>
          </w:p>
        </w:tc>
        <w:tc>
          <w:tcPr>
            <w:tcW w:w="1134" w:type="dxa"/>
            <w:tcBorders>
              <w:top w:val="none" w:sz="0" w:space="0" w:color="000000"/>
              <w:left w:val="none" w:sz="0" w:space="0" w:color="000000"/>
              <w:bottom w:val="single" w:sz="4" w:space="0" w:color="000000"/>
              <w:right w:val="none" w:sz="0" w:space="0" w:color="000000"/>
            </w:tcBorders>
            <w:shd w:val="clear" w:color="auto" w:fill="auto"/>
            <w:vAlign w:val="center"/>
          </w:tcPr>
          <w:p w14:paraId="5303D601"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тыс. руб.</w:t>
            </w:r>
          </w:p>
        </w:tc>
        <w:tc>
          <w:tcPr>
            <w:tcW w:w="1417" w:type="dxa"/>
            <w:tcBorders>
              <w:top w:val="none" w:sz="0" w:space="0" w:color="000000"/>
              <w:left w:val="single" w:sz="4" w:space="0" w:color="000000"/>
              <w:bottom w:val="single" w:sz="4" w:space="0" w:color="000000"/>
              <w:right w:val="single" w:sz="4" w:space="0" w:color="000000"/>
            </w:tcBorders>
            <w:shd w:val="clear" w:color="auto" w:fill="auto"/>
            <w:vAlign w:val="center"/>
          </w:tcPr>
          <w:p w14:paraId="5535CC70"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1 946,39</w:t>
            </w:r>
          </w:p>
        </w:tc>
        <w:tc>
          <w:tcPr>
            <w:tcW w:w="1418" w:type="dxa"/>
            <w:tcBorders>
              <w:top w:val="none" w:sz="0" w:space="0" w:color="000000"/>
              <w:left w:val="none" w:sz="0" w:space="0" w:color="000000"/>
              <w:bottom w:val="single" w:sz="4" w:space="0" w:color="000000"/>
              <w:right w:val="single" w:sz="4" w:space="0" w:color="000000"/>
            </w:tcBorders>
            <w:shd w:val="clear" w:color="auto" w:fill="auto"/>
            <w:vAlign w:val="center"/>
          </w:tcPr>
          <w:p w14:paraId="0BF0C9FE"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1 165,64</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center"/>
          </w:tcPr>
          <w:p w14:paraId="2F81DEEE"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-780,75</w:t>
            </w:r>
          </w:p>
        </w:tc>
      </w:tr>
      <w:tr w:rsidR="00CB46BC" w:rsidRPr="00CB46BC" w14:paraId="0982098A" w14:textId="77777777" w:rsidTr="00487D46">
        <w:trPr>
          <w:trHeight w:val="18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B5B42"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2</w:t>
            </w:r>
          </w:p>
        </w:tc>
        <w:tc>
          <w:tcPr>
            <w:tcW w:w="3526" w:type="dxa"/>
            <w:tcBorders>
              <w:top w:val="single" w:sz="4" w:space="0" w:color="000000"/>
              <w:left w:val="none" w:sz="0" w:space="0" w:color="000000"/>
              <w:bottom w:val="single" w:sz="4" w:space="0" w:color="000000"/>
              <w:right w:val="single" w:sz="4" w:space="0" w:color="000000"/>
            </w:tcBorders>
            <w:shd w:val="clear" w:color="auto" w:fill="auto"/>
            <w:vAlign w:val="center"/>
          </w:tcPr>
          <w:p w14:paraId="6F08E35E" w14:textId="77777777" w:rsidR="00CB46BC" w:rsidRPr="00CB46BC" w:rsidRDefault="00CB46BC" w:rsidP="00CB46BC">
            <w:pPr>
              <w:ind w:right="-2"/>
              <w:rPr>
                <w:snapToGrid w:val="0"/>
                <w:color w:val="000000" w:themeColor="text1"/>
                <w:sz w:val="18"/>
                <w:szCs w:val="18"/>
              </w:rPr>
            </w:pPr>
            <w:r w:rsidRPr="00CB46BC">
              <w:rPr>
                <w:b/>
                <w:bCs/>
                <w:snapToGrid w:val="0"/>
                <w:color w:val="000000" w:themeColor="text1"/>
                <w:sz w:val="18"/>
                <w:szCs w:val="18"/>
              </w:rPr>
              <w:t>Внереализационные расходы, всего</w:t>
            </w:r>
          </w:p>
        </w:tc>
        <w:tc>
          <w:tcPr>
            <w:tcW w:w="1134" w:type="dxa"/>
            <w:tcBorders>
              <w:top w:val="single" w:sz="4" w:space="0" w:color="000000"/>
              <w:left w:val="none" w:sz="0" w:space="0" w:color="000000"/>
              <w:bottom w:val="single" w:sz="4" w:space="0" w:color="000000"/>
              <w:right w:val="none" w:sz="0" w:space="0" w:color="000000"/>
            </w:tcBorders>
            <w:shd w:val="clear" w:color="auto" w:fill="auto"/>
            <w:vAlign w:val="center"/>
          </w:tcPr>
          <w:p w14:paraId="430778AC"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тыс. руб.</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D2B24"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25,22</w:t>
            </w:r>
          </w:p>
        </w:tc>
        <w:tc>
          <w:tcPr>
            <w:tcW w:w="1418" w:type="dxa"/>
            <w:tcBorders>
              <w:top w:val="single" w:sz="4" w:space="0" w:color="000000"/>
              <w:left w:val="none" w:sz="0" w:space="0" w:color="000000"/>
              <w:bottom w:val="single" w:sz="4" w:space="0" w:color="000000"/>
              <w:right w:val="single" w:sz="4" w:space="0" w:color="000000"/>
            </w:tcBorders>
            <w:shd w:val="clear" w:color="auto" w:fill="auto"/>
            <w:vAlign w:val="center"/>
          </w:tcPr>
          <w:p w14:paraId="5E5CB096"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25,22</w:t>
            </w:r>
          </w:p>
        </w:tc>
        <w:tc>
          <w:tcPr>
            <w:tcW w:w="1559" w:type="dxa"/>
            <w:tcBorders>
              <w:top w:val="single" w:sz="4" w:space="0" w:color="000000"/>
              <w:left w:val="none" w:sz="0" w:space="0" w:color="000000"/>
              <w:bottom w:val="single" w:sz="4" w:space="0" w:color="000000"/>
              <w:right w:val="single" w:sz="4" w:space="0" w:color="000000"/>
            </w:tcBorders>
            <w:shd w:val="clear" w:color="auto" w:fill="auto"/>
            <w:vAlign w:val="center"/>
          </w:tcPr>
          <w:p w14:paraId="24EF4049"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0,00</w:t>
            </w:r>
          </w:p>
        </w:tc>
      </w:tr>
      <w:tr w:rsidR="00CB46BC" w:rsidRPr="00CB46BC" w14:paraId="7320FCF2" w14:textId="77777777" w:rsidTr="00487D46">
        <w:trPr>
          <w:trHeight w:val="420"/>
        </w:trPr>
        <w:tc>
          <w:tcPr>
            <w:tcW w:w="709" w:type="dxa"/>
            <w:tcBorders>
              <w:top w:val="none" w:sz="0" w:space="0" w:color="000000"/>
              <w:left w:val="single" w:sz="4" w:space="0" w:color="000000"/>
              <w:bottom w:val="single" w:sz="4" w:space="0" w:color="000000"/>
              <w:right w:val="single" w:sz="4" w:space="0" w:color="000000"/>
            </w:tcBorders>
            <w:shd w:val="clear" w:color="auto" w:fill="auto"/>
            <w:vAlign w:val="center"/>
          </w:tcPr>
          <w:p w14:paraId="5CB49E84"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2.1</w:t>
            </w:r>
          </w:p>
        </w:tc>
        <w:tc>
          <w:tcPr>
            <w:tcW w:w="3526" w:type="dxa"/>
            <w:tcBorders>
              <w:top w:val="none" w:sz="0" w:space="0" w:color="000000"/>
              <w:left w:val="none" w:sz="0" w:space="0" w:color="000000"/>
              <w:bottom w:val="single" w:sz="4" w:space="0" w:color="000000"/>
              <w:right w:val="single" w:sz="4" w:space="0" w:color="000000"/>
            </w:tcBorders>
            <w:shd w:val="clear" w:color="auto" w:fill="auto"/>
            <w:vAlign w:val="center"/>
          </w:tcPr>
          <w:p w14:paraId="18320E50" w14:textId="77777777" w:rsidR="00CB46BC" w:rsidRPr="00CB46BC" w:rsidRDefault="00CB46BC" w:rsidP="00CB46BC">
            <w:pPr>
              <w:ind w:right="-2"/>
              <w:rPr>
                <w:snapToGrid w:val="0"/>
                <w:color w:val="000000" w:themeColor="text1"/>
                <w:sz w:val="18"/>
                <w:szCs w:val="18"/>
              </w:rPr>
            </w:pPr>
            <w:r w:rsidRPr="00CB46BC">
              <w:rPr>
                <w:rFonts w:eastAsia="Verdana"/>
                <w:snapToGrid w:val="0"/>
                <w:color w:val="000000" w:themeColor="text1"/>
                <w:sz w:val="18"/>
                <w:szCs w:val="18"/>
              </w:rPr>
              <w:t xml:space="preserve">   </w:t>
            </w:r>
            <w:r w:rsidRPr="00CB46BC">
              <w:rPr>
                <w:snapToGrid w:val="0"/>
                <w:color w:val="000000" w:themeColor="text1"/>
                <w:sz w:val="18"/>
                <w:szCs w:val="18"/>
              </w:rPr>
              <w:t>- расходы на вывод из эксплуатации (в том числе на консервацию) и вывод из консервации</w:t>
            </w:r>
          </w:p>
        </w:tc>
        <w:tc>
          <w:tcPr>
            <w:tcW w:w="1134" w:type="dxa"/>
            <w:tcBorders>
              <w:top w:val="none" w:sz="0" w:space="0" w:color="000000"/>
              <w:left w:val="none" w:sz="0" w:space="0" w:color="000000"/>
              <w:bottom w:val="single" w:sz="4" w:space="0" w:color="000000"/>
              <w:right w:val="none" w:sz="0" w:space="0" w:color="000000"/>
            </w:tcBorders>
            <w:shd w:val="clear" w:color="auto" w:fill="auto"/>
            <w:vAlign w:val="center"/>
          </w:tcPr>
          <w:p w14:paraId="535BDD2A"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тыс. руб.</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086C1"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0,00</w:t>
            </w:r>
          </w:p>
        </w:tc>
        <w:tc>
          <w:tcPr>
            <w:tcW w:w="1418" w:type="dxa"/>
            <w:tcBorders>
              <w:top w:val="single" w:sz="4" w:space="0" w:color="000000"/>
              <w:left w:val="none" w:sz="0" w:space="0" w:color="000000"/>
              <w:bottom w:val="single" w:sz="4" w:space="0" w:color="000000"/>
              <w:right w:val="single" w:sz="4" w:space="0" w:color="000000"/>
            </w:tcBorders>
            <w:shd w:val="clear" w:color="auto" w:fill="auto"/>
            <w:vAlign w:val="center"/>
          </w:tcPr>
          <w:p w14:paraId="747E3C34"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0,00</w:t>
            </w:r>
          </w:p>
        </w:tc>
        <w:tc>
          <w:tcPr>
            <w:tcW w:w="1559" w:type="dxa"/>
            <w:tcBorders>
              <w:top w:val="single" w:sz="4" w:space="0" w:color="000000"/>
              <w:left w:val="none" w:sz="0" w:space="0" w:color="000000"/>
              <w:bottom w:val="single" w:sz="4" w:space="0" w:color="000000"/>
              <w:right w:val="single" w:sz="4" w:space="0" w:color="000000"/>
            </w:tcBorders>
            <w:shd w:val="clear" w:color="auto" w:fill="auto"/>
            <w:vAlign w:val="center"/>
          </w:tcPr>
          <w:p w14:paraId="29D88988"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0,00</w:t>
            </w:r>
          </w:p>
        </w:tc>
      </w:tr>
      <w:tr w:rsidR="00CB46BC" w:rsidRPr="00CB46BC" w14:paraId="4999DAA9" w14:textId="77777777" w:rsidTr="00487D46">
        <w:trPr>
          <w:trHeight w:val="255"/>
        </w:trPr>
        <w:tc>
          <w:tcPr>
            <w:tcW w:w="709" w:type="dxa"/>
            <w:tcBorders>
              <w:top w:val="none" w:sz="0" w:space="0" w:color="000000"/>
              <w:left w:val="single" w:sz="4" w:space="0" w:color="000000"/>
              <w:bottom w:val="single" w:sz="4" w:space="0" w:color="000000"/>
              <w:right w:val="single" w:sz="4" w:space="0" w:color="000000"/>
            </w:tcBorders>
            <w:shd w:val="clear" w:color="auto" w:fill="auto"/>
            <w:vAlign w:val="center"/>
          </w:tcPr>
          <w:p w14:paraId="5394C83F"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2.2</w:t>
            </w:r>
          </w:p>
        </w:tc>
        <w:tc>
          <w:tcPr>
            <w:tcW w:w="3526" w:type="dxa"/>
            <w:tcBorders>
              <w:top w:val="none" w:sz="0" w:space="0" w:color="000000"/>
              <w:left w:val="none" w:sz="0" w:space="0" w:color="000000"/>
              <w:bottom w:val="single" w:sz="4" w:space="0" w:color="000000"/>
              <w:right w:val="single" w:sz="4" w:space="0" w:color="000000"/>
            </w:tcBorders>
            <w:shd w:val="clear" w:color="auto" w:fill="auto"/>
            <w:vAlign w:val="center"/>
          </w:tcPr>
          <w:p w14:paraId="0DD30E4E" w14:textId="77777777" w:rsidR="00CB46BC" w:rsidRPr="00CB46BC" w:rsidRDefault="00CB46BC" w:rsidP="00CB46BC">
            <w:pPr>
              <w:ind w:right="-2"/>
              <w:rPr>
                <w:snapToGrid w:val="0"/>
                <w:color w:val="000000" w:themeColor="text1"/>
                <w:sz w:val="18"/>
                <w:szCs w:val="18"/>
              </w:rPr>
            </w:pPr>
            <w:r w:rsidRPr="00CB46BC">
              <w:rPr>
                <w:rFonts w:eastAsia="Verdana"/>
                <w:snapToGrid w:val="0"/>
                <w:color w:val="000000" w:themeColor="text1"/>
                <w:sz w:val="18"/>
                <w:szCs w:val="18"/>
              </w:rPr>
              <w:t xml:space="preserve">   </w:t>
            </w:r>
            <w:r w:rsidRPr="00CB46BC">
              <w:rPr>
                <w:snapToGrid w:val="0"/>
                <w:color w:val="000000" w:themeColor="text1"/>
                <w:sz w:val="18"/>
                <w:szCs w:val="18"/>
              </w:rPr>
              <w:t>- расходы по сомнительным долгам</w:t>
            </w:r>
          </w:p>
        </w:tc>
        <w:tc>
          <w:tcPr>
            <w:tcW w:w="1134" w:type="dxa"/>
            <w:tcBorders>
              <w:top w:val="none" w:sz="0" w:space="0" w:color="000000"/>
              <w:left w:val="none" w:sz="0" w:space="0" w:color="000000"/>
              <w:bottom w:val="single" w:sz="4" w:space="0" w:color="000000"/>
              <w:right w:val="none" w:sz="0" w:space="0" w:color="000000"/>
            </w:tcBorders>
            <w:shd w:val="clear" w:color="auto" w:fill="auto"/>
            <w:vAlign w:val="center"/>
          </w:tcPr>
          <w:p w14:paraId="74D86BA6"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тыс. руб.</w:t>
            </w:r>
          </w:p>
        </w:tc>
        <w:tc>
          <w:tcPr>
            <w:tcW w:w="1417" w:type="dxa"/>
            <w:tcBorders>
              <w:top w:val="none" w:sz="0" w:space="0" w:color="000000"/>
              <w:left w:val="single" w:sz="4" w:space="0" w:color="000000"/>
              <w:bottom w:val="single" w:sz="4" w:space="0" w:color="000000"/>
              <w:right w:val="single" w:sz="4" w:space="0" w:color="000000"/>
            </w:tcBorders>
            <w:shd w:val="clear" w:color="auto" w:fill="auto"/>
            <w:vAlign w:val="center"/>
          </w:tcPr>
          <w:p w14:paraId="2DA6AAAE"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0,00</w:t>
            </w:r>
          </w:p>
        </w:tc>
        <w:tc>
          <w:tcPr>
            <w:tcW w:w="1418" w:type="dxa"/>
            <w:tcBorders>
              <w:top w:val="none" w:sz="0" w:space="0" w:color="000000"/>
              <w:left w:val="none" w:sz="0" w:space="0" w:color="000000"/>
              <w:bottom w:val="single" w:sz="4" w:space="0" w:color="000000"/>
              <w:right w:val="single" w:sz="4" w:space="0" w:color="000000"/>
            </w:tcBorders>
            <w:shd w:val="clear" w:color="auto" w:fill="auto"/>
            <w:vAlign w:val="center"/>
          </w:tcPr>
          <w:p w14:paraId="6DEE93EC"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0,00</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center"/>
          </w:tcPr>
          <w:p w14:paraId="74ADC635"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0,00</w:t>
            </w:r>
          </w:p>
        </w:tc>
      </w:tr>
      <w:tr w:rsidR="00CB46BC" w:rsidRPr="00CB46BC" w14:paraId="0E2E2215" w14:textId="77777777" w:rsidTr="00487D46">
        <w:trPr>
          <w:trHeight w:val="840"/>
        </w:trPr>
        <w:tc>
          <w:tcPr>
            <w:tcW w:w="709" w:type="dxa"/>
            <w:tcBorders>
              <w:top w:val="none" w:sz="0" w:space="0" w:color="000000"/>
              <w:left w:val="single" w:sz="4" w:space="0" w:color="000000"/>
              <w:bottom w:val="single" w:sz="4" w:space="0" w:color="000000"/>
              <w:right w:val="single" w:sz="4" w:space="0" w:color="000000"/>
            </w:tcBorders>
            <w:shd w:val="clear" w:color="auto" w:fill="auto"/>
            <w:vAlign w:val="center"/>
          </w:tcPr>
          <w:p w14:paraId="2E666587"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lastRenderedPageBreak/>
              <w:t>2.3</w:t>
            </w:r>
          </w:p>
        </w:tc>
        <w:tc>
          <w:tcPr>
            <w:tcW w:w="3526" w:type="dxa"/>
            <w:tcBorders>
              <w:top w:val="none" w:sz="0" w:space="0" w:color="000000"/>
              <w:left w:val="none" w:sz="0" w:space="0" w:color="000000"/>
              <w:bottom w:val="single" w:sz="4" w:space="0" w:color="000000"/>
              <w:right w:val="single" w:sz="4" w:space="0" w:color="000000"/>
            </w:tcBorders>
            <w:shd w:val="clear" w:color="auto" w:fill="auto"/>
            <w:vAlign w:val="center"/>
          </w:tcPr>
          <w:p w14:paraId="2951C79B" w14:textId="77777777" w:rsidR="00CB46BC" w:rsidRPr="00CB46BC" w:rsidRDefault="00CB46BC" w:rsidP="00CB46BC">
            <w:pPr>
              <w:ind w:right="-2"/>
              <w:rPr>
                <w:snapToGrid w:val="0"/>
                <w:color w:val="000000" w:themeColor="text1"/>
                <w:sz w:val="18"/>
                <w:szCs w:val="18"/>
              </w:rPr>
            </w:pPr>
            <w:r w:rsidRPr="00CB46BC">
              <w:rPr>
                <w:rFonts w:eastAsia="Verdana"/>
                <w:snapToGrid w:val="0"/>
                <w:color w:val="000000" w:themeColor="text1"/>
                <w:sz w:val="18"/>
                <w:szCs w:val="18"/>
              </w:rPr>
              <w:t xml:space="preserve">   </w:t>
            </w:r>
            <w:r w:rsidRPr="00CB46BC">
              <w:rPr>
                <w:snapToGrid w:val="0"/>
                <w:color w:val="000000" w:themeColor="text1"/>
                <w:sz w:val="18"/>
                <w:szCs w:val="18"/>
              </w:rPr>
              <w:t>- 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134" w:type="dxa"/>
            <w:tcBorders>
              <w:top w:val="none" w:sz="0" w:space="0" w:color="000000"/>
              <w:left w:val="none" w:sz="0" w:space="0" w:color="000000"/>
              <w:bottom w:val="single" w:sz="4" w:space="0" w:color="000000"/>
              <w:right w:val="none" w:sz="0" w:space="0" w:color="000000"/>
            </w:tcBorders>
            <w:shd w:val="clear" w:color="auto" w:fill="auto"/>
            <w:vAlign w:val="center"/>
          </w:tcPr>
          <w:p w14:paraId="41635DCD"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тыс. руб.</w:t>
            </w:r>
          </w:p>
        </w:tc>
        <w:tc>
          <w:tcPr>
            <w:tcW w:w="1417" w:type="dxa"/>
            <w:tcBorders>
              <w:top w:val="none" w:sz="0" w:space="0" w:color="000000"/>
              <w:left w:val="single" w:sz="4" w:space="0" w:color="000000"/>
              <w:bottom w:val="single" w:sz="4" w:space="0" w:color="000000"/>
              <w:right w:val="single" w:sz="4" w:space="0" w:color="000000"/>
            </w:tcBorders>
            <w:shd w:val="clear" w:color="auto" w:fill="auto"/>
            <w:vAlign w:val="center"/>
          </w:tcPr>
          <w:p w14:paraId="1C1248CF"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0,00</w:t>
            </w:r>
          </w:p>
        </w:tc>
        <w:tc>
          <w:tcPr>
            <w:tcW w:w="1418" w:type="dxa"/>
            <w:tcBorders>
              <w:top w:val="none" w:sz="0" w:space="0" w:color="000000"/>
              <w:left w:val="none" w:sz="0" w:space="0" w:color="000000"/>
              <w:bottom w:val="single" w:sz="4" w:space="0" w:color="000000"/>
              <w:right w:val="single" w:sz="4" w:space="0" w:color="000000"/>
            </w:tcBorders>
            <w:shd w:val="clear" w:color="auto" w:fill="auto"/>
            <w:vAlign w:val="center"/>
          </w:tcPr>
          <w:p w14:paraId="047FDDAF"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0,00</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center"/>
          </w:tcPr>
          <w:p w14:paraId="386823B1"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0,00</w:t>
            </w:r>
          </w:p>
        </w:tc>
      </w:tr>
      <w:tr w:rsidR="00CB46BC" w:rsidRPr="00CB46BC" w14:paraId="61CCCE35" w14:textId="77777777" w:rsidTr="00487D46">
        <w:trPr>
          <w:trHeight w:val="350"/>
        </w:trPr>
        <w:tc>
          <w:tcPr>
            <w:tcW w:w="709" w:type="dxa"/>
            <w:tcBorders>
              <w:top w:val="none" w:sz="0" w:space="0" w:color="000000"/>
              <w:left w:val="single" w:sz="4" w:space="0" w:color="000000"/>
              <w:bottom w:val="single" w:sz="4" w:space="0" w:color="auto"/>
              <w:right w:val="single" w:sz="4" w:space="0" w:color="000000"/>
            </w:tcBorders>
            <w:shd w:val="clear" w:color="auto" w:fill="auto"/>
            <w:vAlign w:val="center"/>
          </w:tcPr>
          <w:p w14:paraId="1ADE3EDF"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2.4</w:t>
            </w:r>
          </w:p>
        </w:tc>
        <w:tc>
          <w:tcPr>
            <w:tcW w:w="3526" w:type="dxa"/>
            <w:tcBorders>
              <w:top w:val="none" w:sz="0" w:space="0" w:color="000000"/>
              <w:left w:val="none" w:sz="0" w:space="0" w:color="000000"/>
              <w:bottom w:val="single" w:sz="4" w:space="0" w:color="auto"/>
              <w:right w:val="single" w:sz="4" w:space="0" w:color="000000"/>
            </w:tcBorders>
            <w:shd w:val="clear" w:color="auto" w:fill="auto"/>
            <w:vAlign w:val="center"/>
          </w:tcPr>
          <w:p w14:paraId="5B1EB02D" w14:textId="77777777" w:rsidR="00CB46BC" w:rsidRPr="00CB46BC" w:rsidRDefault="00CB46BC" w:rsidP="00CB46BC">
            <w:pPr>
              <w:ind w:right="-2"/>
              <w:rPr>
                <w:snapToGrid w:val="0"/>
                <w:color w:val="000000" w:themeColor="text1"/>
                <w:sz w:val="18"/>
                <w:szCs w:val="18"/>
              </w:rPr>
            </w:pPr>
            <w:r w:rsidRPr="00CB46BC">
              <w:rPr>
                <w:rFonts w:eastAsia="Verdana"/>
                <w:snapToGrid w:val="0"/>
                <w:color w:val="000000" w:themeColor="text1"/>
                <w:sz w:val="18"/>
                <w:szCs w:val="18"/>
              </w:rPr>
              <w:t xml:space="preserve">   </w:t>
            </w:r>
            <w:r w:rsidRPr="00CB46BC">
              <w:rPr>
                <w:snapToGrid w:val="0"/>
                <w:color w:val="000000" w:themeColor="text1"/>
                <w:sz w:val="18"/>
                <w:szCs w:val="18"/>
              </w:rPr>
              <w:t>- другие обоснованные расходы, в том числе</w:t>
            </w:r>
          </w:p>
        </w:tc>
        <w:tc>
          <w:tcPr>
            <w:tcW w:w="1134" w:type="dxa"/>
            <w:tcBorders>
              <w:top w:val="none" w:sz="0" w:space="0" w:color="000000"/>
              <w:left w:val="none" w:sz="0" w:space="0" w:color="000000"/>
              <w:bottom w:val="single" w:sz="4" w:space="0" w:color="auto"/>
              <w:right w:val="none" w:sz="0" w:space="0" w:color="000000"/>
            </w:tcBorders>
            <w:shd w:val="clear" w:color="auto" w:fill="auto"/>
            <w:vAlign w:val="center"/>
          </w:tcPr>
          <w:p w14:paraId="43598CE8"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тыс. руб.</w:t>
            </w:r>
          </w:p>
        </w:tc>
        <w:tc>
          <w:tcPr>
            <w:tcW w:w="1417" w:type="dxa"/>
            <w:tcBorders>
              <w:top w:val="none" w:sz="0" w:space="0" w:color="000000"/>
              <w:left w:val="single" w:sz="4" w:space="0" w:color="000000"/>
              <w:bottom w:val="single" w:sz="4" w:space="0" w:color="auto"/>
              <w:right w:val="single" w:sz="4" w:space="0" w:color="000000"/>
            </w:tcBorders>
            <w:shd w:val="clear" w:color="auto" w:fill="auto"/>
            <w:vAlign w:val="center"/>
          </w:tcPr>
          <w:p w14:paraId="5D7F82F6"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0,00</w:t>
            </w:r>
          </w:p>
        </w:tc>
        <w:tc>
          <w:tcPr>
            <w:tcW w:w="1418" w:type="dxa"/>
            <w:tcBorders>
              <w:top w:val="none" w:sz="0" w:space="0" w:color="000000"/>
              <w:left w:val="none" w:sz="0" w:space="0" w:color="000000"/>
              <w:bottom w:val="single" w:sz="4" w:space="0" w:color="auto"/>
              <w:right w:val="single" w:sz="4" w:space="0" w:color="000000"/>
            </w:tcBorders>
            <w:shd w:val="clear" w:color="auto" w:fill="auto"/>
            <w:vAlign w:val="center"/>
          </w:tcPr>
          <w:p w14:paraId="7FCFF9AB"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0,00</w:t>
            </w:r>
          </w:p>
        </w:tc>
        <w:tc>
          <w:tcPr>
            <w:tcW w:w="1559" w:type="dxa"/>
            <w:tcBorders>
              <w:top w:val="none" w:sz="0" w:space="0" w:color="000000"/>
              <w:left w:val="none" w:sz="0" w:space="0" w:color="000000"/>
              <w:bottom w:val="single" w:sz="4" w:space="0" w:color="auto"/>
              <w:right w:val="single" w:sz="4" w:space="0" w:color="000000"/>
            </w:tcBorders>
            <w:shd w:val="clear" w:color="auto" w:fill="auto"/>
            <w:vAlign w:val="center"/>
          </w:tcPr>
          <w:p w14:paraId="68AA214F"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0,00</w:t>
            </w:r>
          </w:p>
        </w:tc>
      </w:tr>
      <w:tr w:rsidR="00CB46BC" w:rsidRPr="00CB46BC" w14:paraId="3EFA9933" w14:textId="77777777" w:rsidTr="00487D46">
        <w:trPr>
          <w:trHeight w:val="255"/>
        </w:trPr>
        <w:tc>
          <w:tcPr>
            <w:tcW w:w="709" w:type="dxa"/>
            <w:tcBorders>
              <w:top w:val="single" w:sz="4" w:space="0" w:color="auto"/>
              <w:left w:val="single" w:sz="4" w:space="0" w:color="auto"/>
              <w:bottom w:val="single" w:sz="4" w:space="0" w:color="auto"/>
              <w:right w:val="single" w:sz="4" w:space="0" w:color="000000"/>
            </w:tcBorders>
            <w:shd w:val="clear" w:color="auto" w:fill="auto"/>
            <w:vAlign w:val="center"/>
          </w:tcPr>
          <w:p w14:paraId="090FA06C"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2.4.1</w:t>
            </w:r>
          </w:p>
        </w:tc>
        <w:tc>
          <w:tcPr>
            <w:tcW w:w="3526" w:type="dxa"/>
            <w:tcBorders>
              <w:top w:val="single" w:sz="4" w:space="0" w:color="auto"/>
              <w:left w:val="none" w:sz="0" w:space="0" w:color="000000"/>
              <w:bottom w:val="single" w:sz="4" w:space="0" w:color="auto"/>
              <w:right w:val="single" w:sz="4" w:space="0" w:color="000000"/>
            </w:tcBorders>
            <w:shd w:val="clear" w:color="auto" w:fill="auto"/>
            <w:vAlign w:val="center"/>
          </w:tcPr>
          <w:p w14:paraId="378A088E" w14:textId="77777777" w:rsidR="00CB46BC" w:rsidRPr="00CB46BC" w:rsidRDefault="00CB46BC" w:rsidP="00CB46BC">
            <w:pPr>
              <w:ind w:right="-2"/>
              <w:rPr>
                <w:snapToGrid w:val="0"/>
                <w:color w:val="000000" w:themeColor="text1"/>
                <w:sz w:val="18"/>
                <w:szCs w:val="18"/>
              </w:rPr>
            </w:pPr>
            <w:r w:rsidRPr="00CB46BC">
              <w:rPr>
                <w:rFonts w:eastAsia="Verdana"/>
                <w:snapToGrid w:val="0"/>
                <w:color w:val="000000" w:themeColor="text1"/>
                <w:sz w:val="18"/>
                <w:szCs w:val="18"/>
              </w:rPr>
              <w:t xml:space="preserve">      </w:t>
            </w:r>
            <w:r w:rsidRPr="00CB46BC">
              <w:rPr>
                <w:snapToGrid w:val="0"/>
                <w:color w:val="000000" w:themeColor="text1"/>
                <w:sz w:val="18"/>
                <w:szCs w:val="18"/>
              </w:rPr>
              <w:t>- расходы на услуги банков</w:t>
            </w:r>
          </w:p>
        </w:tc>
        <w:tc>
          <w:tcPr>
            <w:tcW w:w="1134" w:type="dxa"/>
            <w:tcBorders>
              <w:top w:val="single" w:sz="4" w:space="0" w:color="auto"/>
              <w:left w:val="none" w:sz="0" w:space="0" w:color="000000"/>
              <w:bottom w:val="single" w:sz="4" w:space="0" w:color="auto"/>
              <w:right w:val="none" w:sz="0" w:space="0" w:color="000000"/>
            </w:tcBorders>
            <w:shd w:val="clear" w:color="auto" w:fill="auto"/>
            <w:vAlign w:val="center"/>
          </w:tcPr>
          <w:p w14:paraId="457707B4"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тыс. руб.</w:t>
            </w:r>
          </w:p>
        </w:tc>
        <w:tc>
          <w:tcPr>
            <w:tcW w:w="1417" w:type="dxa"/>
            <w:tcBorders>
              <w:top w:val="single" w:sz="4" w:space="0" w:color="auto"/>
              <w:left w:val="single" w:sz="4" w:space="0" w:color="000000"/>
              <w:bottom w:val="single" w:sz="4" w:space="0" w:color="auto"/>
              <w:right w:val="single" w:sz="4" w:space="0" w:color="000000"/>
            </w:tcBorders>
            <w:shd w:val="clear" w:color="auto" w:fill="auto"/>
            <w:vAlign w:val="center"/>
          </w:tcPr>
          <w:p w14:paraId="026F4F40"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25,22</w:t>
            </w:r>
          </w:p>
        </w:tc>
        <w:tc>
          <w:tcPr>
            <w:tcW w:w="1418" w:type="dxa"/>
            <w:tcBorders>
              <w:top w:val="single" w:sz="4" w:space="0" w:color="auto"/>
              <w:left w:val="none" w:sz="0" w:space="0" w:color="000000"/>
              <w:bottom w:val="single" w:sz="4" w:space="0" w:color="auto"/>
              <w:right w:val="single" w:sz="4" w:space="0" w:color="000000"/>
            </w:tcBorders>
            <w:shd w:val="clear" w:color="auto" w:fill="auto"/>
            <w:vAlign w:val="center"/>
          </w:tcPr>
          <w:p w14:paraId="033FE8FA"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25,22</w:t>
            </w:r>
          </w:p>
        </w:tc>
        <w:tc>
          <w:tcPr>
            <w:tcW w:w="1559" w:type="dxa"/>
            <w:tcBorders>
              <w:top w:val="single" w:sz="4" w:space="0" w:color="auto"/>
              <w:left w:val="none" w:sz="0" w:space="0" w:color="000000"/>
              <w:bottom w:val="single" w:sz="4" w:space="0" w:color="auto"/>
              <w:right w:val="single" w:sz="4" w:space="0" w:color="auto"/>
            </w:tcBorders>
            <w:shd w:val="clear" w:color="auto" w:fill="auto"/>
            <w:vAlign w:val="center"/>
          </w:tcPr>
          <w:p w14:paraId="45D95E11"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0,00</w:t>
            </w:r>
          </w:p>
        </w:tc>
      </w:tr>
      <w:tr w:rsidR="00CB46BC" w:rsidRPr="00CB46BC" w14:paraId="62B4E95D" w14:textId="77777777" w:rsidTr="00487D46">
        <w:trPr>
          <w:trHeight w:val="218"/>
        </w:trPr>
        <w:tc>
          <w:tcPr>
            <w:tcW w:w="709" w:type="dxa"/>
            <w:tcBorders>
              <w:top w:val="single" w:sz="4" w:space="0" w:color="auto"/>
              <w:left w:val="single" w:sz="4" w:space="0" w:color="000000"/>
              <w:bottom w:val="none" w:sz="0" w:space="0" w:color="000000"/>
              <w:right w:val="single" w:sz="4" w:space="0" w:color="000000"/>
            </w:tcBorders>
            <w:shd w:val="clear" w:color="auto" w:fill="auto"/>
            <w:vAlign w:val="center"/>
          </w:tcPr>
          <w:p w14:paraId="2ED4025C"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2.4.2</w:t>
            </w:r>
          </w:p>
        </w:tc>
        <w:tc>
          <w:tcPr>
            <w:tcW w:w="3526" w:type="dxa"/>
            <w:tcBorders>
              <w:top w:val="single" w:sz="4" w:space="0" w:color="auto"/>
              <w:left w:val="none" w:sz="0" w:space="0" w:color="000000"/>
              <w:bottom w:val="none" w:sz="0" w:space="0" w:color="000000"/>
              <w:right w:val="single" w:sz="4" w:space="0" w:color="000000"/>
            </w:tcBorders>
            <w:shd w:val="clear" w:color="auto" w:fill="auto"/>
            <w:vAlign w:val="center"/>
          </w:tcPr>
          <w:p w14:paraId="166B4C2E" w14:textId="77777777" w:rsidR="00CB46BC" w:rsidRPr="00CB46BC" w:rsidRDefault="00CB46BC" w:rsidP="00CB46BC">
            <w:pPr>
              <w:ind w:right="-2"/>
              <w:rPr>
                <w:snapToGrid w:val="0"/>
                <w:color w:val="000000" w:themeColor="text1"/>
                <w:sz w:val="18"/>
                <w:szCs w:val="18"/>
              </w:rPr>
            </w:pPr>
            <w:r w:rsidRPr="00CB46BC">
              <w:rPr>
                <w:rFonts w:eastAsia="Verdana"/>
                <w:snapToGrid w:val="0"/>
                <w:color w:val="000000" w:themeColor="text1"/>
                <w:sz w:val="18"/>
                <w:szCs w:val="18"/>
              </w:rPr>
              <w:t xml:space="preserve">      </w:t>
            </w:r>
            <w:r w:rsidRPr="00CB46BC">
              <w:rPr>
                <w:snapToGrid w:val="0"/>
                <w:color w:val="000000" w:themeColor="text1"/>
                <w:sz w:val="18"/>
                <w:szCs w:val="18"/>
              </w:rPr>
              <w:t>- расходы на обслуживание заемных средств</w:t>
            </w:r>
          </w:p>
        </w:tc>
        <w:tc>
          <w:tcPr>
            <w:tcW w:w="1134" w:type="dxa"/>
            <w:tcBorders>
              <w:top w:val="single" w:sz="4" w:space="0" w:color="auto"/>
              <w:left w:val="none" w:sz="0" w:space="0" w:color="000000"/>
              <w:bottom w:val="none" w:sz="0" w:space="0" w:color="000000"/>
              <w:right w:val="none" w:sz="0" w:space="0" w:color="000000"/>
            </w:tcBorders>
            <w:shd w:val="clear" w:color="auto" w:fill="auto"/>
            <w:vAlign w:val="center"/>
          </w:tcPr>
          <w:p w14:paraId="2D564280"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тыс. руб.</w:t>
            </w:r>
          </w:p>
        </w:tc>
        <w:tc>
          <w:tcPr>
            <w:tcW w:w="1417" w:type="dxa"/>
            <w:tcBorders>
              <w:top w:val="single" w:sz="4" w:space="0" w:color="auto"/>
              <w:left w:val="single" w:sz="4" w:space="0" w:color="000000"/>
              <w:bottom w:val="single" w:sz="4" w:space="0" w:color="000000"/>
              <w:right w:val="single" w:sz="4" w:space="0" w:color="000000"/>
            </w:tcBorders>
            <w:shd w:val="clear" w:color="auto" w:fill="auto"/>
            <w:vAlign w:val="center"/>
          </w:tcPr>
          <w:p w14:paraId="6141EE68"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0,00</w:t>
            </w:r>
          </w:p>
        </w:tc>
        <w:tc>
          <w:tcPr>
            <w:tcW w:w="1418" w:type="dxa"/>
            <w:tcBorders>
              <w:top w:val="single" w:sz="4" w:space="0" w:color="auto"/>
              <w:left w:val="none" w:sz="0" w:space="0" w:color="000000"/>
              <w:bottom w:val="single" w:sz="4" w:space="0" w:color="000000"/>
              <w:right w:val="single" w:sz="4" w:space="0" w:color="000000"/>
            </w:tcBorders>
            <w:shd w:val="clear" w:color="auto" w:fill="auto"/>
            <w:vAlign w:val="center"/>
          </w:tcPr>
          <w:p w14:paraId="3963F7AE"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0,00</w:t>
            </w:r>
          </w:p>
        </w:tc>
        <w:tc>
          <w:tcPr>
            <w:tcW w:w="1559" w:type="dxa"/>
            <w:tcBorders>
              <w:top w:val="single" w:sz="4" w:space="0" w:color="auto"/>
              <w:left w:val="none" w:sz="0" w:space="0" w:color="000000"/>
              <w:bottom w:val="single" w:sz="4" w:space="0" w:color="000000"/>
              <w:right w:val="single" w:sz="4" w:space="0" w:color="000000"/>
            </w:tcBorders>
            <w:shd w:val="clear" w:color="auto" w:fill="auto"/>
            <w:vAlign w:val="center"/>
          </w:tcPr>
          <w:p w14:paraId="4B219744"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0,00</w:t>
            </w:r>
          </w:p>
        </w:tc>
      </w:tr>
      <w:tr w:rsidR="00CB46BC" w:rsidRPr="00CB46BC" w14:paraId="1EC92DAC" w14:textId="77777777" w:rsidTr="00487D46">
        <w:trPr>
          <w:trHeight w:val="352"/>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97092"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3</w:t>
            </w:r>
          </w:p>
        </w:tc>
        <w:tc>
          <w:tcPr>
            <w:tcW w:w="3526" w:type="dxa"/>
            <w:tcBorders>
              <w:top w:val="single" w:sz="4" w:space="0" w:color="000000"/>
              <w:left w:val="none" w:sz="0" w:space="0" w:color="000000"/>
              <w:bottom w:val="single" w:sz="4" w:space="0" w:color="000000"/>
              <w:right w:val="single" w:sz="4" w:space="0" w:color="000000"/>
            </w:tcBorders>
            <w:shd w:val="clear" w:color="auto" w:fill="auto"/>
            <w:vAlign w:val="center"/>
          </w:tcPr>
          <w:p w14:paraId="55107E6F" w14:textId="77777777" w:rsidR="00CB46BC" w:rsidRPr="00CB46BC" w:rsidRDefault="00CB46BC" w:rsidP="00CB46BC">
            <w:pPr>
              <w:ind w:right="-2"/>
              <w:rPr>
                <w:snapToGrid w:val="0"/>
                <w:color w:val="000000" w:themeColor="text1"/>
                <w:sz w:val="18"/>
                <w:szCs w:val="18"/>
              </w:rPr>
            </w:pPr>
            <w:r w:rsidRPr="00CB46BC">
              <w:rPr>
                <w:b/>
                <w:bCs/>
                <w:snapToGrid w:val="0"/>
                <w:color w:val="000000" w:themeColor="text1"/>
                <w:sz w:val="18"/>
                <w:szCs w:val="18"/>
              </w:rPr>
              <w:t>Расходы, не учитываемые в целях налогообложения, всего</w:t>
            </w:r>
          </w:p>
        </w:tc>
        <w:tc>
          <w:tcPr>
            <w:tcW w:w="1134" w:type="dxa"/>
            <w:tcBorders>
              <w:top w:val="single" w:sz="4" w:space="0" w:color="000000"/>
              <w:left w:val="none" w:sz="0" w:space="0" w:color="000000"/>
              <w:bottom w:val="single" w:sz="4" w:space="0" w:color="000000"/>
              <w:right w:val="none" w:sz="0" w:space="0" w:color="000000"/>
            </w:tcBorders>
            <w:shd w:val="clear" w:color="auto" w:fill="auto"/>
            <w:vAlign w:val="center"/>
          </w:tcPr>
          <w:p w14:paraId="74CF49A7"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тыс. руб.</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989FF"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0,00</w:t>
            </w:r>
          </w:p>
        </w:tc>
        <w:tc>
          <w:tcPr>
            <w:tcW w:w="1418" w:type="dxa"/>
            <w:tcBorders>
              <w:top w:val="single" w:sz="4" w:space="0" w:color="000000"/>
              <w:left w:val="none" w:sz="0" w:space="0" w:color="000000"/>
              <w:bottom w:val="single" w:sz="4" w:space="0" w:color="000000"/>
              <w:right w:val="single" w:sz="4" w:space="0" w:color="000000"/>
            </w:tcBorders>
            <w:shd w:val="clear" w:color="auto" w:fill="auto"/>
            <w:vAlign w:val="center"/>
          </w:tcPr>
          <w:p w14:paraId="533FDF11"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0,00</w:t>
            </w:r>
          </w:p>
        </w:tc>
        <w:tc>
          <w:tcPr>
            <w:tcW w:w="1559" w:type="dxa"/>
            <w:tcBorders>
              <w:top w:val="single" w:sz="4" w:space="0" w:color="000000"/>
              <w:left w:val="none" w:sz="0" w:space="0" w:color="000000"/>
              <w:bottom w:val="single" w:sz="4" w:space="0" w:color="000000"/>
              <w:right w:val="single" w:sz="4" w:space="0" w:color="000000"/>
            </w:tcBorders>
            <w:shd w:val="clear" w:color="auto" w:fill="auto"/>
            <w:vAlign w:val="center"/>
          </w:tcPr>
          <w:p w14:paraId="545D6A70"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0,00</w:t>
            </w:r>
          </w:p>
        </w:tc>
      </w:tr>
      <w:tr w:rsidR="00CB46BC" w:rsidRPr="00CB46BC" w14:paraId="2146DE82" w14:textId="77777777" w:rsidTr="00487D46">
        <w:trPr>
          <w:trHeight w:val="420"/>
        </w:trPr>
        <w:tc>
          <w:tcPr>
            <w:tcW w:w="709" w:type="dxa"/>
            <w:tcBorders>
              <w:top w:val="none" w:sz="0" w:space="0" w:color="000000"/>
              <w:left w:val="single" w:sz="4" w:space="0" w:color="000000"/>
              <w:bottom w:val="single" w:sz="4" w:space="0" w:color="000000"/>
              <w:right w:val="single" w:sz="4" w:space="0" w:color="000000"/>
            </w:tcBorders>
            <w:shd w:val="clear" w:color="auto" w:fill="auto"/>
            <w:vAlign w:val="center"/>
          </w:tcPr>
          <w:p w14:paraId="26E9D0F0"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3.1</w:t>
            </w:r>
          </w:p>
        </w:tc>
        <w:tc>
          <w:tcPr>
            <w:tcW w:w="3526" w:type="dxa"/>
            <w:tcBorders>
              <w:top w:val="none" w:sz="0" w:space="0" w:color="000000"/>
              <w:left w:val="none" w:sz="0" w:space="0" w:color="000000"/>
              <w:bottom w:val="single" w:sz="4" w:space="0" w:color="000000"/>
              <w:right w:val="single" w:sz="4" w:space="0" w:color="000000"/>
            </w:tcBorders>
            <w:shd w:val="clear" w:color="auto" w:fill="auto"/>
            <w:vAlign w:val="center"/>
          </w:tcPr>
          <w:p w14:paraId="73015C87" w14:textId="77777777" w:rsidR="00CB46BC" w:rsidRPr="00CB46BC" w:rsidRDefault="00CB46BC" w:rsidP="00CB46BC">
            <w:pPr>
              <w:ind w:right="-2"/>
              <w:rPr>
                <w:snapToGrid w:val="0"/>
                <w:color w:val="000000" w:themeColor="text1"/>
                <w:sz w:val="18"/>
                <w:szCs w:val="18"/>
              </w:rPr>
            </w:pPr>
            <w:r w:rsidRPr="00CB46BC">
              <w:rPr>
                <w:rFonts w:eastAsia="Verdana"/>
                <w:snapToGrid w:val="0"/>
                <w:color w:val="000000" w:themeColor="text1"/>
                <w:sz w:val="18"/>
                <w:szCs w:val="18"/>
              </w:rPr>
              <w:t xml:space="preserve">   </w:t>
            </w:r>
            <w:r w:rsidRPr="00CB46BC">
              <w:rPr>
                <w:snapToGrid w:val="0"/>
                <w:color w:val="000000" w:themeColor="text1"/>
                <w:sz w:val="18"/>
                <w:szCs w:val="18"/>
              </w:rPr>
              <w:t>- расходы на капитальные вложения (инвестиции)</w:t>
            </w:r>
          </w:p>
        </w:tc>
        <w:tc>
          <w:tcPr>
            <w:tcW w:w="1134" w:type="dxa"/>
            <w:tcBorders>
              <w:top w:val="none" w:sz="0" w:space="0" w:color="000000"/>
              <w:left w:val="none" w:sz="0" w:space="0" w:color="000000"/>
              <w:bottom w:val="single" w:sz="4" w:space="0" w:color="000000"/>
              <w:right w:val="none" w:sz="0" w:space="0" w:color="000000"/>
            </w:tcBorders>
            <w:shd w:val="clear" w:color="auto" w:fill="auto"/>
            <w:vAlign w:val="center"/>
          </w:tcPr>
          <w:p w14:paraId="1647A2FA"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тыс. руб.</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41514"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0,00</w:t>
            </w:r>
          </w:p>
        </w:tc>
        <w:tc>
          <w:tcPr>
            <w:tcW w:w="1418" w:type="dxa"/>
            <w:tcBorders>
              <w:top w:val="single" w:sz="4" w:space="0" w:color="000000"/>
              <w:left w:val="none" w:sz="0" w:space="0" w:color="000000"/>
              <w:bottom w:val="single" w:sz="4" w:space="0" w:color="000000"/>
              <w:right w:val="single" w:sz="4" w:space="0" w:color="000000"/>
            </w:tcBorders>
            <w:shd w:val="clear" w:color="auto" w:fill="auto"/>
            <w:vAlign w:val="center"/>
          </w:tcPr>
          <w:p w14:paraId="2FE98C50"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0,00</w:t>
            </w:r>
          </w:p>
        </w:tc>
        <w:tc>
          <w:tcPr>
            <w:tcW w:w="1559" w:type="dxa"/>
            <w:tcBorders>
              <w:top w:val="single" w:sz="4" w:space="0" w:color="000000"/>
              <w:left w:val="none" w:sz="0" w:space="0" w:color="000000"/>
              <w:bottom w:val="single" w:sz="4" w:space="0" w:color="000000"/>
              <w:right w:val="single" w:sz="4" w:space="0" w:color="000000"/>
            </w:tcBorders>
            <w:shd w:val="clear" w:color="auto" w:fill="auto"/>
            <w:vAlign w:val="center"/>
          </w:tcPr>
          <w:p w14:paraId="2DB8B00E"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0,00</w:t>
            </w:r>
          </w:p>
        </w:tc>
      </w:tr>
      <w:tr w:rsidR="00CB46BC" w:rsidRPr="00CB46BC" w14:paraId="13AB1389" w14:textId="77777777" w:rsidTr="00487D46">
        <w:trPr>
          <w:trHeight w:val="420"/>
        </w:trPr>
        <w:tc>
          <w:tcPr>
            <w:tcW w:w="709" w:type="dxa"/>
            <w:tcBorders>
              <w:top w:val="none" w:sz="0" w:space="0" w:color="000000"/>
              <w:left w:val="single" w:sz="4" w:space="0" w:color="000000"/>
              <w:bottom w:val="single" w:sz="4" w:space="0" w:color="000000"/>
              <w:right w:val="single" w:sz="4" w:space="0" w:color="000000"/>
            </w:tcBorders>
            <w:shd w:val="clear" w:color="auto" w:fill="auto"/>
            <w:vAlign w:val="center"/>
          </w:tcPr>
          <w:p w14:paraId="36D2D767"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3.2</w:t>
            </w:r>
          </w:p>
        </w:tc>
        <w:tc>
          <w:tcPr>
            <w:tcW w:w="3526" w:type="dxa"/>
            <w:tcBorders>
              <w:top w:val="none" w:sz="0" w:space="0" w:color="000000"/>
              <w:left w:val="none" w:sz="0" w:space="0" w:color="000000"/>
              <w:bottom w:val="single" w:sz="4" w:space="0" w:color="000000"/>
              <w:right w:val="single" w:sz="4" w:space="0" w:color="000000"/>
            </w:tcBorders>
            <w:shd w:val="clear" w:color="auto" w:fill="auto"/>
            <w:vAlign w:val="center"/>
          </w:tcPr>
          <w:p w14:paraId="519E4A68" w14:textId="77777777" w:rsidR="00CB46BC" w:rsidRPr="00CB46BC" w:rsidRDefault="00CB46BC" w:rsidP="00CB46BC">
            <w:pPr>
              <w:ind w:right="-2"/>
              <w:rPr>
                <w:snapToGrid w:val="0"/>
                <w:color w:val="000000" w:themeColor="text1"/>
                <w:sz w:val="18"/>
                <w:szCs w:val="18"/>
              </w:rPr>
            </w:pPr>
            <w:r w:rsidRPr="00CB46BC">
              <w:rPr>
                <w:rFonts w:eastAsia="Verdana"/>
                <w:snapToGrid w:val="0"/>
                <w:color w:val="000000" w:themeColor="text1"/>
                <w:sz w:val="18"/>
                <w:szCs w:val="18"/>
              </w:rPr>
              <w:t xml:space="preserve">   </w:t>
            </w:r>
            <w:r w:rsidRPr="00CB46BC">
              <w:rPr>
                <w:snapToGrid w:val="0"/>
                <w:color w:val="000000" w:themeColor="text1"/>
                <w:sz w:val="18"/>
                <w:szCs w:val="18"/>
              </w:rPr>
              <w:t>- денежные выплаты социального характера (по Коллективному договору)</w:t>
            </w:r>
          </w:p>
        </w:tc>
        <w:tc>
          <w:tcPr>
            <w:tcW w:w="1134" w:type="dxa"/>
            <w:tcBorders>
              <w:top w:val="none" w:sz="0" w:space="0" w:color="000000"/>
              <w:left w:val="none" w:sz="0" w:space="0" w:color="000000"/>
              <w:bottom w:val="single" w:sz="4" w:space="0" w:color="000000"/>
              <w:right w:val="none" w:sz="0" w:space="0" w:color="000000"/>
            </w:tcBorders>
            <w:shd w:val="clear" w:color="auto" w:fill="auto"/>
            <w:vAlign w:val="center"/>
          </w:tcPr>
          <w:p w14:paraId="40995644"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тыс. руб.</w:t>
            </w:r>
          </w:p>
        </w:tc>
        <w:tc>
          <w:tcPr>
            <w:tcW w:w="1417" w:type="dxa"/>
            <w:tcBorders>
              <w:top w:val="none" w:sz="0" w:space="0" w:color="000000"/>
              <w:left w:val="single" w:sz="4" w:space="0" w:color="000000"/>
              <w:bottom w:val="single" w:sz="4" w:space="0" w:color="000000"/>
              <w:right w:val="single" w:sz="4" w:space="0" w:color="000000"/>
            </w:tcBorders>
            <w:shd w:val="clear" w:color="auto" w:fill="auto"/>
            <w:vAlign w:val="center"/>
          </w:tcPr>
          <w:p w14:paraId="558F4A6A"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0,00</w:t>
            </w:r>
          </w:p>
        </w:tc>
        <w:tc>
          <w:tcPr>
            <w:tcW w:w="1418" w:type="dxa"/>
            <w:tcBorders>
              <w:top w:val="none" w:sz="0" w:space="0" w:color="000000"/>
              <w:left w:val="none" w:sz="0" w:space="0" w:color="000000"/>
              <w:bottom w:val="single" w:sz="4" w:space="0" w:color="000000"/>
              <w:right w:val="single" w:sz="4" w:space="0" w:color="000000"/>
            </w:tcBorders>
            <w:shd w:val="clear" w:color="auto" w:fill="auto"/>
            <w:vAlign w:val="center"/>
          </w:tcPr>
          <w:p w14:paraId="7526AAEF"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0,00</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center"/>
          </w:tcPr>
          <w:p w14:paraId="67787846"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0,00</w:t>
            </w:r>
          </w:p>
        </w:tc>
      </w:tr>
      <w:tr w:rsidR="00CB46BC" w:rsidRPr="00CB46BC" w14:paraId="3E358020" w14:textId="77777777" w:rsidTr="00487D46">
        <w:trPr>
          <w:trHeight w:val="255"/>
        </w:trPr>
        <w:tc>
          <w:tcPr>
            <w:tcW w:w="709" w:type="dxa"/>
            <w:tcBorders>
              <w:top w:val="none" w:sz="0" w:space="0" w:color="000000"/>
              <w:left w:val="single" w:sz="4" w:space="0" w:color="000000"/>
              <w:bottom w:val="single" w:sz="4" w:space="0" w:color="000000"/>
              <w:right w:val="single" w:sz="4" w:space="0" w:color="000000"/>
            </w:tcBorders>
            <w:shd w:val="clear" w:color="auto" w:fill="auto"/>
            <w:vAlign w:val="center"/>
          </w:tcPr>
          <w:p w14:paraId="25193D26"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3.3</w:t>
            </w:r>
          </w:p>
        </w:tc>
        <w:tc>
          <w:tcPr>
            <w:tcW w:w="3526" w:type="dxa"/>
            <w:tcBorders>
              <w:top w:val="none" w:sz="0" w:space="0" w:color="000000"/>
              <w:left w:val="none" w:sz="0" w:space="0" w:color="000000"/>
              <w:bottom w:val="single" w:sz="4" w:space="0" w:color="000000"/>
              <w:right w:val="single" w:sz="4" w:space="0" w:color="000000"/>
            </w:tcBorders>
            <w:shd w:val="clear" w:color="auto" w:fill="auto"/>
            <w:vAlign w:val="center"/>
          </w:tcPr>
          <w:p w14:paraId="544B8E21" w14:textId="77777777" w:rsidR="00CB46BC" w:rsidRPr="00CB46BC" w:rsidRDefault="00CB46BC" w:rsidP="00CB46BC">
            <w:pPr>
              <w:ind w:right="-2"/>
              <w:rPr>
                <w:snapToGrid w:val="0"/>
                <w:color w:val="000000" w:themeColor="text1"/>
                <w:sz w:val="18"/>
                <w:szCs w:val="18"/>
              </w:rPr>
            </w:pPr>
            <w:r w:rsidRPr="00CB46BC">
              <w:rPr>
                <w:rFonts w:eastAsia="Verdana"/>
                <w:snapToGrid w:val="0"/>
                <w:color w:val="000000" w:themeColor="text1"/>
                <w:sz w:val="18"/>
                <w:szCs w:val="18"/>
              </w:rPr>
              <w:t xml:space="preserve">   </w:t>
            </w:r>
            <w:r w:rsidRPr="00CB46BC">
              <w:rPr>
                <w:snapToGrid w:val="0"/>
                <w:color w:val="000000" w:themeColor="text1"/>
                <w:sz w:val="18"/>
                <w:szCs w:val="18"/>
              </w:rPr>
              <w:t>- резервный фонд</w:t>
            </w:r>
          </w:p>
        </w:tc>
        <w:tc>
          <w:tcPr>
            <w:tcW w:w="1134" w:type="dxa"/>
            <w:tcBorders>
              <w:top w:val="none" w:sz="0" w:space="0" w:color="000000"/>
              <w:left w:val="none" w:sz="0" w:space="0" w:color="000000"/>
              <w:bottom w:val="single" w:sz="4" w:space="0" w:color="000000"/>
              <w:right w:val="none" w:sz="0" w:space="0" w:color="000000"/>
            </w:tcBorders>
            <w:shd w:val="clear" w:color="auto" w:fill="auto"/>
            <w:vAlign w:val="center"/>
          </w:tcPr>
          <w:p w14:paraId="71987216"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тыс. руб.</w:t>
            </w:r>
          </w:p>
        </w:tc>
        <w:tc>
          <w:tcPr>
            <w:tcW w:w="1417" w:type="dxa"/>
            <w:tcBorders>
              <w:top w:val="none" w:sz="0" w:space="0" w:color="000000"/>
              <w:left w:val="single" w:sz="4" w:space="0" w:color="000000"/>
              <w:bottom w:val="single" w:sz="4" w:space="0" w:color="000000"/>
              <w:right w:val="single" w:sz="4" w:space="0" w:color="000000"/>
            </w:tcBorders>
            <w:shd w:val="clear" w:color="auto" w:fill="auto"/>
            <w:vAlign w:val="center"/>
          </w:tcPr>
          <w:p w14:paraId="005D97A1"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0,00</w:t>
            </w:r>
          </w:p>
        </w:tc>
        <w:tc>
          <w:tcPr>
            <w:tcW w:w="1418" w:type="dxa"/>
            <w:tcBorders>
              <w:top w:val="none" w:sz="0" w:space="0" w:color="000000"/>
              <w:left w:val="none" w:sz="0" w:space="0" w:color="000000"/>
              <w:bottom w:val="single" w:sz="4" w:space="0" w:color="000000"/>
              <w:right w:val="single" w:sz="4" w:space="0" w:color="000000"/>
            </w:tcBorders>
            <w:shd w:val="clear" w:color="auto" w:fill="auto"/>
            <w:vAlign w:val="center"/>
          </w:tcPr>
          <w:p w14:paraId="218EA2AE"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0,00</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center"/>
          </w:tcPr>
          <w:p w14:paraId="7803A09C"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0,00</w:t>
            </w:r>
          </w:p>
        </w:tc>
      </w:tr>
      <w:tr w:rsidR="00CB46BC" w:rsidRPr="00CB46BC" w14:paraId="5390DEB4" w14:textId="77777777" w:rsidTr="00487D46">
        <w:trPr>
          <w:trHeight w:val="70"/>
        </w:trPr>
        <w:tc>
          <w:tcPr>
            <w:tcW w:w="709" w:type="dxa"/>
            <w:tcBorders>
              <w:top w:val="none" w:sz="0" w:space="0" w:color="000000"/>
              <w:left w:val="single" w:sz="4" w:space="0" w:color="000000"/>
              <w:bottom w:val="single" w:sz="4" w:space="0" w:color="000000"/>
              <w:right w:val="single" w:sz="4" w:space="0" w:color="000000"/>
            </w:tcBorders>
            <w:shd w:val="clear" w:color="auto" w:fill="auto"/>
            <w:vAlign w:val="center"/>
          </w:tcPr>
          <w:p w14:paraId="2581246B"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3.4</w:t>
            </w:r>
          </w:p>
        </w:tc>
        <w:tc>
          <w:tcPr>
            <w:tcW w:w="3526" w:type="dxa"/>
            <w:tcBorders>
              <w:top w:val="none" w:sz="0" w:space="0" w:color="000000"/>
              <w:left w:val="none" w:sz="0" w:space="0" w:color="000000"/>
              <w:bottom w:val="none" w:sz="0" w:space="0" w:color="000000"/>
              <w:right w:val="single" w:sz="4" w:space="0" w:color="000000"/>
            </w:tcBorders>
            <w:shd w:val="clear" w:color="auto" w:fill="auto"/>
            <w:vAlign w:val="center"/>
          </w:tcPr>
          <w:p w14:paraId="665ED9B6" w14:textId="77777777" w:rsidR="00CB46BC" w:rsidRPr="00CB46BC" w:rsidRDefault="00CB46BC" w:rsidP="00CB46BC">
            <w:pPr>
              <w:ind w:right="-2"/>
              <w:rPr>
                <w:snapToGrid w:val="0"/>
                <w:color w:val="000000" w:themeColor="text1"/>
                <w:sz w:val="18"/>
                <w:szCs w:val="18"/>
              </w:rPr>
            </w:pPr>
            <w:r w:rsidRPr="00CB46BC">
              <w:rPr>
                <w:rFonts w:eastAsia="Verdana"/>
                <w:snapToGrid w:val="0"/>
                <w:color w:val="000000" w:themeColor="text1"/>
                <w:sz w:val="18"/>
                <w:szCs w:val="18"/>
              </w:rPr>
              <w:t xml:space="preserve">   </w:t>
            </w:r>
            <w:r w:rsidRPr="00CB46BC">
              <w:rPr>
                <w:snapToGrid w:val="0"/>
                <w:color w:val="000000" w:themeColor="text1"/>
                <w:sz w:val="18"/>
                <w:szCs w:val="18"/>
              </w:rPr>
              <w:t>- прочие расходы</w:t>
            </w:r>
          </w:p>
        </w:tc>
        <w:tc>
          <w:tcPr>
            <w:tcW w:w="1134" w:type="dxa"/>
            <w:tcBorders>
              <w:top w:val="none" w:sz="0" w:space="0" w:color="000000"/>
              <w:left w:val="none" w:sz="0" w:space="0" w:color="000000"/>
              <w:bottom w:val="none" w:sz="0" w:space="0" w:color="000000"/>
              <w:right w:val="none" w:sz="0" w:space="0" w:color="000000"/>
            </w:tcBorders>
            <w:shd w:val="clear" w:color="auto" w:fill="auto"/>
            <w:vAlign w:val="center"/>
          </w:tcPr>
          <w:p w14:paraId="5FD307D6"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тыс. руб.</w:t>
            </w:r>
          </w:p>
        </w:tc>
        <w:tc>
          <w:tcPr>
            <w:tcW w:w="1417" w:type="dxa"/>
            <w:tcBorders>
              <w:top w:val="none" w:sz="0" w:space="0" w:color="000000"/>
              <w:left w:val="single" w:sz="4" w:space="0" w:color="000000"/>
              <w:bottom w:val="single" w:sz="4" w:space="0" w:color="000000"/>
              <w:right w:val="single" w:sz="4" w:space="0" w:color="000000"/>
            </w:tcBorders>
            <w:shd w:val="clear" w:color="auto" w:fill="auto"/>
            <w:vAlign w:val="center"/>
          </w:tcPr>
          <w:p w14:paraId="3DE08C16"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0,00</w:t>
            </w:r>
          </w:p>
        </w:tc>
        <w:tc>
          <w:tcPr>
            <w:tcW w:w="1418" w:type="dxa"/>
            <w:tcBorders>
              <w:top w:val="none" w:sz="0" w:space="0" w:color="000000"/>
              <w:left w:val="none" w:sz="0" w:space="0" w:color="000000"/>
              <w:bottom w:val="single" w:sz="4" w:space="0" w:color="000000"/>
              <w:right w:val="single" w:sz="4" w:space="0" w:color="000000"/>
            </w:tcBorders>
            <w:shd w:val="clear" w:color="auto" w:fill="auto"/>
            <w:vAlign w:val="center"/>
          </w:tcPr>
          <w:p w14:paraId="6A6AFEAF"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0,00</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center"/>
          </w:tcPr>
          <w:p w14:paraId="25B95F7C"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0,00</w:t>
            </w:r>
          </w:p>
        </w:tc>
      </w:tr>
      <w:tr w:rsidR="00CB46BC" w:rsidRPr="00CB46BC" w14:paraId="32ED0AB8" w14:textId="77777777" w:rsidTr="00487D46">
        <w:trPr>
          <w:trHeight w:val="255"/>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C843E"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4</w:t>
            </w:r>
          </w:p>
        </w:tc>
        <w:tc>
          <w:tcPr>
            <w:tcW w:w="3526" w:type="dxa"/>
            <w:tcBorders>
              <w:top w:val="single" w:sz="4" w:space="0" w:color="000000"/>
              <w:left w:val="none" w:sz="0" w:space="0" w:color="000000"/>
              <w:bottom w:val="single" w:sz="4" w:space="0" w:color="000000"/>
              <w:right w:val="single" w:sz="4" w:space="0" w:color="000000"/>
            </w:tcBorders>
            <w:shd w:val="clear" w:color="auto" w:fill="auto"/>
            <w:vAlign w:val="center"/>
          </w:tcPr>
          <w:p w14:paraId="162A2B19" w14:textId="77777777" w:rsidR="00CB46BC" w:rsidRPr="00CB46BC" w:rsidRDefault="00CB46BC" w:rsidP="00CB46BC">
            <w:pPr>
              <w:ind w:right="-2"/>
              <w:rPr>
                <w:snapToGrid w:val="0"/>
                <w:color w:val="000000" w:themeColor="text1"/>
                <w:sz w:val="18"/>
                <w:szCs w:val="18"/>
              </w:rPr>
            </w:pPr>
            <w:r w:rsidRPr="00CB46BC">
              <w:rPr>
                <w:b/>
                <w:bCs/>
                <w:snapToGrid w:val="0"/>
                <w:color w:val="000000" w:themeColor="text1"/>
                <w:sz w:val="18"/>
                <w:szCs w:val="18"/>
              </w:rPr>
              <w:t>Налог на прибыль</w:t>
            </w:r>
          </w:p>
        </w:tc>
        <w:tc>
          <w:tcPr>
            <w:tcW w:w="1134" w:type="dxa"/>
            <w:tcBorders>
              <w:top w:val="single" w:sz="4" w:space="0" w:color="000000"/>
              <w:left w:val="none" w:sz="0" w:space="0" w:color="000000"/>
              <w:bottom w:val="single" w:sz="4" w:space="0" w:color="000000"/>
              <w:right w:val="none" w:sz="0" w:space="0" w:color="000000"/>
            </w:tcBorders>
            <w:shd w:val="clear" w:color="auto" w:fill="auto"/>
            <w:vAlign w:val="center"/>
          </w:tcPr>
          <w:p w14:paraId="6AC41933"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тыс. руб.</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79F6F"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0,00</w:t>
            </w:r>
          </w:p>
        </w:tc>
        <w:tc>
          <w:tcPr>
            <w:tcW w:w="1418" w:type="dxa"/>
            <w:tcBorders>
              <w:top w:val="single" w:sz="4" w:space="0" w:color="000000"/>
              <w:left w:val="none" w:sz="0" w:space="0" w:color="000000"/>
              <w:bottom w:val="single" w:sz="4" w:space="0" w:color="000000"/>
              <w:right w:val="single" w:sz="4" w:space="0" w:color="000000"/>
            </w:tcBorders>
            <w:shd w:val="clear" w:color="auto" w:fill="auto"/>
            <w:vAlign w:val="center"/>
          </w:tcPr>
          <w:p w14:paraId="3F7C1A00"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0,00</w:t>
            </w:r>
          </w:p>
        </w:tc>
        <w:tc>
          <w:tcPr>
            <w:tcW w:w="1559" w:type="dxa"/>
            <w:tcBorders>
              <w:top w:val="single" w:sz="4" w:space="0" w:color="000000"/>
              <w:left w:val="none" w:sz="0" w:space="0" w:color="000000"/>
              <w:bottom w:val="single" w:sz="4" w:space="0" w:color="000000"/>
              <w:right w:val="single" w:sz="4" w:space="0" w:color="000000"/>
            </w:tcBorders>
            <w:shd w:val="clear" w:color="auto" w:fill="auto"/>
            <w:vAlign w:val="center"/>
          </w:tcPr>
          <w:p w14:paraId="16FE4014"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0,00</w:t>
            </w:r>
          </w:p>
        </w:tc>
      </w:tr>
      <w:tr w:rsidR="00CB46BC" w:rsidRPr="00CB46BC" w14:paraId="46E0E062" w14:textId="77777777" w:rsidTr="00487D46">
        <w:trPr>
          <w:trHeight w:val="255"/>
        </w:trPr>
        <w:tc>
          <w:tcPr>
            <w:tcW w:w="709" w:type="dxa"/>
            <w:tcBorders>
              <w:top w:val="none" w:sz="0" w:space="0" w:color="000000"/>
              <w:left w:val="single" w:sz="4" w:space="0" w:color="000000"/>
              <w:bottom w:val="single" w:sz="4" w:space="0" w:color="000000"/>
              <w:right w:val="single" w:sz="4" w:space="0" w:color="000000"/>
            </w:tcBorders>
            <w:shd w:val="clear" w:color="auto" w:fill="auto"/>
            <w:vAlign w:val="center"/>
          </w:tcPr>
          <w:p w14:paraId="4AC10B50"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5</w:t>
            </w:r>
          </w:p>
        </w:tc>
        <w:tc>
          <w:tcPr>
            <w:tcW w:w="3526" w:type="dxa"/>
            <w:tcBorders>
              <w:top w:val="none" w:sz="0" w:space="0" w:color="000000"/>
              <w:left w:val="none" w:sz="0" w:space="0" w:color="000000"/>
              <w:bottom w:val="single" w:sz="4" w:space="0" w:color="000000"/>
              <w:right w:val="single" w:sz="4" w:space="0" w:color="000000"/>
            </w:tcBorders>
            <w:shd w:val="clear" w:color="auto" w:fill="auto"/>
            <w:vAlign w:val="center"/>
          </w:tcPr>
          <w:p w14:paraId="6ADBC710" w14:textId="77777777" w:rsidR="00CB46BC" w:rsidRPr="00CB46BC" w:rsidRDefault="00CB46BC" w:rsidP="00CB46BC">
            <w:pPr>
              <w:ind w:right="-2"/>
              <w:rPr>
                <w:snapToGrid w:val="0"/>
                <w:color w:val="000000" w:themeColor="text1"/>
                <w:sz w:val="18"/>
                <w:szCs w:val="18"/>
              </w:rPr>
            </w:pPr>
            <w:r w:rsidRPr="00CB46BC">
              <w:rPr>
                <w:b/>
                <w:bCs/>
                <w:snapToGrid w:val="0"/>
                <w:color w:val="000000" w:themeColor="text1"/>
                <w:sz w:val="18"/>
                <w:szCs w:val="18"/>
              </w:rPr>
              <w:t>Расчетная предпринимательская прибыль</w:t>
            </w:r>
          </w:p>
        </w:tc>
        <w:tc>
          <w:tcPr>
            <w:tcW w:w="1134" w:type="dxa"/>
            <w:tcBorders>
              <w:top w:val="none" w:sz="0" w:space="0" w:color="000000"/>
              <w:left w:val="none" w:sz="0" w:space="0" w:color="000000"/>
              <w:bottom w:val="single" w:sz="4" w:space="0" w:color="000000"/>
              <w:right w:val="none" w:sz="0" w:space="0" w:color="000000"/>
            </w:tcBorders>
            <w:shd w:val="clear" w:color="auto" w:fill="auto"/>
            <w:vAlign w:val="center"/>
          </w:tcPr>
          <w:p w14:paraId="0C70AA33"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тыс. руб.</w:t>
            </w:r>
          </w:p>
        </w:tc>
        <w:tc>
          <w:tcPr>
            <w:tcW w:w="1417" w:type="dxa"/>
            <w:tcBorders>
              <w:top w:val="none" w:sz="0" w:space="0" w:color="000000"/>
              <w:left w:val="single" w:sz="4" w:space="0" w:color="000000"/>
              <w:bottom w:val="single" w:sz="4" w:space="0" w:color="000000"/>
              <w:right w:val="single" w:sz="4" w:space="0" w:color="000000"/>
            </w:tcBorders>
            <w:shd w:val="clear" w:color="auto" w:fill="auto"/>
            <w:vAlign w:val="center"/>
          </w:tcPr>
          <w:p w14:paraId="593E23E4"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0,00</w:t>
            </w:r>
          </w:p>
        </w:tc>
        <w:tc>
          <w:tcPr>
            <w:tcW w:w="1418" w:type="dxa"/>
            <w:tcBorders>
              <w:top w:val="none" w:sz="0" w:space="0" w:color="000000"/>
              <w:left w:val="none" w:sz="0" w:space="0" w:color="000000"/>
              <w:bottom w:val="single" w:sz="4" w:space="0" w:color="000000"/>
              <w:right w:val="single" w:sz="4" w:space="0" w:color="000000"/>
            </w:tcBorders>
            <w:shd w:val="clear" w:color="auto" w:fill="auto"/>
            <w:vAlign w:val="center"/>
          </w:tcPr>
          <w:p w14:paraId="3FF3D8F7"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0,00</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center"/>
          </w:tcPr>
          <w:p w14:paraId="08D74E3B"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0,00</w:t>
            </w:r>
          </w:p>
        </w:tc>
      </w:tr>
      <w:tr w:rsidR="00CB46BC" w:rsidRPr="00CB46BC" w14:paraId="47DCCD0F" w14:textId="77777777" w:rsidTr="00487D46">
        <w:trPr>
          <w:trHeight w:val="255"/>
        </w:trPr>
        <w:tc>
          <w:tcPr>
            <w:tcW w:w="709" w:type="dxa"/>
            <w:tcBorders>
              <w:top w:val="none" w:sz="0" w:space="0" w:color="000000"/>
              <w:left w:val="single" w:sz="4" w:space="0" w:color="000000"/>
              <w:bottom w:val="single" w:sz="4" w:space="0" w:color="auto"/>
              <w:right w:val="single" w:sz="4" w:space="0" w:color="000000"/>
            </w:tcBorders>
            <w:shd w:val="clear" w:color="auto" w:fill="auto"/>
            <w:vAlign w:val="center"/>
          </w:tcPr>
          <w:p w14:paraId="3C0CFD39"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6</w:t>
            </w:r>
          </w:p>
        </w:tc>
        <w:tc>
          <w:tcPr>
            <w:tcW w:w="3526" w:type="dxa"/>
            <w:tcBorders>
              <w:top w:val="none" w:sz="0" w:space="0" w:color="000000"/>
              <w:left w:val="none" w:sz="0" w:space="0" w:color="000000"/>
              <w:bottom w:val="single" w:sz="4" w:space="0" w:color="auto"/>
              <w:right w:val="single" w:sz="4" w:space="0" w:color="000000"/>
            </w:tcBorders>
            <w:shd w:val="clear" w:color="auto" w:fill="auto"/>
            <w:vAlign w:val="center"/>
          </w:tcPr>
          <w:p w14:paraId="595B4394" w14:textId="77777777" w:rsidR="00CB46BC" w:rsidRPr="00CB46BC" w:rsidRDefault="00CB46BC" w:rsidP="00CB46BC">
            <w:pPr>
              <w:ind w:right="-2"/>
              <w:rPr>
                <w:snapToGrid w:val="0"/>
                <w:color w:val="000000" w:themeColor="text1"/>
                <w:sz w:val="18"/>
                <w:szCs w:val="18"/>
              </w:rPr>
            </w:pPr>
            <w:r w:rsidRPr="00CB46BC">
              <w:rPr>
                <w:b/>
                <w:bCs/>
                <w:snapToGrid w:val="0"/>
                <w:color w:val="000000" w:themeColor="text1"/>
                <w:sz w:val="18"/>
                <w:szCs w:val="18"/>
              </w:rPr>
              <w:t>Выпадающие доходы/экономия средств</w:t>
            </w:r>
          </w:p>
        </w:tc>
        <w:tc>
          <w:tcPr>
            <w:tcW w:w="1134" w:type="dxa"/>
            <w:tcBorders>
              <w:top w:val="none" w:sz="0" w:space="0" w:color="000000"/>
              <w:left w:val="none" w:sz="0" w:space="0" w:color="000000"/>
              <w:bottom w:val="single" w:sz="4" w:space="0" w:color="auto"/>
              <w:right w:val="none" w:sz="0" w:space="0" w:color="000000"/>
            </w:tcBorders>
            <w:shd w:val="clear" w:color="auto" w:fill="auto"/>
            <w:vAlign w:val="center"/>
          </w:tcPr>
          <w:p w14:paraId="1D3C76BC"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тыс. руб.</w:t>
            </w:r>
          </w:p>
        </w:tc>
        <w:tc>
          <w:tcPr>
            <w:tcW w:w="1417" w:type="dxa"/>
            <w:tcBorders>
              <w:top w:val="none" w:sz="0" w:space="0" w:color="000000"/>
              <w:left w:val="single" w:sz="4" w:space="0" w:color="000000"/>
              <w:bottom w:val="single" w:sz="4" w:space="0" w:color="auto"/>
              <w:right w:val="single" w:sz="4" w:space="0" w:color="000000"/>
            </w:tcBorders>
            <w:shd w:val="clear" w:color="auto" w:fill="auto"/>
            <w:vAlign w:val="center"/>
          </w:tcPr>
          <w:p w14:paraId="33A3C857"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0,00</w:t>
            </w:r>
          </w:p>
        </w:tc>
        <w:tc>
          <w:tcPr>
            <w:tcW w:w="1418" w:type="dxa"/>
            <w:tcBorders>
              <w:top w:val="none" w:sz="0" w:space="0" w:color="000000"/>
              <w:left w:val="none" w:sz="0" w:space="0" w:color="000000"/>
              <w:bottom w:val="single" w:sz="4" w:space="0" w:color="auto"/>
              <w:right w:val="single" w:sz="4" w:space="0" w:color="000000"/>
            </w:tcBorders>
            <w:shd w:val="clear" w:color="auto" w:fill="auto"/>
            <w:vAlign w:val="center"/>
          </w:tcPr>
          <w:p w14:paraId="2D49745E"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0,00</w:t>
            </w:r>
          </w:p>
        </w:tc>
        <w:tc>
          <w:tcPr>
            <w:tcW w:w="1559" w:type="dxa"/>
            <w:tcBorders>
              <w:top w:val="none" w:sz="0" w:space="0" w:color="000000"/>
              <w:left w:val="none" w:sz="0" w:space="0" w:color="000000"/>
              <w:bottom w:val="single" w:sz="4" w:space="0" w:color="auto"/>
              <w:right w:val="single" w:sz="4" w:space="0" w:color="000000"/>
            </w:tcBorders>
            <w:shd w:val="clear" w:color="auto" w:fill="auto"/>
            <w:vAlign w:val="center"/>
          </w:tcPr>
          <w:p w14:paraId="76020DEA"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0,00</w:t>
            </w:r>
          </w:p>
        </w:tc>
      </w:tr>
      <w:tr w:rsidR="00CB46BC" w:rsidRPr="00CB46BC" w14:paraId="41DBD911" w14:textId="77777777" w:rsidTr="00487D46">
        <w:trPr>
          <w:trHeight w:val="226"/>
        </w:trPr>
        <w:tc>
          <w:tcPr>
            <w:tcW w:w="709" w:type="dxa"/>
            <w:tcBorders>
              <w:top w:val="single" w:sz="4" w:space="0" w:color="auto"/>
              <w:left w:val="single" w:sz="4" w:space="0" w:color="000000"/>
              <w:bottom w:val="single" w:sz="4" w:space="0" w:color="000000"/>
              <w:right w:val="single" w:sz="4" w:space="0" w:color="000000"/>
            </w:tcBorders>
            <w:shd w:val="clear" w:color="auto" w:fill="auto"/>
            <w:vAlign w:val="center"/>
          </w:tcPr>
          <w:p w14:paraId="7CB38672"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7</w:t>
            </w:r>
          </w:p>
        </w:tc>
        <w:tc>
          <w:tcPr>
            <w:tcW w:w="3526" w:type="dxa"/>
            <w:tcBorders>
              <w:top w:val="single" w:sz="4" w:space="0" w:color="auto"/>
              <w:left w:val="none" w:sz="0" w:space="0" w:color="000000"/>
              <w:bottom w:val="single" w:sz="4" w:space="0" w:color="000000"/>
              <w:right w:val="single" w:sz="4" w:space="0" w:color="000000"/>
            </w:tcBorders>
            <w:shd w:val="clear" w:color="auto" w:fill="auto"/>
            <w:vAlign w:val="center"/>
          </w:tcPr>
          <w:p w14:paraId="0E39C6FE" w14:textId="77777777" w:rsidR="00CB46BC" w:rsidRPr="00CB46BC" w:rsidRDefault="00CB46BC" w:rsidP="00CB46BC">
            <w:pPr>
              <w:ind w:right="-2"/>
              <w:rPr>
                <w:snapToGrid w:val="0"/>
                <w:color w:val="000000" w:themeColor="text1"/>
                <w:sz w:val="18"/>
                <w:szCs w:val="18"/>
              </w:rPr>
            </w:pPr>
            <w:r w:rsidRPr="00CB46BC">
              <w:rPr>
                <w:b/>
                <w:bCs/>
                <w:snapToGrid w:val="0"/>
                <w:color w:val="000000" w:themeColor="text1"/>
                <w:sz w:val="18"/>
                <w:szCs w:val="18"/>
              </w:rPr>
              <w:t>Необходимая валовая выручка, всего</w:t>
            </w:r>
          </w:p>
        </w:tc>
        <w:tc>
          <w:tcPr>
            <w:tcW w:w="1134" w:type="dxa"/>
            <w:tcBorders>
              <w:top w:val="single" w:sz="4" w:space="0" w:color="auto"/>
              <w:left w:val="none" w:sz="0" w:space="0" w:color="000000"/>
              <w:bottom w:val="single" w:sz="4" w:space="0" w:color="000000"/>
              <w:right w:val="none" w:sz="0" w:space="0" w:color="000000"/>
            </w:tcBorders>
            <w:shd w:val="clear" w:color="auto" w:fill="auto"/>
            <w:vAlign w:val="center"/>
          </w:tcPr>
          <w:p w14:paraId="5993B040"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тыс. руб.</w:t>
            </w:r>
          </w:p>
        </w:tc>
        <w:tc>
          <w:tcPr>
            <w:tcW w:w="1417" w:type="dxa"/>
            <w:tcBorders>
              <w:top w:val="single" w:sz="4" w:space="0" w:color="auto"/>
              <w:left w:val="single" w:sz="4" w:space="0" w:color="000000"/>
              <w:bottom w:val="single" w:sz="4" w:space="0" w:color="000000"/>
              <w:right w:val="single" w:sz="4" w:space="0" w:color="000000"/>
            </w:tcBorders>
            <w:shd w:val="clear" w:color="auto" w:fill="auto"/>
            <w:vAlign w:val="center"/>
          </w:tcPr>
          <w:p w14:paraId="11DD6703" w14:textId="77777777" w:rsidR="00CB46BC" w:rsidRPr="00CB46BC" w:rsidRDefault="00CB46BC" w:rsidP="00CB46BC">
            <w:pPr>
              <w:ind w:right="-2"/>
              <w:jc w:val="center"/>
              <w:rPr>
                <w:snapToGrid w:val="0"/>
                <w:color w:val="000000" w:themeColor="text1"/>
                <w:sz w:val="18"/>
                <w:szCs w:val="18"/>
              </w:rPr>
            </w:pPr>
            <w:r w:rsidRPr="00CB46BC">
              <w:rPr>
                <w:b/>
                <w:bCs/>
                <w:snapToGrid w:val="0"/>
                <w:color w:val="000000" w:themeColor="text1"/>
                <w:sz w:val="18"/>
                <w:szCs w:val="18"/>
              </w:rPr>
              <w:t>196 586,00</w:t>
            </w:r>
          </w:p>
        </w:tc>
        <w:tc>
          <w:tcPr>
            <w:tcW w:w="1418" w:type="dxa"/>
            <w:tcBorders>
              <w:top w:val="single" w:sz="4" w:space="0" w:color="auto"/>
              <w:left w:val="none" w:sz="0" w:space="0" w:color="000000"/>
              <w:bottom w:val="single" w:sz="4" w:space="0" w:color="000000"/>
              <w:right w:val="single" w:sz="4" w:space="0" w:color="000000"/>
            </w:tcBorders>
            <w:shd w:val="clear" w:color="auto" w:fill="auto"/>
            <w:vAlign w:val="center"/>
          </w:tcPr>
          <w:p w14:paraId="75C596CF" w14:textId="77777777" w:rsidR="00CB46BC" w:rsidRPr="00CB46BC" w:rsidRDefault="00CB46BC" w:rsidP="00CB46BC">
            <w:pPr>
              <w:ind w:right="-2"/>
              <w:jc w:val="center"/>
              <w:rPr>
                <w:snapToGrid w:val="0"/>
                <w:color w:val="000000" w:themeColor="text1"/>
                <w:sz w:val="18"/>
                <w:szCs w:val="18"/>
              </w:rPr>
            </w:pPr>
            <w:r w:rsidRPr="00CB46BC">
              <w:rPr>
                <w:b/>
                <w:bCs/>
                <w:snapToGrid w:val="0"/>
                <w:color w:val="000000" w:themeColor="text1"/>
                <w:sz w:val="18"/>
                <w:szCs w:val="18"/>
              </w:rPr>
              <w:t>116 564,00</w:t>
            </w:r>
          </w:p>
        </w:tc>
        <w:tc>
          <w:tcPr>
            <w:tcW w:w="1559" w:type="dxa"/>
            <w:tcBorders>
              <w:top w:val="single" w:sz="4" w:space="0" w:color="auto"/>
              <w:left w:val="none" w:sz="0" w:space="0" w:color="000000"/>
              <w:bottom w:val="single" w:sz="4" w:space="0" w:color="000000"/>
              <w:right w:val="single" w:sz="4" w:space="0" w:color="000000"/>
            </w:tcBorders>
            <w:shd w:val="clear" w:color="auto" w:fill="auto"/>
            <w:vAlign w:val="center"/>
          </w:tcPr>
          <w:p w14:paraId="3837704C" w14:textId="77777777" w:rsidR="00CB46BC" w:rsidRPr="00CB46BC" w:rsidRDefault="00CB46BC" w:rsidP="00CB46BC">
            <w:pPr>
              <w:ind w:right="-2"/>
              <w:jc w:val="center"/>
              <w:rPr>
                <w:snapToGrid w:val="0"/>
                <w:color w:val="000000" w:themeColor="text1"/>
                <w:sz w:val="18"/>
                <w:szCs w:val="18"/>
              </w:rPr>
            </w:pPr>
            <w:r w:rsidRPr="00CB46BC">
              <w:rPr>
                <w:b/>
                <w:bCs/>
                <w:snapToGrid w:val="0"/>
                <w:color w:val="000000" w:themeColor="text1"/>
                <w:sz w:val="18"/>
                <w:szCs w:val="18"/>
              </w:rPr>
              <w:t>- 81 052,00</w:t>
            </w:r>
          </w:p>
        </w:tc>
      </w:tr>
      <w:tr w:rsidR="00CB46BC" w:rsidRPr="00CB46BC" w14:paraId="031969C3" w14:textId="77777777" w:rsidTr="00487D46">
        <w:trPr>
          <w:trHeight w:val="130"/>
        </w:trPr>
        <w:tc>
          <w:tcPr>
            <w:tcW w:w="709" w:type="dxa"/>
            <w:tcBorders>
              <w:top w:val="none" w:sz="0" w:space="0" w:color="000000"/>
              <w:left w:val="single" w:sz="4" w:space="0" w:color="000000"/>
              <w:bottom w:val="single" w:sz="4" w:space="0" w:color="000000"/>
              <w:right w:val="single" w:sz="4" w:space="0" w:color="000000"/>
            </w:tcBorders>
            <w:shd w:val="clear" w:color="auto" w:fill="auto"/>
            <w:vAlign w:val="center"/>
          </w:tcPr>
          <w:p w14:paraId="2A2349A1"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 </w:t>
            </w:r>
          </w:p>
        </w:tc>
        <w:tc>
          <w:tcPr>
            <w:tcW w:w="3526" w:type="dxa"/>
            <w:tcBorders>
              <w:top w:val="none" w:sz="0" w:space="0" w:color="000000"/>
              <w:left w:val="none" w:sz="0" w:space="0" w:color="000000"/>
              <w:bottom w:val="single" w:sz="4" w:space="0" w:color="000000"/>
              <w:right w:val="single" w:sz="4" w:space="0" w:color="000000"/>
            </w:tcBorders>
            <w:shd w:val="clear" w:color="auto" w:fill="auto"/>
            <w:vAlign w:val="center"/>
          </w:tcPr>
          <w:p w14:paraId="26CC60E9" w14:textId="77777777" w:rsidR="00CB46BC" w:rsidRPr="00CB46BC" w:rsidRDefault="00CB46BC" w:rsidP="00CB46BC">
            <w:pPr>
              <w:ind w:right="-2"/>
              <w:rPr>
                <w:snapToGrid w:val="0"/>
                <w:color w:val="000000" w:themeColor="text1"/>
                <w:sz w:val="18"/>
                <w:szCs w:val="18"/>
              </w:rPr>
            </w:pPr>
            <w:r w:rsidRPr="00CB46BC">
              <w:rPr>
                <w:snapToGrid w:val="0"/>
                <w:color w:val="000000" w:themeColor="text1"/>
                <w:sz w:val="18"/>
                <w:szCs w:val="18"/>
              </w:rPr>
              <w:t>НВВ на 1-е полугодие</w:t>
            </w:r>
          </w:p>
        </w:tc>
        <w:tc>
          <w:tcPr>
            <w:tcW w:w="1134" w:type="dxa"/>
            <w:tcBorders>
              <w:top w:val="none" w:sz="0" w:space="0" w:color="000000"/>
              <w:left w:val="none" w:sz="0" w:space="0" w:color="000000"/>
              <w:bottom w:val="single" w:sz="4" w:space="0" w:color="000000"/>
              <w:right w:val="none" w:sz="0" w:space="0" w:color="000000"/>
            </w:tcBorders>
            <w:shd w:val="clear" w:color="auto" w:fill="auto"/>
            <w:vAlign w:val="center"/>
          </w:tcPr>
          <w:p w14:paraId="09AE7FB3"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тыс. руб.</w:t>
            </w:r>
          </w:p>
        </w:tc>
        <w:tc>
          <w:tcPr>
            <w:tcW w:w="1417" w:type="dxa"/>
            <w:tcBorders>
              <w:top w:val="none" w:sz="0" w:space="0" w:color="000000"/>
              <w:left w:val="single" w:sz="4" w:space="0" w:color="000000"/>
              <w:bottom w:val="single" w:sz="4" w:space="0" w:color="000000"/>
              <w:right w:val="single" w:sz="4" w:space="0" w:color="000000"/>
            </w:tcBorders>
            <w:shd w:val="clear" w:color="auto" w:fill="auto"/>
            <w:vAlign w:val="center"/>
          </w:tcPr>
          <w:p w14:paraId="06659A39" w14:textId="77777777" w:rsidR="00CB46BC" w:rsidRPr="00CB46BC" w:rsidRDefault="00CB46BC" w:rsidP="00CB46BC">
            <w:pPr>
              <w:ind w:right="-2"/>
              <w:jc w:val="center"/>
              <w:rPr>
                <w:snapToGrid w:val="0"/>
                <w:color w:val="000000" w:themeColor="text1"/>
                <w:sz w:val="18"/>
                <w:szCs w:val="18"/>
              </w:rPr>
            </w:pPr>
            <w:r w:rsidRPr="00CB46BC">
              <w:rPr>
                <w:b/>
                <w:bCs/>
                <w:snapToGrid w:val="0"/>
                <w:color w:val="000000" w:themeColor="text1"/>
                <w:sz w:val="18"/>
                <w:szCs w:val="18"/>
              </w:rPr>
              <w:t> </w:t>
            </w:r>
          </w:p>
        </w:tc>
        <w:tc>
          <w:tcPr>
            <w:tcW w:w="1418" w:type="dxa"/>
            <w:tcBorders>
              <w:top w:val="none" w:sz="0" w:space="0" w:color="000000"/>
              <w:left w:val="none" w:sz="0" w:space="0" w:color="000000"/>
              <w:bottom w:val="single" w:sz="4" w:space="0" w:color="000000"/>
              <w:right w:val="single" w:sz="4" w:space="0" w:color="000000"/>
            </w:tcBorders>
            <w:shd w:val="clear" w:color="auto" w:fill="auto"/>
            <w:vAlign w:val="center"/>
          </w:tcPr>
          <w:p w14:paraId="02DA25EC"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61 055,73</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center"/>
          </w:tcPr>
          <w:p w14:paraId="05ED7E78" w14:textId="77777777" w:rsidR="00CB46BC" w:rsidRPr="00CB46BC" w:rsidRDefault="00CB46BC" w:rsidP="00CB46BC">
            <w:pPr>
              <w:ind w:right="-2"/>
              <w:jc w:val="center"/>
              <w:rPr>
                <w:snapToGrid w:val="0"/>
                <w:color w:val="000000" w:themeColor="text1"/>
                <w:sz w:val="18"/>
                <w:szCs w:val="18"/>
              </w:rPr>
            </w:pPr>
            <w:r w:rsidRPr="00CB46BC">
              <w:rPr>
                <w:b/>
                <w:bCs/>
                <w:snapToGrid w:val="0"/>
                <w:color w:val="000000" w:themeColor="text1"/>
                <w:sz w:val="18"/>
                <w:szCs w:val="18"/>
              </w:rPr>
              <w:t> </w:t>
            </w:r>
          </w:p>
        </w:tc>
      </w:tr>
      <w:tr w:rsidR="00CB46BC" w:rsidRPr="00CB46BC" w14:paraId="056998F7" w14:textId="77777777" w:rsidTr="00487D46">
        <w:trPr>
          <w:trHeight w:val="132"/>
        </w:trPr>
        <w:tc>
          <w:tcPr>
            <w:tcW w:w="709" w:type="dxa"/>
            <w:tcBorders>
              <w:top w:val="none" w:sz="0" w:space="0" w:color="000000"/>
              <w:left w:val="single" w:sz="4" w:space="0" w:color="000000"/>
              <w:bottom w:val="single" w:sz="4" w:space="0" w:color="000000"/>
              <w:right w:val="single" w:sz="4" w:space="0" w:color="000000"/>
            </w:tcBorders>
            <w:shd w:val="clear" w:color="auto" w:fill="auto"/>
            <w:vAlign w:val="center"/>
          </w:tcPr>
          <w:p w14:paraId="00FB0FBD"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 </w:t>
            </w:r>
          </w:p>
        </w:tc>
        <w:tc>
          <w:tcPr>
            <w:tcW w:w="3526" w:type="dxa"/>
            <w:tcBorders>
              <w:top w:val="none" w:sz="0" w:space="0" w:color="000000"/>
              <w:left w:val="none" w:sz="0" w:space="0" w:color="000000"/>
              <w:bottom w:val="single" w:sz="4" w:space="0" w:color="000000"/>
              <w:right w:val="single" w:sz="4" w:space="0" w:color="000000"/>
            </w:tcBorders>
            <w:shd w:val="clear" w:color="auto" w:fill="auto"/>
            <w:vAlign w:val="center"/>
          </w:tcPr>
          <w:p w14:paraId="3A9768D5" w14:textId="77777777" w:rsidR="00CB46BC" w:rsidRPr="00CB46BC" w:rsidRDefault="00CB46BC" w:rsidP="00CB46BC">
            <w:pPr>
              <w:ind w:right="-2"/>
              <w:rPr>
                <w:snapToGrid w:val="0"/>
                <w:color w:val="000000" w:themeColor="text1"/>
                <w:sz w:val="18"/>
                <w:szCs w:val="18"/>
              </w:rPr>
            </w:pPr>
            <w:r w:rsidRPr="00CB46BC">
              <w:rPr>
                <w:snapToGrid w:val="0"/>
                <w:color w:val="000000" w:themeColor="text1"/>
                <w:sz w:val="18"/>
                <w:szCs w:val="18"/>
              </w:rPr>
              <w:t>НВВ на 2-е полугодие</w:t>
            </w:r>
          </w:p>
        </w:tc>
        <w:tc>
          <w:tcPr>
            <w:tcW w:w="1134" w:type="dxa"/>
            <w:tcBorders>
              <w:top w:val="none" w:sz="0" w:space="0" w:color="000000"/>
              <w:left w:val="none" w:sz="0" w:space="0" w:color="000000"/>
              <w:bottom w:val="single" w:sz="4" w:space="0" w:color="000000"/>
              <w:right w:val="none" w:sz="0" w:space="0" w:color="000000"/>
            </w:tcBorders>
            <w:shd w:val="clear" w:color="auto" w:fill="auto"/>
            <w:vAlign w:val="center"/>
          </w:tcPr>
          <w:p w14:paraId="5D9D8C87"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тыс. руб.</w:t>
            </w:r>
          </w:p>
        </w:tc>
        <w:tc>
          <w:tcPr>
            <w:tcW w:w="1417" w:type="dxa"/>
            <w:tcBorders>
              <w:top w:val="none" w:sz="0" w:space="0" w:color="000000"/>
              <w:left w:val="single" w:sz="4" w:space="0" w:color="000000"/>
              <w:bottom w:val="single" w:sz="4" w:space="0" w:color="000000"/>
              <w:right w:val="single" w:sz="4" w:space="0" w:color="000000"/>
            </w:tcBorders>
            <w:shd w:val="clear" w:color="auto" w:fill="auto"/>
            <w:vAlign w:val="center"/>
          </w:tcPr>
          <w:p w14:paraId="0024FAB4" w14:textId="77777777" w:rsidR="00CB46BC" w:rsidRPr="00CB46BC" w:rsidRDefault="00CB46BC" w:rsidP="00CB46BC">
            <w:pPr>
              <w:ind w:right="-2"/>
              <w:jc w:val="center"/>
              <w:rPr>
                <w:snapToGrid w:val="0"/>
                <w:color w:val="000000" w:themeColor="text1"/>
                <w:sz w:val="18"/>
                <w:szCs w:val="18"/>
              </w:rPr>
            </w:pPr>
            <w:r w:rsidRPr="00CB46BC">
              <w:rPr>
                <w:b/>
                <w:bCs/>
                <w:snapToGrid w:val="0"/>
                <w:color w:val="000000" w:themeColor="text1"/>
                <w:sz w:val="18"/>
                <w:szCs w:val="18"/>
              </w:rPr>
              <w:t> </w:t>
            </w:r>
          </w:p>
        </w:tc>
        <w:tc>
          <w:tcPr>
            <w:tcW w:w="1418" w:type="dxa"/>
            <w:tcBorders>
              <w:top w:val="none" w:sz="0" w:space="0" w:color="000000"/>
              <w:left w:val="none" w:sz="0" w:space="0" w:color="000000"/>
              <w:bottom w:val="single" w:sz="4" w:space="0" w:color="000000"/>
              <w:right w:val="single" w:sz="4" w:space="0" w:color="000000"/>
            </w:tcBorders>
            <w:shd w:val="clear" w:color="auto" w:fill="auto"/>
            <w:vAlign w:val="center"/>
          </w:tcPr>
          <w:p w14:paraId="25B26ED5"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55 508,27</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center"/>
          </w:tcPr>
          <w:p w14:paraId="4952B7FF" w14:textId="77777777" w:rsidR="00CB46BC" w:rsidRPr="00CB46BC" w:rsidRDefault="00CB46BC" w:rsidP="00CB46BC">
            <w:pPr>
              <w:ind w:right="-2"/>
              <w:jc w:val="center"/>
              <w:rPr>
                <w:snapToGrid w:val="0"/>
                <w:color w:val="000000" w:themeColor="text1"/>
                <w:sz w:val="18"/>
                <w:szCs w:val="18"/>
              </w:rPr>
            </w:pPr>
            <w:r w:rsidRPr="00CB46BC">
              <w:rPr>
                <w:b/>
                <w:bCs/>
                <w:snapToGrid w:val="0"/>
                <w:color w:val="000000" w:themeColor="text1"/>
                <w:sz w:val="18"/>
                <w:szCs w:val="18"/>
              </w:rPr>
              <w:t> </w:t>
            </w:r>
          </w:p>
        </w:tc>
      </w:tr>
      <w:tr w:rsidR="00CB46BC" w:rsidRPr="00CB46BC" w14:paraId="6BA8DA92" w14:textId="77777777" w:rsidTr="00487D46">
        <w:trPr>
          <w:trHeight w:val="70"/>
        </w:trPr>
        <w:tc>
          <w:tcPr>
            <w:tcW w:w="709" w:type="dxa"/>
            <w:tcBorders>
              <w:top w:val="none" w:sz="0" w:space="0" w:color="000000"/>
              <w:left w:val="single" w:sz="4" w:space="0" w:color="000000"/>
              <w:bottom w:val="single" w:sz="4" w:space="0" w:color="000000"/>
              <w:right w:val="single" w:sz="4" w:space="0" w:color="000000"/>
            </w:tcBorders>
            <w:shd w:val="clear" w:color="auto" w:fill="auto"/>
            <w:vAlign w:val="center"/>
          </w:tcPr>
          <w:p w14:paraId="3F1E01B7"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 </w:t>
            </w:r>
          </w:p>
        </w:tc>
        <w:tc>
          <w:tcPr>
            <w:tcW w:w="3526" w:type="dxa"/>
            <w:tcBorders>
              <w:top w:val="none" w:sz="0" w:space="0" w:color="000000"/>
              <w:left w:val="none" w:sz="0" w:space="0" w:color="000000"/>
              <w:bottom w:val="single" w:sz="4" w:space="0" w:color="000000"/>
              <w:right w:val="single" w:sz="4" w:space="0" w:color="000000"/>
            </w:tcBorders>
            <w:shd w:val="clear" w:color="auto" w:fill="auto"/>
            <w:vAlign w:val="center"/>
          </w:tcPr>
          <w:p w14:paraId="7D3495FB" w14:textId="77777777" w:rsidR="00CB46BC" w:rsidRPr="00CB46BC" w:rsidRDefault="00CB46BC" w:rsidP="00CB46BC">
            <w:pPr>
              <w:ind w:right="-2"/>
              <w:rPr>
                <w:snapToGrid w:val="0"/>
                <w:color w:val="000000" w:themeColor="text1"/>
                <w:sz w:val="18"/>
                <w:szCs w:val="18"/>
              </w:rPr>
            </w:pPr>
            <w:r w:rsidRPr="00CB46BC">
              <w:rPr>
                <w:b/>
                <w:bCs/>
                <w:snapToGrid w:val="0"/>
                <w:color w:val="000000" w:themeColor="text1"/>
                <w:sz w:val="18"/>
                <w:szCs w:val="18"/>
              </w:rPr>
              <w:t>Полезный отпуск тепловой энергии</w:t>
            </w:r>
          </w:p>
        </w:tc>
        <w:tc>
          <w:tcPr>
            <w:tcW w:w="1134" w:type="dxa"/>
            <w:tcBorders>
              <w:top w:val="none" w:sz="0" w:space="0" w:color="000000"/>
              <w:left w:val="none" w:sz="0" w:space="0" w:color="000000"/>
              <w:bottom w:val="single" w:sz="4" w:space="0" w:color="000000"/>
              <w:right w:val="none" w:sz="0" w:space="0" w:color="000000"/>
            </w:tcBorders>
            <w:shd w:val="clear" w:color="auto" w:fill="auto"/>
            <w:vAlign w:val="center"/>
          </w:tcPr>
          <w:p w14:paraId="656AA97B"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тыс. Гкал</w:t>
            </w:r>
          </w:p>
        </w:tc>
        <w:tc>
          <w:tcPr>
            <w:tcW w:w="1417" w:type="dxa"/>
            <w:tcBorders>
              <w:top w:val="none" w:sz="0" w:space="0" w:color="000000"/>
              <w:left w:val="single" w:sz="4" w:space="0" w:color="000000"/>
              <w:bottom w:val="single" w:sz="4" w:space="0" w:color="000000"/>
              <w:right w:val="single" w:sz="4" w:space="0" w:color="000000"/>
            </w:tcBorders>
            <w:shd w:val="clear" w:color="auto" w:fill="auto"/>
            <w:vAlign w:val="center"/>
          </w:tcPr>
          <w:p w14:paraId="47F4B1B8" w14:textId="77777777" w:rsidR="00CB46BC" w:rsidRPr="00CB46BC" w:rsidRDefault="00CB46BC" w:rsidP="00CB46BC">
            <w:pPr>
              <w:ind w:right="-2"/>
              <w:jc w:val="center"/>
              <w:rPr>
                <w:snapToGrid w:val="0"/>
                <w:color w:val="000000" w:themeColor="text1"/>
                <w:sz w:val="18"/>
                <w:szCs w:val="18"/>
              </w:rPr>
            </w:pPr>
            <w:r w:rsidRPr="00CB46BC">
              <w:rPr>
                <w:b/>
                <w:bCs/>
                <w:snapToGrid w:val="0"/>
                <w:color w:val="000000" w:themeColor="text1"/>
                <w:sz w:val="18"/>
                <w:szCs w:val="18"/>
              </w:rPr>
              <w:t>35 607,35</w:t>
            </w:r>
          </w:p>
        </w:tc>
        <w:tc>
          <w:tcPr>
            <w:tcW w:w="1418" w:type="dxa"/>
            <w:tcBorders>
              <w:top w:val="none" w:sz="0" w:space="0" w:color="000000"/>
              <w:left w:val="none" w:sz="0" w:space="0" w:color="000000"/>
              <w:bottom w:val="single" w:sz="4" w:space="0" w:color="000000"/>
              <w:right w:val="single" w:sz="4" w:space="0" w:color="000000"/>
            </w:tcBorders>
            <w:shd w:val="clear" w:color="auto" w:fill="auto"/>
            <w:vAlign w:val="center"/>
          </w:tcPr>
          <w:p w14:paraId="1152B81D" w14:textId="77777777" w:rsidR="00CB46BC" w:rsidRPr="00CB46BC" w:rsidRDefault="00CB46BC" w:rsidP="00CB46BC">
            <w:pPr>
              <w:ind w:right="-2"/>
              <w:jc w:val="center"/>
              <w:rPr>
                <w:snapToGrid w:val="0"/>
                <w:color w:val="000000" w:themeColor="text1"/>
                <w:sz w:val="18"/>
                <w:szCs w:val="18"/>
              </w:rPr>
            </w:pPr>
            <w:r w:rsidRPr="00CB46BC">
              <w:rPr>
                <w:b/>
                <w:bCs/>
                <w:snapToGrid w:val="0"/>
                <w:color w:val="000000" w:themeColor="text1"/>
                <w:sz w:val="18"/>
                <w:szCs w:val="18"/>
              </w:rPr>
              <w:t>35 769,38</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center"/>
          </w:tcPr>
          <w:p w14:paraId="2D6DE2F7" w14:textId="77777777" w:rsidR="00CB46BC" w:rsidRPr="00CB46BC" w:rsidRDefault="00CB46BC" w:rsidP="00CB46BC">
            <w:pPr>
              <w:ind w:right="-2"/>
              <w:jc w:val="center"/>
              <w:rPr>
                <w:snapToGrid w:val="0"/>
                <w:color w:val="000000" w:themeColor="text1"/>
                <w:sz w:val="18"/>
                <w:szCs w:val="18"/>
              </w:rPr>
            </w:pPr>
            <w:r w:rsidRPr="00CB46BC">
              <w:rPr>
                <w:b/>
                <w:bCs/>
                <w:snapToGrid w:val="0"/>
                <w:color w:val="000000" w:themeColor="text1"/>
                <w:sz w:val="18"/>
                <w:szCs w:val="18"/>
              </w:rPr>
              <w:t> </w:t>
            </w:r>
          </w:p>
        </w:tc>
      </w:tr>
      <w:tr w:rsidR="00CB46BC" w:rsidRPr="00CB46BC" w14:paraId="547F0474" w14:textId="77777777" w:rsidTr="00487D46">
        <w:trPr>
          <w:trHeight w:val="82"/>
        </w:trPr>
        <w:tc>
          <w:tcPr>
            <w:tcW w:w="709" w:type="dxa"/>
            <w:tcBorders>
              <w:top w:val="none" w:sz="0" w:space="0" w:color="000000"/>
              <w:left w:val="single" w:sz="4" w:space="0" w:color="000000"/>
              <w:bottom w:val="single" w:sz="4" w:space="0" w:color="000000"/>
              <w:right w:val="single" w:sz="4" w:space="0" w:color="000000"/>
            </w:tcBorders>
            <w:shd w:val="clear" w:color="auto" w:fill="auto"/>
            <w:vAlign w:val="center"/>
          </w:tcPr>
          <w:p w14:paraId="47D5FFC3"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 </w:t>
            </w:r>
          </w:p>
        </w:tc>
        <w:tc>
          <w:tcPr>
            <w:tcW w:w="3526" w:type="dxa"/>
            <w:tcBorders>
              <w:top w:val="none" w:sz="0" w:space="0" w:color="000000"/>
              <w:left w:val="none" w:sz="0" w:space="0" w:color="000000"/>
              <w:bottom w:val="single" w:sz="4" w:space="0" w:color="000000"/>
              <w:right w:val="single" w:sz="4" w:space="0" w:color="000000"/>
            </w:tcBorders>
            <w:shd w:val="clear" w:color="auto" w:fill="auto"/>
            <w:vAlign w:val="center"/>
          </w:tcPr>
          <w:p w14:paraId="77C1A4E4" w14:textId="77777777" w:rsidR="00CB46BC" w:rsidRPr="00CB46BC" w:rsidRDefault="00CB46BC" w:rsidP="00CB46BC">
            <w:pPr>
              <w:ind w:right="-2"/>
              <w:rPr>
                <w:snapToGrid w:val="0"/>
                <w:color w:val="000000" w:themeColor="text1"/>
                <w:sz w:val="18"/>
                <w:szCs w:val="18"/>
              </w:rPr>
            </w:pPr>
            <w:r w:rsidRPr="00CB46BC">
              <w:rPr>
                <w:snapToGrid w:val="0"/>
                <w:color w:val="000000" w:themeColor="text1"/>
                <w:sz w:val="18"/>
                <w:szCs w:val="18"/>
              </w:rPr>
              <w:t>1-е полугодие</w:t>
            </w:r>
          </w:p>
        </w:tc>
        <w:tc>
          <w:tcPr>
            <w:tcW w:w="1134" w:type="dxa"/>
            <w:tcBorders>
              <w:top w:val="none" w:sz="0" w:space="0" w:color="000000"/>
              <w:left w:val="none" w:sz="0" w:space="0" w:color="000000"/>
              <w:bottom w:val="single" w:sz="4" w:space="0" w:color="000000"/>
              <w:right w:val="none" w:sz="0" w:space="0" w:color="000000"/>
            </w:tcBorders>
            <w:shd w:val="clear" w:color="auto" w:fill="auto"/>
            <w:vAlign w:val="center"/>
          </w:tcPr>
          <w:p w14:paraId="5ADFC2DA"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тыс. Гкал</w:t>
            </w:r>
          </w:p>
        </w:tc>
        <w:tc>
          <w:tcPr>
            <w:tcW w:w="1417" w:type="dxa"/>
            <w:tcBorders>
              <w:top w:val="none" w:sz="0" w:space="0" w:color="000000"/>
              <w:left w:val="single" w:sz="4" w:space="0" w:color="000000"/>
              <w:bottom w:val="single" w:sz="4" w:space="0" w:color="000000"/>
              <w:right w:val="single" w:sz="4" w:space="0" w:color="000000"/>
            </w:tcBorders>
            <w:shd w:val="clear" w:color="auto" w:fill="auto"/>
            <w:vAlign w:val="center"/>
          </w:tcPr>
          <w:p w14:paraId="55430122" w14:textId="77777777" w:rsidR="00CB46BC" w:rsidRPr="00CB46BC" w:rsidRDefault="00CB46BC" w:rsidP="00CB46BC">
            <w:pPr>
              <w:ind w:right="-2"/>
              <w:jc w:val="center"/>
              <w:rPr>
                <w:snapToGrid w:val="0"/>
                <w:color w:val="000000" w:themeColor="text1"/>
                <w:sz w:val="18"/>
                <w:szCs w:val="18"/>
              </w:rPr>
            </w:pPr>
            <w:r w:rsidRPr="00CB46BC">
              <w:rPr>
                <w:b/>
                <w:bCs/>
                <w:snapToGrid w:val="0"/>
                <w:color w:val="000000" w:themeColor="text1"/>
                <w:sz w:val="18"/>
                <w:szCs w:val="18"/>
              </w:rPr>
              <w:t> </w:t>
            </w:r>
          </w:p>
        </w:tc>
        <w:tc>
          <w:tcPr>
            <w:tcW w:w="1418" w:type="dxa"/>
            <w:tcBorders>
              <w:top w:val="none" w:sz="0" w:space="0" w:color="000000"/>
              <w:left w:val="none" w:sz="0" w:space="0" w:color="000000"/>
              <w:bottom w:val="single" w:sz="4" w:space="0" w:color="000000"/>
              <w:right w:val="single" w:sz="4" w:space="0" w:color="000000"/>
            </w:tcBorders>
            <w:shd w:val="clear" w:color="auto" w:fill="auto"/>
            <w:vAlign w:val="center"/>
          </w:tcPr>
          <w:p w14:paraId="068F4A53"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20 244,68</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center"/>
          </w:tcPr>
          <w:p w14:paraId="422304E1" w14:textId="77777777" w:rsidR="00CB46BC" w:rsidRPr="00CB46BC" w:rsidRDefault="00CB46BC" w:rsidP="00CB46BC">
            <w:pPr>
              <w:ind w:right="-2"/>
              <w:jc w:val="center"/>
              <w:rPr>
                <w:snapToGrid w:val="0"/>
                <w:color w:val="000000" w:themeColor="text1"/>
                <w:sz w:val="18"/>
                <w:szCs w:val="18"/>
              </w:rPr>
            </w:pPr>
            <w:r w:rsidRPr="00CB46BC">
              <w:rPr>
                <w:b/>
                <w:bCs/>
                <w:snapToGrid w:val="0"/>
                <w:color w:val="000000" w:themeColor="text1"/>
                <w:sz w:val="18"/>
                <w:szCs w:val="18"/>
              </w:rPr>
              <w:t> </w:t>
            </w:r>
          </w:p>
        </w:tc>
      </w:tr>
      <w:tr w:rsidR="00CB46BC" w:rsidRPr="00CB46BC" w14:paraId="13292CDA" w14:textId="77777777" w:rsidTr="00487D46">
        <w:trPr>
          <w:trHeight w:val="100"/>
        </w:trPr>
        <w:tc>
          <w:tcPr>
            <w:tcW w:w="709" w:type="dxa"/>
            <w:tcBorders>
              <w:top w:val="none" w:sz="0" w:space="0" w:color="000000"/>
              <w:left w:val="single" w:sz="4" w:space="0" w:color="000000"/>
              <w:bottom w:val="single" w:sz="4" w:space="0" w:color="000000"/>
              <w:right w:val="single" w:sz="4" w:space="0" w:color="000000"/>
            </w:tcBorders>
            <w:shd w:val="clear" w:color="auto" w:fill="auto"/>
            <w:vAlign w:val="center"/>
          </w:tcPr>
          <w:p w14:paraId="27DAB261"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 </w:t>
            </w:r>
          </w:p>
        </w:tc>
        <w:tc>
          <w:tcPr>
            <w:tcW w:w="3526" w:type="dxa"/>
            <w:tcBorders>
              <w:top w:val="none" w:sz="0" w:space="0" w:color="000000"/>
              <w:left w:val="none" w:sz="0" w:space="0" w:color="000000"/>
              <w:bottom w:val="single" w:sz="4" w:space="0" w:color="000000"/>
              <w:right w:val="single" w:sz="4" w:space="0" w:color="000000"/>
            </w:tcBorders>
            <w:shd w:val="clear" w:color="auto" w:fill="auto"/>
            <w:vAlign w:val="center"/>
          </w:tcPr>
          <w:p w14:paraId="0BF9FDB8" w14:textId="77777777" w:rsidR="00CB46BC" w:rsidRPr="00CB46BC" w:rsidRDefault="00CB46BC" w:rsidP="00CB46BC">
            <w:pPr>
              <w:ind w:right="-2"/>
              <w:rPr>
                <w:snapToGrid w:val="0"/>
                <w:color w:val="000000" w:themeColor="text1"/>
                <w:sz w:val="18"/>
                <w:szCs w:val="18"/>
              </w:rPr>
            </w:pPr>
            <w:r w:rsidRPr="00CB46BC">
              <w:rPr>
                <w:snapToGrid w:val="0"/>
                <w:color w:val="000000" w:themeColor="text1"/>
                <w:sz w:val="18"/>
                <w:szCs w:val="18"/>
              </w:rPr>
              <w:t>2-е полугодие</w:t>
            </w:r>
          </w:p>
        </w:tc>
        <w:tc>
          <w:tcPr>
            <w:tcW w:w="1134" w:type="dxa"/>
            <w:tcBorders>
              <w:top w:val="none" w:sz="0" w:space="0" w:color="000000"/>
              <w:left w:val="none" w:sz="0" w:space="0" w:color="000000"/>
              <w:bottom w:val="single" w:sz="4" w:space="0" w:color="000000"/>
              <w:right w:val="none" w:sz="0" w:space="0" w:color="000000"/>
            </w:tcBorders>
            <w:shd w:val="clear" w:color="auto" w:fill="auto"/>
            <w:vAlign w:val="center"/>
          </w:tcPr>
          <w:p w14:paraId="10874474"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тыс. Гкал</w:t>
            </w:r>
          </w:p>
        </w:tc>
        <w:tc>
          <w:tcPr>
            <w:tcW w:w="1417" w:type="dxa"/>
            <w:tcBorders>
              <w:top w:val="none" w:sz="0" w:space="0" w:color="000000"/>
              <w:left w:val="single" w:sz="4" w:space="0" w:color="000000"/>
              <w:bottom w:val="single" w:sz="4" w:space="0" w:color="000000"/>
              <w:right w:val="single" w:sz="4" w:space="0" w:color="000000"/>
            </w:tcBorders>
            <w:shd w:val="clear" w:color="auto" w:fill="auto"/>
            <w:vAlign w:val="center"/>
          </w:tcPr>
          <w:p w14:paraId="3059C9FE" w14:textId="77777777" w:rsidR="00CB46BC" w:rsidRPr="00CB46BC" w:rsidRDefault="00CB46BC" w:rsidP="00CB46BC">
            <w:pPr>
              <w:ind w:right="-2"/>
              <w:jc w:val="center"/>
              <w:rPr>
                <w:snapToGrid w:val="0"/>
                <w:color w:val="000000" w:themeColor="text1"/>
                <w:sz w:val="18"/>
                <w:szCs w:val="18"/>
              </w:rPr>
            </w:pPr>
            <w:r w:rsidRPr="00CB46BC">
              <w:rPr>
                <w:b/>
                <w:bCs/>
                <w:snapToGrid w:val="0"/>
                <w:color w:val="000000" w:themeColor="text1"/>
                <w:sz w:val="18"/>
                <w:szCs w:val="18"/>
              </w:rPr>
              <w:t> </w:t>
            </w:r>
          </w:p>
        </w:tc>
        <w:tc>
          <w:tcPr>
            <w:tcW w:w="1418" w:type="dxa"/>
            <w:tcBorders>
              <w:top w:val="none" w:sz="0" w:space="0" w:color="000000"/>
              <w:left w:val="none" w:sz="0" w:space="0" w:color="000000"/>
              <w:bottom w:val="single" w:sz="4" w:space="0" w:color="000000"/>
              <w:right w:val="single" w:sz="4" w:space="0" w:color="000000"/>
            </w:tcBorders>
            <w:shd w:val="clear" w:color="auto" w:fill="auto"/>
            <w:vAlign w:val="center"/>
          </w:tcPr>
          <w:p w14:paraId="7FA6E36C" w14:textId="77777777" w:rsidR="00CB46BC" w:rsidRPr="00CB46BC" w:rsidRDefault="00CB46BC" w:rsidP="00CB46BC">
            <w:pPr>
              <w:ind w:right="-2"/>
              <w:jc w:val="center"/>
              <w:rPr>
                <w:snapToGrid w:val="0"/>
                <w:color w:val="000000" w:themeColor="text1"/>
                <w:sz w:val="18"/>
                <w:szCs w:val="18"/>
              </w:rPr>
            </w:pPr>
            <w:r w:rsidRPr="00CB46BC">
              <w:rPr>
                <w:snapToGrid w:val="0"/>
                <w:color w:val="000000" w:themeColor="text1"/>
                <w:sz w:val="18"/>
                <w:szCs w:val="18"/>
              </w:rPr>
              <w:t>15 524,70</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center"/>
          </w:tcPr>
          <w:p w14:paraId="406F9162" w14:textId="77777777" w:rsidR="00CB46BC" w:rsidRPr="00CB46BC" w:rsidRDefault="00CB46BC" w:rsidP="00CB46BC">
            <w:pPr>
              <w:ind w:right="-2"/>
              <w:jc w:val="center"/>
              <w:rPr>
                <w:snapToGrid w:val="0"/>
                <w:color w:val="000000" w:themeColor="text1"/>
                <w:sz w:val="18"/>
                <w:szCs w:val="18"/>
              </w:rPr>
            </w:pPr>
            <w:r w:rsidRPr="00CB46BC">
              <w:rPr>
                <w:b/>
                <w:bCs/>
                <w:snapToGrid w:val="0"/>
                <w:color w:val="000000" w:themeColor="text1"/>
                <w:sz w:val="18"/>
                <w:szCs w:val="18"/>
              </w:rPr>
              <w:t> </w:t>
            </w:r>
          </w:p>
        </w:tc>
      </w:tr>
    </w:tbl>
    <w:p w14:paraId="2DAA6F47" w14:textId="77777777" w:rsidR="00CB46BC" w:rsidRPr="00CB46BC" w:rsidRDefault="00CB46BC" w:rsidP="00173124">
      <w:pPr>
        <w:keepNext/>
        <w:numPr>
          <w:ilvl w:val="0"/>
          <w:numId w:val="7"/>
        </w:numPr>
        <w:tabs>
          <w:tab w:val="left" w:pos="0"/>
          <w:tab w:val="left" w:pos="284"/>
          <w:tab w:val="left" w:pos="851"/>
          <w:tab w:val="left" w:pos="993"/>
        </w:tabs>
        <w:spacing w:before="240"/>
        <w:ind w:right="-2"/>
        <w:jc w:val="both"/>
        <w:outlineLvl w:val="0"/>
        <w:rPr>
          <w:b/>
          <w:bCs/>
          <w:iCs/>
          <w:snapToGrid w:val="0"/>
          <w:color w:val="000000" w:themeColor="text1"/>
          <w:sz w:val="28"/>
          <w:szCs w:val="28"/>
        </w:rPr>
      </w:pPr>
      <w:bookmarkStart w:id="129" w:name="_Toc46243475"/>
      <w:r w:rsidRPr="00CB46BC">
        <w:rPr>
          <w:b/>
          <w:bCs/>
          <w:iCs/>
          <w:snapToGrid w:val="0"/>
          <w:color w:val="000000" w:themeColor="text1"/>
          <w:sz w:val="28"/>
          <w:szCs w:val="28"/>
        </w:rPr>
        <w:t>Тарифы на производство тепловой энергии</w:t>
      </w:r>
      <w:bookmarkEnd w:id="129"/>
      <w:r w:rsidRPr="00CB46BC">
        <w:rPr>
          <w:b/>
          <w:bCs/>
          <w:iCs/>
          <w:snapToGrid w:val="0"/>
          <w:color w:val="000000" w:themeColor="text1"/>
          <w:sz w:val="28"/>
          <w:szCs w:val="28"/>
        </w:rPr>
        <w:t xml:space="preserve"> </w:t>
      </w:r>
      <w:r w:rsidRPr="00CB46BC">
        <w:rPr>
          <w:b/>
          <w:bCs/>
          <w:iCs/>
          <w:snapToGrid w:val="0"/>
          <w:color w:val="000000" w:themeColor="text1"/>
          <w:kern w:val="2"/>
          <w:sz w:val="28"/>
          <w:szCs w:val="28"/>
        </w:rPr>
        <w:t>ООО</w:t>
      </w:r>
      <w:r w:rsidRPr="00CB46BC">
        <w:rPr>
          <w:b/>
          <w:bCs/>
          <w:iCs/>
          <w:snapToGrid w:val="0"/>
          <w:color w:val="000000" w:themeColor="text1"/>
          <w:sz w:val="28"/>
          <w:szCs w:val="28"/>
        </w:rPr>
        <w:t xml:space="preserve"> «</w:t>
      </w:r>
      <w:r w:rsidRPr="00CB46BC">
        <w:rPr>
          <w:b/>
          <w:bCs/>
          <w:iCs/>
          <w:snapToGrid w:val="0"/>
          <w:color w:val="000000" w:themeColor="text1"/>
          <w:sz w:val="28"/>
        </w:rPr>
        <w:t>Энергоснаб</w:t>
      </w:r>
      <w:r w:rsidRPr="00CB46BC">
        <w:rPr>
          <w:b/>
          <w:bCs/>
          <w:iCs/>
          <w:snapToGrid w:val="0"/>
          <w:color w:val="000000" w:themeColor="text1"/>
          <w:sz w:val="28"/>
          <w:szCs w:val="28"/>
        </w:rPr>
        <w:t>»</w:t>
      </w:r>
    </w:p>
    <w:p w14:paraId="7E7BC697" w14:textId="77777777" w:rsidR="00CB46BC" w:rsidRPr="00CB46BC" w:rsidRDefault="00CB46BC" w:rsidP="00CB46BC">
      <w:pPr>
        <w:autoSpaceDE w:val="0"/>
        <w:autoSpaceDN w:val="0"/>
        <w:adjustRightInd w:val="0"/>
        <w:ind w:right="-2" w:firstLine="709"/>
        <w:jc w:val="both"/>
        <w:rPr>
          <w:rFonts w:eastAsia="Calibri"/>
          <w:snapToGrid w:val="0"/>
          <w:color w:val="000000" w:themeColor="text1"/>
          <w:sz w:val="28"/>
          <w:szCs w:val="28"/>
        </w:rPr>
      </w:pPr>
      <w:r w:rsidRPr="00CB46BC">
        <w:rPr>
          <w:bCs/>
          <w:snapToGrid w:val="0"/>
          <w:color w:val="000000" w:themeColor="text1"/>
          <w:kern w:val="2"/>
          <w:sz w:val="28"/>
          <w:szCs w:val="28"/>
        </w:rPr>
        <w:t>Тарифы ООО</w:t>
      </w:r>
      <w:r w:rsidRPr="00CB46BC">
        <w:rPr>
          <w:snapToGrid w:val="0"/>
          <w:color w:val="000000" w:themeColor="text1"/>
          <w:sz w:val="28"/>
          <w:szCs w:val="28"/>
        </w:rPr>
        <w:t xml:space="preserve"> «</w:t>
      </w:r>
      <w:r w:rsidRPr="00CB46BC">
        <w:rPr>
          <w:snapToGrid w:val="0"/>
          <w:color w:val="000000" w:themeColor="text1"/>
          <w:sz w:val="28"/>
        </w:rPr>
        <w:t>Энергоснаб</w:t>
      </w:r>
      <w:r w:rsidRPr="00CB46BC">
        <w:rPr>
          <w:snapToGrid w:val="0"/>
          <w:color w:val="000000" w:themeColor="text1"/>
          <w:sz w:val="28"/>
          <w:szCs w:val="28"/>
        </w:rPr>
        <w:t xml:space="preserve">» </w:t>
      </w:r>
      <w:r w:rsidRPr="00CB46BC">
        <w:rPr>
          <w:bCs/>
          <w:snapToGrid w:val="0"/>
          <w:color w:val="000000" w:themeColor="text1"/>
          <w:kern w:val="2"/>
          <w:sz w:val="28"/>
          <w:szCs w:val="28"/>
        </w:rPr>
        <w:t xml:space="preserve">на тепловую энергию, реализуемую </w:t>
      </w:r>
      <w:r w:rsidRPr="00CB46BC">
        <w:rPr>
          <w:bCs/>
          <w:snapToGrid w:val="0"/>
          <w:color w:val="000000" w:themeColor="text1"/>
          <w:kern w:val="2"/>
          <w:sz w:val="28"/>
          <w:szCs w:val="28"/>
        </w:rPr>
        <w:br/>
        <w:t>на коллекторах, на территории Тяжинского муниципального округа, на 2025 год</w:t>
      </w:r>
      <w:r w:rsidRPr="00CB46BC">
        <w:rPr>
          <w:snapToGrid w:val="0"/>
          <w:color w:val="000000" w:themeColor="text1"/>
          <w:sz w:val="28"/>
          <w:szCs w:val="28"/>
        </w:rPr>
        <w:t>, рассчитанные на основании необходимой валовой выручки на расчетный период регулирования, представлены в таблице 6</w:t>
      </w:r>
      <w:r w:rsidRPr="00CB46BC">
        <w:rPr>
          <w:rFonts w:eastAsia="Calibri"/>
          <w:snapToGrid w:val="0"/>
          <w:color w:val="000000" w:themeColor="text1"/>
          <w:sz w:val="28"/>
          <w:szCs w:val="28"/>
        </w:rPr>
        <w:t>.</w:t>
      </w:r>
    </w:p>
    <w:p w14:paraId="6D7E79DA" w14:textId="77777777" w:rsidR="00CB46BC" w:rsidRPr="00CB46BC" w:rsidRDefault="00CB46BC" w:rsidP="00CB46BC">
      <w:pPr>
        <w:tabs>
          <w:tab w:val="left" w:pos="709"/>
        </w:tabs>
        <w:ind w:right="-2" w:firstLine="709"/>
        <w:jc w:val="right"/>
        <w:rPr>
          <w:snapToGrid w:val="0"/>
          <w:color w:val="000000" w:themeColor="text1"/>
          <w:sz w:val="28"/>
          <w:szCs w:val="28"/>
        </w:rPr>
      </w:pPr>
      <w:r w:rsidRPr="00CB46BC">
        <w:rPr>
          <w:snapToGrid w:val="0"/>
          <w:color w:val="000000" w:themeColor="text1"/>
          <w:sz w:val="28"/>
          <w:szCs w:val="28"/>
        </w:rPr>
        <w:t>Таблица 6</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523"/>
        <w:gridCol w:w="3402"/>
      </w:tblGrid>
      <w:tr w:rsidR="00CB46BC" w:rsidRPr="00CB46BC" w14:paraId="5C0E7768" w14:textId="77777777" w:rsidTr="00487D46">
        <w:trPr>
          <w:trHeight w:val="298"/>
          <w:tblHeader/>
          <w:jc w:val="center"/>
        </w:trPr>
        <w:tc>
          <w:tcPr>
            <w:tcW w:w="851" w:type="dxa"/>
            <w:shd w:val="clear" w:color="auto" w:fill="auto"/>
            <w:vAlign w:val="center"/>
            <w:hideMark/>
          </w:tcPr>
          <w:p w14:paraId="281588B9"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 п/п</w:t>
            </w:r>
          </w:p>
        </w:tc>
        <w:tc>
          <w:tcPr>
            <w:tcW w:w="5523" w:type="dxa"/>
            <w:shd w:val="clear" w:color="auto" w:fill="auto"/>
            <w:vAlign w:val="center"/>
            <w:hideMark/>
          </w:tcPr>
          <w:p w14:paraId="5D2AE3AB"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Наименование расхода</w:t>
            </w:r>
          </w:p>
        </w:tc>
        <w:tc>
          <w:tcPr>
            <w:tcW w:w="3402" w:type="dxa"/>
            <w:shd w:val="clear" w:color="auto" w:fill="auto"/>
            <w:vAlign w:val="center"/>
            <w:hideMark/>
          </w:tcPr>
          <w:p w14:paraId="516CF561"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 xml:space="preserve">Предложения экспертов </w:t>
            </w:r>
            <w:r w:rsidRPr="00CB46BC">
              <w:rPr>
                <w:snapToGrid w:val="0"/>
                <w:color w:val="000000" w:themeColor="text1"/>
                <w:sz w:val="22"/>
                <w:szCs w:val="22"/>
              </w:rPr>
              <w:br/>
              <w:t xml:space="preserve">на 2025 год </w:t>
            </w:r>
          </w:p>
        </w:tc>
      </w:tr>
      <w:tr w:rsidR="00CB46BC" w:rsidRPr="00CB46BC" w14:paraId="2CF11C61" w14:textId="77777777" w:rsidTr="00487D46">
        <w:trPr>
          <w:trHeight w:val="321"/>
          <w:jc w:val="center"/>
        </w:trPr>
        <w:tc>
          <w:tcPr>
            <w:tcW w:w="851" w:type="dxa"/>
            <w:shd w:val="clear" w:color="auto" w:fill="auto"/>
            <w:vAlign w:val="center"/>
            <w:hideMark/>
          </w:tcPr>
          <w:p w14:paraId="3207C393"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1</w:t>
            </w:r>
          </w:p>
        </w:tc>
        <w:tc>
          <w:tcPr>
            <w:tcW w:w="5523" w:type="dxa"/>
            <w:shd w:val="clear" w:color="auto" w:fill="auto"/>
            <w:vAlign w:val="center"/>
            <w:hideMark/>
          </w:tcPr>
          <w:p w14:paraId="6EE69C5E" w14:textId="77777777" w:rsidR="00CB46BC" w:rsidRPr="00CB46BC" w:rsidRDefault="00CB46BC" w:rsidP="00CB46BC">
            <w:pPr>
              <w:ind w:left="40" w:right="-2"/>
              <w:rPr>
                <w:snapToGrid w:val="0"/>
                <w:color w:val="000000" w:themeColor="text1"/>
                <w:sz w:val="22"/>
                <w:szCs w:val="22"/>
              </w:rPr>
            </w:pPr>
            <w:r w:rsidRPr="00CB46BC">
              <w:rPr>
                <w:snapToGrid w:val="0"/>
                <w:color w:val="000000" w:themeColor="text1"/>
                <w:sz w:val="22"/>
                <w:szCs w:val="22"/>
              </w:rPr>
              <w:t>Полезный отпуск, Гкал</w:t>
            </w:r>
          </w:p>
        </w:tc>
        <w:tc>
          <w:tcPr>
            <w:tcW w:w="3402" w:type="dxa"/>
            <w:shd w:val="clear" w:color="auto" w:fill="auto"/>
            <w:vAlign w:val="center"/>
          </w:tcPr>
          <w:p w14:paraId="2009A44F"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35 769,38</w:t>
            </w:r>
          </w:p>
        </w:tc>
      </w:tr>
      <w:tr w:rsidR="00CB46BC" w:rsidRPr="00CB46BC" w14:paraId="495DDB94" w14:textId="77777777" w:rsidTr="00487D46">
        <w:trPr>
          <w:trHeight w:val="321"/>
          <w:jc w:val="center"/>
        </w:trPr>
        <w:tc>
          <w:tcPr>
            <w:tcW w:w="851" w:type="dxa"/>
            <w:shd w:val="clear" w:color="auto" w:fill="auto"/>
            <w:vAlign w:val="center"/>
          </w:tcPr>
          <w:p w14:paraId="38DA7920"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1.1</w:t>
            </w:r>
          </w:p>
        </w:tc>
        <w:tc>
          <w:tcPr>
            <w:tcW w:w="5523" w:type="dxa"/>
            <w:shd w:val="clear" w:color="auto" w:fill="auto"/>
            <w:vAlign w:val="center"/>
          </w:tcPr>
          <w:p w14:paraId="306589D5" w14:textId="77777777" w:rsidR="00CB46BC" w:rsidRPr="00CB46BC" w:rsidRDefault="00CB46BC" w:rsidP="00CB46BC">
            <w:pPr>
              <w:ind w:left="40" w:right="-2"/>
              <w:rPr>
                <w:snapToGrid w:val="0"/>
                <w:color w:val="000000" w:themeColor="text1"/>
                <w:sz w:val="22"/>
                <w:szCs w:val="22"/>
              </w:rPr>
            </w:pPr>
            <w:r w:rsidRPr="00CB46BC">
              <w:rPr>
                <w:iCs/>
                <w:snapToGrid w:val="0"/>
                <w:color w:val="000000" w:themeColor="text1"/>
                <w:sz w:val="22"/>
                <w:szCs w:val="22"/>
              </w:rPr>
              <w:t>1 полугодие</w:t>
            </w:r>
          </w:p>
        </w:tc>
        <w:tc>
          <w:tcPr>
            <w:tcW w:w="3402" w:type="dxa"/>
            <w:shd w:val="clear" w:color="auto" w:fill="auto"/>
            <w:vAlign w:val="center"/>
          </w:tcPr>
          <w:p w14:paraId="4265759D"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20 244,68</w:t>
            </w:r>
          </w:p>
        </w:tc>
      </w:tr>
      <w:tr w:rsidR="00CB46BC" w:rsidRPr="00CB46BC" w14:paraId="4B142B94" w14:textId="77777777" w:rsidTr="00487D46">
        <w:trPr>
          <w:trHeight w:val="321"/>
          <w:jc w:val="center"/>
        </w:trPr>
        <w:tc>
          <w:tcPr>
            <w:tcW w:w="851" w:type="dxa"/>
            <w:shd w:val="clear" w:color="auto" w:fill="auto"/>
            <w:vAlign w:val="center"/>
          </w:tcPr>
          <w:p w14:paraId="30BDAAE9"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1.2</w:t>
            </w:r>
          </w:p>
        </w:tc>
        <w:tc>
          <w:tcPr>
            <w:tcW w:w="5523" w:type="dxa"/>
            <w:shd w:val="clear" w:color="auto" w:fill="auto"/>
            <w:vAlign w:val="center"/>
          </w:tcPr>
          <w:p w14:paraId="775286EE" w14:textId="77777777" w:rsidR="00CB46BC" w:rsidRPr="00CB46BC" w:rsidRDefault="00CB46BC" w:rsidP="00CB46BC">
            <w:pPr>
              <w:ind w:left="40" w:right="-2"/>
              <w:rPr>
                <w:snapToGrid w:val="0"/>
                <w:color w:val="000000" w:themeColor="text1"/>
                <w:sz w:val="22"/>
                <w:szCs w:val="22"/>
              </w:rPr>
            </w:pPr>
            <w:r w:rsidRPr="00CB46BC">
              <w:rPr>
                <w:iCs/>
                <w:snapToGrid w:val="0"/>
                <w:color w:val="000000" w:themeColor="text1"/>
                <w:sz w:val="22"/>
                <w:szCs w:val="22"/>
              </w:rPr>
              <w:t>2 полугодие</w:t>
            </w:r>
          </w:p>
        </w:tc>
        <w:tc>
          <w:tcPr>
            <w:tcW w:w="3402" w:type="dxa"/>
            <w:shd w:val="clear" w:color="auto" w:fill="auto"/>
            <w:vAlign w:val="center"/>
          </w:tcPr>
          <w:p w14:paraId="340F53F2"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15 524,70</w:t>
            </w:r>
          </w:p>
        </w:tc>
      </w:tr>
      <w:tr w:rsidR="00CB46BC" w:rsidRPr="00CB46BC" w14:paraId="710F6B47" w14:textId="77777777" w:rsidTr="00487D46">
        <w:trPr>
          <w:trHeight w:val="337"/>
          <w:jc w:val="center"/>
        </w:trPr>
        <w:tc>
          <w:tcPr>
            <w:tcW w:w="851" w:type="dxa"/>
            <w:shd w:val="clear" w:color="auto" w:fill="auto"/>
            <w:vAlign w:val="center"/>
          </w:tcPr>
          <w:p w14:paraId="5FD89D3D"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2</w:t>
            </w:r>
          </w:p>
        </w:tc>
        <w:tc>
          <w:tcPr>
            <w:tcW w:w="5523" w:type="dxa"/>
            <w:shd w:val="clear" w:color="auto" w:fill="auto"/>
            <w:vAlign w:val="center"/>
          </w:tcPr>
          <w:p w14:paraId="14150A26" w14:textId="77777777" w:rsidR="00CB46BC" w:rsidRPr="00CB46BC" w:rsidRDefault="00CB46BC" w:rsidP="00CB46BC">
            <w:pPr>
              <w:ind w:left="40" w:right="-2"/>
              <w:rPr>
                <w:snapToGrid w:val="0"/>
                <w:color w:val="000000" w:themeColor="text1"/>
                <w:sz w:val="22"/>
                <w:szCs w:val="22"/>
              </w:rPr>
            </w:pPr>
            <w:r w:rsidRPr="00CB46BC">
              <w:rPr>
                <w:snapToGrid w:val="0"/>
                <w:color w:val="000000" w:themeColor="text1"/>
                <w:sz w:val="22"/>
                <w:szCs w:val="22"/>
              </w:rPr>
              <w:t>Необходимая валовая выручка, тыс. руб.</w:t>
            </w:r>
          </w:p>
        </w:tc>
        <w:tc>
          <w:tcPr>
            <w:tcW w:w="3402" w:type="dxa"/>
            <w:shd w:val="clear" w:color="auto" w:fill="auto"/>
            <w:vAlign w:val="center"/>
          </w:tcPr>
          <w:p w14:paraId="0633173E"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116 564,00</w:t>
            </w:r>
          </w:p>
        </w:tc>
      </w:tr>
      <w:tr w:rsidR="00CB46BC" w:rsidRPr="00CB46BC" w14:paraId="6887F175" w14:textId="77777777" w:rsidTr="00487D46">
        <w:trPr>
          <w:trHeight w:val="321"/>
          <w:jc w:val="center"/>
        </w:trPr>
        <w:tc>
          <w:tcPr>
            <w:tcW w:w="851" w:type="dxa"/>
            <w:shd w:val="clear" w:color="auto" w:fill="auto"/>
            <w:vAlign w:val="center"/>
          </w:tcPr>
          <w:p w14:paraId="7793871D" w14:textId="77777777" w:rsidR="00CB46BC" w:rsidRPr="00CB46BC" w:rsidRDefault="00CB46BC" w:rsidP="00CB46BC">
            <w:pPr>
              <w:ind w:right="-2"/>
              <w:jc w:val="center"/>
              <w:rPr>
                <w:bCs/>
                <w:snapToGrid w:val="0"/>
                <w:color w:val="000000" w:themeColor="text1"/>
                <w:sz w:val="22"/>
                <w:szCs w:val="22"/>
              </w:rPr>
            </w:pPr>
            <w:r w:rsidRPr="00CB46BC">
              <w:rPr>
                <w:bCs/>
                <w:snapToGrid w:val="0"/>
                <w:color w:val="000000" w:themeColor="text1"/>
                <w:sz w:val="22"/>
                <w:szCs w:val="22"/>
              </w:rPr>
              <w:t>2.1</w:t>
            </w:r>
          </w:p>
        </w:tc>
        <w:tc>
          <w:tcPr>
            <w:tcW w:w="5523" w:type="dxa"/>
            <w:shd w:val="clear" w:color="auto" w:fill="auto"/>
            <w:vAlign w:val="center"/>
          </w:tcPr>
          <w:p w14:paraId="71B35B58" w14:textId="77777777" w:rsidR="00CB46BC" w:rsidRPr="00CB46BC" w:rsidRDefault="00CB46BC" w:rsidP="00CB46BC">
            <w:pPr>
              <w:ind w:left="40" w:right="-2"/>
              <w:rPr>
                <w:bCs/>
                <w:snapToGrid w:val="0"/>
                <w:color w:val="000000" w:themeColor="text1"/>
                <w:sz w:val="22"/>
                <w:szCs w:val="22"/>
              </w:rPr>
            </w:pPr>
            <w:r w:rsidRPr="00CB46BC">
              <w:rPr>
                <w:iCs/>
                <w:snapToGrid w:val="0"/>
                <w:color w:val="000000" w:themeColor="text1"/>
                <w:sz w:val="22"/>
                <w:szCs w:val="22"/>
              </w:rPr>
              <w:t>1 полугодие</w:t>
            </w:r>
          </w:p>
        </w:tc>
        <w:tc>
          <w:tcPr>
            <w:tcW w:w="3402" w:type="dxa"/>
            <w:shd w:val="clear" w:color="auto" w:fill="auto"/>
            <w:vAlign w:val="center"/>
          </w:tcPr>
          <w:p w14:paraId="08C429E5"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61 055,73</w:t>
            </w:r>
          </w:p>
        </w:tc>
      </w:tr>
      <w:tr w:rsidR="00CB46BC" w:rsidRPr="00CB46BC" w14:paraId="6A855EAD" w14:textId="77777777" w:rsidTr="00487D46">
        <w:trPr>
          <w:trHeight w:val="321"/>
          <w:jc w:val="center"/>
        </w:trPr>
        <w:tc>
          <w:tcPr>
            <w:tcW w:w="851" w:type="dxa"/>
            <w:shd w:val="clear" w:color="auto" w:fill="auto"/>
            <w:vAlign w:val="center"/>
          </w:tcPr>
          <w:p w14:paraId="42470958" w14:textId="77777777" w:rsidR="00CB46BC" w:rsidRPr="00CB46BC" w:rsidRDefault="00CB46BC" w:rsidP="00CB46BC">
            <w:pPr>
              <w:ind w:right="-2"/>
              <w:jc w:val="center"/>
              <w:rPr>
                <w:bCs/>
                <w:snapToGrid w:val="0"/>
                <w:color w:val="000000" w:themeColor="text1"/>
                <w:sz w:val="22"/>
                <w:szCs w:val="22"/>
              </w:rPr>
            </w:pPr>
            <w:r w:rsidRPr="00CB46BC">
              <w:rPr>
                <w:bCs/>
                <w:snapToGrid w:val="0"/>
                <w:color w:val="000000" w:themeColor="text1"/>
                <w:sz w:val="22"/>
                <w:szCs w:val="22"/>
              </w:rPr>
              <w:t>2.2</w:t>
            </w:r>
          </w:p>
        </w:tc>
        <w:tc>
          <w:tcPr>
            <w:tcW w:w="5523" w:type="dxa"/>
            <w:shd w:val="clear" w:color="auto" w:fill="auto"/>
            <w:vAlign w:val="center"/>
          </w:tcPr>
          <w:p w14:paraId="3A3E47C4" w14:textId="77777777" w:rsidR="00CB46BC" w:rsidRPr="00CB46BC" w:rsidRDefault="00CB46BC" w:rsidP="00CB46BC">
            <w:pPr>
              <w:ind w:left="40" w:right="-2"/>
              <w:rPr>
                <w:bCs/>
                <w:snapToGrid w:val="0"/>
                <w:color w:val="000000" w:themeColor="text1"/>
                <w:sz w:val="22"/>
                <w:szCs w:val="22"/>
              </w:rPr>
            </w:pPr>
            <w:r w:rsidRPr="00CB46BC">
              <w:rPr>
                <w:iCs/>
                <w:snapToGrid w:val="0"/>
                <w:color w:val="000000" w:themeColor="text1"/>
                <w:sz w:val="22"/>
                <w:szCs w:val="22"/>
              </w:rPr>
              <w:t>2 полугодие</w:t>
            </w:r>
          </w:p>
        </w:tc>
        <w:tc>
          <w:tcPr>
            <w:tcW w:w="3402" w:type="dxa"/>
            <w:shd w:val="clear" w:color="auto" w:fill="auto"/>
            <w:vAlign w:val="center"/>
          </w:tcPr>
          <w:p w14:paraId="0253F908"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55 508,27</w:t>
            </w:r>
          </w:p>
        </w:tc>
      </w:tr>
      <w:tr w:rsidR="00CB46BC" w:rsidRPr="00CB46BC" w14:paraId="6E4E5873" w14:textId="77777777" w:rsidTr="00487D46">
        <w:trPr>
          <w:trHeight w:val="321"/>
          <w:jc w:val="center"/>
        </w:trPr>
        <w:tc>
          <w:tcPr>
            <w:tcW w:w="851" w:type="dxa"/>
            <w:shd w:val="clear" w:color="auto" w:fill="auto"/>
            <w:vAlign w:val="center"/>
            <w:hideMark/>
          </w:tcPr>
          <w:p w14:paraId="198E0A97" w14:textId="77777777" w:rsidR="00CB46BC" w:rsidRPr="00CB46BC" w:rsidRDefault="00CB46BC" w:rsidP="00CB46BC">
            <w:pPr>
              <w:ind w:right="-2"/>
              <w:jc w:val="center"/>
              <w:rPr>
                <w:bCs/>
                <w:snapToGrid w:val="0"/>
                <w:color w:val="000000" w:themeColor="text1"/>
                <w:sz w:val="22"/>
                <w:szCs w:val="22"/>
              </w:rPr>
            </w:pPr>
            <w:r w:rsidRPr="00CB46BC">
              <w:rPr>
                <w:bCs/>
                <w:snapToGrid w:val="0"/>
                <w:color w:val="000000" w:themeColor="text1"/>
                <w:sz w:val="22"/>
                <w:szCs w:val="22"/>
              </w:rPr>
              <w:t>3</w:t>
            </w:r>
          </w:p>
        </w:tc>
        <w:tc>
          <w:tcPr>
            <w:tcW w:w="5523" w:type="dxa"/>
            <w:shd w:val="clear" w:color="auto" w:fill="auto"/>
            <w:vAlign w:val="center"/>
            <w:hideMark/>
          </w:tcPr>
          <w:p w14:paraId="7938F102" w14:textId="77777777" w:rsidR="00CB46BC" w:rsidRPr="00CB46BC" w:rsidRDefault="00CB46BC" w:rsidP="00CB46BC">
            <w:pPr>
              <w:ind w:left="40" w:right="-2"/>
              <w:rPr>
                <w:bCs/>
                <w:snapToGrid w:val="0"/>
                <w:color w:val="000000" w:themeColor="text1"/>
                <w:sz w:val="22"/>
                <w:szCs w:val="22"/>
              </w:rPr>
            </w:pPr>
            <w:r w:rsidRPr="00CB46BC">
              <w:rPr>
                <w:bCs/>
                <w:snapToGrid w:val="0"/>
                <w:color w:val="000000" w:themeColor="text1"/>
                <w:sz w:val="22"/>
                <w:szCs w:val="22"/>
              </w:rPr>
              <w:t>Тариф, (среднегодовой), руб./Гкал</w:t>
            </w:r>
          </w:p>
        </w:tc>
        <w:tc>
          <w:tcPr>
            <w:tcW w:w="3402" w:type="dxa"/>
            <w:shd w:val="clear" w:color="auto" w:fill="auto"/>
            <w:vAlign w:val="center"/>
          </w:tcPr>
          <w:p w14:paraId="1882D5BC"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3 258,76</w:t>
            </w:r>
          </w:p>
        </w:tc>
      </w:tr>
      <w:tr w:rsidR="00CB46BC" w:rsidRPr="00CB46BC" w14:paraId="411D86BB" w14:textId="77777777" w:rsidTr="00487D46">
        <w:trPr>
          <w:trHeight w:val="321"/>
          <w:jc w:val="center"/>
        </w:trPr>
        <w:tc>
          <w:tcPr>
            <w:tcW w:w="851" w:type="dxa"/>
            <w:shd w:val="clear" w:color="auto" w:fill="auto"/>
            <w:vAlign w:val="center"/>
          </w:tcPr>
          <w:p w14:paraId="4EA414BC" w14:textId="77777777" w:rsidR="00CB46BC" w:rsidRPr="00CB46BC" w:rsidRDefault="00CB46BC" w:rsidP="00CB46BC">
            <w:pPr>
              <w:ind w:right="-2"/>
              <w:jc w:val="center"/>
              <w:rPr>
                <w:bCs/>
                <w:snapToGrid w:val="0"/>
                <w:color w:val="000000" w:themeColor="text1"/>
                <w:sz w:val="22"/>
                <w:szCs w:val="22"/>
              </w:rPr>
            </w:pPr>
            <w:r w:rsidRPr="00CB46BC">
              <w:rPr>
                <w:bCs/>
                <w:snapToGrid w:val="0"/>
                <w:color w:val="000000" w:themeColor="text1"/>
                <w:sz w:val="22"/>
                <w:szCs w:val="22"/>
              </w:rPr>
              <w:t>3.1</w:t>
            </w:r>
          </w:p>
        </w:tc>
        <w:tc>
          <w:tcPr>
            <w:tcW w:w="5523" w:type="dxa"/>
            <w:shd w:val="clear" w:color="auto" w:fill="auto"/>
            <w:vAlign w:val="center"/>
          </w:tcPr>
          <w:p w14:paraId="07BC4BF0" w14:textId="77777777" w:rsidR="00CB46BC" w:rsidRPr="00CB46BC" w:rsidRDefault="00CB46BC" w:rsidP="00CB46BC">
            <w:pPr>
              <w:ind w:left="40" w:right="-2"/>
              <w:rPr>
                <w:bCs/>
                <w:snapToGrid w:val="0"/>
                <w:color w:val="000000" w:themeColor="text1"/>
                <w:sz w:val="22"/>
                <w:szCs w:val="22"/>
              </w:rPr>
            </w:pPr>
            <w:r w:rsidRPr="00CB46BC">
              <w:rPr>
                <w:iCs/>
                <w:snapToGrid w:val="0"/>
                <w:color w:val="000000" w:themeColor="text1"/>
                <w:sz w:val="22"/>
                <w:szCs w:val="22"/>
              </w:rPr>
              <w:t>с 1 января 2025 года</w:t>
            </w:r>
          </w:p>
        </w:tc>
        <w:tc>
          <w:tcPr>
            <w:tcW w:w="3402" w:type="dxa"/>
            <w:shd w:val="clear" w:color="auto" w:fill="auto"/>
            <w:vAlign w:val="center"/>
          </w:tcPr>
          <w:p w14:paraId="5DB9EF48"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3 015,89</w:t>
            </w:r>
          </w:p>
        </w:tc>
      </w:tr>
      <w:tr w:rsidR="00CB46BC" w:rsidRPr="00CB46BC" w14:paraId="5B93B985" w14:textId="77777777" w:rsidTr="00487D46">
        <w:trPr>
          <w:trHeight w:val="321"/>
          <w:jc w:val="center"/>
        </w:trPr>
        <w:tc>
          <w:tcPr>
            <w:tcW w:w="851" w:type="dxa"/>
            <w:shd w:val="clear" w:color="auto" w:fill="auto"/>
            <w:vAlign w:val="center"/>
          </w:tcPr>
          <w:p w14:paraId="24C68B27" w14:textId="77777777" w:rsidR="00CB46BC" w:rsidRPr="00CB46BC" w:rsidRDefault="00CB46BC" w:rsidP="00CB46BC">
            <w:pPr>
              <w:ind w:right="-2"/>
              <w:jc w:val="center"/>
              <w:rPr>
                <w:bCs/>
                <w:snapToGrid w:val="0"/>
                <w:color w:val="000000" w:themeColor="text1"/>
                <w:sz w:val="22"/>
                <w:szCs w:val="22"/>
              </w:rPr>
            </w:pPr>
            <w:r w:rsidRPr="00CB46BC">
              <w:rPr>
                <w:bCs/>
                <w:snapToGrid w:val="0"/>
                <w:color w:val="000000" w:themeColor="text1"/>
                <w:sz w:val="22"/>
                <w:szCs w:val="22"/>
              </w:rPr>
              <w:t>3.2</w:t>
            </w:r>
          </w:p>
        </w:tc>
        <w:tc>
          <w:tcPr>
            <w:tcW w:w="5523" w:type="dxa"/>
            <w:shd w:val="clear" w:color="auto" w:fill="auto"/>
            <w:vAlign w:val="center"/>
          </w:tcPr>
          <w:p w14:paraId="6FD51B20" w14:textId="77777777" w:rsidR="00CB46BC" w:rsidRPr="00CB46BC" w:rsidRDefault="00CB46BC" w:rsidP="00CB46BC">
            <w:pPr>
              <w:ind w:left="40" w:right="-2"/>
              <w:rPr>
                <w:bCs/>
                <w:snapToGrid w:val="0"/>
                <w:color w:val="000000" w:themeColor="text1"/>
                <w:sz w:val="22"/>
                <w:szCs w:val="22"/>
              </w:rPr>
            </w:pPr>
            <w:r w:rsidRPr="00CB46BC">
              <w:rPr>
                <w:iCs/>
                <w:snapToGrid w:val="0"/>
                <w:color w:val="000000" w:themeColor="text1"/>
                <w:sz w:val="22"/>
                <w:szCs w:val="22"/>
              </w:rPr>
              <w:t>с 1 июля 2025 года</w:t>
            </w:r>
          </w:p>
        </w:tc>
        <w:tc>
          <w:tcPr>
            <w:tcW w:w="3402" w:type="dxa"/>
            <w:shd w:val="clear" w:color="auto" w:fill="auto"/>
            <w:vAlign w:val="center"/>
          </w:tcPr>
          <w:p w14:paraId="5D7E9129"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3 575,48</w:t>
            </w:r>
          </w:p>
        </w:tc>
      </w:tr>
      <w:tr w:rsidR="00CB46BC" w:rsidRPr="00CB46BC" w14:paraId="0716F315" w14:textId="77777777" w:rsidTr="00487D46">
        <w:trPr>
          <w:trHeight w:val="337"/>
          <w:jc w:val="center"/>
        </w:trPr>
        <w:tc>
          <w:tcPr>
            <w:tcW w:w="851" w:type="dxa"/>
            <w:shd w:val="clear" w:color="auto" w:fill="auto"/>
            <w:vAlign w:val="center"/>
            <w:hideMark/>
          </w:tcPr>
          <w:p w14:paraId="4D41052C"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4</w:t>
            </w:r>
          </w:p>
        </w:tc>
        <w:tc>
          <w:tcPr>
            <w:tcW w:w="5523" w:type="dxa"/>
            <w:shd w:val="clear" w:color="auto" w:fill="auto"/>
            <w:vAlign w:val="center"/>
            <w:hideMark/>
          </w:tcPr>
          <w:p w14:paraId="52704B5D" w14:textId="77777777" w:rsidR="00CB46BC" w:rsidRPr="00CB46BC" w:rsidRDefault="00CB46BC" w:rsidP="00CB46BC">
            <w:pPr>
              <w:ind w:left="40" w:right="-2"/>
              <w:rPr>
                <w:bCs/>
                <w:snapToGrid w:val="0"/>
                <w:color w:val="000000" w:themeColor="text1"/>
                <w:sz w:val="22"/>
                <w:szCs w:val="22"/>
              </w:rPr>
            </w:pPr>
            <w:r w:rsidRPr="00CB46BC">
              <w:rPr>
                <w:bCs/>
                <w:snapToGrid w:val="0"/>
                <w:color w:val="000000" w:themeColor="text1"/>
                <w:sz w:val="22"/>
                <w:szCs w:val="22"/>
              </w:rPr>
              <w:t>Рост с 1 июля 2025 года, %</w:t>
            </w:r>
          </w:p>
        </w:tc>
        <w:tc>
          <w:tcPr>
            <w:tcW w:w="3402" w:type="dxa"/>
            <w:shd w:val="clear" w:color="auto" w:fill="auto"/>
            <w:vAlign w:val="center"/>
          </w:tcPr>
          <w:p w14:paraId="39081B95" w14:textId="77777777" w:rsidR="00CB46BC" w:rsidRPr="00CB46BC" w:rsidRDefault="00CB46BC" w:rsidP="00CB46BC">
            <w:pPr>
              <w:ind w:right="-2"/>
              <w:jc w:val="center"/>
              <w:rPr>
                <w:snapToGrid w:val="0"/>
                <w:color w:val="000000" w:themeColor="text1"/>
                <w:sz w:val="22"/>
                <w:szCs w:val="22"/>
              </w:rPr>
            </w:pPr>
            <w:r w:rsidRPr="00CB46BC">
              <w:rPr>
                <w:snapToGrid w:val="0"/>
                <w:color w:val="000000" w:themeColor="text1"/>
                <w:sz w:val="22"/>
                <w:szCs w:val="22"/>
              </w:rPr>
              <w:t>18,55</w:t>
            </w:r>
          </w:p>
        </w:tc>
      </w:tr>
    </w:tbl>
    <w:p w14:paraId="167818D7" w14:textId="77777777" w:rsidR="00CB46BC" w:rsidRPr="00CB46BC" w:rsidRDefault="00CB46BC" w:rsidP="00CB46BC">
      <w:pPr>
        <w:tabs>
          <w:tab w:val="left" w:pos="709"/>
        </w:tabs>
        <w:ind w:right="-2" w:firstLine="709"/>
        <w:jc w:val="right"/>
        <w:rPr>
          <w:rFonts w:eastAsia="Calibri"/>
          <w:snapToGrid w:val="0"/>
          <w:color w:val="000000" w:themeColor="text1"/>
          <w:sz w:val="28"/>
          <w:szCs w:val="28"/>
        </w:rPr>
      </w:pPr>
    </w:p>
    <w:p w14:paraId="185DAA07" w14:textId="77777777" w:rsidR="00CB46BC" w:rsidRPr="00CB46BC" w:rsidRDefault="00CB46BC" w:rsidP="00CB46BC">
      <w:pPr>
        <w:tabs>
          <w:tab w:val="left" w:pos="709"/>
        </w:tabs>
        <w:ind w:right="-2" w:firstLine="709"/>
        <w:jc w:val="right"/>
        <w:rPr>
          <w:rFonts w:eastAsia="Calibri"/>
          <w:snapToGrid w:val="0"/>
          <w:color w:val="000000" w:themeColor="text1"/>
          <w:sz w:val="28"/>
          <w:szCs w:val="28"/>
        </w:rPr>
      </w:pPr>
    </w:p>
    <w:bookmarkEnd w:id="110"/>
    <w:bookmarkEnd w:id="128"/>
    <w:p w14:paraId="5C5091AD" w14:textId="77777777" w:rsidR="00CB46BC" w:rsidRPr="00CB46BC" w:rsidRDefault="00CB46BC" w:rsidP="00CB46BC">
      <w:pPr>
        <w:ind w:left="-142" w:right="-1" w:firstLine="851"/>
        <w:jc w:val="both"/>
        <w:rPr>
          <w:bCs/>
          <w:sz w:val="28"/>
          <w:szCs w:val="22"/>
        </w:rPr>
        <w:sectPr w:rsidR="00CB46BC" w:rsidRPr="00CB46BC" w:rsidSect="00CB46BC">
          <w:pgSz w:w="11906" w:h="16838"/>
          <w:pgMar w:top="992" w:right="851" w:bottom="1134" w:left="1418" w:header="709" w:footer="709" w:gutter="0"/>
          <w:cols w:space="708"/>
          <w:titlePg/>
          <w:docGrid w:linePitch="381"/>
        </w:sectPr>
      </w:pPr>
    </w:p>
    <w:p w14:paraId="516AE04E" w14:textId="24710821" w:rsidR="00CB46BC" w:rsidRPr="00F01343" w:rsidRDefault="00CB46BC" w:rsidP="00CB46BC">
      <w:pPr>
        <w:tabs>
          <w:tab w:val="left" w:pos="270"/>
          <w:tab w:val="right" w:pos="9355"/>
        </w:tabs>
        <w:ind w:left="-5132" w:firstLine="10661"/>
      </w:pPr>
      <w:r w:rsidRPr="00F01343">
        <w:lastRenderedPageBreak/>
        <w:t>Приложение</w:t>
      </w:r>
      <w:r>
        <w:t xml:space="preserve"> № 21 к протоколу</w:t>
      </w:r>
      <w:r w:rsidRPr="00F01343">
        <w:t xml:space="preserve"> № </w:t>
      </w:r>
      <w:r>
        <w:t>89</w:t>
      </w:r>
    </w:p>
    <w:p w14:paraId="0C2BF0B2" w14:textId="77777777" w:rsidR="00CB46BC" w:rsidRPr="00F01343" w:rsidRDefault="00CB46BC" w:rsidP="00CB46BC">
      <w:pPr>
        <w:tabs>
          <w:tab w:val="left" w:pos="3686"/>
          <w:tab w:val="left" w:pos="9498"/>
        </w:tabs>
        <w:ind w:left="-5132" w:right="-569" w:firstLine="10661"/>
      </w:pPr>
      <w:r w:rsidRPr="00F01343">
        <w:t>заседания правления Региональной</w:t>
      </w:r>
    </w:p>
    <w:p w14:paraId="0CBDA6C6" w14:textId="77777777" w:rsidR="00CB46BC" w:rsidRPr="00F01343" w:rsidRDefault="00CB46BC" w:rsidP="00CB46BC">
      <w:pPr>
        <w:tabs>
          <w:tab w:val="left" w:pos="3686"/>
          <w:tab w:val="left" w:pos="9498"/>
        </w:tabs>
        <w:ind w:left="-5132" w:right="-569" w:firstLine="10661"/>
      </w:pPr>
      <w:r w:rsidRPr="00F01343">
        <w:t>энергетической комиссии</w:t>
      </w:r>
    </w:p>
    <w:p w14:paraId="62B39FB1" w14:textId="77777777" w:rsidR="00CB46BC" w:rsidRDefault="00CB46BC" w:rsidP="00CB46BC">
      <w:pPr>
        <w:tabs>
          <w:tab w:val="left" w:pos="3686"/>
          <w:tab w:val="left" w:pos="9498"/>
        </w:tabs>
        <w:ind w:left="-5132" w:right="-569" w:firstLine="10661"/>
      </w:pPr>
      <w:r w:rsidRPr="00F01343">
        <w:t xml:space="preserve">Кузбасса от </w:t>
      </w:r>
      <w:r>
        <w:t>18</w:t>
      </w:r>
      <w:r w:rsidRPr="00F01343">
        <w:t>.</w:t>
      </w:r>
      <w:r>
        <w:t>12</w:t>
      </w:r>
      <w:r w:rsidRPr="00F01343">
        <w:t>.2024</w:t>
      </w:r>
    </w:p>
    <w:p w14:paraId="33429F15" w14:textId="77777777" w:rsidR="00CB46BC" w:rsidRPr="00CB46BC" w:rsidRDefault="00CB46BC" w:rsidP="00CB46BC">
      <w:pPr>
        <w:tabs>
          <w:tab w:val="left" w:pos="3686"/>
          <w:tab w:val="left" w:pos="9498"/>
        </w:tabs>
        <w:ind w:left="-3232" w:right="-569" w:firstLine="7768"/>
      </w:pPr>
    </w:p>
    <w:p w14:paraId="1DDDAB05" w14:textId="77777777" w:rsidR="00CB46BC" w:rsidRPr="00CB46BC" w:rsidRDefault="00CB46BC" w:rsidP="00CB46BC">
      <w:pPr>
        <w:ind w:left="-851" w:right="-1"/>
        <w:jc w:val="center"/>
        <w:rPr>
          <w:b/>
          <w:bCs/>
          <w:sz w:val="28"/>
          <w:szCs w:val="28"/>
        </w:rPr>
      </w:pPr>
      <w:r w:rsidRPr="00CB46BC">
        <w:rPr>
          <w:b/>
          <w:bCs/>
          <w:sz w:val="28"/>
          <w:szCs w:val="28"/>
        </w:rPr>
        <w:t xml:space="preserve">Тарифы ООО «Энергоснаб» на тепловую энергию, реализуемую </w:t>
      </w:r>
      <w:r w:rsidRPr="00CB46BC">
        <w:rPr>
          <w:b/>
          <w:bCs/>
          <w:sz w:val="28"/>
          <w:szCs w:val="28"/>
        </w:rPr>
        <w:br/>
      </w:r>
      <w:r w:rsidRPr="00CB46BC">
        <w:rPr>
          <w:b/>
          <w:bCs/>
          <w:color w:val="000000"/>
          <w:kern w:val="32"/>
          <w:sz w:val="28"/>
          <w:szCs w:val="28"/>
        </w:rPr>
        <w:t xml:space="preserve">на коллекторах, на территории </w:t>
      </w:r>
      <w:r w:rsidRPr="00CB46BC">
        <w:rPr>
          <w:b/>
          <w:bCs/>
          <w:sz w:val="28"/>
          <w:szCs w:val="28"/>
        </w:rPr>
        <w:t xml:space="preserve">Тяжинского муниципального округа, </w:t>
      </w:r>
    </w:p>
    <w:p w14:paraId="5BF68FBE" w14:textId="77777777" w:rsidR="00CB46BC" w:rsidRPr="00CB46BC" w:rsidRDefault="00CB46BC" w:rsidP="00CB46BC">
      <w:pPr>
        <w:ind w:left="-851" w:right="-1"/>
        <w:jc w:val="center"/>
        <w:rPr>
          <w:b/>
          <w:bCs/>
          <w:sz w:val="28"/>
          <w:szCs w:val="28"/>
        </w:rPr>
      </w:pPr>
      <w:r w:rsidRPr="00CB46BC">
        <w:rPr>
          <w:b/>
          <w:bCs/>
          <w:sz w:val="28"/>
          <w:szCs w:val="28"/>
        </w:rPr>
        <w:t>на период с 01.01.2025 по 31.12.2025</w:t>
      </w:r>
    </w:p>
    <w:p w14:paraId="1CF55D51" w14:textId="77777777" w:rsidR="00CB46BC" w:rsidRPr="00CB46BC" w:rsidRDefault="00CB46BC" w:rsidP="00CB46BC">
      <w:pPr>
        <w:ind w:left="-851" w:right="-1"/>
        <w:jc w:val="right"/>
        <w:rPr>
          <w:b/>
          <w:bCs/>
          <w:sz w:val="28"/>
          <w:szCs w:val="28"/>
        </w:rPr>
      </w:pPr>
      <w:r w:rsidRPr="00CB46BC">
        <w:rPr>
          <w:sz w:val="22"/>
          <w:szCs w:val="22"/>
        </w:rPr>
        <w:t>(НДС не облагается)</w:t>
      </w:r>
    </w:p>
    <w:tbl>
      <w:tblPr>
        <w:tblW w:w="1049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268"/>
        <w:gridCol w:w="1418"/>
        <w:gridCol w:w="992"/>
        <w:gridCol w:w="850"/>
        <w:gridCol w:w="851"/>
        <w:gridCol w:w="850"/>
        <w:gridCol w:w="851"/>
        <w:gridCol w:w="993"/>
      </w:tblGrid>
      <w:tr w:rsidR="00CB46BC" w:rsidRPr="00CB46BC" w14:paraId="38AC14F1" w14:textId="77777777" w:rsidTr="00CB46BC">
        <w:trPr>
          <w:trHeight w:val="256"/>
          <w:jc w:val="right"/>
        </w:trPr>
        <w:tc>
          <w:tcPr>
            <w:tcW w:w="1418" w:type="dxa"/>
            <w:vMerge w:val="restart"/>
            <w:shd w:val="clear" w:color="auto" w:fill="auto"/>
            <w:vAlign w:val="center"/>
          </w:tcPr>
          <w:p w14:paraId="0C09B87B" w14:textId="77777777" w:rsidR="00CB46BC" w:rsidRPr="00CB46BC" w:rsidRDefault="00CB46BC" w:rsidP="00CB46BC">
            <w:pPr>
              <w:tabs>
                <w:tab w:val="left" w:pos="0"/>
              </w:tabs>
              <w:ind w:left="-72" w:right="-101"/>
              <w:jc w:val="center"/>
              <w:rPr>
                <w:sz w:val="21"/>
                <w:szCs w:val="21"/>
              </w:rPr>
            </w:pPr>
            <w:r w:rsidRPr="00CB46BC">
              <w:rPr>
                <w:sz w:val="21"/>
                <w:szCs w:val="21"/>
              </w:rPr>
              <w:t>Наименование регулируемой организации</w:t>
            </w:r>
          </w:p>
        </w:tc>
        <w:tc>
          <w:tcPr>
            <w:tcW w:w="2268" w:type="dxa"/>
            <w:vMerge w:val="restart"/>
            <w:shd w:val="clear" w:color="auto" w:fill="auto"/>
            <w:vAlign w:val="center"/>
          </w:tcPr>
          <w:p w14:paraId="6BF7082B" w14:textId="77777777" w:rsidR="00CB46BC" w:rsidRPr="00CB46BC" w:rsidRDefault="00CB46BC" w:rsidP="00CB46BC">
            <w:pPr>
              <w:ind w:right="-101"/>
              <w:jc w:val="center"/>
              <w:rPr>
                <w:sz w:val="21"/>
                <w:szCs w:val="21"/>
              </w:rPr>
            </w:pPr>
            <w:r w:rsidRPr="00CB46BC">
              <w:rPr>
                <w:sz w:val="21"/>
                <w:szCs w:val="21"/>
              </w:rPr>
              <w:t>Вид тарифа</w:t>
            </w:r>
          </w:p>
        </w:tc>
        <w:tc>
          <w:tcPr>
            <w:tcW w:w="1418" w:type="dxa"/>
            <w:vMerge w:val="restart"/>
            <w:shd w:val="clear" w:color="auto" w:fill="auto"/>
            <w:vAlign w:val="center"/>
          </w:tcPr>
          <w:p w14:paraId="7F015061" w14:textId="77777777" w:rsidR="00CB46BC" w:rsidRPr="00CB46BC" w:rsidRDefault="00CB46BC" w:rsidP="00CB46BC">
            <w:pPr>
              <w:ind w:left="-115" w:right="-2"/>
              <w:jc w:val="center"/>
              <w:rPr>
                <w:sz w:val="21"/>
                <w:szCs w:val="21"/>
              </w:rPr>
            </w:pPr>
            <w:r w:rsidRPr="00CB46BC">
              <w:rPr>
                <w:sz w:val="21"/>
                <w:szCs w:val="21"/>
              </w:rPr>
              <w:t>Период</w:t>
            </w:r>
          </w:p>
        </w:tc>
        <w:tc>
          <w:tcPr>
            <w:tcW w:w="992" w:type="dxa"/>
            <w:vMerge w:val="restart"/>
            <w:shd w:val="clear" w:color="auto" w:fill="auto"/>
            <w:vAlign w:val="center"/>
          </w:tcPr>
          <w:p w14:paraId="707595B1" w14:textId="77777777" w:rsidR="00CB46BC" w:rsidRPr="00CB46BC" w:rsidRDefault="00CB46BC" w:rsidP="00CB46BC">
            <w:pPr>
              <w:ind w:right="-2"/>
              <w:jc w:val="center"/>
              <w:rPr>
                <w:sz w:val="21"/>
                <w:szCs w:val="21"/>
              </w:rPr>
            </w:pPr>
            <w:r w:rsidRPr="00CB46BC">
              <w:rPr>
                <w:sz w:val="21"/>
                <w:szCs w:val="21"/>
              </w:rPr>
              <w:t>Вода</w:t>
            </w:r>
          </w:p>
        </w:tc>
        <w:tc>
          <w:tcPr>
            <w:tcW w:w="3402" w:type="dxa"/>
            <w:gridSpan w:val="4"/>
            <w:shd w:val="clear" w:color="auto" w:fill="auto"/>
            <w:vAlign w:val="center"/>
          </w:tcPr>
          <w:p w14:paraId="69FC9C43" w14:textId="77777777" w:rsidR="00CB46BC" w:rsidRPr="00CB46BC" w:rsidRDefault="00CB46BC" w:rsidP="00CB46BC">
            <w:pPr>
              <w:ind w:right="-2"/>
              <w:jc w:val="center"/>
              <w:rPr>
                <w:sz w:val="21"/>
                <w:szCs w:val="21"/>
              </w:rPr>
            </w:pPr>
            <w:r w:rsidRPr="00CB46BC">
              <w:rPr>
                <w:sz w:val="21"/>
                <w:szCs w:val="21"/>
              </w:rPr>
              <w:t>Отборный пар давлением</w:t>
            </w:r>
          </w:p>
        </w:tc>
        <w:tc>
          <w:tcPr>
            <w:tcW w:w="993" w:type="dxa"/>
            <w:vMerge w:val="restart"/>
            <w:shd w:val="clear" w:color="auto" w:fill="auto"/>
            <w:vAlign w:val="center"/>
          </w:tcPr>
          <w:p w14:paraId="1B03A503" w14:textId="77777777" w:rsidR="00CB46BC" w:rsidRPr="00CB46BC" w:rsidRDefault="00CB46BC" w:rsidP="00CB46BC">
            <w:pPr>
              <w:ind w:left="-108" w:right="-108" w:hanging="41"/>
              <w:jc w:val="center"/>
              <w:rPr>
                <w:sz w:val="21"/>
                <w:szCs w:val="21"/>
              </w:rPr>
            </w:pPr>
            <w:r w:rsidRPr="00CB46BC">
              <w:rPr>
                <w:sz w:val="21"/>
                <w:szCs w:val="21"/>
              </w:rPr>
              <w:t xml:space="preserve">Острый </w:t>
            </w:r>
          </w:p>
          <w:p w14:paraId="75DE226D" w14:textId="77777777" w:rsidR="00CB46BC" w:rsidRPr="00CB46BC" w:rsidRDefault="00CB46BC" w:rsidP="00CB46BC">
            <w:pPr>
              <w:ind w:left="-108" w:right="-108" w:hanging="41"/>
              <w:jc w:val="center"/>
              <w:rPr>
                <w:sz w:val="21"/>
                <w:szCs w:val="21"/>
              </w:rPr>
            </w:pPr>
            <w:r w:rsidRPr="00CB46BC">
              <w:rPr>
                <w:sz w:val="21"/>
                <w:szCs w:val="21"/>
              </w:rPr>
              <w:t>и</w:t>
            </w:r>
          </w:p>
          <w:p w14:paraId="65DBB498" w14:textId="77777777" w:rsidR="00CB46BC" w:rsidRPr="00CB46BC" w:rsidRDefault="00CB46BC" w:rsidP="00CB46BC">
            <w:pPr>
              <w:ind w:left="-108" w:right="-108" w:hanging="41"/>
              <w:jc w:val="center"/>
              <w:rPr>
                <w:sz w:val="21"/>
                <w:szCs w:val="21"/>
              </w:rPr>
            </w:pPr>
            <w:r w:rsidRPr="00CB46BC">
              <w:rPr>
                <w:sz w:val="21"/>
                <w:szCs w:val="21"/>
              </w:rPr>
              <w:t>редуци-рованный пар</w:t>
            </w:r>
          </w:p>
        </w:tc>
      </w:tr>
      <w:tr w:rsidR="00CB46BC" w:rsidRPr="00CB46BC" w14:paraId="4B18FD16" w14:textId="77777777" w:rsidTr="00CB46BC">
        <w:trPr>
          <w:trHeight w:val="970"/>
          <w:jc w:val="right"/>
        </w:trPr>
        <w:tc>
          <w:tcPr>
            <w:tcW w:w="1418" w:type="dxa"/>
            <w:vMerge/>
            <w:shd w:val="clear" w:color="auto" w:fill="auto"/>
            <w:vAlign w:val="center"/>
          </w:tcPr>
          <w:p w14:paraId="3CAC46B4" w14:textId="77777777" w:rsidR="00CB46BC" w:rsidRPr="00CB46BC" w:rsidRDefault="00CB46BC" w:rsidP="00CB46BC">
            <w:pPr>
              <w:ind w:left="-156" w:right="-125"/>
              <w:jc w:val="center"/>
              <w:rPr>
                <w:sz w:val="21"/>
                <w:szCs w:val="21"/>
              </w:rPr>
            </w:pPr>
          </w:p>
        </w:tc>
        <w:tc>
          <w:tcPr>
            <w:tcW w:w="2268" w:type="dxa"/>
            <w:vMerge/>
            <w:shd w:val="clear" w:color="auto" w:fill="auto"/>
          </w:tcPr>
          <w:p w14:paraId="38214979" w14:textId="77777777" w:rsidR="00CB46BC" w:rsidRPr="00CB46BC" w:rsidRDefault="00CB46BC" w:rsidP="00CB46BC">
            <w:pPr>
              <w:ind w:right="-2"/>
              <w:jc w:val="center"/>
              <w:rPr>
                <w:sz w:val="21"/>
                <w:szCs w:val="21"/>
              </w:rPr>
            </w:pPr>
          </w:p>
        </w:tc>
        <w:tc>
          <w:tcPr>
            <w:tcW w:w="1418" w:type="dxa"/>
            <w:vMerge/>
            <w:shd w:val="clear" w:color="auto" w:fill="auto"/>
          </w:tcPr>
          <w:p w14:paraId="700C77E1" w14:textId="77777777" w:rsidR="00CB46BC" w:rsidRPr="00CB46BC" w:rsidRDefault="00CB46BC" w:rsidP="00CB46BC">
            <w:pPr>
              <w:ind w:right="-2"/>
              <w:jc w:val="center"/>
              <w:rPr>
                <w:sz w:val="21"/>
                <w:szCs w:val="21"/>
              </w:rPr>
            </w:pPr>
          </w:p>
        </w:tc>
        <w:tc>
          <w:tcPr>
            <w:tcW w:w="992" w:type="dxa"/>
            <w:vMerge/>
            <w:shd w:val="clear" w:color="auto" w:fill="auto"/>
            <w:vAlign w:val="center"/>
          </w:tcPr>
          <w:p w14:paraId="295FD32C" w14:textId="77777777" w:rsidR="00CB46BC" w:rsidRPr="00CB46BC" w:rsidRDefault="00CB46BC" w:rsidP="00CB46BC">
            <w:pPr>
              <w:ind w:right="-2"/>
              <w:jc w:val="center"/>
              <w:rPr>
                <w:sz w:val="21"/>
                <w:szCs w:val="21"/>
              </w:rPr>
            </w:pPr>
          </w:p>
        </w:tc>
        <w:tc>
          <w:tcPr>
            <w:tcW w:w="850" w:type="dxa"/>
            <w:shd w:val="clear" w:color="auto" w:fill="auto"/>
            <w:vAlign w:val="center"/>
          </w:tcPr>
          <w:p w14:paraId="5C351021" w14:textId="77777777" w:rsidR="00CB46BC" w:rsidRPr="00CB46BC" w:rsidRDefault="00CB46BC" w:rsidP="00CB46BC">
            <w:pPr>
              <w:ind w:right="-2"/>
              <w:jc w:val="center"/>
              <w:rPr>
                <w:sz w:val="21"/>
                <w:szCs w:val="21"/>
                <w:vertAlign w:val="superscript"/>
              </w:rPr>
            </w:pPr>
            <w:r w:rsidRPr="00CB46BC">
              <w:rPr>
                <w:sz w:val="21"/>
                <w:szCs w:val="21"/>
              </w:rPr>
              <w:t>от 1,2 до 2,5 кг/см</w:t>
            </w:r>
            <w:r w:rsidRPr="00CB46BC">
              <w:rPr>
                <w:sz w:val="21"/>
                <w:szCs w:val="21"/>
                <w:vertAlign w:val="superscript"/>
              </w:rPr>
              <w:t>2</w:t>
            </w:r>
          </w:p>
        </w:tc>
        <w:tc>
          <w:tcPr>
            <w:tcW w:w="851" w:type="dxa"/>
            <w:shd w:val="clear" w:color="auto" w:fill="auto"/>
            <w:vAlign w:val="center"/>
          </w:tcPr>
          <w:p w14:paraId="7AB8B753" w14:textId="77777777" w:rsidR="00CB46BC" w:rsidRPr="00CB46BC" w:rsidRDefault="00CB46BC" w:rsidP="00CB46BC">
            <w:pPr>
              <w:ind w:right="-2"/>
              <w:jc w:val="center"/>
              <w:rPr>
                <w:sz w:val="21"/>
                <w:szCs w:val="21"/>
              </w:rPr>
            </w:pPr>
            <w:r w:rsidRPr="00CB46BC">
              <w:rPr>
                <w:sz w:val="21"/>
                <w:szCs w:val="21"/>
              </w:rPr>
              <w:t>от 2,5 до 7,0 кг/см</w:t>
            </w:r>
            <w:r w:rsidRPr="00CB46BC">
              <w:rPr>
                <w:sz w:val="21"/>
                <w:szCs w:val="21"/>
                <w:vertAlign w:val="superscript"/>
              </w:rPr>
              <w:t>2</w:t>
            </w:r>
          </w:p>
        </w:tc>
        <w:tc>
          <w:tcPr>
            <w:tcW w:w="850" w:type="dxa"/>
            <w:shd w:val="clear" w:color="auto" w:fill="auto"/>
            <w:vAlign w:val="center"/>
          </w:tcPr>
          <w:p w14:paraId="1B5DD63A" w14:textId="77777777" w:rsidR="00CB46BC" w:rsidRPr="00CB46BC" w:rsidRDefault="00CB46BC" w:rsidP="00CB46BC">
            <w:pPr>
              <w:ind w:right="-115"/>
              <w:jc w:val="center"/>
              <w:rPr>
                <w:sz w:val="21"/>
                <w:szCs w:val="21"/>
              </w:rPr>
            </w:pPr>
            <w:r w:rsidRPr="00CB46BC">
              <w:rPr>
                <w:sz w:val="21"/>
                <w:szCs w:val="21"/>
              </w:rPr>
              <w:t>от 7,0 до 13,0 кг/см</w:t>
            </w:r>
            <w:r w:rsidRPr="00CB46BC">
              <w:rPr>
                <w:sz w:val="21"/>
                <w:szCs w:val="21"/>
                <w:vertAlign w:val="superscript"/>
              </w:rPr>
              <w:t>2</w:t>
            </w:r>
          </w:p>
        </w:tc>
        <w:tc>
          <w:tcPr>
            <w:tcW w:w="851" w:type="dxa"/>
            <w:shd w:val="clear" w:color="auto" w:fill="auto"/>
            <w:vAlign w:val="center"/>
          </w:tcPr>
          <w:p w14:paraId="79F03846" w14:textId="77777777" w:rsidR="00CB46BC" w:rsidRPr="00CB46BC" w:rsidRDefault="00CB46BC" w:rsidP="00CB46BC">
            <w:pPr>
              <w:ind w:right="-2" w:hanging="108"/>
              <w:jc w:val="center"/>
              <w:rPr>
                <w:sz w:val="21"/>
                <w:szCs w:val="21"/>
              </w:rPr>
            </w:pPr>
            <w:r w:rsidRPr="00CB46BC">
              <w:rPr>
                <w:sz w:val="21"/>
                <w:szCs w:val="21"/>
              </w:rPr>
              <w:t>свыше 13,0 кг/см</w:t>
            </w:r>
            <w:r w:rsidRPr="00CB46BC">
              <w:rPr>
                <w:sz w:val="21"/>
                <w:szCs w:val="21"/>
                <w:vertAlign w:val="superscript"/>
              </w:rPr>
              <w:t>2</w:t>
            </w:r>
          </w:p>
        </w:tc>
        <w:tc>
          <w:tcPr>
            <w:tcW w:w="993" w:type="dxa"/>
            <w:vMerge/>
            <w:shd w:val="clear" w:color="auto" w:fill="auto"/>
          </w:tcPr>
          <w:p w14:paraId="0FABC108" w14:textId="77777777" w:rsidR="00CB46BC" w:rsidRPr="00CB46BC" w:rsidRDefault="00CB46BC" w:rsidP="00CB46BC">
            <w:pPr>
              <w:ind w:right="-2"/>
              <w:jc w:val="center"/>
              <w:rPr>
                <w:sz w:val="21"/>
                <w:szCs w:val="21"/>
              </w:rPr>
            </w:pPr>
          </w:p>
        </w:tc>
      </w:tr>
      <w:tr w:rsidR="00CB46BC" w:rsidRPr="00CB46BC" w14:paraId="00D931E9" w14:textId="77777777" w:rsidTr="00CB46BC">
        <w:trPr>
          <w:trHeight w:val="120"/>
          <w:jc w:val="right"/>
        </w:trPr>
        <w:tc>
          <w:tcPr>
            <w:tcW w:w="1418" w:type="dxa"/>
            <w:vMerge w:val="restart"/>
            <w:shd w:val="clear" w:color="auto" w:fill="auto"/>
            <w:vAlign w:val="center"/>
          </w:tcPr>
          <w:p w14:paraId="18B22324" w14:textId="77777777" w:rsidR="00CB46BC" w:rsidRPr="00CB46BC" w:rsidRDefault="00CB46BC" w:rsidP="00CB46BC">
            <w:pPr>
              <w:ind w:left="-109" w:right="-125"/>
              <w:jc w:val="center"/>
              <w:rPr>
                <w:sz w:val="22"/>
                <w:szCs w:val="22"/>
              </w:rPr>
            </w:pPr>
            <w:r w:rsidRPr="00CB46BC">
              <w:rPr>
                <w:sz w:val="22"/>
                <w:szCs w:val="22"/>
              </w:rPr>
              <w:t>ООО «Энергоснаб»</w:t>
            </w:r>
          </w:p>
        </w:tc>
        <w:tc>
          <w:tcPr>
            <w:tcW w:w="2268" w:type="dxa"/>
            <w:vMerge w:val="restart"/>
            <w:shd w:val="clear" w:color="auto" w:fill="auto"/>
            <w:vAlign w:val="center"/>
          </w:tcPr>
          <w:p w14:paraId="04FAD002" w14:textId="77777777" w:rsidR="00CB46BC" w:rsidRPr="00CB46BC" w:rsidRDefault="00CB46BC" w:rsidP="00CB46BC">
            <w:pPr>
              <w:jc w:val="center"/>
              <w:rPr>
                <w:sz w:val="22"/>
                <w:szCs w:val="22"/>
              </w:rPr>
            </w:pPr>
            <w:r w:rsidRPr="00CB46BC">
              <w:rPr>
                <w:sz w:val="22"/>
                <w:szCs w:val="22"/>
              </w:rPr>
              <w:t>Одноставочный</w:t>
            </w:r>
          </w:p>
          <w:p w14:paraId="250A8B7C" w14:textId="77777777" w:rsidR="00CB46BC" w:rsidRPr="00CB46BC" w:rsidRDefault="00CB46BC" w:rsidP="00CB46BC">
            <w:pPr>
              <w:ind w:right="-2"/>
              <w:jc w:val="center"/>
              <w:rPr>
                <w:sz w:val="22"/>
                <w:szCs w:val="22"/>
              </w:rPr>
            </w:pPr>
            <w:r w:rsidRPr="00CB46BC">
              <w:rPr>
                <w:sz w:val="22"/>
                <w:szCs w:val="22"/>
              </w:rPr>
              <w:t>руб./Гкал</w:t>
            </w:r>
          </w:p>
        </w:tc>
        <w:tc>
          <w:tcPr>
            <w:tcW w:w="1418" w:type="dxa"/>
            <w:shd w:val="clear" w:color="auto" w:fill="auto"/>
            <w:vAlign w:val="center"/>
          </w:tcPr>
          <w:p w14:paraId="2095D4B6" w14:textId="77777777" w:rsidR="00CB46BC" w:rsidRPr="00CB46BC" w:rsidRDefault="00CB46BC" w:rsidP="00CB46BC">
            <w:pPr>
              <w:ind w:right="-2"/>
              <w:jc w:val="center"/>
              <w:rPr>
                <w:sz w:val="20"/>
                <w:szCs w:val="20"/>
              </w:rPr>
            </w:pPr>
            <w:r w:rsidRPr="00CB46BC">
              <w:rPr>
                <w:sz w:val="22"/>
                <w:szCs w:val="22"/>
              </w:rPr>
              <w:t>с 01.01.2025</w:t>
            </w:r>
          </w:p>
        </w:tc>
        <w:tc>
          <w:tcPr>
            <w:tcW w:w="992" w:type="dxa"/>
            <w:shd w:val="clear" w:color="auto" w:fill="auto"/>
            <w:vAlign w:val="center"/>
          </w:tcPr>
          <w:p w14:paraId="2F0E1A97" w14:textId="77777777" w:rsidR="00CB46BC" w:rsidRPr="00CB46BC" w:rsidRDefault="00CB46BC" w:rsidP="00CB46BC">
            <w:pPr>
              <w:jc w:val="center"/>
              <w:rPr>
                <w:sz w:val="22"/>
                <w:szCs w:val="22"/>
              </w:rPr>
            </w:pPr>
            <w:r w:rsidRPr="00CB46BC">
              <w:rPr>
                <w:sz w:val="22"/>
                <w:szCs w:val="22"/>
              </w:rPr>
              <w:t>3 015,98</w:t>
            </w:r>
          </w:p>
        </w:tc>
        <w:tc>
          <w:tcPr>
            <w:tcW w:w="850" w:type="dxa"/>
            <w:shd w:val="clear" w:color="auto" w:fill="auto"/>
            <w:vAlign w:val="center"/>
          </w:tcPr>
          <w:p w14:paraId="4B1EEFD7" w14:textId="77777777" w:rsidR="00CB46BC" w:rsidRPr="00CB46BC" w:rsidRDefault="00CB46BC" w:rsidP="00CB46BC">
            <w:pPr>
              <w:jc w:val="center"/>
              <w:rPr>
                <w:sz w:val="22"/>
                <w:szCs w:val="22"/>
              </w:rPr>
            </w:pPr>
            <w:r w:rsidRPr="00CB46BC">
              <w:t>x</w:t>
            </w:r>
          </w:p>
        </w:tc>
        <w:tc>
          <w:tcPr>
            <w:tcW w:w="851" w:type="dxa"/>
            <w:shd w:val="clear" w:color="auto" w:fill="auto"/>
            <w:vAlign w:val="center"/>
          </w:tcPr>
          <w:p w14:paraId="7CE3F4E7" w14:textId="77777777" w:rsidR="00CB46BC" w:rsidRPr="00CB46BC" w:rsidRDefault="00CB46BC" w:rsidP="00CB46BC">
            <w:pPr>
              <w:jc w:val="center"/>
              <w:rPr>
                <w:sz w:val="22"/>
                <w:szCs w:val="22"/>
              </w:rPr>
            </w:pPr>
            <w:r w:rsidRPr="00CB46BC">
              <w:t>x</w:t>
            </w:r>
          </w:p>
        </w:tc>
        <w:tc>
          <w:tcPr>
            <w:tcW w:w="850" w:type="dxa"/>
            <w:shd w:val="clear" w:color="auto" w:fill="auto"/>
            <w:vAlign w:val="center"/>
          </w:tcPr>
          <w:p w14:paraId="50372E0A" w14:textId="77777777" w:rsidR="00CB46BC" w:rsidRPr="00CB46BC" w:rsidRDefault="00CB46BC" w:rsidP="00CB46BC">
            <w:pPr>
              <w:jc w:val="center"/>
              <w:rPr>
                <w:sz w:val="22"/>
                <w:szCs w:val="22"/>
              </w:rPr>
            </w:pPr>
            <w:r w:rsidRPr="00CB46BC">
              <w:t>x</w:t>
            </w:r>
          </w:p>
        </w:tc>
        <w:tc>
          <w:tcPr>
            <w:tcW w:w="851" w:type="dxa"/>
            <w:shd w:val="clear" w:color="auto" w:fill="auto"/>
            <w:vAlign w:val="center"/>
          </w:tcPr>
          <w:p w14:paraId="6FEE13AA" w14:textId="77777777" w:rsidR="00CB46BC" w:rsidRPr="00CB46BC" w:rsidRDefault="00CB46BC" w:rsidP="00CB46BC">
            <w:pPr>
              <w:jc w:val="center"/>
              <w:rPr>
                <w:sz w:val="22"/>
                <w:szCs w:val="22"/>
              </w:rPr>
            </w:pPr>
            <w:r w:rsidRPr="00CB46BC">
              <w:t>x</w:t>
            </w:r>
          </w:p>
        </w:tc>
        <w:tc>
          <w:tcPr>
            <w:tcW w:w="993" w:type="dxa"/>
            <w:shd w:val="clear" w:color="auto" w:fill="auto"/>
            <w:vAlign w:val="center"/>
          </w:tcPr>
          <w:p w14:paraId="1B755F64" w14:textId="77777777" w:rsidR="00CB46BC" w:rsidRPr="00CB46BC" w:rsidRDefault="00CB46BC" w:rsidP="00CB46BC">
            <w:pPr>
              <w:jc w:val="center"/>
              <w:rPr>
                <w:sz w:val="22"/>
                <w:szCs w:val="22"/>
              </w:rPr>
            </w:pPr>
            <w:r w:rsidRPr="00CB46BC">
              <w:t>x</w:t>
            </w:r>
          </w:p>
        </w:tc>
      </w:tr>
      <w:tr w:rsidR="00CB46BC" w:rsidRPr="00CB46BC" w14:paraId="5CF3E768" w14:textId="77777777" w:rsidTr="00CB46BC">
        <w:trPr>
          <w:trHeight w:val="120"/>
          <w:jc w:val="right"/>
        </w:trPr>
        <w:tc>
          <w:tcPr>
            <w:tcW w:w="1418" w:type="dxa"/>
            <w:vMerge/>
            <w:shd w:val="clear" w:color="auto" w:fill="auto"/>
            <w:vAlign w:val="center"/>
          </w:tcPr>
          <w:p w14:paraId="275C5C10" w14:textId="77777777" w:rsidR="00CB46BC" w:rsidRPr="00CB46BC" w:rsidRDefault="00CB46BC" w:rsidP="00CB46BC">
            <w:pPr>
              <w:ind w:left="-220" w:right="-125"/>
              <w:jc w:val="center"/>
              <w:rPr>
                <w:sz w:val="22"/>
                <w:szCs w:val="22"/>
              </w:rPr>
            </w:pPr>
          </w:p>
        </w:tc>
        <w:tc>
          <w:tcPr>
            <w:tcW w:w="2268" w:type="dxa"/>
            <w:vMerge/>
            <w:shd w:val="clear" w:color="auto" w:fill="auto"/>
            <w:vAlign w:val="center"/>
          </w:tcPr>
          <w:p w14:paraId="1D448FEF" w14:textId="77777777" w:rsidR="00CB46BC" w:rsidRPr="00CB46BC" w:rsidRDefault="00CB46BC" w:rsidP="00CB46BC">
            <w:pPr>
              <w:jc w:val="center"/>
              <w:rPr>
                <w:sz w:val="22"/>
                <w:szCs w:val="22"/>
              </w:rPr>
            </w:pPr>
          </w:p>
        </w:tc>
        <w:tc>
          <w:tcPr>
            <w:tcW w:w="1418" w:type="dxa"/>
            <w:shd w:val="clear" w:color="auto" w:fill="auto"/>
            <w:vAlign w:val="center"/>
          </w:tcPr>
          <w:p w14:paraId="6A5272B1" w14:textId="77777777" w:rsidR="00CB46BC" w:rsidRPr="00CB46BC" w:rsidRDefault="00CB46BC" w:rsidP="00CB46BC">
            <w:pPr>
              <w:ind w:right="-2"/>
              <w:jc w:val="center"/>
              <w:rPr>
                <w:sz w:val="20"/>
                <w:szCs w:val="20"/>
              </w:rPr>
            </w:pPr>
            <w:r w:rsidRPr="00CB46BC">
              <w:rPr>
                <w:sz w:val="22"/>
                <w:szCs w:val="22"/>
              </w:rPr>
              <w:t>с 01.07.2025</w:t>
            </w:r>
          </w:p>
        </w:tc>
        <w:tc>
          <w:tcPr>
            <w:tcW w:w="992" w:type="dxa"/>
            <w:shd w:val="clear" w:color="auto" w:fill="auto"/>
            <w:vAlign w:val="center"/>
          </w:tcPr>
          <w:p w14:paraId="7806CE98" w14:textId="77777777" w:rsidR="00CB46BC" w:rsidRPr="00CB46BC" w:rsidRDefault="00CB46BC" w:rsidP="00CB46BC">
            <w:pPr>
              <w:jc w:val="center"/>
              <w:rPr>
                <w:sz w:val="22"/>
                <w:szCs w:val="22"/>
              </w:rPr>
            </w:pPr>
            <w:r w:rsidRPr="00CB46BC">
              <w:rPr>
                <w:sz w:val="22"/>
                <w:szCs w:val="22"/>
              </w:rPr>
              <w:t>3 575,48</w:t>
            </w:r>
          </w:p>
        </w:tc>
        <w:tc>
          <w:tcPr>
            <w:tcW w:w="850" w:type="dxa"/>
            <w:shd w:val="clear" w:color="auto" w:fill="auto"/>
            <w:vAlign w:val="center"/>
          </w:tcPr>
          <w:p w14:paraId="3830A118" w14:textId="77777777" w:rsidR="00CB46BC" w:rsidRPr="00CB46BC" w:rsidRDefault="00CB46BC" w:rsidP="00CB46BC">
            <w:pPr>
              <w:jc w:val="center"/>
            </w:pPr>
            <w:r w:rsidRPr="00CB46BC">
              <w:t>x</w:t>
            </w:r>
          </w:p>
        </w:tc>
        <w:tc>
          <w:tcPr>
            <w:tcW w:w="851" w:type="dxa"/>
            <w:shd w:val="clear" w:color="auto" w:fill="auto"/>
            <w:vAlign w:val="center"/>
          </w:tcPr>
          <w:p w14:paraId="3CA0E392" w14:textId="77777777" w:rsidR="00CB46BC" w:rsidRPr="00CB46BC" w:rsidRDefault="00CB46BC" w:rsidP="00CB46BC">
            <w:pPr>
              <w:jc w:val="center"/>
            </w:pPr>
            <w:r w:rsidRPr="00CB46BC">
              <w:t>x</w:t>
            </w:r>
          </w:p>
        </w:tc>
        <w:tc>
          <w:tcPr>
            <w:tcW w:w="850" w:type="dxa"/>
            <w:shd w:val="clear" w:color="auto" w:fill="auto"/>
            <w:vAlign w:val="center"/>
          </w:tcPr>
          <w:p w14:paraId="03472751" w14:textId="77777777" w:rsidR="00CB46BC" w:rsidRPr="00CB46BC" w:rsidRDefault="00CB46BC" w:rsidP="00CB46BC">
            <w:pPr>
              <w:jc w:val="center"/>
            </w:pPr>
            <w:r w:rsidRPr="00CB46BC">
              <w:t>x</w:t>
            </w:r>
          </w:p>
        </w:tc>
        <w:tc>
          <w:tcPr>
            <w:tcW w:w="851" w:type="dxa"/>
            <w:shd w:val="clear" w:color="auto" w:fill="auto"/>
            <w:vAlign w:val="center"/>
          </w:tcPr>
          <w:p w14:paraId="5BBC08A5" w14:textId="77777777" w:rsidR="00CB46BC" w:rsidRPr="00CB46BC" w:rsidRDefault="00CB46BC" w:rsidP="00CB46BC">
            <w:pPr>
              <w:jc w:val="center"/>
            </w:pPr>
            <w:r w:rsidRPr="00CB46BC">
              <w:t>x</w:t>
            </w:r>
          </w:p>
        </w:tc>
        <w:tc>
          <w:tcPr>
            <w:tcW w:w="993" w:type="dxa"/>
            <w:shd w:val="clear" w:color="auto" w:fill="auto"/>
            <w:vAlign w:val="center"/>
          </w:tcPr>
          <w:p w14:paraId="57A480F4" w14:textId="77777777" w:rsidR="00CB46BC" w:rsidRPr="00CB46BC" w:rsidRDefault="00CB46BC" w:rsidP="00CB46BC">
            <w:pPr>
              <w:jc w:val="center"/>
            </w:pPr>
            <w:r w:rsidRPr="00CB46BC">
              <w:t>x</w:t>
            </w:r>
          </w:p>
        </w:tc>
      </w:tr>
      <w:tr w:rsidR="00CB46BC" w:rsidRPr="00CB46BC" w14:paraId="630FF708" w14:textId="77777777" w:rsidTr="00CB46BC">
        <w:trPr>
          <w:trHeight w:val="249"/>
          <w:jc w:val="right"/>
        </w:trPr>
        <w:tc>
          <w:tcPr>
            <w:tcW w:w="1418" w:type="dxa"/>
            <w:vMerge/>
            <w:shd w:val="clear" w:color="auto" w:fill="auto"/>
            <w:vAlign w:val="center"/>
          </w:tcPr>
          <w:p w14:paraId="140167A9" w14:textId="77777777" w:rsidR="00CB46BC" w:rsidRPr="00CB46BC" w:rsidRDefault="00CB46BC" w:rsidP="00CB46BC">
            <w:pPr>
              <w:ind w:right="-2"/>
              <w:rPr>
                <w:sz w:val="22"/>
                <w:szCs w:val="22"/>
              </w:rPr>
            </w:pPr>
          </w:p>
        </w:tc>
        <w:tc>
          <w:tcPr>
            <w:tcW w:w="2268" w:type="dxa"/>
            <w:shd w:val="clear" w:color="auto" w:fill="auto"/>
            <w:vAlign w:val="center"/>
          </w:tcPr>
          <w:p w14:paraId="14F280EF" w14:textId="77777777" w:rsidR="00CB46BC" w:rsidRPr="00CB46BC" w:rsidRDefault="00CB46BC" w:rsidP="00CB46BC">
            <w:pPr>
              <w:ind w:right="-105"/>
              <w:jc w:val="center"/>
              <w:rPr>
                <w:sz w:val="22"/>
                <w:szCs w:val="22"/>
              </w:rPr>
            </w:pPr>
            <w:r w:rsidRPr="00CB46BC">
              <w:rPr>
                <w:sz w:val="22"/>
                <w:szCs w:val="22"/>
              </w:rPr>
              <w:t>Двухставочный</w:t>
            </w:r>
          </w:p>
        </w:tc>
        <w:tc>
          <w:tcPr>
            <w:tcW w:w="1418" w:type="dxa"/>
            <w:shd w:val="clear" w:color="auto" w:fill="auto"/>
            <w:vAlign w:val="center"/>
          </w:tcPr>
          <w:p w14:paraId="36490FB1" w14:textId="77777777" w:rsidR="00CB46BC" w:rsidRPr="00CB46BC" w:rsidRDefault="00CB46BC" w:rsidP="00CB46BC">
            <w:pPr>
              <w:ind w:left="-661" w:right="-675"/>
              <w:jc w:val="center"/>
              <w:rPr>
                <w:sz w:val="22"/>
                <w:szCs w:val="22"/>
              </w:rPr>
            </w:pPr>
            <w:r w:rsidRPr="00CB46BC">
              <w:rPr>
                <w:sz w:val="22"/>
                <w:szCs w:val="22"/>
              </w:rPr>
              <w:t>х</w:t>
            </w:r>
          </w:p>
        </w:tc>
        <w:tc>
          <w:tcPr>
            <w:tcW w:w="992" w:type="dxa"/>
            <w:shd w:val="clear" w:color="auto" w:fill="auto"/>
            <w:vAlign w:val="center"/>
          </w:tcPr>
          <w:p w14:paraId="2BEBBBFD" w14:textId="77777777" w:rsidR="00CB46BC" w:rsidRPr="00CB46BC" w:rsidRDefault="00CB46BC" w:rsidP="00CB46BC">
            <w:pPr>
              <w:ind w:left="-108" w:right="-108"/>
              <w:jc w:val="center"/>
              <w:rPr>
                <w:sz w:val="22"/>
                <w:szCs w:val="22"/>
              </w:rPr>
            </w:pPr>
            <w:r w:rsidRPr="00CB46BC">
              <w:rPr>
                <w:sz w:val="22"/>
                <w:szCs w:val="22"/>
              </w:rPr>
              <w:t>х</w:t>
            </w:r>
          </w:p>
        </w:tc>
        <w:tc>
          <w:tcPr>
            <w:tcW w:w="850" w:type="dxa"/>
            <w:shd w:val="clear" w:color="auto" w:fill="auto"/>
            <w:vAlign w:val="center"/>
          </w:tcPr>
          <w:p w14:paraId="0D97A5B7" w14:textId="77777777" w:rsidR="00CB46BC" w:rsidRPr="00CB46BC" w:rsidRDefault="00CB46BC" w:rsidP="00CB46BC">
            <w:pPr>
              <w:ind w:left="-108" w:right="-108"/>
              <w:jc w:val="center"/>
              <w:rPr>
                <w:sz w:val="22"/>
                <w:szCs w:val="22"/>
              </w:rPr>
            </w:pPr>
            <w:r w:rsidRPr="00CB46BC">
              <w:rPr>
                <w:sz w:val="22"/>
                <w:szCs w:val="22"/>
              </w:rPr>
              <w:t>х</w:t>
            </w:r>
          </w:p>
        </w:tc>
        <w:tc>
          <w:tcPr>
            <w:tcW w:w="851" w:type="dxa"/>
            <w:shd w:val="clear" w:color="auto" w:fill="auto"/>
            <w:vAlign w:val="center"/>
          </w:tcPr>
          <w:p w14:paraId="0DBD17EE" w14:textId="77777777" w:rsidR="00CB46BC" w:rsidRPr="00CB46BC" w:rsidRDefault="00CB46BC" w:rsidP="00CB46BC">
            <w:pPr>
              <w:ind w:left="-108" w:right="-108"/>
              <w:jc w:val="center"/>
              <w:rPr>
                <w:sz w:val="22"/>
                <w:szCs w:val="22"/>
              </w:rPr>
            </w:pPr>
            <w:r w:rsidRPr="00CB46BC">
              <w:rPr>
                <w:sz w:val="22"/>
                <w:szCs w:val="22"/>
              </w:rPr>
              <w:t>х</w:t>
            </w:r>
          </w:p>
        </w:tc>
        <w:tc>
          <w:tcPr>
            <w:tcW w:w="850" w:type="dxa"/>
            <w:shd w:val="clear" w:color="auto" w:fill="auto"/>
            <w:vAlign w:val="center"/>
          </w:tcPr>
          <w:p w14:paraId="2A4BACA6" w14:textId="77777777" w:rsidR="00CB46BC" w:rsidRPr="00CB46BC" w:rsidRDefault="00CB46BC" w:rsidP="00CB46BC">
            <w:pPr>
              <w:ind w:left="-108" w:right="-108"/>
              <w:jc w:val="center"/>
              <w:rPr>
                <w:sz w:val="22"/>
                <w:szCs w:val="22"/>
              </w:rPr>
            </w:pPr>
            <w:r w:rsidRPr="00CB46BC">
              <w:rPr>
                <w:sz w:val="22"/>
                <w:szCs w:val="22"/>
              </w:rPr>
              <w:t>х</w:t>
            </w:r>
          </w:p>
        </w:tc>
        <w:tc>
          <w:tcPr>
            <w:tcW w:w="851" w:type="dxa"/>
            <w:shd w:val="clear" w:color="auto" w:fill="auto"/>
            <w:vAlign w:val="center"/>
          </w:tcPr>
          <w:p w14:paraId="342B3612" w14:textId="77777777" w:rsidR="00CB46BC" w:rsidRPr="00CB46BC" w:rsidRDefault="00CB46BC" w:rsidP="00CB46BC">
            <w:pPr>
              <w:ind w:left="-108" w:right="-108"/>
              <w:jc w:val="center"/>
              <w:rPr>
                <w:sz w:val="22"/>
                <w:szCs w:val="22"/>
              </w:rPr>
            </w:pPr>
            <w:r w:rsidRPr="00CB46BC">
              <w:rPr>
                <w:sz w:val="22"/>
                <w:szCs w:val="22"/>
              </w:rPr>
              <w:t>х</w:t>
            </w:r>
          </w:p>
        </w:tc>
        <w:tc>
          <w:tcPr>
            <w:tcW w:w="993" w:type="dxa"/>
            <w:shd w:val="clear" w:color="auto" w:fill="auto"/>
            <w:vAlign w:val="center"/>
          </w:tcPr>
          <w:p w14:paraId="78C61B3D" w14:textId="77777777" w:rsidR="00CB46BC" w:rsidRPr="00CB46BC" w:rsidRDefault="00CB46BC" w:rsidP="00CB46BC">
            <w:pPr>
              <w:ind w:left="-108" w:right="-108"/>
              <w:jc w:val="center"/>
              <w:rPr>
                <w:sz w:val="22"/>
                <w:szCs w:val="22"/>
              </w:rPr>
            </w:pPr>
            <w:r w:rsidRPr="00CB46BC">
              <w:rPr>
                <w:sz w:val="22"/>
                <w:szCs w:val="22"/>
              </w:rPr>
              <w:t>х</w:t>
            </w:r>
          </w:p>
        </w:tc>
      </w:tr>
      <w:tr w:rsidR="00CB46BC" w:rsidRPr="00CB46BC" w14:paraId="0AA7D66E" w14:textId="77777777" w:rsidTr="00CB46BC">
        <w:trPr>
          <w:trHeight w:val="249"/>
          <w:jc w:val="right"/>
        </w:trPr>
        <w:tc>
          <w:tcPr>
            <w:tcW w:w="1418" w:type="dxa"/>
            <w:vMerge/>
            <w:shd w:val="clear" w:color="auto" w:fill="auto"/>
            <w:vAlign w:val="center"/>
          </w:tcPr>
          <w:p w14:paraId="7684E21E" w14:textId="77777777" w:rsidR="00CB46BC" w:rsidRPr="00CB46BC" w:rsidRDefault="00CB46BC" w:rsidP="00CB46BC">
            <w:pPr>
              <w:ind w:right="-2"/>
              <w:rPr>
                <w:sz w:val="22"/>
                <w:szCs w:val="22"/>
              </w:rPr>
            </w:pPr>
          </w:p>
        </w:tc>
        <w:tc>
          <w:tcPr>
            <w:tcW w:w="2268" w:type="dxa"/>
            <w:shd w:val="clear" w:color="auto" w:fill="auto"/>
            <w:vAlign w:val="center"/>
          </w:tcPr>
          <w:p w14:paraId="62E38E89" w14:textId="77777777" w:rsidR="00CB46BC" w:rsidRPr="00CB46BC" w:rsidRDefault="00CB46BC" w:rsidP="00CB46BC">
            <w:pPr>
              <w:ind w:right="-105"/>
              <w:jc w:val="center"/>
              <w:rPr>
                <w:sz w:val="22"/>
                <w:szCs w:val="22"/>
              </w:rPr>
            </w:pPr>
            <w:r w:rsidRPr="00CB46BC">
              <w:rPr>
                <w:sz w:val="22"/>
                <w:szCs w:val="22"/>
              </w:rPr>
              <w:t>Ставка за тепловую энергию, руб./Гкал</w:t>
            </w:r>
          </w:p>
        </w:tc>
        <w:tc>
          <w:tcPr>
            <w:tcW w:w="1418" w:type="dxa"/>
            <w:shd w:val="clear" w:color="auto" w:fill="auto"/>
            <w:vAlign w:val="center"/>
          </w:tcPr>
          <w:p w14:paraId="4EDFFE80" w14:textId="77777777" w:rsidR="00CB46BC" w:rsidRPr="00CB46BC" w:rsidRDefault="00CB46BC" w:rsidP="00CB46BC">
            <w:pPr>
              <w:ind w:left="-661" w:right="-675"/>
              <w:jc w:val="center"/>
              <w:rPr>
                <w:sz w:val="22"/>
                <w:szCs w:val="22"/>
              </w:rPr>
            </w:pPr>
            <w:r w:rsidRPr="00CB46BC">
              <w:rPr>
                <w:sz w:val="22"/>
                <w:szCs w:val="22"/>
              </w:rPr>
              <w:t>х</w:t>
            </w:r>
          </w:p>
        </w:tc>
        <w:tc>
          <w:tcPr>
            <w:tcW w:w="992" w:type="dxa"/>
            <w:shd w:val="clear" w:color="auto" w:fill="auto"/>
            <w:vAlign w:val="center"/>
          </w:tcPr>
          <w:p w14:paraId="02336173" w14:textId="77777777" w:rsidR="00CB46BC" w:rsidRPr="00CB46BC" w:rsidRDefault="00CB46BC" w:rsidP="00CB46BC">
            <w:pPr>
              <w:ind w:left="-108" w:right="-108"/>
              <w:jc w:val="center"/>
              <w:rPr>
                <w:sz w:val="22"/>
                <w:szCs w:val="22"/>
              </w:rPr>
            </w:pPr>
            <w:r w:rsidRPr="00CB46BC">
              <w:rPr>
                <w:sz w:val="22"/>
                <w:szCs w:val="22"/>
              </w:rPr>
              <w:t>х</w:t>
            </w:r>
          </w:p>
        </w:tc>
        <w:tc>
          <w:tcPr>
            <w:tcW w:w="850" w:type="dxa"/>
            <w:shd w:val="clear" w:color="auto" w:fill="auto"/>
            <w:vAlign w:val="center"/>
          </w:tcPr>
          <w:p w14:paraId="082E304E" w14:textId="77777777" w:rsidR="00CB46BC" w:rsidRPr="00CB46BC" w:rsidRDefault="00CB46BC" w:rsidP="00CB46BC">
            <w:pPr>
              <w:ind w:left="-108" w:right="-108"/>
              <w:jc w:val="center"/>
              <w:rPr>
                <w:sz w:val="22"/>
                <w:szCs w:val="22"/>
              </w:rPr>
            </w:pPr>
            <w:r w:rsidRPr="00CB46BC">
              <w:rPr>
                <w:sz w:val="22"/>
                <w:szCs w:val="22"/>
              </w:rPr>
              <w:t>х</w:t>
            </w:r>
          </w:p>
        </w:tc>
        <w:tc>
          <w:tcPr>
            <w:tcW w:w="851" w:type="dxa"/>
            <w:shd w:val="clear" w:color="auto" w:fill="auto"/>
            <w:vAlign w:val="center"/>
          </w:tcPr>
          <w:p w14:paraId="6EFFC44D" w14:textId="77777777" w:rsidR="00CB46BC" w:rsidRPr="00CB46BC" w:rsidRDefault="00CB46BC" w:rsidP="00CB46BC">
            <w:pPr>
              <w:ind w:left="-108" w:right="-108"/>
              <w:jc w:val="center"/>
              <w:rPr>
                <w:sz w:val="22"/>
                <w:szCs w:val="22"/>
              </w:rPr>
            </w:pPr>
            <w:r w:rsidRPr="00CB46BC">
              <w:rPr>
                <w:sz w:val="22"/>
                <w:szCs w:val="22"/>
              </w:rPr>
              <w:t>х</w:t>
            </w:r>
          </w:p>
        </w:tc>
        <w:tc>
          <w:tcPr>
            <w:tcW w:w="850" w:type="dxa"/>
            <w:shd w:val="clear" w:color="auto" w:fill="auto"/>
            <w:vAlign w:val="center"/>
          </w:tcPr>
          <w:p w14:paraId="651AB5FF" w14:textId="77777777" w:rsidR="00CB46BC" w:rsidRPr="00CB46BC" w:rsidRDefault="00CB46BC" w:rsidP="00CB46BC">
            <w:pPr>
              <w:ind w:left="-108" w:right="-108"/>
              <w:jc w:val="center"/>
              <w:rPr>
                <w:sz w:val="22"/>
                <w:szCs w:val="22"/>
              </w:rPr>
            </w:pPr>
            <w:r w:rsidRPr="00CB46BC">
              <w:rPr>
                <w:sz w:val="22"/>
                <w:szCs w:val="22"/>
              </w:rPr>
              <w:t>х</w:t>
            </w:r>
          </w:p>
        </w:tc>
        <w:tc>
          <w:tcPr>
            <w:tcW w:w="851" w:type="dxa"/>
            <w:shd w:val="clear" w:color="auto" w:fill="auto"/>
            <w:vAlign w:val="center"/>
          </w:tcPr>
          <w:p w14:paraId="4CC4E841" w14:textId="77777777" w:rsidR="00CB46BC" w:rsidRPr="00CB46BC" w:rsidRDefault="00CB46BC" w:rsidP="00CB46BC">
            <w:pPr>
              <w:ind w:left="-108" w:right="-108"/>
              <w:jc w:val="center"/>
              <w:rPr>
                <w:sz w:val="22"/>
                <w:szCs w:val="22"/>
              </w:rPr>
            </w:pPr>
            <w:r w:rsidRPr="00CB46BC">
              <w:rPr>
                <w:sz w:val="22"/>
                <w:szCs w:val="22"/>
              </w:rPr>
              <w:t>х</w:t>
            </w:r>
          </w:p>
        </w:tc>
        <w:tc>
          <w:tcPr>
            <w:tcW w:w="993" w:type="dxa"/>
            <w:shd w:val="clear" w:color="auto" w:fill="auto"/>
            <w:vAlign w:val="center"/>
          </w:tcPr>
          <w:p w14:paraId="390EDFAE" w14:textId="77777777" w:rsidR="00CB46BC" w:rsidRPr="00CB46BC" w:rsidRDefault="00CB46BC" w:rsidP="00CB46BC">
            <w:pPr>
              <w:ind w:left="-108" w:right="-108"/>
              <w:jc w:val="center"/>
              <w:rPr>
                <w:sz w:val="22"/>
                <w:szCs w:val="22"/>
              </w:rPr>
            </w:pPr>
            <w:r w:rsidRPr="00CB46BC">
              <w:rPr>
                <w:sz w:val="22"/>
                <w:szCs w:val="22"/>
              </w:rPr>
              <w:t>х</w:t>
            </w:r>
          </w:p>
        </w:tc>
      </w:tr>
      <w:tr w:rsidR="00CB46BC" w:rsidRPr="00CB46BC" w14:paraId="18802F12" w14:textId="77777777" w:rsidTr="00CB46BC">
        <w:trPr>
          <w:trHeight w:val="249"/>
          <w:jc w:val="right"/>
        </w:trPr>
        <w:tc>
          <w:tcPr>
            <w:tcW w:w="1418" w:type="dxa"/>
            <w:vMerge/>
            <w:shd w:val="clear" w:color="auto" w:fill="auto"/>
            <w:vAlign w:val="center"/>
          </w:tcPr>
          <w:p w14:paraId="63D9E09F" w14:textId="77777777" w:rsidR="00CB46BC" w:rsidRPr="00CB46BC" w:rsidRDefault="00CB46BC" w:rsidP="00CB46BC">
            <w:pPr>
              <w:ind w:right="-2"/>
              <w:rPr>
                <w:sz w:val="22"/>
                <w:szCs w:val="22"/>
              </w:rPr>
            </w:pPr>
          </w:p>
        </w:tc>
        <w:tc>
          <w:tcPr>
            <w:tcW w:w="2268" w:type="dxa"/>
            <w:shd w:val="clear" w:color="auto" w:fill="auto"/>
            <w:vAlign w:val="center"/>
          </w:tcPr>
          <w:p w14:paraId="388B297A" w14:textId="77777777" w:rsidR="00CB46BC" w:rsidRPr="00CB46BC" w:rsidRDefault="00CB46BC" w:rsidP="00CB46BC">
            <w:pPr>
              <w:ind w:right="-105"/>
              <w:jc w:val="center"/>
              <w:rPr>
                <w:sz w:val="22"/>
                <w:szCs w:val="22"/>
              </w:rPr>
            </w:pPr>
            <w:r w:rsidRPr="00CB46BC">
              <w:rPr>
                <w:sz w:val="22"/>
                <w:szCs w:val="22"/>
              </w:rPr>
              <w:t>Ставка за содержание тепловой мощности, тыс. руб./Гкал/ч в мес.</w:t>
            </w:r>
          </w:p>
        </w:tc>
        <w:tc>
          <w:tcPr>
            <w:tcW w:w="1418" w:type="dxa"/>
            <w:shd w:val="clear" w:color="auto" w:fill="auto"/>
            <w:vAlign w:val="center"/>
          </w:tcPr>
          <w:p w14:paraId="4DC2EE82" w14:textId="77777777" w:rsidR="00CB46BC" w:rsidRPr="00CB46BC" w:rsidRDefault="00CB46BC" w:rsidP="00CB46BC">
            <w:pPr>
              <w:ind w:left="-661" w:right="-675"/>
              <w:jc w:val="center"/>
              <w:rPr>
                <w:sz w:val="22"/>
                <w:szCs w:val="22"/>
              </w:rPr>
            </w:pPr>
            <w:r w:rsidRPr="00CB46BC">
              <w:rPr>
                <w:sz w:val="22"/>
                <w:szCs w:val="22"/>
              </w:rPr>
              <w:t>х</w:t>
            </w:r>
          </w:p>
        </w:tc>
        <w:tc>
          <w:tcPr>
            <w:tcW w:w="992" w:type="dxa"/>
            <w:shd w:val="clear" w:color="auto" w:fill="auto"/>
            <w:vAlign w:val="center"/>
          </w:tcPr>
          <w:p w14:paraId="4A44CC1D" w14:textId="77777777" w:rsidR="00CB46BC" w:rsidRPr="00CB46BC" w:rsidRDefault="00CB46BC" w:rsidP="00CB46BC">
            <w:pPr>
              <w:ind w:left="-108" w:right="-108"/>
              <w:jc w:val="center"/>
              <w:rPr>
                <w:sz w:val="22"/>
                <w:szCs w:val="22"/>
              </w:rPr>
            </w:pPr>
            <w:r w:rsidRPr="00CB46BC">
              <w:rPr>
                <w:sz w:val="22"/>
                <w:szCs w:val="22"/>
              </w:rPr>
              <w:t>х</w:t>
            </w:r>
          </w:p>
        </w:tc>
        <w:tc>
          <w:tcPr>
            <w:tcW w:w="850" w:type="dxa"/>
            <w:shd w:val="clear" w:color="auto" w:fill="auto"/>
            <w:vAlign w:val="center"/>
          </w:tcPr>
          <w:p w14:paraId="4C575B09" w14:textId="77777777" w:rsidR="00CB46BC" w:rsidRPr="00CB46BC" w:rsidRDefault="00CB46BC" w:rsidP="00CB46BC">
            <w:pPr>
              <w:ind w:left="-108" w:right="-108"/>
              <w:jc w:val="center"/>
              <w:rPr>
                <w:sz w:val="22"/>
                <w:szCs w:val="22"/>
              </w:rPr>
            </w:pPr>
            <w:r w:rsidRPr="00CB46BC">
              <w:rPr>
                <w:sz w:val="22"/>
                <w:szCs w:val="22"/>
              </w:rPr>
              <w:t>х</w:t>
            </w:r>
          </w:p>
        </w:tc>
        <w:tc>
          <w:tcPr>
            <w:tcW w:w="851" w:type="dxa"/>
            <w:shd w:val="clear" w:color="auto" w:fill="auto"/>
            <w:vAlign w:val="center"/>
          </w:tcPr>
          <w:p w14:paraId="4E4C54B1" w14:textId="77777777" w:rsidR="00CB46BC" w:rsidRPr="00CB46BC" w:rsidRDefault="00CB46BC" w:rsidP="00CB46BC">
            <w:pPr>
              <w:ind w:left="-108" w:right="-108"/>
              <w:jc w:val="center"/>
              <w:rPr>
                <w:sz w:val="22"/>
                <w:szCs w:val="22"/>
              </w:rPr>
            </w:pPr>
            <w:r w:rsidRPr="00CB46BC">
              <w:rPr>
                <w:sz w:val="22"/>
                <w:szCs w:val="22"/>
              </w:rPr>
              <w:t>х</w:t>
            </w:r>
          </w:p>
        </w:tc>
        <w:tc>
          <w:tcPr>
            <w:tcW w:w="850" w:type="dxa"/>
            <w:shd w:val="clear" w:color="auto" w:fill="auto"/>
            <w:vAlign w:val="center"/>
          </w:tcPr>
          <w:p w14:paraId="6159DDC5" w14:textId="77777777" w:rsidR="00CB46BC" w:rsidRPr="00CB46BC" w:rsidRDefault="00CB46BC" w:rsidP="00CB46BC">
            <w:pPr>
              <w:ind w:left="-108" w:right="-108"/>
              <w:jc w:val="center"/>
              <w:rPr>
                <w:sz w:val="22"/>
                <w:szCs w:val="22"/>
              </w:rPr>
            </w:pPr>
            <w:r w:rsidRPr="00CB46BC">
              <w:rPr>
                <w:sz w:val="22"/>
                <w:szCs w:val="22"/>
              </w:rPr>
              <w:t>х</w:t>
            </w:r>
          </w:p>
        </w:tc>
        <w:tc>
          <w:tcPr>
            <w:tcW w:w="851" w:type="dxa"/>
            <w:shd w:val="clear" w:color="auto" w:fill="auto"/>
            <w:vAlign w:val="center"/>
          </w:tcPr>
          <w:p w14:paraId="4F9DB5BE" w14:textId="77777777" w:rsidR="00CB46BC" w:rsidRPr="00CB46BC" w:rsidRDefault="00CB46BC" w:rsidP="00CB46BC">
            <w:pPr>
              <w:ind w:left="-108" w:right="-108"/>
              <w:jc w:val="center"/>
              <w:rPr>
                <w:sz w:val="22"/>
                <w:szCs w:val="22"/>
              </w:rPr>
            </w:pPr>
            <w:r w:rsidRPr="00CB46BC">
              <w:rPr>
                <w:sz w:val="22"/>
                <w:szCs w:val="22"/>
              </w:rPr>
              <w:t>х</w:t>
            </w:r>
          </w:p>
        </w:tc>
        <w:tc>
          <w:tcPr>
            <w:tcW w:w="993" w:type="dxa"/>
            <w:shd w:val="clear" w:color="auto" w:fill="auto"/>
            <w:vAlign w:val="center"/>
          </w:tcPr>
          <w:p w14:paraId="7052186E" w14:textId="77777777" w:rsidR="00CB46BC" w:rsidRPr="00CB46BC" w:rsidRDefault="00CB46BC" w:rsidP="00CB46BC">
            <w:pPr>
              <w:ind w:left="-108" w:right="-108"/>
              <w:jc w:val="center"/>
              <w:rPr>
                <w:sz w:val="22"/>
                <w:szCs w:val="22"/>
              </w:rPr>
            </w:pPr>
            <w:r w:rsidRPr="00CB46BC">
              <w:rPr>
                <w:sz w:val="22"/>
                <w:szCs w:val="22"/>
              </w:rPr>
              <w:t>х</w:t>
            </w:r>
          </w:p>
        </w:tc>
      </w:tr>
      <w:tr w:rsidR="00CB46BC" w:rsidRPr="00CB46BC" w14:paraId="7E0E2C85" w14:textId="77777777" w:rsidTr="00CB46BC">
        <w:trPr>
          <w:trHeight w:val="274"/>
          <w:jc w:val="right"/>
        </w:trPr>
        <w:tc>
          <w:tcPr>
            <w:tcW w:w="1418" w:type="dxa"/>
            <w:vMerge/>
            <w:shd w:val="clear" w:color="auto" w:fill="auto"/>
            <w:vAlign w:val="center"/>
          </w:tcPr>
          <w:p w14:paraId="089A89CD" w14:textId="77777777" w:rsidR="00CB46BC" w:rsidRPr="00CB46BC" w:rsidRDefault="00CB46BC" w:rsidP="00CB46BC">
            <w:pPr>
              <w:ind w:right="-2"/>
              <w:rPr>
                <w:sz w:val="22"/>
                <w:szCs w:val="22"/>
              </w:rPr>
            </w:pPr>
          </w:p>
        </w:tc>
        <w:tc>
          <w:tcPr>
            <w:tcW w:w="9073" w:type="dxa"/>
            <w:gridSpan w:val="8"/>
            <w:shd w:val="clear" w:color="auto" w:fill="auto"/>
            <w:vAlign w:val="center"/>
          </w:tcPr>
          <w:p w14:paraId="2BA54328" w14:textId="77777777" w:rsidR="00CB46BC" w:rsidRPr="00CB46BC" w:rsidRDefault="00CB46BC" w:rsidP="00CB46BC">
            <w:pPr>
              <w:ind w:right="-2"/>
              <w:jc w:val="center"/>
              <w:rPr>
                <w:sz w:val="22"/>
                <w:szCs w:val="22"/>
              </w:rPr>
            </w:pPr>
            <w:r w:rsidRPr="00CB46BC">
              <w:rPr>
                <w:sz w:val="22"/>
                <w:szCs w:val="22"/>
              </w:rPr>
              <w:t>Население *</w:t>
            </w:r>
          </w:p>
        </w:tc>
      </w:tr>
      <w:tr w:rsidR="00CB46BC" w:rsidRPr="00CB46BC" w14:paraId="62B0C6DF" w14:textId="77777777" w:rsidTr="00CB46BC">
        <w:trPr>
          <w:trHeight w:val="271"/>
          <w:jc w:val="right"/>
        </w:trPr>
        <w:tc>
          <w:tcPr>
            <w:tcW w:w="1418" w:type="dxa"/>
            <w:vMerge/>
            <w:shd w:val="clear" w:color="auto" w:fill="auto"/>
            <w:vAlign w:val="center"/>
          </w:tcPr>
          <w:p w14:paraId="00CEE61A" w14:textId="77777777" w:rsidR="00CB46BC" w:rsidRPr="00CB46BC" w:rsidRDefault="00CB46BC" w:rsidP="00CB46BC">
            <w:pPr>
              <w:ind w:right="-2"/>
              <w:rPr>
                <w:sz w:val="22"/>
                <w:szCs w:val="22"/>
              </w:rPr>
            </w:pPr>
          </w:p>
        </w:tc>
        <w:tc>
          <w:tcPr>
            <w:tcW w:w="2268" w:type="dxa"/>
            <w:vMerge w:val="restart"/>
            <w:shd w:val="clear" w:color="auto" w:fill="auto"/>
            <w:vAlign w:val="center"/>
          </w:tcPr>
          <w:p w14:paraId="1C5E299F" w14:textId="77777777" w:rsidR="00CB46BC" w:rsidRPr="00CB46BC" w:rsidRDefault="00CB46BC" w:rsidP="00CB46BC">
            <w:pPr>
              <w:jc w:val="center"/>
              <w:rPr>
                <w:sz w:val="22"/>
                <w:szCs w:val="22"/>
              </w:rPr>
            </w:pPr>
            <w:r w:rsidRPr="00CB46BC">
              <w:rPr>
                <w:sz w:val="22"/>
                <w:szCs w:val="22"/>
              </w:rPr>
              <w:t>Одноставочный</w:t>
            </w:r>
          </w:p>
          <w:p w14:paraId="636F78C0" w14:textId="77777777" w:rsidR="00CB46BC" w:rsidRPr="00CB46BC" w:rsidRDefault="00CB46BC" w:rsidP="00CB46BC">
            <w:pPr>
              <w:ind w:right="-2"/>
              <w:jc w:val="center"/>
              <w:rPr>
                <w:sz w:val="22"/>
                <w:szCs w:val="22"/>
              </w:rPr>
            </w:pPr>
            <w:r w:rsidRPr="00CB46BC">
              <w:rPr>
                <w:sz w:val="22"/>
                <w:szCs w:val="22"/>
              </w:rPr>
              <w:t>руб./Гкал</w:t>
            </w:r>
          </w:p>
        </w:tc>
        <w:tc>
          <w:tcPr>
            <w:tcW w:w="1418" w:type="dxa"/>
            <w:shd w:val="clear" w:color="auto" w:fill="auto"/>
            <w:vAlign w:val="center"/>
          </w:tcPr>
          <w:p w14:paraId="467847BC" w14:textId="77777777" w:rsidR="00CB46BC" w:rsidRPr="00CB46BC" w:rsidRDefault="00CB46BC" w:rsidP="00CB46BC">
            <w:pPr>
              <w:ind w:right="-2"/>
              <w:jc w:val="center"/>
              <w:rPr>
                <w:sz w:val="22"/>
                <w:szCs w:val="22"/>
              </w:rPr>
            </w:pPr>
            <w:r w:rsidRPr="00CB46BC">
              <w:rPr>
                <w:sz w:val="22"/>
                <w:szCs w:val="22"/>
              </w:rPr>
              <w:t>с 01.01.2025</w:t>
            </w:r>
          </w:p>
        </w:tc>
        <w:tc>
          <w:tcPr>
            <w:tcW w:w="992" w:type="dxa"/>
            <w:shd w:val="clear" w:color="auto" w:fill="auto"/>
            <w:vAlign w:val="center"/>
          </w:tcPr>
          <w:p w14:paraId="0F64E1B3" w14:textId="77777777" w:rsidR="00CB46BC" w:rsidRPr="00CB46BC" w:rsidRDefault="00CB46BC" w:rsidP="00CB46BC">
            <w:pPr>
              <w:jc w:val="center"/>
              <w:rPr>
                <w:sz w:val="22"/>
                <w:szCs w:val="22"/>
              </w:rPr>
            </w:pPr>
            <w:r w:rsidRPr="00CB46BC">
              <w:t>x</w:t>
            </w:r>
          </w:p>
        </w:tc>
        <w:tc>
          <w:tcPr>
            <w:tcW w:w="850" w:type="dxa"/>
            <w:shd w:val="clear" w:color="auto" w:fill="auto"/>
            <w:vAlign w:val="center"/>
          </w:tcPr>
          <w:p w14:paraId="2C3340CF" w14:textId="77777777" w:rsidR="00CB46BC" w:rsidRPr="00CB46BC" w:rsidRDefault="00CB46BC" w:rsidP="00CB46BC">
            <w:pPr>
              <w:jc w:val="center"/>
              <w:rPr>
                <w:sz w:val="22"/>
                <w:szCs w:val="22"/>
              </w:rPr>
            </w:pPr>
            <w:r w:rsidRPr="00CB46BC">
              <w:t>x</w:t>
            </w:r>
          </w:p>
        </w:tc>
        <w:tc>
          <w:tcPr>
            <w:tcW w:w="851" w:type="dxa"/>
            <w:shd w:val="clear" w:color="auto" w:fill="auto"/>
            <w:vAlign w:val="center"/>
          </w:tcPr>
          <w:p w14:paraId="454A0231" w14:textId="77777777" w:rsidR="00CB46BC" w:rsidRPr="00CB46BC" w:rsidRDefault="00CB46BC" w:rsidP="00CB46BC">
            <w:pPr>
              <w:jc w:val="center"/>
              <w:rPr>
                <w:sz w:val="22"/>
                <w:szCs w:val="22"/>
              </w:rPr>
            </w:pPr>
            <w:r w:rsidRPr="00CB46BC">
              <w:t>x</w:t>
            </w:r>
          </w:p>
        </w:tc>
        <w:tc>
          <w:tcPr>
            <w:tcW w:w="850" w:type="dxa"/>
            <w:shd w:val="clear" w:color="auto" w:fill="auto"/>
            <w:vAlign w:val="center"/>
          </w:tcPr>
          <w:p w14:paraId="4342E618" w14:textId="77777777" w:rsidR="00CB46BC" w:rsidRPr="00CB46BC" w:rsidRDefault="00CB46BC" w:rsidP="00CB46BC">
            <w:pPr>
              <w:jc w:val="center"/>
              <w:rPr>
                <w:sz w:val="22"/>
                <w:szCs w:val="22"/>
              </w:rPr>
            </w:pPr>
            <w:r w:rsidRPr="00CB46BC">
              <w:t>x</w:t>
            </w:r>
          </w:p>
        </w:tc>
        <w:tc>
          <w:tcPr>
            <w:tcW w:w="851" w:type="dxa"/>
            <w:shd w:val="clear" w:color="auto" w:fill="auto"/>
            <w:vAlign w:val="center"/>
          </w:tcPr>
          <w:p w14:paraId="78820DD1" w14:textId="77777777" w:rsidR="00CB46BC" w:rsidRPr="00CB46BC" w:rsidRDefault="00CB46BC" w:rsidP="00CB46BC">
            <w:pPr>
              <w:jc w:val="center"/>
              <w:rPr>
                <w:sz w:val="22"/>
                <w:szCs w:val="22"/>
              </w:rPr>
            </w:pPr>
            <w:r w:rsidRPr="00CB46BC">
              <w:t>x</w:t>
            </w:r>
          </w:p>
        </w:tc>
        <w:tc>
          <w:tcPr>
            <w:tcW w:w="993" w:type="dxa"/>
            <w:shd w:val="clear" w:color="auto" w:fill="auto"/>
            <w:vAlign w:val="center"/>
          </w:tcPr>
          <w:p w14:paraId="305908BB" w14:textId="77777777" w:rsidR="00CB46BC" w:rsidRPr="00CB46BC" w:rsidRDefault="00CB46BC" w:rsidP="00CB46BC">
            <w:pPr>
              <w:jc w:val="center"/>
              <w:rPr>
                <w:sz w:val="22"/>
                <w:szCs w:val="22"/>
              </w:rPr>
            </w:pPr>
            <w:r w:rsidRPr="00CB46BC">
              <w:t>x</w:t>
            </w:r>
          </w:p>
        </w:tc>
      </w:tr>
      <w:tr w:rsidR="00CB46BC" w:rsidRPr="00CB46BC" w14:paraId="032FAFB7" w14:textId="77777777" w:rsidTr="00CB46BC">
        <w:trPr>
          <w:trHeight w:val="271"/>
          <w:jc w:val="right"/>
        </w:trPr>
        <w:tc>
          <w:tcPr>
            <w:tcW w:w="1418" w:type="dxa"/>
            <w:vMerge/>
            <w:shd w:val="clear" w:color="auto" w:fill="auto"/>
            <w:vAlign w:val="center"/>
          </w:tcPr>
          <w:p w14:paraId="32CA4A28" w14:textId="77777777" w:rsidR="00CB46BC" w:rsidRPr="00CB46BC" w:rsidRDefault="00CB46BC" w:rsidP="00CB46BC">
            <w:pPr>
              <w:ind w:right="-2"/>
              <w:rPr>
                <w:sz w:val="22"/>
                <w:szCs w:val="22"/>
              </w:rPr>
            </w:pPr>
          </w:p>
        </w:tc>
        <w:tc>
          <w:tcPr>
            <w:tcW w:w="2268" w:type="dxa"/>
            <w:vMerge/>
            <w:shd w:val="clear" w:color="auto" w:fill="auto"/>
            <w:vAlign w:val="center"/>
          </w:tcPr>
          <w:p w14:paraId="158B9EA6" w14:textId="77777777" w:rsidR="00CB46BC" w:rsidRPr="00CB46BC" w:rsidRDefault="00CB46BC" w:rsidP="00CB46BC">
            <w:pPr>
              <w:ind w:right="-2"/>
              <w:jc w:val="center"/>
              <w:rPr>
                <w:sz w:val="22"/>
                <w:szCs w:val="22"/>
              </w:rPr>
            </w:pPr>
          </w:p>
        </w:tc>
        <w:tc>
          <w:tcPr>
            <w:tcW w:w="1418" w:type="dxa"/>
            <w:shd w:val="clear" w:color="auto" w:fill="auto"/>
            <w:vAlign w:val="center"/>
          </w:tcPr>
          <w:p w14:paraId="28521009" w14:textId="77777777" w:rsidR="00CB46BC" w:rsidRPr="00CB46BC" w:rsidRDefault="00CB46BC" w:rsidP="00CB46BC">
            <w:pPr>
              <w:ind w:right="-2"/>
              <w:jc w:val="center"/>
              <w:rPr>
                <w:sz w:val="20"/>
                <w:szCs w:val="20"/>
              </w:rPr>
            </w:pPr>
            <w:r w:rsidRPr="00CB46BC">
              <w:rPr>
                <w:sz w:val="22"/>
                <w:szCs w:val="22"/>
              </w:rPr>
              <w:t>с 01.07.2025</w:t>
            </w:r>
          </w:p>
        </w:tc>
        <w:tc>
          <w:tcPr>
            <w:tcW w:w="992" w:type="dxa"/>
            <w:shd w:val="clear" w:color="auto" w:fill="auto"/>
            <w:vAlign w:val="center"/>
          </w:tcPr>
          <w:p w14:paraId="6F3DF8EA" w14:textId="77777777" w:rsidR="00CB46BC" w:rsidRPr="00CB46BC" w:rsidRDefault="00CB46BC" w:rsidP="00CB46BC">
            <w:pPr>
              <w:jc w:val="center"/>
              <w:rPr>
                <w:sz w:val="22"/>
                <w:szCs w:val="22"/>
              </w:rPr>
            </w:pPr>
            <w:r w:rsidRPr="00CB46BC">
              <w:t>x</w:t>
            </w:r>
          </w:p>
        </w:tc>
        <w:tc>
          <w:tcPr>
            <w:tcW w:w="850" w:type="dxa"/>
            <w:shd w:val="clear" w:color="auto" w:fill="auto"/>
            <w:vAlign w:val="center"/>
          </w:tcPr>
          <w:p w14:paraId="37832C6F" w14:textId="77777777" w:rsidR="00CB46BC" w:rsidRPr="00CB46BC" w:rsidRDefault="00CB46BC" w:rsidP="00CB46BC">
            <w:pPr>
              <w:jc w:val="center"/>
              <w:rPr>
                <w:sz w:val="22"/>
                <w:szCs w:val="22"/>
              </w:rPr>
            </w:pPr>
            <w:r w:rsidRPr="00CB46BC">
              <w:t>x</w:t>
            </w:r>
          </w:p>
        </w:tc>
        <w:tc>
          <w:tcPr>
            <w:tcW w:w="851" w:type="dxa"/>
            <w:shd w:val="clear" w:color="auto" w:fill="auto"/>
            <w:vAlign w:val="center"/>
          </w:tcPr>
          <w:p w14:paraId="3E4C68E1" w14:textId="77777777" w:rsidR="00CB46BC" w:rsidRPr="00CB46BC" w:rsidRDefault="00CB46BC" w:rsidP="00CB46BC">
            <w:pPr>
              <w:jc w:val="center"/>
              <w:rPr>
                <w:sz w:val="22"/>
                <w:szCs w:val="22"/>
              </w:rPr>
            </w:pPr>
            <w:r w:rsidRPr="00CB46BC">
              <w:t>x</w:t>
            </w:r>
          </w:p>
        </w:tc>
        <w:tc>
          <w:tcPr>
            <w:tcW w:w="850" w:type="dxa"/>
            <w:shd w:val="clear" w:color="auto" w:fill="auto"/>
            <w:vAlign w:val="center"/>
          </w:tcPr>
          <w:p w14:paraId="14604F51" w14:textId="77777777" w:rsidR="00CB46BC" w:rsidRPr="00CB46BC" w:rsidRDefault="00CB46BC" w:rsidP="00CB46BC">
            <w:pPr>
              <w:jc w:val="center"/>
              <w:rPr>
                <w:sz w:val="22"/>
                <w:szCs w:val="22"/>
              </w:rPr>
            </w:pPr>
            <w:r w:rsidRPr="00CB46BC">
              <w:t>x</w:t>
            </w:r>
          </w:p>
        </w:tc>
        <w:tc>
          <w:tcPr>
            <w:tcW w:w="851" w:type="dxa"/>
            <w:shd w:val="clear" w:color="auto" w:fill="auto"/>
            <w:vAlign w:val="center"/>
          </w:tcPr>
          <w:p w14:paraId="4DCF8628" w14:textId="77777777" w:rsidR="00CB46BC" w:rsidRPr="00CB46BC" w:rsidRDefault="00CB46BC" w:rsidP="00CB46BC">
            <w:pPr>
              <w:jc w:val="center"/>
              <w:rPr>
                <w:sz w:val="22"/>
                <w:szCs w:val="22"/>
              </w:rPr>
            </w:pPr>
            <w:r w:rsidRPr="00CB46BC">
              <w:t>x</w:t>
            </w:r>
          </w:p>
        </w:tc>
        <w:tc>
          <w:tcPr>
            <w:tcW w:w="993" w:type="dxa"/>
            <w:shd w:val="clear" w:color="auto" w:fill="auto"/>
            <w:vAlign w:val="center"/>
          </w:tcPr>
          <w:p w14:paraId="2D5A7B0F" w14:textId="77777777" w:rsidR="00CB46BC" w:rsidRPr="00CB46BC" w:rsidRDefault="00CB46BC" w:rsidP="00CB46BC">
            <w:pPr>
              <w:jc w:val="center"/>
              <w:rPr>
                <w:sz w:val="22"/>
                <w:szCs w:val="22"/>
              </w:rPr>
            </w:pPr>
            <w:r w:rsidRPr="00CB46BC">
              <w:t>x</w:t>
            </w:r>
          </w:p>
        </w:tc>
      </w:tr>
      <w:tr w:rsidR="00CB46BC" w:rsidRPr="00CB46BC" w14:paraId="224D04A5" w14:textId="77777777" w:rsidTr="00CB46BC">
        <w:trPr>
          <w:trHeight w:val="241"/>
          <w:jc w:val="right"/>
        </w:trPr>
        <w:tc>
          <w:tcPr>
            <w:tcW w:w="1418" w:type="dxa"/>
            <w:vMerge/>
            <w:shd w:val="clear" w:color="auto" w:fill="auto"/>
            <w:vAlign w:val="center"/>
          </w:tcPr>
          <w:p w14:paraId="5774BAF9" w14:textId="77777777" w:rsidR="00CB46BC" w:rsidRPr="00CB46BC" w:rsidRDefault="00CB46BC" w:rsidP="00CB46BC">
            <w:pPr>
              <w:ind w:right="-2"/>
              <w:rPr>
                <w:sz w:val="22"/>
                <w:szCs w:val="22"/>
              </w:rPr>
            </w:pPr>
          </w:p>
        </w:tc>
        <w:tc>
          <w:tcPr>
            <w:tcW w:w="2268" w:type="dxa"/>
            <w:shd w:val="clear" w:color="auto" w:fill="auto"/>
            <w:vAlign w:val="center"/>
          </w:tcPr>
          <w:p w14:paraId="3435C4D7" w14:textId="77777777" w:rsidR="00CB46BC" w:rsidRPr="00CB46BC" w:rsidRDefault="00CB46BC" w:rsidP="00CB46BC">
            <w:pPr>
              <w:ind w:right="-2"/>
              <w:jc w:val="center"/>
              <w:rPr>
                <w:sz w:val="22"/>
                <w:szCs w:val="22"/>
              </w:rPr>
            </w:pPr>
            <w:r w:rsidRPr="00CB46BC">
              <w:rPr>
                <w:sz w:val="22"/>
                <w:szCs w:val="22"/>
              </w:rPr>
              <w:t>Двухставочный</w:t>
            </w:r>
          </w:p>
        </w:tc>
        <w:tc>
          <w:tcPr>
            <w:tcW w:w="1418" w:type="dxa"/>
            <w:shd w:val="clear" w:color="auto" w:fill="auto"/>
            <w:vAlign w:val="center"/>
          </w:tcPr>
          <w:p w14:paraId="0DCD498B" w14:textId="77777777" w:rsidR="00CB46BC" w:rsidRPr="00CB46BC" w:rsidRDefault="00CB46BC" w:rsidP="00CB46BC">
            <w:pPr>
              <w:jc w:val="center"/>
              <w:rPr>
                <w:sz w:val="22"/>
                <w:szCs w:val="22"/>
              </w:rPr>
            </w:pPr>
            <w:r w:rsidRPr="00CB46BC">
              <w:rPr>
                <w:sz w:val="22"/>
                <w:szCs w:val="22"/>
              </w:rPr>
              <w:t>x</w:t>
            </w:r>
          </w:p>
        </w:tc>
        <w:tc>
          <w:tcPr>
            <w:tcW w:w="992" w:type="dxa"/>
            <w:shd w:val="clear" w:color="auto" w:fill="auto"/>
            <w:vAlign w:val="center"/>
          </w:tcPr>
          <w:p w14:paraId="178B2062" w14:textId="77777777" w:rsidR="00CB46BC" w:rsidRPr="00CB46BC" w:rsidRDefault="00CB46BC" w:rsidP="00CB46BC">
            <w:pPr>
              <w:jc w:val="center"/>
              <w:rPr>
                <w:sz w:val="22"/>
                <w:szCs w:val="22"/>
              </w:rPr>
            </w:pPr>
            <w:r w:rsidRPr="00CB46BC">
              <w:rPr>
                <w:sz w:val="22"/>
                <w:szCs w:val="22"/>
              </w:rPr>
              <w:t>x</w:t>
            </w:r>
          </w:p>
        </w:tc>
        <w:tc>
          <w:tcPr>
            <w:tcW w:w="850" w:type="dxa"/>
            <w:shd w:val="clear" w:color="auto" w:fill="auto"/>
            <w:vAlign w:val="center"/>
          </w:tcPr>
          <w:p w14:paraId="4F65FCA2" w14:textId="77777777" w:rsidR="00CB46BC" w:rsidRPr="00CB46BC" w:rsidRDefault="00CB46BC" w:rsidP="00CB46BC">
            <w:pPr>
              <w:jc w:val="center"/>
              <w:rPr>
                <w:sz w:val="22"/>
                <w:szCs w:val="22"/>
              </w:rPr>
            </w:pPr>
            <w:r w:rsidRPr="00CB46BC">
              <w:rPr>
                <w:sz w:val="22"/>
                <w:szCs w:val="22"/>
              </w:rPr>
              <w:t>x</w:t>
            </w:r>
          </w:p>
        </w:tc>
        <w:tc>
          <w:tcPr>
            <w:tcW w:w="851" w:type="dxa"/>
            <w:shd w:val="clear" w:color="auto" w:fill="auto"/>
            <w:vAlign w:val="center"/>
          </w:tcPr>
          <w:p w14:paraId="1699B310" w14:textId="77777777" w:rsidR="00CB46BC" w:rsidRPr="00CB46BC" w:rsidRDefault="00CB46BC" w:rsidP="00CB46BC">
            <w:pPr>
              <w:jc w:val="center"/>
              <w:rPr>
                <w:sz w:val="22"/>
                <w:szCs w:val="22"/>
              </w:rPr>
            </w:pPr>
            <w:r w:rsidRPr="00CB46BC">
              <w:rPr>
                <w:sz w:val="22"/>
                <w:szCs w:val="22"/>
              </w:rPr>
              <w:t>x</w:t>
            </w:r>
          </w:p>
        </w:tc>
        <w:tc>
          <w:tcPr>
            <w:tcW w:w="850" w:type="dxa"/>
            <w:shd w:val="clear" w:color="auto" w:fill="auto"/>
            <w:vAlign w:val="center"/>
          </w:tcPr>
          <w:p w14:paraId="217728FB" w14:textId="77777777" w:rsidR="00CB46BC" w:rsidRPr="00CB46BC" w:rsidRDefault="00CB46BC" w:rsidP="00CB46BC">
            <w:pPr>
              <w:jc w:val="center"/>
              <w:rPr>
                <w:sz w:val="22"/>
                <w:szCs w:val="22"/>
              </w:rPr>
            </w:pPr>
            <w:r w:rsidRPr="00CB46BC">
              <w:rPr>
                <w:sz w:val="22"/>
                <w:szCs w:val="22"/>
              </w:rPr>
              <w:t>x</w:t>
            </w:r>
          </w:p>
        </w:tc>
        <w:tc>
          <w:tcPr>
            <w:tcW w:w="851" w:type="dxa"/>
            <w:shd w:val="clear" w:color="auto" w:fill="auto"/>
            <w:vAlign w:val="center"/>
          </w:tcPr>
          <w:p w14:paraId="736BF98D" w14:textId="77777777" w:rsidR="00CB46BC" w:rsidRPr="00CB46BC" w:rsidRDefault="00CB46BC" w:rsidP="00CB46BC">
            <w:pPr>
              <w:jc w:val="center"/>
              <w:rPr>
                <w:sz w:val="22"/>
                <w:szCs w:val="22"/>
              </w:rPr>
            </w:pPr>
            <w:r w:rsidRPr="00CB46BC">
              <w:rPr>
                <w:sz w:val="22"/>
                <w:szCs w:val="22"/>
              </w:rPr>
              <w:t>x</w:t>
            </w:r>
          </w:p>
        </w:tc>
        <w:tc>
          <w:tcPr>
            <w:tcW w:w="993" w:type="dxa"/>
            <w:shd w:val="clear" w:color="auto" w:fill="auto"/>
            <w:vAlign w:val="center"/>
          </w:tcPr>
          <w:p w14:paraId="1051844C" w14:textId="77777777" w:rsidR="00CB46BC" w:rsidRPr="00CB46BC" w:rsidRDefault="00CB46BC" w:rsidP="00CB46BC">
            <w:pPr>
              <w:jc w:val="center"/>
              <w:rPr>
                <w:sz w:val="22"/>
                <w:szCs w:val="22"/>
              </w:rPr>
            </w:pPr>
            <w:r w:rsidRPr="00CB46BC">
              <w:rPr>
                <w:sz w:val="22"/>
                <w:szCs w:val="22"/>
              </w:rPr>
              <w:t>x</w:t>
            </w:r>
          </w:p>
        </w:tc>
      </w:tr>
      <w:tr w:rsidR="00CB46BC" w:rsidRPr="00CB46BC" w14:paraId="7EA27F40" w14:textId="77777777" w:rsidTr="00CB46BC">
        <w:trPr>
          <w:trHeight w:val="241"/>
          <w:jc w:val="right"/>
        </w:trPr>
        <w:tc>
          <w:tcPr>
            <w:tcW w:w="1418" w:type="dxa"/>
            <w:vMerge/>
            <w:shd w:val="clear" w:color="auto" w:fill="auto"/>
            <w:vAlign w:val="center"/>
          </w:tcPr>
          <w:p w14:paraId="7FB7E7C8" w14:textId="77777777" w:rsidR="00CB46BC" w:rsidRPr="00CB46BC" w:rsidRDefault="00CB46BC" w:rsidP="00CB46BC">
            <w:pPr>
              <w:ind w:right="-2"/>
              <w:rPr>
                <w:sz w:val="22"/>
                <w:szCs w:val="22"/>
              </w:rPr>
            </w:pPr>
          </w:p>
        </w:tc>
        <w:tc>
          <w:tcPr>
            <w:tcW w:w="2268" w:type="dxa"/>
            <w:shd w:val="clear" w:color="auto" w:fill="auto"/>
            <w:vAlign w:val="center"/>
          </w:tcPr>
          <w:p w14:paraId="4D43EC8D" w14:textId="77777777" w:rsidR="00CB46BC" w:rsidRPr="00CB46BC" w:rsidRDefault="00CB46BC" w:rsidP="00CB46BC">
            <w:pPr>
              <w:ind w:right="-41"/>
              <w:jc w:val="center"/>
              <w:rPr>
                <w:sz w:val="22"/>
                <w:szCs w:val="22"/>
              </w:rPr>
            </w:pPr>
            <w:r w:rsidRPr="00CB46BC">
              <w:rPr>
                <w:sz w:val="22"/>
                <w:szCs w:val="22"/>
              </w:rPr>
              <w:t>Ставка за тепловую энергию, руб./Гкал</w:t>
            </w:r>
          </w:p>
        </w:tc>
        <w:tc>
          <w:tcPr>
            <w:tcW w:w="1418" w:type="dxa"/>
            <w:shd w:val="clear" w:color="auto" w:fill="auto"/>
            <w:vAlign w:val="center"/>
          </w:tcPr>
          <w:p w14:paraId="41D6B1AB" w14:textId="77777777" w:rsidR="00CB46BC" w:rsidRPr="00CB46BC" w:rsidRDefault="00CB46BC" w:rsidP="00CB46BC">
            <w:pPr>
              <w:ind w:left="-661" w:right="-675"/>
              <w:jc w:val="center"/>
              <w:rPr>
                <w:sz w:val="22"/>
                <w:szCs w:val="22"/>
              </w:rPr>
            </w:pPr>
            <w:r w:rsidRPr="00CB46BC">
              <w:rPr>
                <w:sz w:val="22"/>
                <w:szCs w:val="22"/>
              </w:rPr>
              <w:t>x</w:t>
            </w:r>
          </w:p>
        </w:tc>
        <w:tc>
          <w:tcPr>
            <w:tcW w:w="992" w:type="dxa"/>
            <w:shd w:val="clear" w:color="auto" w:fill="auto"/>
            <w:vAlign w:val="center"/>
          </w:tcPr>
          <w:p w14:paraId="646ABBCB" w14:textId="77777777" w:rsidR="00CB46BC" w:rsidRPr="00CB46BC" w:rsidRDefault="00CB46BC" w:rsidP="00CB46BC">
            <w:pPr>
              <w:ind w:left="-108" w:right="-108"/>
              <w:jc w:val="center"/>
              <w:rPr>
                <w:sz w:val="22"/>
                <w:szCs w:val="22"/>
              </w:rPr>
            </w:pPr>
            <w:r w:rsidRPr="00CB46BC">
              <w:rPr>
                <w:sz w:val="22"/>
                <w:szCs w:val="22"/>
              </w:rPr>
              <w:t>x</w:t>
            </w:r>
          </w:p>
        </w:tc>
        <w:tc>
          <w:tcPr>
            <w:tcW w:w="850" w:type="dxa"/>
            <w:shd w:val="clear" w:color="auto" w:fill="auto"/>
            <w:vAlign w:val="center"/>
          </w:tcPr>
          <w:p w14:paraId="6DB3504E" w14:textId="77777777" w:rsidR="00CB46BC" w:rsidRPr="00CB46BC" w:rsidRDefault="00CB46BC" w:rsidP="00CB46BC">
            <w:pPr>
              <w:ind w:left="-108" w:right="-108"/>
              <w:jc w:val="center"/>
              <w:rPr>
                <w:sz w:val="22"/>
                <w:szCs w:val="22"/>
              </w:rPr>
            </w:pPr>
            <w:r w:rsidRPr="00CB46BC">
              <w:rPr>
                <w:sz w:val="22"/>
                <w:szCs w:val="22"/>
              </w:rPr>
              <w:t>x</w:t>
            </w:r>
          </w:p>
        </w:tc>
        <w:tc>
          <w:tcPr>
            <w:tcW w:w="851" w:type="dxa"/>
            <w:shd w:val="clear" w:color="auto" w:fill="auto"/>
            <w:vAlign w:val="center"/>
          </w:tcPr>
          <w:p w14:paraId="131CC051" w14:textId="77777777" w:rsidR="00CB46BC" w:rsidRPr="00CB46BC" w:rsidRDefault="00CB46BC" w:rsidP="00CB46BC">
            <w:pPr>
              <w:ind w:left="-108" w:right="-108"/>
              <w:jc w:val="center"/>
              <w:rPr>
                <w:sz w:val="22"/>
                <w:szCs w:val="22"/>
              </w:rPr>
            </w:pPr>
            <w:r w:rsidRPr="00CB46BC">
              <w:rPr>
                <w:sz w:val="22"/>
                <w:szCs w:val="22"/>
              </w:rPr>
              <w:t>x</w:t>
            </w:r>
          </w:p>
        </w:tc>
        <w:tc>
          <w:tcPr>
            <w:tcW w:w="850" w:type="dxa"/>
            <w:shd w:val="clear" w:color="auto" w:fill="auto"/>
            <w:vAlign w:val="center"/>
          </w:tcPr>
          <w:p w14:paraId="510AA031" w14:textId="77777777" w:rsidR="00CB46BC" w:rsidRPr="00CB46BC" w:rsidRDefault="00CB46BC" w:rsidP="00CB46BC">
            <w:pPr>
              <w:ind w:left="-108" w:right="-108"/>
              <w:jc w:val="center"/>
              <w:rPr>
                <w:sz w:val="22"/>
                <w:szCs w:val="22"/>
              </w:rPr>
            </w:pPr>
            <w:r w:rsidRPr="00CB46BC">
              <w:rPr>
                <w:sz w:val="22"/>
                <w:szCs w:val="22"/>
              </w:rPr>
              <w:t>x</w:t>
            </w:r>
          </w:p>
        </w:tc>
        <w:tc>
          <w:tcPr>
            <w:tcW w:w="851" w:type="dxa"/>
            <w:shd w:val="clear" w:color="auto" w:fill="auto"/>
            <w:vAlign w:val="center"/>
          </w:tcPr>
          <w:p w14:paraId="1FB05D8E" w14:textId="77777777" w:rsidR="00CB46BC" w:rsidRPr="00CB46BC" w:rsidRDefault="00CB46BC" w:rsidP="00CB46BC">
            <w:pPr>
              <w:ind w:left="-108" w:right="-108"/>
              <w:jc w:val="center"/>
              <w:rPr>
                <w:sz w:val="22"/>
                <w:szCs w:val="22"/>
              </w:rPr>
            </w:pPr>
            <w:r w:rsidRPr="00CB46BC">
              <w:rPr>
                <w:sz w:val="22"/>
                <w:szCs w:val="22"/>
              </w:rPr>
              <w:t>x</w:t>
            </w:r>
          </w:p>
        </w:tc>
        <w:tc>
          <w:tcPr>
            <w:tcW w:w="993" w:type="dxa"/>
            <w:shd w:val="clear" w:color="auto" w:fill="auto"/>
            <w:vAlign w:val="center"/>
          </w:tcPr>
          <w:p w14:paraId="4C01DDB0" w14:textId="77777777" w:rsidR="00CB46BC" w:rsidRPr="00CB46BC" w:rsidRDefault="00CB46BC" w:rsidP="00CB46BC">
            <w:pPr>
              <w:ind w:left="-108" w:right="-108"/>
              <w:jc w:val="center"/>
              <w:rPr>
                <w:sz w:val="22"/>
                <w:szCs w:val="22"/>
              </w:rPr>
            </w:pPr>
            <w:r w:rsidRPr="00CB46BC">
              <w:rPr>
                <w:sz w:val="22"/>
                <w:szCs w:val="22"/>
              </w:rPr>
              <w:t>x</w:t>
            </w:r>
          </w:p>
        </w:tc>
      </w:tr>
      <w:tr w:rsidR="00CB46BC" w:rsidRPr="00CB46BC" w14:paraId="51F68290" w14:textId="77777777" w:rsidTr="00CB46BC">
        <w:trPr>
          <w:trHeight w:val="241"/>
          <w:jc w:val="right"/>
        </w:trPr>
        <w:tc>
          <w:tcPr>
            <w:tcW w:w="1418" w:type="dxa"/>
            <w:vMerge/>
            <w:shd w:val="clear" w:color="auto" w:fill="auto"/>
            <w:vAlign w:val="center"/>
          </w:tcPr>
          <w:p w14:paraId="3AF8C40B" w14:textId="77777777" w:rsidR="00CB46BC" w:rsidRPr="00CB46BC" w:rsidRDefault="00CB46BC" w:rsidP="00CB46BC">
            <w:pPr>
              <w:ind w:right="-2"/>
              <w:rPr>
                <w:sz w:val="22"/>
                <w:szCs w:val="22"/>
              </w:rPr>
            </w:pPr>
          </w:p>
        </w:tc>
        <w:tc>
          <w:tcPr>
            <w:tcW w:w="2268" w:type="dxa"/>
            <w:shd w:val="clear" w:color="auto" w:fill="auto"/>
            <w:vAlign w:val="center"/>
          </w:tcPr>
          <w:p w14:paraId="7485B555" w14:textId="77777777" w:rsidR="00CB46BC" w:rsidRPr="00CB46BC" w:rsidRDefault="00CB46BC" w:rsidP="00CB46BC">
            <w:pPr>
              <w:ind w:right="-105"/>
              <w:jc w:val="center"/>
              <w:rPr>
                <w:sz w:val="22"/>
                <w:szCs w:val="22"/>
              </w:rPr>
            </w:pPr>
            <w:r w:rsidRPr="00CB46BC">
              <w:rPr>
                <w:sz w:val="22"/>
                <w:szCs w:val="22"/>
              </w:rPr>
              <w:t>Ставка за содержание тепловой мощности,</w:t>
            </w:r>
          </w:p>
          <w:p w14:paraId="488A67D4" w14:textId="77777777" w:rsidR="00CB46BC" w:rsidRPr="00CB46BC" w:rsidRDefault="00CB46BC" w:rsidP="00CB46BC">
            <w:pPr>
              <w:ind w:right="-105"/>
              <w:jc w:val="center"/>
              <w:rPr>
                <w:sz w:val="22"/>
                <w:szCs w:val="22"/>
              </w:rPr>
            </w:pPr>
            <w:r w:rsidRPr="00CB46BC">
              <w:rPr>
                <w:sz w:val="22"/>
                <w:szCs w:val="22"/>
              </w:rPr>
              <w:t>тыс. руб./Гкал/ч в мес.</w:t>
            </w:r>
          </w:p>
        </w:tc>
        <w:tc>
          <w:tcPr>
            <w:tcW w:w="1418" w:type="dxa"/>
            <w:shd w:val="clear" w:color="auto" w:fill="auto"/>
            <w:vAlign w:val="center"/>
          </w:tcPr>
          <w:p w14:paraId="00BE03DD" w14:textId="77777777" w:rsidR="00CB46BC" w:rsidRPr="00CB46BC" w:rsidRDefault="00CB46BC" w:rsidP="00CB46BC">
            <w:pPr>
              <w:ind w:left="-661" w:right="-675"/>
              <w:jc w:val="center"/>
              <w:rPr>
                <w:sz w:val="22"/>
                <w:szCs w:val="22"/>
              </w:rPr>
            </w:pPr>
            <w:r w:rsidRPr="00CB46BC">
              <w:rPr>
                <w:sz w:val="22"/>
                <w:szCs w:val="22"/>
              </w:rPr>
              <w:t>x</w:t>
            </w:r>
          </w:p>
        </w:tc>
        <w:tc>
          <w:tcPr>
            <w:tcW w:w="992" w:type="dxa"/>
            <w:shd w:val="clear" w:color="auto" w:fill="auto"/>
            <w:vAlign w:val="center"/>
          </w:tcPr>
          <w:p w14:paraId="14A6F294" w14:textId="77777777" w:rsidR="00CB46BC" w:rsidRPr="00CB46BC" w:rsidRDefault="00CB46BC" w:rsidP="00CB46BC">
            <w:pPr>
              <w:ind w:left="-108" w:right="-108"/>
              <w:jc w:val="center"/>
              <w:rPr>
                <w:sz w:val="22"/>
                <w:szCs w:val="22"/>
              </w:rPr>
            </w:pPr>
            <w:r w:rsidRPr="00CB46BC">
              <w:rPr>
                <w:sz w:val="22"/>
                <w:szCs w:val="22"/>
              </w:rPr>
              <w:t>x</w:t>
            </w:r>
          </w:p>
        </w:tc>
        <w:tc>
          <w:tcPr>
            <w:tcW w:w="850" w:type="dxa"/>
            <w:shd w:val="clear" w:color="auto" w:fill="auto"/>
            <w:vAlign w:val="center"/>
          </w:tcPr>
          <w:p w14:paraId="63B4E192" w14:textId="77777777" w:rsidR="00CB46BC" w:rsidRPr="00CB46BC" w:rsidRDefault="00CB46BC" w:rsidP="00CB46BC">
            <w:pPr>
              <w:ind w:left="-108" w:right="-108"/>
              <w:jc w:val="center"/>
              <w:rPr>
                <w:sz w:val="22"/>
                <w:szCs w:val="22"/>
              </w:rPr>
            </w:pPr>
            <w:r w:rsidRPr="00CB46BC">
              <w:rPr>
                <w:sz w:val="22"/>
                <w:szCs w:val="22"/>
              </w:rPr>
              <w:t>x</w:t>
            </w:r>
          </w:p>
        </w:tc>
        <w:tc>
          <w:tcPr>
            <w:tcW w:w="851" w:type="dxa"/>
            <w:shd w:val="clear" w:color="auto" w:fill="auto"/>
            <w:vAlign w:val="center"/>
          </w:tcPr>
          <w:p w14:paraId="2D3E8029" w14:textId="77777777" w:rsidR="00CB46BC" w:rsidRPr="00CB46BC" w:rsidRDefault="00CB46BC" w:rsidP="00CB46BC">
            <w:pPr>
              <w:ind w:left="-108" w:right="-108"/>
              <w:jc w:val="center"/>
              <w:rPr>
                <w:sz w:val="22"/>
                <w:szCs w:val="22"/>
              </w:rPr>
            </w:pPr>
            <w:r w:rsidRPr="00CB46BC">
              <w:rPr>
                <w:sz w:val="22"/>
                <w:szCs w:val="22"/>
              </w:rPr>
              <w:t>x</w:t>
            </w:r>
          </w:p>
        </w:tc>
        <w:tc>
          <w:tcPr>
            <w:tcW w:w="850" w:type="dxa"/>
            <w:shd w:val="clear" w:color="auto" w:fill="auto"/>
            <w:vAlign w:val="center"/>
          </w:tcPr>
          <w:p w14:paraId="51C76615" w14:textId="77777777" w:rsidR="00CB46BC" w:rsidRPr="00CB46BC" w:rsidRDefault="00CB46BC" w:rsidP="00CB46BC">
            <w:pPr>
              <w:ind w:left="-108" w:right="-108"/>
              <w:jc w:val="center"/>
              <w:rPr>
                <w:sz w:val="22"/>
                <w:szCs w:val="22"/>
              </w:rPr>
            </w:pPr>
            <w:r w:rsidRPr="00CB46BC">
              <w:rPr>
                <w:sz w:val="22"/>
                <w:szCs w:val="22"/>
              </w:rPr>
              <w:t>x</w:t>
            </w:r>
          </w:p>
        </w:tc>
        <w:tc>
          <w:tcPr>
            <w:tcW w:w="851" w:type="dxa"/>
            <w:shd w:val="clear" w:color="auto" w:fill="auto"/>
            <w:vAlign w:val="center"/>
          </w:tcPr>
          <w:p w14:paraId="69A40E84" w14:textId="77777777" w:rsidR="00CB46BC" w:rsidRPr="00CB46BC" w:rsidRDefault="00CB46BC" w:rsidP="00CB46BC">
            <w:pPr>
              <w:ind w:left="-108" w:right="-108"/>
              <w:jc w:val="center"/>
              <w:rPr>
                <w:sz w:val="22"/>
                <w:szCs w:val="22"/>
              </w:rPr>
            </w:pPr>
            <w:r w:rsidRPr="00CB46BC">
              <w:rPr>
                <w:sz w:val="22"/>
                <w:szCs w:val="22"/>
              </w:rPr>
              <w:t>x</w:t>
            </w:r>
          </w:p>
        </w:tc>
        <w:tc>
          <w:tcPr>
            <w:tcW w:w="993" w:type="dxa"/>
            <w:shd w:val="clear" w:color="auto" w:fill="auto"/>
            <w:vAlign w:val="center"/>
          </w:tcPr>
          <w:p w14:paraId="55CDC474" w14:textId="77777777" w:rsidR="00CB46BC" w:rsidRPr="00CB46BC" w:rsidRDefault="00CB46BC" w:rsidP="00CB46BC">
            <w:pPr>
              <w:ind w:left="-108" w:right="-108"/>
              <w:jc w:val="center"/>
              <w:rPr>
                <w:sz w:val="22"/>
                <w:szCs w:val="22"/>
              </w:rPr>
            </w:pPr>
            <w:r w:rsidRPr="00CB46BC">
              <w:rPr>
                <w:sz w:val="22"/>
                <w:szCs w:val="22"/>
              </w:rPr>
              <w:t>x</w:t>
            </w:r>
          </w:p>
        </w:tc>
      </w:tr>
    </w:tbl>
    <w:p w14:paraId="78FBA1C8" w14:textId="77777777" w:rsidR="00CB46BC" w:rsidRPr="00CB46BC" w:rsidRDefault="00CB46BC" w:rsidP="00CB46BC">
      <w:pPr>
        <w:ind w:left="-709" w:right="140" w:firstLine="426"/>
        <w:jc w:val="both"/>
        <w:rPr>
          <w:sz w:val="28"/>
          <w:szCs w:val="28"/>
        </w:rPr>
      </w:pPr>
    </w:p>
    <w:p w14:paraId="687A5CD5" w14:textId="77777777" w:rsidR="00CB46BC" w:rsidRPr="00CB46BC" w:rsidRDefault="00CB46BC" w:rsidP="00CB46BC">
      <w:pPr>
        <w:ind w:left="142" w:right="-2" w:hanging="142"/>
        <w:jc w:val="both"/>
        <w:rPr>
          <w:sz w:val="28"/>
        </w:rPr>
      </w:pPr>
      <w:r w:rsidRPr="00CB46BC">
        <w:rPr>
          <w:sz w:val="28"/>
        </w:rPr>
        <w:t xml:space="preserve">* Тариф для населения указывается в целях реализации пункта 6 статьи 168 Налогового кодекса Российской Федерации. </w:t>
      </w:r>
    </w:p>
    <w:p w14:paraId="394835DD" w14:textId="77777777" w:rsidR="00CB46BC" w:rsidRPr="00CB46BC" w:rsidRDefault="00CB46BC" w:rsidP="00CB46BC">
      <w:pPr>
        <w:ind w:left="142" w:right="-1" w:hanging="142"/>
        <w:jc w:val="both"/>
        <w:rPr>
          <w:color w:val="000000" w:themeColor="text1"/>
          <w:sz w:val="28"/>
          <w:szCs w:val="28"/>
        </w:rPr>
      </w:pPr>
    </w:p>
    <w:p w14:paraId="22473B00" w14:textId="77777777" w:rsidR="00CB46BC" w:rsidRPr="00CB46BC" w:rsidRDefault="00CB46BC" w:rsidP="00CB46BC">
      <w:pPr>
        <w:ind w:left="-142" w:right="-1" w:firstLine="851"/>
        <w:jc w:val="both"/>
        <w:rPr>
          <w:bCs/>
          <w:sz w:val="28"/>
          <w:szCs w:val="22"/>
        </w:rPr>
      </w:pPr>
    </w:p>
    <w:p w14:paraId="09B2BD2D" w14:textId="77777777" w:rsidR="00CB46BC" w:rsidRDefault="00CB46BC" w:rsidP="00CB46BC">
      <w:pPr>
        <w:tabs>
          <w:tab w:val="left" w:pos="3686"/>
          <w:tab w:val="left" w:pos="9498"/>
        </w:tabs>
        <w:ind w:right="-569" w:firstLine="284"/>
        <w:sectPr w:rsidR="00CB46BC" w:rsidSect="00F4201B">
          <w:pgSz w:w="11906" w:h="16838"/>
          <w:pgMar w:top="1134" w:right="567" w:bottom="1134" w:left="709" w:header="567" w:footer="709" w:gutter="0"/>
          <w:cols w:space="708"/>
          <w:docGrid w:linePitch="360"/>
        </w:sectPr>
      </w:pPr>
    </w:p>
    <w:p w14:paraId="29102BD5" w14:textId="76A0ECDA" w:rsidR="00CB46BC" w:rsidRPr="00F01343" w:rsidRDefault="00CB46BC" w:rsidP="00CB46BC">
      <w:pPr>
        <w:tabs>
          <w:tab w:val="left" w:pos="270"/>
          <w:tab w:val="right" w:pos="9355"/>
        </w:tabs>
        <w:ind w:left="-5132" w:firstLine="10661"/>
      </w:pPr>
      <w:r w:rsidRPr="00F01343">
        <w:lastRenderedPageBreak/>
        <w:t>Приложение</w:t>
      </w:r>
      <w:r>
        <w:t xml:space="preserve"> № 22 к протоколу</w:t>
      </w:r>
      <w:r w:rsidRPr="00F01343">
        <w:t xml:space="preserve"> № </w:t>
      </w:r>
      <w:r>
        <w:t>89</w:t>
      </w:r>
    </w:p>
    <w:p w14:paraId="6C6E64F7" w14:textId="77777777" w:rsidR="00CB46BC" w:rsidRPr="00F01343" w:rsidRDefault="00CB46BC" w:rsidP="00CB46BC">
      <w:pPr>
        <w:tabs>
          <w:tab w:val="left" w:pos="3686"/>
          <w:tab w:val="left" w:pos="9498"/>
        </w:tabs>
        <w:ind w:left="-5132" w:right="-569" w:firstLine="10661"/>
      </w:pPr>
      <w:r w:rsidRPr="00F01343">
        <w:t>заседания правления Региональной</w:t>
      </w:r>
    </w:p>
    <w:p w14:paraId="622448B8" w14:textId="77777777" w:rsidR="00CB46BC" w:rsidRPr="00F01343" w:rsidRDefault="00CB46BC" w:rsidP="00CB46BC">
      <w:pPr>
        <w:tabs>
          <w:tab w:val="left" w:pos="3686"/>
          <w:tab w:val="left" w:pos="9498"/>
        </w:tabs>
        <w:ind w:left="-5132" w:right="-569" w:firstLine="10661"/>
      </w:pPr>
      <w:r w:rsidRPr="00F01343">
        <w:t>энергетической комиссии</w:t>
      </w:r>
    </w:p>
    <w:p w14:paraId="2506B7C0" w14:textId="77777777" w:rsidR="00CB46BC" w:rsidRDefault="00CB46BC" w:rsidP="00CB46BC">
      <w:pPr>
        <w:tabs>
          <w:tab w:val="left" w:pos="3686"/>
          <w:tab w:val="left" w:pos="9498"/>
        </w:tabs>
        <w:ind w:left="-5132" w:right="-569" w:firstLine="10661"/>
      </w:pPr>
      <w:r w:rsidRPr="00F01343">
        <w:t xml:space="preserve">Кузбасса от </w:t>
      </w:r>
      <w:r>
        <w:t>18</w:t>
      </w:r>
      <w:r w:rsidRPr="00F01343">
        <w:t>.</w:t>
      </w:r>
      <w:r>
        <w:t>12</w:t>
      </w:r>
      <w:r w:rsidRPr="00F01343">
        <w:t>.2024</w:t>
      </w:r>
    </w:p>
    <w:p w14:paraId="260B812D" w14:textId="77777777" w:rsidR="00CB46BC" w:rsidRPr="00CB46BC" w:rsidRDefault="00CB46BC" w:rsidP="00CB46BC">
      <w:pPr>
        <w:tabs>
          <w:tab w:val="left" w:pos="3686"/>
          <w:tab w:val="left" w:pos="9498"/>
        </w:tabs>
        <w:ind w:left="-5132" w:right="-569" w:firstLine="10661"/>
        <w:rPr>
          <w:sz w:val="28"/>
          <w:szCs w:val="28"/>
        </w:rPr>
      </w:pPr>
    </w:p>
    <w:p w14:paraId="1F2DDBF5" w14:textId="77777777" w:rsidR="00CB46BC" w:rsidRPr="00CB46BC" w:rsidRDefault="00CB46BC" w:rsidP="00CB46BC">
      <w:pPr>
        <w:jc w:val="center"/>
        <w:rPr>
          <w:sz w:val="28"/>
          <w:szCs w:val="28"/>
        </w:rPr>
      </w:pPr>
      <w:r w:rsidRPr="00CB46BC">
        <w:rPr>
          <w:sz w:val="28"/>
          <w:szCs w:val="28"/>
        </w:rPr>
        <w:t>Пояснительная записка к постановлению</w:t>
      </w:r>
      <w:bookmarkStart w:id="130" w:name="_Hlk54777318"/>
      <w:r w:rsidRPr="00CB46BC">
        <w:rPr>
          <w:sz w:val="28"/>
          <w:szCs w:val="28"/>
        </w:rPr>
        <w:t xml:space="preserve"> </w:t>
      </w:r>
      <w:r w:rsidRPr="00CB46BC">
        <w:rPr>
          <w:sz w:val="28"/>
          <w:szCs w:val="28"/>
        </w:rPr>
        <w:br/>
        <w:t>Региональной энергетической комиссии Кузбасса</w:t>
      </w:r>
      <w:bookmarkEnd w:id="130"/>
    </w:p>
    <w:p w14:paraId="3D5C1B46" w14:textId="77777777" w:rsidR="00CB46BC" w:rsidRPr="00CB46BC" w:rsidRDefault="00CB46BC" w:rsidP="00CB46BC">
      <w:pPr>
        <w:jc w:val="center"/>
        <w:rPr>
          <w:sz w:val="28"/>
          <w:szCs w:val="28"/>
        </w:rPr>
      </w:pPr>
      <w:r w:rsidRPr="00CB46BC">
        <w:rPr>
          <w:sz w:val="28"/>
          <w:szCs w:val="28"/>
        </w:rPr>
        <w:t>«О признании утратившим силу некоторый постановлений</w:t>
      </w:r>
    </w:p>
    <w:p w14:paraId="118F1B08" w14:textId="77777777" w:rsidR="00CB46BC" w:rsidRPr="00CB46BC" w:rsidRDefault="00CB46BC" w:rsidP="00CB46BC">
      <w:pPr>
        <w:jc w:val="center"/>
        <w:rPr>
          <w:sz w:val="28"/>
          <w:szCs w:val="28"/>
        </w:rPr>
      </w:pPr>
      <w:r w:rsidRPr="00CB46BC">
        <w:rPr>
          <w:sz w:val="28"/>
          <w:szCs w:val="28"/>
        </w:rPr>
        <w:t xml:space="preserve"> Региональной энергетической комиссии Кузбасса (№ 505, № 195)»</w:t>
      </w:r>
    </w:p>
    <w:p w14:paraId="3A0CCA23" w14:textId="77777777" w:rsidR="00CB46BC" w:rsidRPr="00CB46BC" w:rsidRDefault="00CB46BC" w:rsidP="00CB46BC">
      <w:pPr>
        <w:spacing w:line="360" w:lineRule="auto"/>
        <w:rPr>
          <w:sz w:val="28"/>
          <w:szCs w:val="28"/>
        </w:rPr>
      </w:pPr>
    </w:p>
    <w:p w14:paraId="17B37E74" w14:textId="77777777" w:rsidR="00CB46BC" w:rsidRPr="00CB46BC" w:rsidRDefault="00CB46BC" w:rsidP="00CB46BC">
      <w:pPr>
        <w:pStyle w:val="af1"/>
        <w:ind w:firstLine="709"/>
        <w:jc w:val="both"/>
        <w:rPr>
          <w:b w:val="0"/>
          <w:sz w:val="28"/>
          <w:szCs w:val="28"/>
        </w:rPr>
      </w:pPr>
      <w:r w:rsidRPr="00CB46BC">
        <w:rPr>
          <w:b w:val="0"/>
          <w:sz w:val="28"/>
          <w:szCs w:val="28"/>
        </w:rPr>
        <w:t xml:space="preserve">Проектом постановления РЭК Кузбасса признается утратившим силу с 01.01.2025 постановление Региональной энергетической комиссии Кузбасса </w:t>
      </w:r>
      <w:r w:rsidRPr="00CB46BC">
        <w:rPr>
          <w:b w:val="0"/>
          <w:sz w:val="28"/>
          <w:szCs w:val="28"/>
        </w:rPr>
        <w:br/>
        <w:t xml:space="preserve">от 24.11.2022 № 505 «Об установлении долгосрочных параметров регулирования и долгосрочных тарифов ООО «ТГК» на тепловую энергию, реализуемую на потребительском рынке Тяжинского муниципального округа, на период 2023 - 2027 годы» (в редакции постановления РЭК Кузбасса от 24.10.2023 </w:t>
      </w:r>
      <w:r w:rsidRPr="00CB46BC">
        <w:rPr>
          <w:b w:val="0"/>
          <w:sz w:val="28"/>
          <w:szCs w:val="28"/>
        </w:rPr>
        <w:br/>
        <w:t xml:space="preserve">№ 195), в связи с увеличением зоны действия единой теплоснабжающей организацией МКП «Комфорт». </w:t>
      </w:r>
    </w:p>
    <w:p w14:paraId="5C06E488" w14:textId="77777777" w:rsidR="00CB46BC" w:rsidRPr="00CB46BC" w:rsidRDefault="00CB46BC" w:rsidP="00CB46BC">
      <w:pPr>
        <w:ind w:firstLine="709"/>
        <w:jc w:val="both"/>
        <w:rPr>
          <w:sz w:val="28"/>
          <w:szCs w:val="28"/>
        </w:rPr>
      </w:pPr>
      <w:r w:rsidRPr="00CB46BC">
        <w:rPr>
          <w:sz w:val="28"/>
          <w:szCs w:val="28"/>
        </w:rPr>
        <w:t xml:space="preserve">Постановлением Администрации Тяжинского муниципального округа </w:t>
      </w:r>
      <w:r w:rsidRPr="00CB46BC">
        <w:rPr>
          <w:sz w:val="28"/>
          <w:szCs w:val="28"/>
        </w:rPr>
        <w:br/>
        <w:t xml:space="preserve">от 08.07.2024 № 153-п «Об утверждении схемы теплоснабжения Тяжинского муниципального округа до 2040 года» утверждена схема теплоснабжения Тяжинского муниципального округа на период до 2040 года (актуализация </w:t>
      </w:r>
      <w:r w:rsidRPr="00CB46BC">
        <w:rPr>
          <w:sz w:val="28"/>
          <w:szCs w:val="28"/>
        </w:rPr>
        <w:br/>
        <w:t xml:space="preserve">на 2025 год). Из вышеуказанной схемы теплоснабжения следует, что </w:t>
      </w:r>
      <w:r w:rsidRPr="00CB46BC">
        <w:rPr>
          <w:sz w:val="28"/>
          <w:szCs w:val="28"/>
        </w:rPr>
        <w:br/>
        <w:t>ООО «ТГК» не является единой теплоснабжающей организацией, обслуживание конечных потребителей осуществляется единой теплоснабжающей организацией МКП «Комфорт».</w:t>
      </w:r>
    </w:p>
    <w:p w14:paraId="0F7A1EAF" w14:textId="77777777" w:rsidR="00CB46BC" w:rsidRDefault="00CB46BC" w:rsidP="00CB46BC">
      <w:pPr>
        <w:ind w:left="-142" w:right="-1" w:firstLine="851"/>
        <w:jc w:val="both"/>
        <w:rPr>
          <w:bCs/>
          <w:sz w:val="28"/>
          <w:szCs w:val="22"/>
        </w:rPr>
        <w:sectPr w:rsidR="00CB46BC" w:rsidSect="00CB46BC">
          <w:pgSz w:w="11906" w:h="16838" w:code="9"/>
          <w:pgMar w:top="142" w:right="567" w:bottom="851" w:left="1701" w:header="573" w:footer="0" w:gutter="0"/>
          <w:pgNumType w:start="1"/>
          <w:cols w:space="708"/>
          <w:docGrid w:linePitch="360"/>
        </w:sectPr>
      </w:pPr>
    </w:p>
    <w:p w14:paraId="4E64E432" w14:textId="7E72C099" w:rsidR="00CB46BC" w:rsidRPr="00F01343" w:rsidRDefault="00CB46BC" w:rsidP="00CB46BC">
      <w:pPr>
        <w:tabs>
          <w:tab w:val="left" w:pos="270"/>
          <w:tab w:val="right" w:pos="9355"/>
        </w:tabs>
        <w:ind w:left="-5132" w:firstLine="10661"/>
      </w:pPr>
      <w:r w:rsidRPr="00F01343">
        <w:lastRenderedPageBreak/>
        <w:t>Приложение</w:t>
      </w:r>
      <w:r>
        <w:t xml:space="preserve"> № 23 к протоколу</w:t>
      </w:r>
      <w:r w:rsidRPr="00F01343">
        <w:t xml:space="preserve"> № </w:t>
      </w:r>
      <w:r>
        <w:t>89</w:t>
      </w:r>
    </w:p>
    <w:p w14:paraId="0F9341BC" w14:textId="77777777" w:rsidR="00CB46BC" w:rsidRPr="00F01343" w:rsidRDefault="00CB46BC" w:rsidP="00CB46BC">
      <w:pPr>
        <w:tabs>
          <w:tab w:val="left" w:pos="3686"/>
          <w:tab w:val="left" w:pos="9498"/>
        </w:tabs>
        <w:ind w:left="-5132" w:right="-569" w:firstLine="10661"/>
      </w:pPr>
      <w:r w:rsidRPr="00F01343">
        <w:t>заседания правления Региональной</w:t>
      </w:r>
    </w:p>
    <w:p w14:paraId="1F4D8E88" w14:textId="77777777" w:rsidR="00CB46BC" w:rsidRPr="00F01343" w:rsidRDefault="00CB46BC" w:rsidP="00CB46BC">
      <w:pPr>
        <w:tabs>
          <w:tab w:val="left" w:pos="3686"/>
          <w:tab w:val="left" w:pos="9498"/>
        </w:tabs>
        <w:ind w:left="-5132" w:right="-569" w:firstLine="10661"/>
      </w:pPr>
      <w:r w:rsidRPr="00F01343">
        <w:t>энергетической комиссии</w:t>
      </w:r>
    </w:p>
    <w:p w14:paraId="7D61CAF3" w14:textId="77777777" w:rsidR="00CB46BC" w:rsidRDefault="00CB46BC" w:rsidP="00CB46BC">
      <w:pPr>
        <w:tabs>
          <w:tab w:val="left" w:pos="3686"/>
          <w:tab w:val="left" w:pos="9498"/>
        </w:tabs>
        <w:ind w:left="-5132" w:right="-569" w:firstLine="10661"/>
      </w:pPr>
      <w:r w:rsidRPr="00F01343">
        <w:t xml:space="preserve">Кузбасса от </w:t>
      </w:r>
      <w:r>
        <w:t>18</w:t>
      </w:r>
      <w:r w:rsidRPr="00F01343">
        <w:t>.</w:t>
      </w:r>
      <w:r>
        <w:t>12</w:t>
      </w:r>
      <w:r w:rsidRPr="00F01343">
        <w:t>.2024</w:t>
      </w:r>
    </w:p>
    <w:p w14:paraId="72AFECCB" w14:textId="77777777" w:rsidR="00CB46BC" w:rsidRDefault="00CB46BC" w:rsidP="00CB46BC">
      <w:pPr>
        <w:tabs>
          <w:tab w:val="left" w:pos="3686"/>
          <w:tab w:val="left" w:pos="9498"/>
        </w:tabs>
        <w:ind w:left="-4310" w:right="-569" w:firstLine="8846"/>
      </w:pPr>
    </w:p>
    <w:p w14:paraId="621C28FF" w14:textId="77777777" w:rsidR="00CB46BC" w:rsidRPr="005B435E" w:rsidRDefault="00CB46BC" w:rsidP="00CB46BC">
      <w:pPr>
        <w:jc w:val="center"/>
        <w:rPr>
          <w:kern w:val="32"/>
          <w:sz w:val="28"/>
          <w:szCs w:val="28"/>
        </w:rPr>
      </w:pPr>
      <w:r w:rsidRPr="005B435E">
        <w:rPr>
          <w:kern w:val="32"/>
          <w:sz w:val="28"/>
          <w:szCs w:val="28"/>
        </w:rPr>
        <w:t>Экспертное заключение</w:t>
      </w:r>
    </w:p>
    <w:p w14:paraId="6D5DA536" w14:textId="77777777" w:rsidR="00CB46BC" w:rsidRPr="005B435E" w:rsidRDefault="00CB46BC" w:rsidP="00CB46BC">
      <w:pPr>
        <w:jc w:val="center"/>
        <w:rPr>
          <w:kern w:val="32"/>
          <w:sz w:val="28"/>
          <w:szCs w:val="28"/>
        </w:rPr>
      </w:pPr>
      <w:r w:rsidRPr="005B435E">
        <w:rPr>
          <w:kern w:val="32"/>
          <w:sz w:val="28"/>
          <w:szCs w:val="28"/>
        </w:rPr>
        <w:t>Региональной энергетической комиссии Кузбасса</w:t>
      </w:r>
    </w:p>
    <w:p w14:paraId="3C97FC02" w14:textId="77777777" w:rsidR="00CB46BC" w:rsidRPr="005B435E" w:rsidRDefault="00CB46BC" w:rsidP="00CB46BC">
      <w:pPr>
        <w:jc w:val="center"/>
        <w:rPr>
          <w:kern w:val="32"/>
          <w:sz w:val="28"/>
          <w:szCs w:val="28"/>
        </w:rPr>
      </w:pPr>
      <w:r w:rsidRPr="005B435E">
        <w:rPr>
          <w:kern w:val="32"/>
          <w:sz w:val="28"/>
          <w:szCs w:val="28"/>
        </w:rPr>
        <w:t>о закрытии тарифного дела в отношении ООО «ТГК»</w:t>
      </w:r>
    </w:p>
    <w:p w14:paraId="2DABA814" w14:textId="77777777" w:rsidR="00CB46BC" w:rsidRPr="005B435E" w:rsidRDefault="00CB46BC" w:rsidP="00CB46BC">
      <w:pPr>
        <w:jc w:val="center"/>
        <w:rPr>
          <w:kern w:val="32"/>
          <w:sz w:val="28"/>
          <w:szCs w:val="28"/>
        </w:rPr>
      </w:pPr>
      <w:r w:rsidRPr="005B435E">
        <w:rPr>
          <w:kern w:val="32"/>
          <w:sz w:val="28"/>
          <w:szCs w:val="28"/>
        </w:rPr>
        <w:t>(ИНН 4217192224) в сфере теплоснабжения на 2025 год.</w:t>
      </w:r>
    </w:p>
    <w:p w14:paraId="2D5BC874" w14:textId="77777777" w:rsidR="00CB46BC" w:rsidRPr="005B435E" w:rsidRDefault="00CB46BC" w:rsidP="00CB46BC">
      <w:pPr>
        <w:jc w:val="center"/>
        <w:rPr>
          <w:kern w:val="32"/>
          <w:sz w:val="28"/>
          <w:szCs w:val="28"/>
        </w:rPr>
      </w:pPr>
      <w:r w:rsidRPr="005B435E">
        <w:rPr>
          <w:kern w:val="32"/>
          <w:sz w:val="28"/>
          <w:szCs w:val="28"/>
        </w:rPr>
        <w:t>Место оказания услуг (потребительский рынок):</w:t>
      </w:r>
    </w:p>
    <w:p w14:paraId="3525E508" w14:textId="77777777" w:rsidR="00CB46BC" w:rsidRPr="005B435E" w:rsidRDefault="00CB46BC" w:rsidP="00CB46BC">
      <w:pPr>
        <w:jc w:val="center"/>
        <w:rPr>
          <w:kern w:val="32"/>
          <w:sz w:val="28"/>
          <w:szCs w:val="28"/>
        </w:rPr>
      </w:pPr>
      <w:r w:rsidRPr="005B435E">
        <w:rPr>
          <w:kern w:val="32"/>
          <w:sz w:val="28"/>
          <w:szCs w:val="28"/>
        </w:rPr>
        <w:t>Тяжинский муниципальный округ</w:t>
      </w:r>
    </w:p>
    <w:p w14:paraId="09D0240C" w14:textId="77777777" w:rsidR="00CB46BC" w:rsidRPr="009F6BAF" w:rsidRDefault="00CB46BC" w:rsidP="00CB46BC">
      <w:pPr>
        <w:spacing w:line="276" w:lineRule="auto"/>
        <w:ind w:firstLine="709"/>
        <w:jc w:val="both"/>
        <w:rPr>
          <w:bCs/>
          <w:kern w:val="32"/>
          <w:sz w:val="28"/>
          <w:szCs w:val="28"/>
        </w:rPr>
      </w:pPr>
    </w:p>
    <w:p w14:paraId="1103A66C" w14:textId="77777777" w:rsidR="00CB46BC" w:rsidRPr="009F6BAF" w:rsidRDefault="00CB46BC" w:rsidP="00CB46BC">
      <w:pPr>
        <w:ind w:firstLine="709"/>
        <w:jc w:val="both"/>
        <w:rPr>
          <w:bCs/>
          <w:kern w:val="32"/>
          <w:sz w:val="28"/>
          <w:szCs w:val="28"/>
        </w:rPr>
      </w:pPr>
      <w:r w:rsidRPr="009F6BAF">
        <w:rPr>
          <w:bCs/>
          <w:kern w:val="32"/>
          <w:sz w:val="28"/>
          <w:szCs w:val="28"/>
        </w:rPr>
        <w:t>ООО «ТГК» обратилось в Региональную энергетическую комиссию Кузбасса с заявлением на корректировку необходимой валовой выручки, уровня тарифов на тепловую энергию для ООО «ТГК», тарифов на тепловую энергию, поставляемую теплоснабжающим, теплосетевым организациям, приобретающим тепловую энергию с целью компенсации потерь тепловой энергии на 2025 год от 26.04.2024 №</w:t>
      </w:r>
      <w:r>
        <w:rPr>
          <w:bCs/>
          <w:kern w:val="32"/>
          <w:sz w:val="28"/>
          <w:szCs w:val="28"/>
        </w:rPr>
        <w:t> </w:t>
      </w:r>
      <w:r w:rsidRPr="009F6BAF">
        <w:rPr>
          <w:bCs/>
          <w:kern w:val="32"/>
          <w:sz w:val="28"/>
          <w:szCs w:val="28"/>
        </w:rPr>
        <w:t xml:space="preserve">б/н (вх. РЭК № 3110 от 27.04.2024), </w:t>
      </w:r>
      <w:r w:rsidRPr="009F6BAF">
        <w:rPr>
          <w:bCs/>
          <w:kern w:val="32"/>
          <w:sz w:val="28"/>
          <w:szCs w:val="28"/>
        </w:rPr>
        <w:br/>
        <w:t>на основании которого было открыто тарифное дело №</w:t>
      </w:r>
      <w:r>
        <w:rPr>
          <w:bCs/>
          <w:kern w:val="32"/>
          <w:sz w:val="28"/>
          <w:szCs w:val="28"/>
        </w:rPr>
        <w:t> </w:t>
      </w:r>
      <w:r w:rsidRPr="009F6BAF">
        <w:rPr>
          <w:bCs/>
          <w:kern w:val="32"/>
          <w:sz w:val="28"/>
          <w:szCs w:val="28"/>
        </w:rPr>
        <w:t xml:space="preserve">РЭК/79-ТГК-2025 </w:t>
      </w:r>
      <w:r w:rsidRPr="009F6BAF">
        <w:rPr>
          <w:bCs/>
          <w:kern w:val="32"/>
          <w:sz w:val="28"/>
          <w:szCs w:val="28"/>
        </w:rPr>
        <w:br/>
        <w:t>от 27.04.2024 «О корректировке НВВ, уровня тарифов на тепловую энергию для ООО «ТГК», тарифов на тепловую энергию, поставляемую теплоснабжающим, теплосетевым организациям, приобретающим тепловую энергию с целью компенсации потерь тепловой энергии на 2025 год» методом индексации тарифов.</w:t>
      </w:r>
    </w:p>
    <w:p w14:paraId="54142A57" w14:textId="77777777" w:rsidR="00CB46BC" w:rsidRPr="009F6BAF" w:rsidRDefault="00CB46BC" w:rsidP="00CB46BC">
      <w:pPr>
        <w:ind w:firstLine="709"/>
        <w:jc w:val="both"/>
        <w:rPr>
          <w:bCs/>
          <w:kern w:val="32"/>
          <w:sz w:val="28"/>
          <w:szCs w:val="28"/>
        </w:rPr>
      </w:pPr>
      <w:r w:rsidRPr="009F6BAF">
        <w:rPr>
          <w:bCs/>
          <w:kern w:val="32"/>
          <w:sz w:val="28"/>
          <w:szCs w:val="28"/>
        </w:rPr>
        <w:t>В соответствии с пунктом 3 Основ ценообразования №</w:t>
      </w:r>
      <w:r>
        <w:rPr>
          <w:bCs/>
          <w:kern w:val="32"/>
          <w:sz w:val="28"/>
          <w:szCs w:val="28"/>
        </w:rPr>
        <w:t> </w:t>
      </w:r>
      <w:r w:rsidRPr="009F6BAF">
        <w:rPr>
          <w:bCs/>
          <w:kern w:val="32"/>
          <w:sz w:val="28"/>
          <w:szCs w:val="28"/>
        </w:rPr>
        <w:t xml:space="preserve">1075 регулируемые цены (тарифы) на товары и услуги в сфере теплоснабжения устанавливаются в отношении каждой регулируемой организации </w:t>
      </w:r>
      <w:r w:rsidRPr="009F6BAF">
        <w:rPr>
          <w:bCs/>
          <w:kern w:val="32"/>
          <w:sz w:val="28"/>
          <w:szCs w:val="28"/>
        </w:rPr>
        <w:br/>
        <w:t>и в отношении каждого регулируемого вида деятельности.</w:t>
      </w:r>
    </w:p>
    <w:p w14:paraId="24A932C9" w14:textId="77777777" w:rsidR="00CB46BC" w:rsidRPr="009F6BAF" w:rsidRDefault="00CB46BC" w:rsidP="00CB46BC">
      <w:pPr>
        <w:ind w:firstLine="709"/>
        <w:jc w:val="both"/>
        <w:rPr>
          <w:bCs/>
          <w:kern w:val="32"/>
          <w:sz w:val="28"/>
          <w:szCs w:val="28"/>
        </w:rPr>
      </w:pPr>
      <w:r w:rsidRPr="009F6BAF">
        <w:rPr>
          <w:bCs/>
          <w:kern w:val="32"/>
          <w:sz w:val="28"/>
          <w:szCs w:val="28"/>
        </w:rPr>
        <w:t>Согласно пункт</w:t>
      </w:r>
      <w:r>
        <w:rPr>
          <w:bCs/>
          <w:kern w:val="32"/>
          <w:sz w:val="28"/>
          <w:szCs w:val="28"/>
        </w:rPr>
        <w:t>у</w:t>
      </w:r>
      <w:r w:rsidRPr="009F6BAF">
        <w:rPr>
          <w:bCs/>
          <w:kern w:val="32"/>
          <w:sz w:val="28"/>
          <w:szCs w:val="28"/>
        </w:rPr>
        <w:t xml:space="preserve"> 11 Федерального закона от 27.07.2010 №</w:t>
      </w:r>
      <w:r>
        <w:rPr>
          <w:bCs/>
          <w:kern w:val="32"/>
          <w:sz w:val="28"/>
          <w:szCs w:val="28"/>
        </w:rPr>
        <w:t> </w:t>
      </w:r>
      <w:r w:rsidRPr="009F6BAF">
        <w:rPr>
          <w:bCs/>
          <w:kern w:val="32"/>
          <w:sz w:val="28"/>
          <w:szCs w:val="28"/>
        </w:rPr>
        <w:t>190-ФЗ «О теплоснабжении» теплоснабжающая организация - организация, осуществляющая продажу потребителям и (или) теплоснабжающим организациям произведенных или приобретенных тепловой энергии (мощности), теплоносителя и владеющая на праве собственности или ином законном основании источниками тепловой энергии и (или) тепловыми сетями в системе теплоснабжения, посредством которой осуществляется теплоснабжение потребителей тепловой энергии.</w:t>
      </w:r>
    </w:p>
    <w:p w14:paraId="0A0E0112" w14:textId="77777777" w:rsidR="00CB46BC" w:rsidRDefault="00CB46BC" w:rsidP="00CB46BC">
      <w:pPr>
        <w:ind w:firstLine="709"/>
        <w:jc w:val="both"/>
        <w:rPr>
          <w:bCs/>
          <w:kern w:val="32"/>
          <w:sz w:val="28"/>
          <w:szCs w:val="28"/>
        </w:rPr>
      </w:pPr>
      <w:r>
        <w:rPr>
          <w:bCs/>
          <w:kern w:val="32"/>
          <w:sz w:val="28"/>
          <w:szCs w:val="28"/>
        </w:rPr>
        <w:t xml:space="preserve">24.10.2024 </w:t>
      </w:r>
      <w:r w:rsidRPr="00E36AA3">
        <w:rPr>
          <w:bCs/>
          <w:kern w:val="32"/>
          <w:sz w:val="28"/>
          <w:szCs w:val="28"/>
        </w:rPr>
        <w:t>в Региональную энергетическую комиссию Кузбасса</w:t>
      </w:r>
      <w:r>
        <w:rPr>
          <w:bCs/>
          <w:kern w:val="32"/>
          <w:sz w:val="28"/>
          <w:szCs w:val="28"/>
        </w:rPr>
        <w:t xml:space="preserve"> </w:t>
      </w:r>
      <w:r w:rsidRPr="00E36AA3">
        <w:rPr>
          <w:bCs/>
          <w:kern w:val="32"/>
          <w:sz w:val="28"/>
          <w:szCs w:val="28"/>
        </w:rPr>
        <w:t xml:space="preserve">обратилось </w:t>
      </w:r>
      <w:r>
        <w:rPr>
          <w:bCs/>
          <w:kern w:val="32"/>
          <w:sz w:val="28"/>
          <w:szCs w:val="28"/>
        </w:rPr>
        <w:t xml:space="preserve">ООО «Энергоснаб» </w:t>
      </w:r>
      <w:r w:rsidRPr="00E36AA3">
        <w:rPr>
          <w:bCs/>
          <w:kern w:val="32"/>
          <w:sz w:val="28"/>
          <w:szCs w:val="28"/>
        </w:rPr>
        <w:t>с заявлением от 2</w:t>
      </w:r>
      <w:r>
        <w:rPr>
          <w:bCs/>
          <w:kern w:val="32"/>
          <w:sz w:val="28"/>
          <w:szCs w:val="28"/>
        </w:rPr>
        <w:t>4</w:t>
      </w:r>
      <w:r w:rsidRPr="00E36AA3">
        <w:rPr>
          <w:bCs/>
          <w:kern w:val="32"/>
          <w:sz w:val="28"/>
          <w:szCs w:val="28"/>
        </w:rPr>
        <w:t>.</w:t>
      </w:r>
      <w:r>
        <w:rPr>
          <w:bCs/>
          <w:kern w:val="32"/>
          <w:sz w:val="28"/>
          <w:szCs w:val="28"/>
        </w:rPr>
        <w:t>10</w:t>
      </w:r>
      <w:r w:rsidRPr="00E36AA3">
        <w:rPr>
          <w:bCs/>
          <w:kern w:val="32"/>
          <w:sz w:val="28"/>
          <w:szCs w:val="28"/>
        </w:rPr>
        <w:t>.202</w:t>
      </w:r>
      <w:r>
        <w:rPr>
          <w:bCs/>
          <w:kern w:val="32"/>
          <w:sz w:val="28"/>
          <w:szCs w:val="28"/>
        </w:rPr>
        <w:t>4</w:t>
      </w:r>
      <w:r w:rsidRPr="00E36AA3">
        <w:rPr>
          <w:bCs/>
          <w:kern w:val="32"/>
          <w:sz w:val="28"/>
          <w:szCs w:val="28"/>
        </w:rPr>
        <w:t xml:space="preserve"> исх. №</w:t>
      </w:r>
      <w:r>
        <w:rPr>
          <w:bCs/>
          <w:kern w:val="32"/>
          <w:sz w:val="28"/>
          <w:szCs w:val="28"/>
        </w:rPr>
        <w:t> 2</w:t>
      </w:r>
      <w:r w:rsidRPr="00E36AA3">
        <w:rPr>
          <w:bCs/>
          <w:kern w:val="32"/>
          <w:sz w:val="28"/>
          <w:szCs w:val="28"/>
        </w:rPr>
        <w:t xml:space="preserve"> </w:t>
      </w:r>
      <w:r>
        <w:rPr>
          <w:bCs/>
          <w:kern w:val="32"/>
          <w:sz w:val="28"/>
          <w:szCs w:val="28"/>
        </w:rPr>
        <w:br/>
      </w:r>
      <w:r w:rsidRPr="00E36AA3">
        <w:rPr>
          <w:bCs/>
          <w:kern w:val="32"/>
          <w:sz w:val="28"/>
          <w:szCs w:val="28"/>
        </w:rPr>
        <w:t>(от 2</w:t>
      </w:r>
      <w:r>
        <w:rPr>
          <w:bCs/>
          <w:kern w:val="32"/>
          <w:sz w:val="28"/>
          <w:szCs w:val="28"/>
        </w:rPr>
        <w:t>4</w:t>
      </w:r>
      <w:r w:rsidRPr="00E36AA3">
        <w:rPr>
          <w:bCs/>
          <w:kern w:val="32"/>
          <w:sz w:val="28"/>
          <w:szCs w:val="28"/>
        </w:rPr>
        <w:t>.</w:t>
      </w:r>
      <w:r>
        <w:rPr>
          <w:bCs/>
          <w:kern w:val="32"/>
          <w:sz w:val="28"/>
          <w:szCs w:val="28"/>
        </w:rPr>
        <w:t>10</w:t>
      </w:r>
      <w:r w:rsidRPr="00E36AA3">
        <w:rPr>
          <w:bCs/>
          <w:kern w:val="32"/>
          <w:sz w:val="28"/>
          <w:szCs w:val="28"/>
        </w:rPr>
        <w:t>.202</w:t>
      </w:r>
      <w:r>
        <w:rPr>
          <w:bCs/>
          <w:kern w:val="32"/>
          <w:sz w:val="28"/>
          <w:szCs w:val="28"/>
        </w:rPr>
        <w:t>4</w:t>
      </w:r>
      <w:r w:rsidRPr="00E36AA3">
        <w:rPr>
          <w:bCs/>
          <w:kern w:val="32"/>
          <w:sz w:val="28"/>
          <w:szCs w:val="28"/>
        </w:rPr>
        <w:t xml:space="preserve"> вх. №</w:t>
      </w:r>
      <w:r>
        <w:rPr>
          <w:bCs/>
          <w:kern w:val="32"/>
          <w:sz w:val="28"/>
          <w:szCs w:val="28"/>
        </w:rPr>
        <w:t> 7189</w:t>
      </w:r>
      <w:r w:rsidRPr="00E36AA3">
        <w:rPr>
          <w:bCs/>
          <w:kern w:val="32"/>
          <w:sz w:val="28"/>
          <w:szCs w:val="28"/>
        </w:rPr>
        <w:t>)</w:t>
      </w:r>
      <w:r>
        <w:rPr>
          <w:bCs/>
          <w:kern w:val="32"/>
          <w:sz w:val="28"/>
          <w:szCs w:val="28"/>
        </w:rPr>
        <w:t xml:space="preserve"> на установление тарифа на тепловую энергию,</w:t>
      </w:r>
      <w:r w:rsidRPr="006B253B">
        <w:rPr>
          <w:bCs/>
          <w:kern w:val="32"/>
          <w:sz w:val="28"/>
          <w:szCs w:val="28"/>
        </w:rPr>
        <w:t xml:space="preserve"> </w:t>
      </w:r>
      <w:r>
        <w:rPr>
          <w:bCs/>
          <w:kern w:val="32"/>
          <w:sz w:val="28"/>
          <w:szCs w:val="28"/>
        </w:rPr>
        <w:t xml:space="preserve">реализуемую на коллекторах, на территории Тяжинского муниципального округа на 2025 год. </w:t>
      </w:r>
    </w:p>
    <w:p w14:paraId="564BBDEB" w14:textId="77777777" w:rsidR="00CB46BC" w:rsidRPr="009F6BAF" w:rsidRDefault="00CB46BC" w:rsidP="00CB46BC">
      <w:pPr>
        <w:ind w:firstLine="709"/>
        <w:jc w:val="both"/>
        <w:rPr>
          <w:bCs/>
          <w:kern w:val="32"/>
          <w:sz w:val="28"/>
          <w:szCs w:val="28"/>
        </w:rPr>
      </w:pPr>
      <w:r>
        <w:rPr>
          <w:bCs/>
          <w:kern w:val="32"/>
          <w:sz w:val="28"/>
          <w:szCs w:val="28"/>
        </w:rPr>
        <w:t xml:space="preserve">ООО «Энергоснаб» </w:t>
      </w:r>
      <w:r w:rsidRPr="009F6BAF">
        <w:rPr>
          <w:bCs/>
          <w:kern w:val="32"/>
          <w:sz w:val="28"/>
          <w:szCs w:val="28"/>
        </w:rPr>
        <w:t xml:space="preserve">создано на основании решения единственного </w:t>
      </w:r>
      <w:r>
        <w:rPr>
          <w:bCs/>
          <w:kern w:val="32"/>
          <w:sz w:val="28"/>
          <w:szCs w:val="28"/>
        </w:rPr>
        <w:t>учредителя</w:t>
      </w:r>
      <w:r w:rsidRPr="009F6BAF">
        <w:rPr>
          <w:bCs/>
          <w:kern w:val="32"/>
          <w:sz w:val="28"/>
          <w:szCs w:val="28"/>
        </w:rPr>
        <w:t xml:space="preserve"> №</w:t>
      </w:r>
      <w:r>
        <w:rPr>
          <w:bCs/>
          <w:kern w:val="32"/>
          <w:sz w:val="28"/>
          <w:szCs w:val="28"/>
        </w:rPr>
        <w:t> </w:t>
      </w:r>
      <w:r w:rsidRPr="009F6BAF">
        <w:rPr>
          <w:bCs/>
          <w:kern w:val="32"/>
          <w:sz w:val="28"/>
          <w:szCs w:val="28"/>
        </w:rPr>
        <w:t xml:space="preserve">1 от 22.07.2024. </w:t>
      </w:r>
      <w:r>
        <w:rPr>
          <w:bCs/>
          <w:kern w:val="32"/>
          <w:sz w:val="28"/>
          <w:szCs w:val="28"/>
        </w:rPr>
        <w:t xml:space="preserve">Единственный учредитель </w:t>
      </w:r>
      <w:r w:rsidRPr="009F6BAF">
        <w:rPr>
          <w:bCs/>
          <w:kern w:val="32"/>
          <w:sz w:val="28"/>
          <w:szCs w:val="28"/>
        </w:rPr>
        <w:t>ООО «Энергоснаб»</w:t>
      </w:r>
      <w:r>
        <w:rPr>
          <w:bCs/>
          <w:kern w:val="32"/>
          <w:sz w:val="28"/>
          <w:szCs w:val="28"/>
        </w:rPr>
        <w:t xml:space="preserve"> Лошкарева Дарья Евгеньевна.</w:t>
      </w:r>
      <w:r w:rsidRPr="009F6BAF">
        <w:rPr>
          <w:bCs/>
          <w:kern w:val="32"/>
          <w:sz w:val="28"/>
          <w:szCs w:val="28"/>
        </w:rPr>
        <w:t xml:space="preserve"> Свою деятельность осуществляет в соответствии с действующим на территории Российской Федерации законодательством, </w:t>
      </w:r>
      <w:r w:rsidRPr="009F6BAF">
        <w:rPr>
          <w:bCs/>
          <w:kern w:val="32"/>
          <w:sz w:val="28"/>
          <w:szCs w:val="28"/>
        </w:rPr>
        <w:lastRenderedPageBreak/>
        <w:t>Уставом предприятия. Основным (регулируемым) видом деятельности предприятия по коду ОКВЭД 35.30 является Производство, передача и распределение пара и горячей воды; кондиционирование воздуха.</w:t>
      </w:r>
    </w:p>
    <w:p w14:paraId="32C1CAEC" w14:textId="77777777" w:rsidR="00CB46BC" w:rsidRPr="009F6BAF" w:rsidRDefault="00CB46BC" w:rsidP="00CB46BC">
      <w:pPr>
        <w:ind w:firstLine="709"/>
        <w:jc w:val="both"/>
        <w:rPr>
          <w:bCs/>
          <w:kern w:val="32"/>
          <w:sz w:val="28"/>
          <w:szCs w:val="28"/>
        </w:rPr>
      </w:pPr>
      <w:r>
        <w:rPr>
          <w:bCs/>
          <w:kern w:val="32"/>
          <w:sz w:val="28"/>
          <w:szCs w:val="28"/>
        </w:rPr>
        <w:t xml:space="preserve">В обоснование имущественного права ООО «Энергоснаб» </w:t>
      </w:r>
      <w:r w:rsidRPr="009F6BAF">
        <w:rPr>
          <w:bCs/>
          <w:kern w:val="32"/>
          <w:sz w:val="28"/>
          <w:szCs w:val="28"/>
        </w:rPr>
        <w:t>предоставлен Договор аренды объектов недвижимого имущества с оборудованием №</w:t>
      </w:r>
      <w:r>
        <w:rPr>
          <w:bCs/>
          <w:kern w:val="32"/>
          <w:sz w:val="28"/>
          <w:szCs w:val="28"/>
        </w:rPr>
        <w:t> </w:t>
      </w:r>
      <w:r w:rsidRPr="009F6BAF">
        <w:rPr>
          <w:bCs/>
          <w:kern w:val="32"/>
          <w:sz w:val="28"/>
          <w:szCs w:val="28"/>
        </w:rPr>
        <w:t xml:space="preserve">1 </w:t>
      </w:r>
      <w:r>
        <w:rPr>
          <w:bCs/>
          <w:kern w:val="32"/>
          <w:sz w:val="28"/>
          <w:szCs w:val="28"/>
        </w:rPr>
        <w:br/>
      </w:r>
      <w:r w:rsidRPr="009F6BAF">
        <w:rPr>
          <w:bCs/>
          <w:kern w:val="32"/>
          <w:sz w:val="28"/>
          <w:szCs w:val="28"/>
        </w:rPr>
        <w:t>от 02.09.2024. Срок действия договора с 01.01.2025 по 31.12.2031. По данному договору передаются в долгосрочную аренду 4 котельные</w:t>
      </w:r>
      <w:r>
        <w:rPr>
          <w:bCs/>
          <w:kern w:val="32"/>
          <w:sz w:val="28"/>
          <w:szCs w:val="28"/>
        </w:rPr>
        <w:t>. В 2022 – 2024 годы</w:t>
      </w:r>
      <w:r w:rsidRPr="009F6BAF">
        <w:rPr>
          <w:bCs/>
          <w:kern w:val="32"/>
          <w:sz w:val="28"/>
          <w:szCs w:val="28"/>
        </w:rPr>
        <w:t xml:space="preserve"> данное имущество эксплуатировало ООО «ТГК»:</w:t>
      </w:r>
    </w:p>
    <w:p w14:paraId="4F927E73" w14:textId="77777777" w:rsidR="00CB46BC" w:rsidRPr="009F6BAF" w:rsidRDefault="00CB46BC" w:rsidP="00CB46BC">
      <w:pPr>
        <w:ind w:firstLine="709"/>
        <w:jc w:val="both"/>
        <w:rPr>
          <w:bCs/>
          <w:kern w:val="32"/>
          <w:sz w:val="28"/>
          <w:szCs w:val="28"/>
        </w:rPr>
      </w:pPr>
      <w:r w:rsidRPr="009F6BAF">
        <w:rPr>
          <w:bCs/>
          <w:kern w:val="32"/>
          <w:sz w:val="28"/>
          <w:szCs w:val="28"/>
        </w:rPr>
        <w:t>Отдельно стоящее здание (Котельная Типография) – 113,00 кв. м., расположенное по адресу Кемеровская область, Тяжинский муниципальный округ, пгт. Тяжинский, ул. Советская 3б, кадастровый номер 42:15:0103001:994;</w:t>
      </w:r>
    </w:p>
    <w:p w14:paraId="4209DCE4" w14:textId="77777777" w:rsidR="00CB46BC" w:rsidRPr="009F6BAF" w:rsidRDefault="00CB46BC" w:rsidP="00CB46BC">
      <w:pPr>
        <w:ind w:firstLine="709"/>
        <w:jc w:val="both"/>
        <w:rPr>
          <w:bCs/>
          <w:kern w:val="32"/>
          <w:sz w:val="28"/>
          <w:szCs w:val="28"/>
        </w:rPr>
      </w:pPr>
      <w:r w:rsidRPr="009F6BAF">
        <w:rPr>
          <w:bCs/>
          <w:kern w:val="32"/>
          <w:sz w:val="28"/>
          <w:szCs w:val="28"/>
        </w:rPr>
        <w:t>Отдельно стоящее здание (Котельная №</w:t>
      </w:r>
      <w:r>
        <w:rPr>
          <w:bCs/>
          <w:kern w:val="32"/>
          <w:sz w:val="28"/>
          <w:szCs w:val="28"/>
        </w:rPr>
        <w:t> </w:t>
      </w:r>
      <w:r w:rsidRPr="009F6BAF">
        <w:rPr>
          <w:bCs/>
          <w:kern w:val="32"/>
          <w:sz w:val="28"/>
          <w:szCs w:val="28"/>
        </w:rPr>
        <w:t>1) – 1 033,90 кв. м., расположенное по адресу Кемеровская область, Тяжинский муниципальный округ, пгт. Тяжинский, ул. Октябрьская, 33, кадастровый номер 42:15:0103002:373;</w:t>
      </w:r>
    </w:p>
    <w:p w14:paraId="0F6BEBE0" w14:textId="77777777" w:rsidR="00CB46BC" w:rsidRPr="009F6BAF" w:rsidRDefault="00CB46BC" w:rsidP="00CB46BC">
      <w:pPr>
        <w:ind w:firstLine="709"/>
        <w:jc w:val="both"/>
        <w:rPr>
          <w:bCs/>
          <w:kern w:val="32"/>
          <w:sz w:val="28"/>
          <w:szCs w:val="28"/>
        </w:rPr>
      </w:pPr>
      <w:r w:rsidRPr="009F6BAF">
        <w:rPr>
          <w:bCs/>
          <w:kern w:val="32"/>
          <w:sz w:val="28"/>
          <w:szCs w:val="28"/>
        </w:rPr>
        <w:t>Отдельно стоящее здание (Котельная Листвянка) – 296,80 кв. м., расположенное по адресу Кемеровская область, Тяжинский муниципальный округ, п. Листвянка, ул. Стройгородок, 12, кадастровый номер 42:15:0104001:399;</w:t>
      </w:r>
    </w:p>
    <w:p w14:paraId="3A44AA12" w14:textId="77777777" w:rsidR="00CB46BC" w:rsidRPr="009F6BAF" w:rsidRDefault="00CB46BC" w:rsidP="00CB46BC">
      <w:pPr>
        <w:ind w:firstLine="709"/>
        <w:jc w:val="both"/>
        <w:rPr>
          <w:bCs/>
          <w:kern w:val="32"/>
          <w:sz w:val="28"/>
          <w:szCs w:val="28"/>
        </w:rPr>
      </w:pPr>
      <w:r w:rsidRPr="009F6BAF">
        <w:rPr>
          <w:bCs/>
          <w:kern w:val="32"/>
          <w:sz w:val="28"/>
          <w:szCs w:val="28"/>
        </w:rPr>
        <w:t>Отдельно стоящее здание (Котельная Нововосточный) – 245,00 кв. м., расположенное по адресу Кемеровская область, Тяжинский муниципальный округ, п. Нововосточный, пер. Коммунальный, 1, кадастровый номер 42:15:0102006:163.</w:t>
      </w:r>
    </w:p>
    <w:p w14:paraId="773D4921" w14:textId="77777777" w:rsidR="00CB46BC" w:rsidRPr="009F6BAF" w:rsidRDefault="00CB46BC" w:rsidP="00CB46BC">
      <w:pPr>
        <w:ind w:firstLine="709"/>
        <w:jc w:val="both"/>
        <w:rPr>
          <w:bCs/>
          <w:kern w:val="32"/>
          <w:sz w:val="28"/>
          <w:szCs w:val="28"/>
        </w:rPr>
      </w:pPr>
      <w:r w:rsidRPr="009F6BAF">
        <w:rPr>
          <w:bCs/>
          <w:kern w:val="32"/>
          <w:sz w:val="28"/>
          <w:szCs w:val="28"/>
        </w:rPr>
        <w:t xml:space="preserve">Из указанного следует, что на 2025 год эксперты не усматривают правовых оснований для принятия решения об установлении цен (тарифов) </w:t>
      </w:r>
      <w:r>
        <w:rPr>
          <w:bCs/>
          <w:kern w:val="32"/>
          <w:sz w:val="28"/>
          <w:szCs w:val="28"/>
        </w:rPr>
        <w:br/>
      </w:r>
      <w:r w:rsidRPr="009F6BAF">
        <w:rPr>
          <w:bCs/>
          <w:kern w:val="32"/>
          <w:sz w:val="28"/>
          <w:szCs w:val="28"/>
        </w:rPr>
        <w:t>на тепловую энергию для ООО «ТГК»</w:t>
      </w:r>
      <w:r>
        <w:rPr>
          <w:bCs/>
          <w:kern w:val="32"/>
          <w:sz w:val="28"/>
          <w:szCs w:val="28"/>
        </w:rPr>
        <w:t xml:space="preserve"> </w:t>
      </w:r>
      <w:r w:rsidRPr="009F6BAF">
        <w:rPr>
          <w:bCs/>
          <w:kern w:val="32"/>
          <w:sz w:val="28"/>
          <w:szCs w:val="28"/>
        </w:rPr>
        <w:t xml:space="preserve">и предлагают закрыть тарифное дело </w:t>
      </w:r>
      <w:r>
        <w:rPr>
          <w:bCs/>
          <w:kern w:val="32"/>
          <w:sz w:val="28"/>
          <w:szCs w:val="28"/>
        </w:rPr>
        <w:br/>
      </w:r>
      <w:r w:rsidRPr="009F6BAF">
        <w:rPr>
          <w:bCs/>
          <w:kern w:val="32"/>
          <w:sz w:val="28"/>
          <w:szCs w:val="28"/>
        </w:rPr>
        <w:t>от 27.04.2024 № РЭК/79-ТГК-2025 «О корректировке НВВ, уровня тарифов на тепловую энергию для ООО «ТГК», тарифов на тепловую энергию, поставляемую теплоснабжающим, теплосетевым организациям, приобретающим тепловую энергию с целью компенсации потерь тепловой энергии на 2025 год».</w:t>
      </w:r>
    </w:p>
    <w:p w14:paraId="052B79F8" w14:textId="77777777" w:rsidR="00CB46BC" w:rsidRPr="009F6BAF" w:rsidRDefault="00CB46BC" w:rsidP="00CB46BC">
      <w:pPr>
        <w:spacing w:line="276" w:lineRule="auto"/>
        <w:jc w:val="both"/>
        <w:rPr>
          <w:bCs/>
          <w:kern w:val="32"/>
          <w:sz w:val="28"/>
          <w:szCs w:val="28"/>
        </w:rPr>
      </w:pPr>
    </w:p>
    <w:p w14:paraId="6FF2BFAF" w14:textId="77777777" w:rsidR="00CB46BC" w:rsidRPr="009F6BAF" w:rsidRDefault="00CB46BC" w:rsidP="00CB46BC">
      <w:pPr>
        <w:spacing w:line="276" w:lineRule="auto"/>
        <w:ind w:firstLine="709"/>
        <w:jc w:val="both"/>
        <w:rPr>
          <w:bCs/>
          <w:kern w:val="32"/>
          <w:sz w:val="28"/>
          <w:szCs w:val="28"/>
        </w:rPr>
      </w:pPr>
    </w:p>
    <w:p w14:paraId="4EB09D4D" w14:textId="77777777" w:rsidR="00CB46BC" w:rsidRPr="00E54B2E" w:rsidRDefault="00CB46BC" w:rsidP="00CB46BC">
      <w:pPr>
        <w:ind w:left="-142" w:right="-1" w:firstLine="851"/>
        <w:jc w:val="both"/>
        <w:rPr>
          <w:bCs/>
          <w:sz w:val="28"/>
          <w:szCs w:val="22"/>
        </w:rPr>
      </w:pPr>
    </w:p>
    <w:p w14:paraId="0C87CF7A" w14:textId="77777777" w:rsidR="00CB46BC" w:rsidRDefault="00CB46BC" w:rsidP="00CB46BC">
      <w:pPr>
        <w:tabs>
          <w:tab w:val="left" w:pos="3686"/>
          <w:tab w:val="left" w:pos="9498"/>
        </w:tabs>
        <w:ind w:right="-569" w:firstLine="284"/>
        <w:sectPr w:rsidR="00CB46BC" w:rsidSect="00CB46BC">
          <w:pgSz w:w="11906" w:h="16838"/>
          <w:pgMar w:top="1134" w:right="567" w:bottom="1134" w:left="1701" w:header="567" w:footer="709" w:gutter="0"/>
          <w:cols w:space="708"/>
          <w:docGrid w:linePitch="360"/>
        </w:sectPr>
      </w:pPr>
    </w:p>
    <w:p w14:paraId="512F3A1C" w14:textId="55C7A8DF" w:rsidR="00CB46BC" w:rsidRPr="00F01343" w:rsidRDefault="00CB46BC" w:rsidP="00CB46BC">
      <w:pPr>
        <w:tabs>
          <w:tab w:val="left" w:pos="270"/>
          <w:tab w:val="right" w:pos="9355"/>
        </w:tabs>
        <w:ind w:left="-5132" w:firstLine="10661"/>
      </w:pPr>
      <w:r w:rsidRPr="00F01343">
        <w:lastRenderedPageBreak/>
        <w:t>Приложение</w:t>
      </w:r>
      <w:r>
        <w:t xml:space="preserve"> № 24 к протоколу</w:t>
      </w:r>
      <w:r w:rsidRPr="00F01343">
        <w:t xml:space="preserve"> № </w:t>
      </w:r>
      <w:r>
        <w:t>89</w:t>
      </w:r>
    </w:p>
    <w:p w14:paraId="1BD52641" w14:textId="77777777" w:rsidR="00CB46BC" w:rsidRPr="00F01343" w:rsidRDefault="00CB46BC" w:rsidP="00CB46BC">
      <w:pPr>
        <w:tabs>
          <w:tab w:val="left" w:pos="3686"/>
          <w:tab w:val="left" w:pos="9498"/>
        </w:tabs>
        <w:ind w:left="-5132" w:right="-569" w:firstLine="10661"/>
      </w:pPr>
      <w:r w:rsidRPr="00F01343">
        <w:t>заседания правления Региональной</w:t>
      </w:r>
    </w:p>
    <w:p w14:paraId="5B295C89" w14:textId="77777777" w:rsidR="00CB46BC" w:rsidRPr="00F01343" w:rsidRDefault="00CB46BC" w:rsidP="00CB46BC">
      <w:pPr>
        <w:tabs>
          <w:tab w:val="left" w:pos="3686"/>
          <w:tab w:val="left" w:pos="9498"/>
        </w:tabs>
        <w:ind w:left="-5132" w:right="-569" w:firstLine="10661"/>
      </w:pPr>
      <w:r w:rsidRPr="00F01343">
        <w:t>энергетической комиссии</w:t>
      </w:r>
    </w:p>
    <w:p w14:paraId="5CCFD433" w14:textId="77777777" w:rsidR="00CB46BC" w:rsidRDefault="00CB46BC" w:rsidP="00CB46BC">
      <w:pPr>
        <w:tabs>
          <w:tab w:val="left" w:pos="3686"/>
          <w:tab w:val="left" w:pos="9498"/>
        </w:tabs>
        <w:ind w:left="-5132" w:right="-569" w:firstLine="10661"/>
      </w:pPr>
      <w:r w:rsidRPr="00F01343">
        <w:t xml:space="preserve">Кузбасса от </w:t>
      </w:r>
      <w:r>
        <w:t>18</w:t>
      </w:r>
      <w:r w:rsidRPr="00F01343">
        <w:t>.</w:t>
      </w:r>
      <w:r>
        <w:t>12</w:t>
      </w:r>
      <w:r w:rsidRPr="00F01343">
        <w:t>.2024</w:t>
      </w:r>
    </w:p>
    <w:p w14:paraId="0757BFE3" w14:textId="77777777" w:rsidR="00CB46BC" w:rsidRDefault="00CB46BC" w:rsidP="00CB46BC">
      <w:pPr>
        <w:tabs>
          <w:tab w:val="left" w:pos="3686"/>
          <w:tab w:val="left" w:pos="9498"/>
        </w:tabs>
        <w:ind w:left="-5132" w:right="-569" w:firstLine="10661"/>
      </w:pPr>
    </w:p>
    <w:p w14:paraId="19B07163" w14:textId="77777777" w:rsidR="00CB46BC" w:rsidRPr="00CB46BC" w:rsidRDefault="00CB46BC" w:rsidP="00CB46BC">
      <w:pPr>
        <w:tabs>
          <w:tab w:val="left" w:pos="709"/>
        </w:tabs>
        <w:ind w:right="142"/>
        <w:jc w:val="center"/>
        <w:rPr>
          <w:snapToGrid w:val="0"/>
          <w:sz w:val="28"/>
          <w:szCs w:val="28"/>
        </w:rPr>
      </w:pPr>
      <w:r w:rsidRPr="00CB46BC">
        <w:rPr>
          <w:snapToGrid w:val="0"/>
          <w:sz w:val="28"/>
          <w:szCs w:val="28"/>
        </w:rPr>
        <w:t>Экспертное заключение</w:t>
      </w:r>
    </w:p>
    <w:p w14:paraId="20FAB47D" w14:textId="77777777" w:rsidR="00CB46BC" w:rsidRPr="00CB46BC" w:rsidRDefault="00CB46BC" w:rsidP="00CB46BC">
      <w:pPr>
        <w:jc w:val="center"/>
        <w:rPr>
          <w:snapToGrid w:val="0"/>
          <w:sz w:val="28"/>
          <w:szCs w:val="28"/>
        </w:rPr>
      </w:pPr>
      <w:r w:rsidRPr="00CB46BC">
        <w:rPr>
          <w:snapToGrid w:val="0"/>
          <w:sz w:val="28"/>
          <w:szCs w:val="28"/>
        </w:rPr>
        <w:t>Региональной энергетической комиссии Кузбасса</w:t>
      </w:r>
    </w:p>
    <w:p w14:paraId="4CEAEADD" w14:textId="77777777" w:rsidR="00CB46BC" w:rsidRPr="00CB46BC" w:rsidRDefault="00CB46BC" w:rsidP="00CB46BC">
      <w:pPr>
        <w:jc w:val="center"/>
        <w:rPr>
          <w:snapToGrid w:val="0"/>
          <w:sz w:val="28"/>
          <w:szCs w:val="28"/>
        </w:rPr>
      </w:pPr>
      <w:r w:rsidRPr="00CB46BC">
        <w:rPr>
          <w:snapToGrid w:val="0"/>
          <w:sz w:val="28"/>
          <w:szCs w:val="28"/>
        </w:rPr>
        <w:t xml:space="preserve">по материалам, представленным ООО «ТВК», для корректировки НВВ </w:t>
      </w:r>
      <w:r w:rsidRPr="00CB46BC">
        <w:rPr>
          <w:snapToGrid w:val="0"/>
          <w:sz w:val="28"/>
          <w:szCs w:val="28"/>
        </w:rPr>
        <w:br/>
        <w:t xml:space="preserve">и уровня тарифов на теплоноситель на горячую воду в открытой системе горячего теплоснабжения (горячего водоснабжения), реализуемых </w:t>
      </w:r>
      <w:r w:rsidRPr="00CB46BC">
        <w:rPr>
          <w:snapToGrid w:val="0"/>
          <w:sz w:val="28"/>
          <w:szCs w:val="28"/>
        </w:rPr>
        <w:br/>
        <w:t>на потребительском рынке Беловского городского округа на 2025 год</w:t>
      </w:r>
    </w:p>
    <w:p w14:paraId="6B40F6C0" w14:textId="77777777" w:rsidR="00CB46BC" w:rsidRPr="00CB46BC" w:rsidRDefault="00CB46BC" w:rsidP="00CB46BC">
      <w:pPr>
        <w:keepNext/>
        <w:tabs>
          <w:tab w:val="left" w:pos="284"/>
        </w:tabs>
        <w:spacing w:before="240"/>
        <w:ind w:right="-1"/>
        <w:jc w:val="both"/>
        <w:outlineLvl w:val="0"/>
        <w:rPr>
          <w:b/>
          <w:bCs/>
          <w:snapToGrid w:val="0"/>
          <w:kern w:val="32"/>
          <w:sz w:val="28"/>
          <w:szCs w:val="32"/>
          <w:lang w:eastAsia="en-US"/>
        </w:rPr>
      </w:pPr>
      <w:r w:rsidRPr="00CB46BC">
        <w:rPr>
          <w:b/>
          <w:bCs/>
          <w:snapToGrid w:val="0"/>
          <w:kern w:val="32"/>
          <w:sz w:val="28"/>
          <w:szCs w:val="32"/>
          <w:lang w:eastAsia="en-US"/>
        </w:rPr>
        <w:t>1. Общая характеристика предприятия</w:t>
      </w:r>
    </w:p>
    <w:p w14:paraId="3647151E" w14:textId="77777777" w:rsidR="00CB46BC" w:rsidRPr="00CB46BC" w:rsidRDefault="00CB46BC" w:rsidP="00CB46BC">
      <w:pPr>
        <w:ind w:right="-1" w:firstLine="709"/>
        <w:jc w:val="both"/>
        <w:rPr>
          <w:sz w:val="28"/>
          <w:szCs w:val="28"/>
        </w:rPr>
      </w:pPr>
      <w:bookmarkStart w:id="131" w:name="_Hlk54595675"/>
      <w:bookmarkStart w:id="132" w:name="_Hlk55203460"/>
      <w:r w:rsidRPr="00CB46BC">
        <w:rPr>
          <w:sz w:val="28"/>
          <w:szCs w:val="28"/>
        </w:rPr>
        <w:t>Полное наименование организации: Общество с ограниченной ответственностью «ТВК».</w:t>
      </w:r>
    </w:p>
    <w:bookmarkEnd w:id="131"/>
    <w:p w14:paraId="6001F2FE" w14:textId="77777777" w:rsidR="00CB46BC" w:rsidRPr="00CB46BC" w:rsidRDefault="00CB46BC" w:rsidP="00CB46BC">
      <w:pPr>
        <w:ind w:right="-1" w:firstLine="709"/>
        <w:jc w:val="both"/>
        <w:rPr>
          <w:sz w:val="28"/>
          <w:szCs w:val="28"/>
        </w:rPr>
      </w:pPr>
      <w:r w:rsidRPr="00CB46BC">
        <w:rPr>
          <w:sz w:val="28"/>
          <w:szCs w:val="28"/>
        </w:rPr>
        <w:t>Сокращенное наименование организации: ООО «ТВК».</w:t>
      </w:r>
    </w:p>
    <w:p w14:paraId="45D3E4F9" w14:textId="77777777" w:rsidR="00CB46BC" w:rsidRPr="00CB46BC" w:rsidRDefault="00CB46BC" w:rsidP="00CB46BC">
      <w:pPr>
        <w:ind w:right="-1" w:firstLine="709"/>
        <w:jc w:val="both"/>
        <w:rPr>
          <w:sz w:val="28"/>
          <w:szCs w:val="28"/>
        </w:rPr>
      </w:pPr>
      <w:r w:rsidRPr="00CB46BC">
        <w:rPr>
          <w:sz w:val="28"/>
          <w:szCs w:val="28"/>
        </w:rPr>
        <w:t>ИНН 4202026697, КПП 420201001, ОГРН 1054202026317.</w:t>
      </w:r>
    </w:p>
    <w:p w14:paraId="6D03F11B" w14:textId="77777777" w:rsidR="00CB46BC" w:rsidRPr="00CB46BC" w:rsidRDefault="00CB46BC" w:rsidP="00CB46BC">
      <w:pPr>
        <w:ind w:right="-1" w:firstLine="709"/>
        <w:jc w:val="both"/>
        <w:rPr>
          <w:sz w:val="28"/>
          <w:szCs w:val="28"/>
        </w:rPr>
      </w:pPr>
      <w:r w:rsidRPr="00CB46BC">
        <w:rPr>
          <w:sz w:val="28"/>
          <w:szCs w:val="28"/>
        </w:rPr>
        <w:t>Юридический адрес: 652614, Кемеровская Область - Кузбасс, город Белово, поселок городского типа Грамотеино, микрорайон Листвяжный, здание 5, строение 1.</w:t>
      </w:r>
    </w:p>
    <w:p w14:paraId="4B45920B" w14:textId="77777777" w:rsidR="00CB46BC" w:rsidRPr="00CB46BC" w:rsidRDefault="00CB46BC" w:rsidP="00CB46BC">
      <w:pPr>
        <w:ind w:right="-1" w:firstLine="709"/>
        <w:jc w:val="both"/>
        <w:rPr>
          <w:sz w:val="28"/>
          <w:szCs w:val="28"/>
        </w:rPr>
      </w:pPr>
      <w:r w:rsidRPr="00CB46BC">
        <w:rPr>
          <w:sz w:val="28"/>
          <w:szCs w:val="28"/>
        </w:rPr>
        <w:t xml:space="preserve">Фактический адрес: 652614, Кемеровская Область - Кузбасс, город Белово, поселок городского типа Грамотеино, </w:t>
      </w:r>
      <w:bookmarkStart w:id="133" w:name="_Hlk55202533"/>
      <w:r w:rsidRPr="00CB46BC">
        <w:rPr>
          <w:sz w:val="28"/>
          <w:szCs w:val="28"/>
        </w:rPr>
        <w:t>микрорайон Листвяжный</w:t>
      </w:r>
      <w:bookmarkEnd w:id="133"/>
      <w:r w:rsidRPr="00CB46BC">
        <w:rPr>
          <w:sz w:val="28"/>
          <w:szCs w:val="28"/>
        </w:rPr>
        <w:t>, здание 5, строение 1.</w:t>
      </w:r>
    </w:p>
    <w:p w14:paraId="470085F0" w14:textId="77777777" w:rsidR="00CB46BC" w:rsidRPr="00CB46BC" w:rsidRDefault="00CB46BC" w:rsidP="00CB46BC">
      <w:pPr>
        <w:ind w:right="-1" w:firstLine="709"/>
        <w:jc w:val="both"/>
        <w:rPr>
          <w:sz w:val="28"/>
          <w:szCs w:val="28"/>
        </w:rPr>
      </w:pPr>
      <w:r w:rsidRPr="00CB46BC">
        <w:rPr>
          <w:sz w:val="28"/>
          <w:szCs w:val="28"/>
        </w:rPr>
        <w:t>Должность, фамилия, имя, отчество руководителя –директор Баранов Александр Александрович.</w:t>
      </w:r>
    </w:p>
    <w:p w14:paraId="7A1F2F23" w14:textId="77777777" w:rsidR="00CB46BC" w:rsidRPr="00CB46BC" w:rsidRDefault="00CB46BC" w:rsidP="00CB46BC">
      <w:pPr>
        <w:autoSpaceDE w:val="0"/>
        <w:autoSpaceDN w:val="0"/>
        <w:adjustRightInd w:val="0"/>
        <w:ind w:right="-1" w:firstLine="709"/>
        <w:jc w:val="both"/>
        <w:rPr>
          <w:snapToGrid w:val="0"/>
          <w:sz w:val="28"/>
          <w:szCs w:val="28"/>
        </w:rPr>
      </w:pPr>
      <w:r w:rsidRPr="00CB46BC">
        <w:rPr>
          <w:snapToGrid w:val="0"/>
          <w:sz w:val="28"/>
          <w:szCs w:val="28"/>
        </w:rPr>
        <w:t xml:space="preserve">ООО «ТВК» в установленный срок обратилось в Региональную энергетическую комиссию Кузбасса с заявлением от 24.04.2024 № б/н </w:t>
      </w:r>
      <w:r w:rsidRPr="00CB46BC">
        <w:rPr>
          <w:snapToGrid w:val="0"/>
          <w:sz w:val="28"/>
          <w:szCs w:val="28"/>
        </w:rPr>
        <w:br/>
        <w:t xml:space="preserve">(вх. от 24.04.2024 № 2866). Региональной энергетической комиссией Кузбасса открыто тарифное дело открыто тарифное дело «О корректировке НВВ </w:t>
      </w:r>
      <w:r w:rsidRPr="00CB46BC">
        <w:rPr>
          <w:snapToGrid w:val="0"/>
          <w:sz w:val="28"/>
          <w:szCs w:val="28"/>
        </w:rPr>
        <w:br/>
        <w:t xml:space="preserve">и уровня тарифов на теплоноситель и установление тарифов </w:t>
      </w:r>
      <w:r w:rsidRPr="00CB46BC">
        <w:rPr>
          <w:snapToGrid w:val="0"/>
          <w:sz w:val="28"/>
          <w:szCs w:val="28"/>
        </w:rPr>
        <w:br/>
        <w:t xml:space="preserve">на горячую воду в открытой системе теплоснабжения (горячего водоснабжения) на 2025 год ООО «ТВК» от 25.04.2024 № РЭК/25-ТВК-2025. </w:t>
      </w:r>
    </w:p>
    <w:p w14:paraId="19604196" w14:textId="77777777" w:rsidR="00CB46BC" w:rsidRPr="00CB46BC" w:rsidRDefault="00CB46BC" w:rsidP="00CB46BC">
      <w:pPr>
        <w:ind w:right="-1" w:firstLine="709"/>
        <w:jc w:val="both"/>
        <w:rPr>
          <w:snapToGrid w:val="0"/>
          <w:sz w:val="28"/>
          <w:szCs w:val="28"/>
        </w:rPr>
      </w:pPr>
      <w:r w:rsidRPr="00CB46BC">
        <w:rPr>
          <w:snapToGrid w:val="0"/>
          <w:sz w:val="28"/>
          <w:szCs w:val="28"/>
        </w:rPr>
        <w:t xml:space="preserve">Долгосрочные параметры регулирования на 2024-2028 годы с указанием базового уровня операционных расходов, утверждены постановлением Региональной энергетической комиссии Кузбасса от 14.12.2023 № 578 </w:t>
      </w:r>
      <w:r w:rsidRPr="00CB46BC">
        <w:rPr>
          <w:snapToGrid w:val="0"/>
          <w:sz w:val="28"/>
          <w:szCs w:val="28"/>
        </w:rPr>
        <w:br/>
        <w:t xml:space="preserve">«Об установлении ООО «ТВК» долгосрочных параметров регулирования </w:t>
      </w:r>
      <w:r w:rsidRPr="00CB46BC">
        <w:rPr>
          <w:snapToGrid w:val="0"/>
          <w:sz w:val="28"/>
          <w:szCs w:val="28"/>
        </w:rPr>
        <w:br/>
        <w:t>и долгосрочных тарифов на теплоноситель, реализуемый на потребительском рынке Беловского городского округа, на 2024-2028 годы».</w:t>
      </w:r>
    </w:p>
    <w:p w14:paraId="1CC0D250" w14:textId="77777777" w:rsidR="00CB46BC" w:rsidRPr="00CB46BC" w:rsidRDefault="00CB46BC" w:rsidP="00CB46BC">
      <w:pPr>
        <w:ind w:right="-1" w:firstLine="709"/>
        <w:jc w:val="both"/>
        <w:rPr>
          <w:sz w:val="28"/>
          <w:szCs w:val="28"/>
        </w:rPr>
      </w:pPr>
      <w:r w:rsidRPr="00CB46BC">
        <w:rPr>
          <w:sz w:val="28"/>
          <w:szCs w:val="28"/>
        </w:rPr>
        <w:t xml:space="preserve">Учредителями ООО «ТВК» являются общество с ограниченной ответственностью «Шахта Листвяжная», акционерное общество Холдинговая компания «СДС-Уголь». ООО «ТВК» осуществляет свою деятельность </w:t>
      </w:r>
      <w:r w:rsidRPr="00CB46BC">
        <w:rPr>
          <w:sz w:val="28"/>
          <w:szCs w:val="28"/>
        </w:rPr>
        <w:br/>
        <w:t>в соответствии с действующим на территории Российской Федерации законодательством, Уставом предприятия.</w:t>
      </w:r>
    </w:p>
    <w:p w14:paraId="2C511118" w14:textId="77777777" w:rsidR="00CB46BC" w:rsidRPr="00CB46BC" w:rsidRDefault="00CB46BC" w:rsidP="00CB46BC">
      <w:pPr>
        <w:ind w:right="-1" w:firstLine="709"/>
        <w:jc w:val="both"/>
        <w:rPr>
          <w:sz w:val="28"/>
          <w:szCs w:val="28"/>
        </w:rPr>
      </w:pPr>
      <w:r w:rsidRPr="00CB46BC">
        <w:rPr>
          <w:sz w:val="28"/>
          <w:szCs w:val="28"/>
        </w:rPr>
        <w:t xml:space="preserve">Все имущество предприятия находится в долгосрочной аренде, арендодатель ООО «Шахта Листвяжная». </w:t>
      </w:r>
    </w:p>
    <w:bookmarkEnd w:id="132"/>
    <w:p w14:paraId="3D098AE1" w14:textId="77777777" w:rsidR="00CB46BC" w:rsidRPr="00CB46BC" w:rsidRDefault="00CB46BC" w:rsidP="00CB46BC">
      <w:pPr>
        <w:ind w:right="-1" w:firstLine="709"/>
        <w:jc w:val="both"/>
        <w:rPr>
          <w:sz w:val="28"/>
          <w:szCs w:val="28"/>
        </w:rPr>
      </w:pPr>
      <w:r w:rsidRPr="00CB46BC">
        <w:rPr>
          <w:sz w:val="28"/>
          <w:szCs w:val="28"/>
        </w:rPr>
        <w:lastRenderedPageBreak/>
        <w:t>Тепловые сети переданы в аренду по договору от муниципального учреждения «Комитет по земельным ресурсам и муниципальному имуществу города Белово».</w:t>
      </w:r>
    </w:p>
    <w:p w14:paraId="3221A651" w14:textId="77777777" w:rsidR="00CB46BC" w:rsidRPr="00CB46BC" w:rsidRDefault="00CB46BC" w:rsidP="00CB46BC">
      <w:pPr>
        <w:ind w:right="-1" w:firstLine="709"/>
        <w:jc w:val="both"/>
        <w:rPr>
          <w:sz w:val="28"/>
          <w:szCs w:val="28"/>
        </w:rPr>
      </w:pPr>
      <w:r w:rsidRPr="00CB46BC">
        <w:rPr>
          <w:sz w:val="28"/>
          <w:szCs w:val="28"/>
        </w:rPr>
        <w:t xml:space="preserve">По данным, представленным ООО «ТВК», отпуск теплоносителя </w:t>
      </w:r>
      <w:r w:rsidRPr="00CB46BC">
        <w:rPr>
          <w:sz w:val="28"/>
          <w:szCs w:val="28"/>
        </w:rPr>
        <w:br/>
        <w:t xml:space="preserve">и горячей воды производится от обслуживаемой котельной (в которой установлено 2 водогрейных котла КВТС 20-150 и 2 водогрейный котел КВ-РФ 29-150). Тепловая энергия поступает от котельной до ЦТП </w:t>
      </w:r>
      <w:r w:rsidRPr="00CB46BC">
        <w:rPr>
          <w:sz w:val="28"/>
          <w:szCs w:val="28"/>
        </w:rPr>
        <w:br/>
        <w:t xml:space="preserve">(в которой установлены теплообменники), а затем от ЦТП потребителям </w:t>
      </w:r>
      <w:r w:rsidRPr="00CB46BC">
        <w:rPr>
          <w:sz w:val="28"/>
          <w:szCs w:val="28"/>
        </w:rPr>
        <w:br/>
        <w:t xml:space="preserve">(2-х трубная система). Покупка воды для котельной осуществляется </w:t>
      </w:r>
      <w:r w:rsidRPr="00CB46BC">
        <w:rPr>
          <w:sz w:val="28"/>
          <w:szCs w:val="28"/>
        </w:rPr>
        <w:br/>
        <w:t>от ОАО «СКЭК» (Ленинск-Кузнецкий муниципальный округ) на гидроузел, на котором установлены 2 бака накопителя по 2000 м³. С гидроузла вода насосами подается на котельную.</w:t>
      </w:r>
    </w:p>
    <w:p w14:paraId="4FF63D54" w14:textId="77777777" w:rsidR="00CB46BC" w:rsidRPr="00CB46BC" w:rsidRDefault="00CB46BC" w:rsidP="00CB46BC">
      <w:pPr>
        <w:ind w:right="-1" w:firstLine="709"/>
        <w:jc w:val="both"/>
        <w:rPr>
          <w:sz w:val="28"/>
          <w:szCs w:val="28"/>
        </w:rPr>
      </w:pPr>
      <w:r w:rsidRPr="00CB46BC">
        <w:rPr>
          <w:sz w:val="28"/>
          <w:szCs w:val="28"/>
        </w:rPr>
        <w:t xml:space="preserve">Потребителями горячей воды и теплоносителя являются ООО «Шахта Листвяжная», ЗАО «ОФ Листвяжная», собственные цеха (гидроузел, очистные сооружения, ЦТП пгт Грамотеино, а также абоненты пгт Грамотеино (население, бюджет, прочие). </w:t>
      </w:r>
    </w:p>
    <w:p w14:paraId="349B996E" w14:textId="77777777" w:rsidR="00CB46BC" w:rsidRPr="00CB46BC" w:rsidRDefault="00CB46BC" w:rsidP="00CB46BC">
      <w:pPr>
        <w:ind w:right="-1" w:firstLine="709"/>
        <w:contextualSpacing/>
        <w:jc w:val="both"/>
        <w:rPr>
          <w:rFonts w:cstheme="minorBidi"/>
          <w:sz w:val="28"/>
          <w:szCs w:val="28"/>
          <w:lang w:eastAsia="en-US"/>
        </w:rPr>
      </w:pPr>
      <w:r w:rsidRPr="00CB46BC">
        <w:rPr>
          <w:rFonts w:cstheme="minorBidi"/>
          <w:sz w:val="28"/>
          <w:szCs w:val="28"/>
          <w:lang w:eastAsia="en-US"/>
        </w:rPr>
        <w:t xml:space="preserve">ООО «ТВК» применяет общую систему налогообложения, в связи </w:t>
      </w:r>
      <w:r w:rsidRPr="00CB46BC">
        <w:rPr>
          <w:rFonts w:cstheme="minorBidi"/>
          <w:sz w:val="28"/>
          <w:szCs w:val="28"/>
          <w:lang w:eastAsia="en-US"/>
        </w:rPr>
        <w:br/>
        <w:t xml:space="preserve">с этим экономически обоснованные расходы предприятия, включаемые </w:t>
      </w:r>
      <w:r w:rsidRPr="00CB46BC">
        <w:rPr>
          <w:rFonts w:cstheme="minorBidi"/>
          <w:sz w:val="28"/>
          <w:szCs w:val="28"/>
          <w:lang w:eastAsia="en-US"/>
        </w:rPr>
        <w:br/>
        <w:t>в состав НВВ, указаны без учета НДС.</w:t>
      </w:r>
    </w:p>
    <w:p w14:paraId="5059E99A" w14:textId="77777777" w:rsidR="00CB46BC" w:rsidRPr="00CB46BC" w:rsidRDefault="00CB46BC" w:rsidP="00CB46BC">
      <w:pPr>
        <w:keepNext/>
        <w:tabs>
          <w:tab w:val="left" w:pos="284"/>
        </w:tabs>
        <w:spacing w:before="240"/>
        <w:ind w:right="-1"/>
        <w:jc w:val="both"/>
        <w:outlineLvl w:val="0"/>
        <w:rPr>
          <w:b/>
          <w:bCs/>
          <w:snapToGrid w:val="0"/>
          <w:kern w:val="32"/>
          <w:sz w:val="28"/>
          <w:szCs w:val="32"/>
          <w:lang w:eastAsia="en-US"/>
        </w:rPr>
      </w:pPr>
      <w:bookmarkStart w:id="134" w:name="_Toc21094908"/>
      <w:bookmarkStart w:id="135" w:name="_Toc24891722"/>
      <w:bookmarkStart w:id="136" w:name="_Toc56781703"/>
      <w:bookmarkStart w:id="137" w:name="_Toc59172692"/>
      <w:r w:rsidRPr="00CB46BC">
        <w:rPr>
          <w:b/>
          <w:bCs/>
          <w:snapToGrid w:val="0"/>
          <w:kern w:val="32"/>
          <w:sz w:val="28"/>
          <w:szCs w:val="32"/>
          <w:lang w:eastAsia="en-US"/>
        </w:rPr>
        <w:t>2. Нормативно правовая база</w:t>
      </w:r>
      <w:bookmarkEnd w:id="134"/>
      <w:bookmarkEnd w:id="135"/>
      <w:bookmarkEnd w:id="136"/>
      <w:bookmarkEnd w:id="137"/>
    </w:p>
    <w:p w14:paraId="24638E37" w14:textId="77777777" w:rsidR="00CB46BC" w:rsidRPr="00CB46BC" w:rsidRDefault="00CB46BC" w:rsidP="00CB46BC">
      <w:pPr>
        <w:ind w:firstLine="708"/>
        <w:jc w:val="both"/>
        <w:rPr>
          <w:rFonts w:eastAsiaTheme="minorHAnsi"/>
          <w:snapToGrid w:val="0"/>
          <w:sz w:val="28"/>
          <w:szCs w:val="28"/>
          <w:lang w:eastAsia="en-US"/>
          <w14:ligatures w14:val="all"/>
        </w:rPr>
      </w:pPr>
      <w:bookmarkStart w:id="138" w:name="_Hlk178238206"/>
      <w:r w:rsidRPr="00CB46BC">
        <w:rPr>
          <w:rFonts w:eastAsiaTheme="minorHAnsi"/>
          <w:snapToGrid w:val="0"/>
          <w:sz w:val="28"/>
          <w:szCs w:val="28"/>
          <w:lang w:eastAsia="en-US"/>
          <w14:ligatures w14:val="all"/>
        </w:rPr>
        <w:t>Гражданский кодекс Российской Федерации (далее – ГК РФ);</w:t>
      </w:r>
    </w:p>
    <w:p w14:paraId="1A53A295" w14:textId="77777777" w:rsidR="00CB46BC" w:rsidRPr="00CB46BC" w:rsidRDefault="00CB46BC" w:rsidP="00CB46BC">
      <w:pPr>
        <w:ind w:firstLine="708"/>
        <w:jc w:val="both"/>
        <w:rPr>
          <w:rFonts w:eastAsiaTheme="minorHAnsi"/>
          <w:snapToGrid w:val="0"/>
          <w:sz w:val="28"/>
          <w:szCs w:val="28"/>
          <w:lang w:eastAsia="en-US"/>
          <w14:ligatures w14:val="all"/>
        </w:rPr>
      </w:pPr>
      <w:r w:rsidRPr="00CB46BC">
        <w:rPr>
          <w:rFonts w:eastAsiaTheme="minorHAnsi"/>
          <w:snapToGrid w:val="0"/>
          <w:sz w:val="28"/>
          <w:szCs w:val="28"/>
          <w:lang w:eastAsia="en-US"/>
          <w14:ligatures w14:val="all"/>
        </w:rPr>
        <w:t>Налоговый кодекс Российской Федерации (далее - НК РФ);</w:t>
      </w:r>
    </w:p>
    <w:p w14:paraId="1590F65D" w14:textId="77777777" w:rsidR="00CB46BC" w:rsidRPr="00CB46BC" w:rsidRDefault="00CB46BC" w:rsidP="00CB46BC">
      <w:pPr>
        <w:ind w:firstLine="708"/>
        <w:jc w:val="both"/>
        <w:rPr>
          <w:rFonts w:eastAsiaTheme="minorHAnsi"/>
          <w:snapToGrid w:val="0"/>
          <w:sz w:val="28"/>
          <w:szCs w:val="28"/>
          <w:lang w:eastAsia="en-US"/>
          <w14:ligatures w14:val="all"/>
        </w:rPr>
      </w:pPr>
      <w:r w:rsidRPr="00CB46BC">
        <w:rPr>
          <w:rFonts w:eastAsiaTheme="minorHAnsi"/>
          <w:snapToGrid w:val="0"/>
          <w:sz w:val="28"/>
          <w:szCs w:val="28"/>
          <w:lang w:eastAsia="en-US"/>
          <w14:ligatures w14:val="all"/>
        </w:rPr>
        <w:t>Трудовой кодекс Российской Федерации (далее - ТК РФ);</w:t>
      </w:r>
    </w:p>
    <w:p w14:paraId="75480527" w14:textId="77777777" w:rsidR="00CB46BC" w:rsidRPr="00CB46BC" w:rsidRDefault="00CB46BC" w:rsidP="00CB46BC">
      <w:pPr>
        <w:ind w:firstLine="708"/>
        <w:jc w:val="both"/>
        <w:rPr>
          <w:rFonts w:eastAsiaTheme="minorHAnsi"/>
          <w:snapToGrid w:val="0"/>
          <w:sz w:val="28"/>
          <w:szCs w:val="28"/>
          <w:lang w:eastAsia="en-US"/>
          <w14:ligatures w14:val="all"/>
        </w:rPr>
      </w:pPr>
      <w:r w:rsidRPr="00CB46BC">
        <w:rPr>
          <w:rFonts w:eastAsiaTheme="minorHAnsi"/>
          <w:snapToGrid w:val="0"/>
          <w:sz w:val="28"/>
          <w:szCs w:val="28"/>
          <w:lang w:eastAsia="en-US"/>
          <w14:ligatures w14:val="all"/>
        </w:rPr>
        <w:t>Федеральный Закон от 17.08.1995 № 147-ФЗ «О естественных монополиях»;</w:t>
      </w:r>
    </w:p>
    <w:p w14:paraId="66FAB249" w14:textId="77777777" w:rsidR="00CB46BC" w:rsidRPr="00CB46BC" w:rsidRDefault="00CB46BC" w:rsidP="00CB46BC">
      <w:pPr>
        <w:ind w:firstLine="708"/>
        <w:jc w:val="both"/>
        <w:rPr>
          <w:rFonts w:eastAsiaTheme="minorHAnsi"/>
          <w:snapToGrid w:val="0"/>
          <w:sz w:val="28"/>
          <w:szCs w:val="28"/>
          <w:lang w:eastAsia="en-US"/>
          <w14:ligatures w14:val="all"/>
        </w:rPr>
      </w:pPr>
      <w:r w:rsidRPr="00CB46BC">
        <w:rPr>
          <w:rFonts w:eastAsiaTheme="minorHAnsi"/>
          <w:snapToGrid w:val="0"/>
          <w:sz w:val="28"/>
          <w:szCs w:val="28"/>
          <w:lang w:eastAsia="en-US"/>
          <w14:ligatures w14:val="all"/>
        </w:rPr>
        <w:t>Федеральный закон от 27.07.2010 № 190-ФЗ «О теплоснабжении»;</w:t>
      </w:r>
    </w:p>
    <w:p w14:paraId="3A9683F2" w14:textId="77777777" w:rsidR="00CB46BC" w:rsidRPr="00CB46BC" w:rsidRDefault="00CB46BC" w:rsidP="00CB46BC">
      <w:pPr>
        <w:ind w:firstLine="708"/>
        <w:jc w:val="both"/>
        <w:rPr>
          <w:rFonts w:eastAsiaTheme="minorHAnsi"/>
          <w:snapToGrid w:val="0"/>
          <w:sz w:val="28"/>
          <w:szCs w:val="28"/>
          <w:lang w:eastAsia="en-US"/>
          <w14:ligatures w14:val="all"/>
        </w:rPr>
      </w:pPr>
      <w:r w:rsidRPr="00CB46BC">
        <w:rPr>
          <w:rFonts w:eastAsiaTheme="minorHAnsi"/>
          <w:snapToGrid w:val="0"/>
          <w:sz w:val="28"/>
          <w:szCs w:val="28"/>
          <w:lang w:eastAsia="en-US"/>
          <w14:ligatures w14:val="all"/>
        </w:rPr>
        <w:t>Федеральный закон от 06.04.2011 № 63-ФЗ «Об электронной подписи»;</w:t>
      </w:r>
    </w:p>
    <w:p w14:paraId="3B50A432" w14:textId="77777777" w:rsidR="00CB46BC" w:rsidRPr="00CB46BC" w:rsidRDefault="00CB46BC" w:rsidP="00CB46BC">
      <w:pPr>
        <w:tabs>
          <w:tab w:val="left" w:pos="0"/>
        </w:tabs>
        <w:ind w:firstLine="709"/>
        <w:jc w:val="both"/>
        <w:rPr>
          <w:rFonts w:eastAsiaTheme="minorHAnsi"/>
          <w:snapToGrid w:val="0"/>
          <w:sz w:val="28"/>
          <w:szCs w:val="28"/>
          <w:lang w:eastAsia="en-US"/>
          <w14:ligatures w14:val="all"/>
        </w:rPr>
      </w:pPr>
      <w:r w:rsidRPr="00CB46BC">
        <w:rPr>
          <w:rFonts w:eastAsiaTheme="minorHAnsi"/>
          <w:snapToGrid w:val="0"/>
          <w:sz w:val="28"/>
          <w:szCs w:val="28"/>
          <w:lang w:eastAsia="en-US"/>
          <w14:ligatures w14:val="all"/>
        </w:rPr>
        <w:t>Федеральный закон от 18.07.2011 № 223-ФЗ «О закупках товаров, работ, услуг отдельными видами юридических лиц»;</w:t>
      </w:r>
    </w:p>
    <w:p w14:paraId="1FB7DE5E" w14:textId="77777777" w:rsidR="00CB46BC" w:rsidRPr="00CB46BC" w:rsidRDefault="00CB46BC" w:rsidP="00CB46BC">
      <w:pPr>
        <w:ind w:firstLine="708"/>
        <w:jc w:val="both"/>
        <w:rPr>
          <w:rFonts w:eastAsiaTheme="minorHAnsi"/>
          <w:snapToGrid w:val="0"/>
          <w:sz w:val="28"/>
          <w:szCs w:val="28"/>
          <w:lang w:eastAsia="en-US"/>
          <w14:ligatures w14:val="all"/>
        </w:rPr>
      </w:pPr>
      <w:r w:rsidRPr="00CB46BC">
        <w:rPr>
          <w:rFonts w:eastAsiaTheme="minorHAnsi"/>
          <w:snapToGrid w:val="0"/>
          <w:sz w:val="28"/>
          <w:szCs w:val="28"/>
          <w:lang w:eastAsia="en-US"/>
          <w14:ligatures w14:val="all"/>
        </w:rPr>
        <w:t>Постановление Правительства РФ от 06.07.1998 № 700 «О введении раздельного учета затрат по регулируемым видам деятельности в энергетике»;</w:t>
      </w:r>
    </w:p>
    <w:p w14:paraId="6BDA8B92" w14:textId="77777777" w:rsidR="00CB46BC" w:rsidRPr="00CB46BC" w:rsidRDefault="00CB46BC" w:rsidP="00CB46BC">
      <w:pPr>
        <w:ind w:firstLine="708"/>
        <w:jc w:val="both"/>
        <w:rPr>
          <w:rFonts w:eastAsiaTheme="minorHAnsi"/>
          <w:snapToGrid w:val="0"/>
          <w:sz w:val="28"/>
          <w:szCs w:val="28"/>
          <w:lang w:eastAsia="en-US"/>
          <w14:ligatures w14:val="all"/>
        </w:rPr>
      </w:pPr>
      <w:r w:rsidRPr="00CB46BC">
        <w:rPr>
          <w:rFonts w:eastAsiaTheme="minorHAnsi"/>
          <w:snapToGrid w:val="0"/>
          <w:sz w:val="28"/>
          <w:szCs w:val="28"/>
          <w:lang w:eastAsia="en-US"/>
          <w14:ligatures w14:val="all"/>
        </w:rPr>
        <w:t xml:space="preserve">Постановление Правительства РФ от 22.10.2012 № 1075 </w:t>
      </w:r>
      <w:r w:rsidRPr="00CB46BC">
        <w:rPr>
          <w:rFonts w:eastAsiaTheme="minorHAnsi"/>
          <w:snapToGrid w:val="0"/>
          <w:sz w:val="28"/>
          <w:szCs w:val="28"/>
          <w:lang w:eastAsia="en-US"/>
          <w14:ligatures w14:val="all"/>
        </w:rPr>
        <w:br/>
        <w:t>«О ценообразовании в сфере теплоснабжения» (далее Основы ценообразования);</w:t>
      </w:r>
    </w:p>
    <w:p w14:paraId="3A294E8F" w14:textId="77777777" w:rsidR="00CB46BC" w:rsidRPr="00CB46BC" w:rsidRDefault="00CB46BC" w:rsidP="00CB46BC">
      <w:pPr>
        <w:ind w:firstLine="708"/>
        <w:jc w:val="both"/>
        <w:rPr>
          <w:rFonts w:eastAsiaTheme="minorHAnsi"/>
          <w:snapToGrid w:val="0"/>
          <w:sz w:val="28"/>
          <w:szCs w:val="28"/>
          <w:lang w:eastAsia="en-US"/>
          <w14:ligatures w14:val="all"/>
        </w:rPr>
      </w:pPr>
      <w:r w:rsidRPr="00CB46BC">
        <w:rPr>
          <w:rFonts w:eastAsiaTheme="minorHAnsi"/>
          <w:snapToGrid w:val="0"/>
          <w:sz w:val="28"/>
          <w:szCs w:val="28"/>
          <w:lang w:eastAsia="en-US"/>
          <w14:ligatures w14:val="all"/>
        </w:rPr>
        <w:t xml:space="preserve">Постановление Правительства РФ от 15.05.2010 № 340 «О порядке установления требований к программам в области энергосбережения </w:t>
      </w:r>
      <w:r w:rsidRPr="00CB46BC">
        <w:rPr>
          <w:rFonts w:eastAsiaTheme="minorHAnsi"/>
          <w:snapToGrid w:val="0"/>
          <w:sz w:val="28"/>
          <w:szCs w:val="28"/>
          <w:lang w:eastAsia="en-US"/>
          <w14:ligatures w14:val="all"/>
        </w:rPr>
        <w:br/>
        <w:t>и повышения энергетической эффективности организаций, осуществляющих регулируемые виды деятельности»;</w:t>
      </w:r>
    </w:p>
    <w:p w14:paraId="5DB79ACA" w14:textId="77777777" w:rsidR="00CB46BC" w:rsidRPr="00CB46BC" w:rsidRDefault="00CB46BC" w:rsidP="00CB46BC">
      <w:pPr>
        <w:ind w:firstLine="708"/>
        <w:jc w:val="both"/>
        <w:rPr>
          <w:rFonts w:eastAsiaTheme="minorHAnsi"/>
          <w:snapToGrid w:val="0"/>
          <w:sz w:val="28"/>
          <w:szCs w:val="28"/>
          <w:lang w:eastAsia="en-US"/>
          <w14:ligatures w14:val="all"/>
        </w:rPr>
      </w:pPr>
      <w:r w:rsidRPr="00CB46BC">
        <w:rPr>
          <w:rFonts w:eastAsiaTheme="minorHAnsi"/>
          <w:snapToGrid w:val="0"/>
          <w:sz w:val="28"/>
          <w:szCs w:val="28"/>
          <w:lang w:eastAsia="en-US"/>
          <w14:ligatures w14:val="all"/>
        </w:rPr>
        <w:t xml:space="preserve">Постановление Правительства РФ от 16.05.2014 № 452 </w:t>
      </w:r>
      <w:r w:rsidRPr="00CB46BC">
        <w:rPr>
          <w:rFonts w:eastAsiaTheme="minorHAnsi"/>
          <w:snapToGrid w:val="0"/>
          <w:sz w:val="28"/>
          <w:szCs w:val="28"/>
          <w:lang w:eastAsia="en-US"/>
          <w14:ligatures w14:val="all"/>
        </w:rPr>
        <w:br/>
        <w:t>«Об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15 05.2010 № 340»;</w:t>
      </w:r>
    </w:p>
    <w:p w14:paraId="67BA253A" w14:textId="77777777" w:rsidR="00CB46BC" w:rsidRPr="00CB46BC" w:rsidRDefault="00CB46BC" w:rsidP="00CB46BC">
      <w:pPr>
        <w:ind w:firstLine="708"/>
        <w:jc w:val="both"/>
        <w:rPr>
          <w:snapToGrid w:val="0"/>
          <w:sz w:val="28"/>
          <w:szCs w:val="28"/>
          <w14:ligatures w14:val="all"/>
        </w:rPr>
      </w:pPr>
      <w:r w:rsidRPr="00CB46BC">
        <w:rPr>
          <w:snapToGrid w:val="0"/>
          <w:sz w:val="28"/>
          <w:szCs w:val="28"/>
          <w14:ligatures w14:val="all"/>
        </w:rPr>
        <w:lastRenderedPageBreak/>
        <w:t>Постановление РЭК Кузбасса от 20.10.2020 № 267 «Об установлении требований к программам в области энергосбережения и повышения энергетической эффективности организаций, осуществляющих регулируемую деятельность на территории Кемеровской области – Кузбасса»;</w:t>
      </w:r>
    </w:p>
    <w:p w14:paraId="6B3306D9" w14:textId="77777777" w:rsidR="00CB46BC" w:rsidRPr="00CB46BC" w:rsidRDefault="00CB46BC" w:rsidP="00CB46BC">
      <w:pPr>
        <w:tabs>
          <w:tab w:val="left" w:pos="851"/>
          <w:tab w:val="left" w:pos="1134"/>
        </w:tabs>
        <w:ind w:right="-2" w:firstLine="709"/>
        <w:jc w:val="both"/>
        <w:rPr>
          <w:rFonts w:eastAsiaTheme="minorHAnsi"/>
          <w:snapToGrid w:val="0"/>
          <w:sz w:val="28"/>
          <w:szCs w:val="28"/>
          <w:lang w:eastAsia="en-US"/>
          <w14:ligatures w14:val="all"/>
        </w:rPr>
      </w:pPr>
      <w:r w:rsidRPr="00CB46BC">
        <w:rPr>
          <w:rFonts w:eastAsiaTheme="minorHAnsi"/>
          <w:snapToGrid w:val="0"/>
          <w:sz w:val="28"/>
          <w:szCs w:val="28"/>
          <w:lang w:eastAsia="en-US"/>
          <w14:ligatures w14:val="all"/>
        </w:rPr>
        <w:t xml:space="preserve">Приказ Росстата от 11.02.2011 № 37 «Об 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 </w:t>
      </w:r>
      <w:r w:rsidRPr="00CB46BC">
        <w:rPr>
          <w:rFonts w:eastAsiaTheme="minorHAnsi"/>
          <w:snapToGrid w:val="0"/>
          <w:sz w:val="28"/>
          <w:szCs w:val="28"/>
          <w:lang w:eastAsia="en-US"/>
          <w14:ligatures w14:val="all"/>
        </w:rPr>
        <w:br/>
        <w:t>и теплоэнергетики»;</w:t>
      </w:r>
    </w:p>
    <w:p w14:paraId="1F9A9870" w14:textId="77777777" w:rsidR="00CB46BC" w:rsidRPr="00CB46BC" w:rsidRDefault="00CB46BC" w:rsidP="00CB46BC">
      <w:pPr>
        <w:ind w:firstLine="708"/>
        <w:jc w:val="both"/>
        <w:rPr>
          <w:rFonts w:eastAsiaTheme="minorHAnsi"/>
          <w:snapToGrid w:val="0"/>
          <w:sz w:val="28"/>
          <w:szCs w:val="28"/>
          <w:lang w:eastAsia="en-US"/>
          <w14:ligatures w14:val="all"/>
        </w:rPr>
      </w:pPr>
      <w:r w:rsidRPr="00CB46BC">
        <w:rPr>
          <w:rFonts w:eastAsiaTheme="minorHAnsi"/>
          <w:snapToGrid w:val="0"/>
          <w:sz w:val="28"/>
          <w:szCs w:val="28"/>
          <w:lang w:eastAsia="en-US"/>
          <w14:ligatures w14:val="all"/>
        </w:rPr>
        <w:t xml:space="preserve">Приказ Минэнерго РФ от 30.12.2008 № 323 «Об организации </w:t>
      </w:r>
      <w:r w:rsidRPr="00CB46BC">
        <w:rPr>
          <w:rFonts w:eastAsiaTheme="minorHAnsi"/>
          <w:snapToGrid w:val="0"/>
          <w:sz w:val="28"/>
          <w:szCs w:val="28"/>
          <w:lang w:eastAsia="en-US"/>
          <w14:ligatures w14:val="all"/>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CB46BC">
        <w:rPr>
          <w:rFonts w:eastAsiaTheme="minorHAnsi"/>
          <w:snapToGrid w:val="0"/>
          <w:sz w:val="28"/>
          <w:szCs w:val="28"/>
          <w:lang w:eastAsia="en-US"/>
          <w14:ligatures w14:val="all"/>
        </w:rPr>
        <w:br/>
        <w:t>и тепловую энергию от тепловых электрических станций и котельных»;</w:t>
      </w:r>
    </w:p>
    <w:p w14:paraId="08D6BFDB" w14:textId="77777777" w:rsidR="00CB46BC" w:rsidRPr="00CB46BC" w:rsidRDefault="00CB46BC" w:rsidP="00CB46BC">
      <w:pPr>
        <w:ind w:firstLine="708"/>
        <w:jc w:val="both"/>
        <w:rPr>
          <w:rFonts w:eastAsiaTheme="minorHAnsi"/>
          <w:snapToGrid w:val="0"/>
          <w:sz w:val="28"/>
          <w:szCs w:val="28"/>
          <w:lang w:eastAsia="en-US"/>
          <w14:ligatures w14:val="all"/>
        </w:rPr>
      </w:pPr>
      <w:r w:rsidRPr="00CB46BC">
        <w:rPr>
          <w:rFonts w:eastAsiaTheme="minorHAnsi"/>
          <w:snapToGrid w:val="0"/>
          <w:sz w:val="28"/>
          <w:szCs w:val="28"/>
          <w:lang w:eastAsia="en-US"/>
          <w14:ligatures w14:val="all"/>
        </w:rPr>
        <w:t xml:space="preserve">Приказ Минэнерго РФ от 30.12.2008 № 325 «Об организации </w:t>
      </w:r>
      <w:r w:rsidRPr="00CB46BC">
        <w:rPr>
          <w:rFonts w:eastAsiaTheme="minorHAnsi"/>
          <w:snapToGrid w:val="0"/>
          <w:sz w:val="28"/>
          <w:szCs w:val="28"/>
          <w:lang w:eastAsia="en-US"/>
          <w14:ligatures w14:val="all"/>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CB46BC">
        <w:rPr>
          <w:rFonts w:eastAsiaTheme="minorHAnsi"/>
          <w:snapToGrid w:val="0"/>
          <w:sz w:val="28"/>
          <w:szCs w:val="28"/>
          <w:lang w:eastAsia="en-US"/>
          <w14:ligatures w14:val="all"/>
        </w:rPr>
        <w:br/>
        <w:t xml:space="preserve">с «Инструкцией по организации в Минэнерго России работы по расчету </w:t>
      </w:r>
      <w:r w:rsidRPr="00CB46BC">
        <w:rPr>
          <w:rFonts w:eastAsiaTheme="minorHAnsi"/>
          <w:snapToGrid w:val="0"/>
          <w:sz w:val="28"/>
          <w:szCs w:val="28"/>
          <w:lang w:eastAsia="en-US"/>
          <w14:ligatures w14:val="all"/>
        </w:rPr>
        <w:br/>
        <w:t>и обоснованию нормативов технологических потерь при передаче тепловой энергии»);</w:t>
      </w:r>
    </w:p>
    <w:p w14:paraId="318AECC2" w14:textId="77777777" w:rsidR="00CB46BC" w:rsidRPr="00CB46BC" w:rsidRDefault="00CB46BC" w:rsidP="00CB46BC">
      <w:pPr>
        <w:ind w:firstLine="708"/>
        <w:jc w:val="both"/>
        <w:rPr>
          <w:rFonts w:eastAsiaTheme="minorHAnsi"/>
          <w:snapToGrid w:val="0"/>
          <w:sz w:val="28"/>
          <w:szCs w:val="28"/>
          <w:lang w:eastAsia="en-US"/>
          <w14:ligatures w14:val="all"/>
        </w:rPr>
      </w:pPr>
      <w:r w:rsidRPr="00CB46BC">
        <w:rPr>
          <w:rFonts w:eastAsiaTheme="minorHAnsi"/>
          <w:snapToGrid w:val="0"/>
          <w:sz w:val="28"/>
          <w:szCs w:val="28"/>
          <w:lang w:eastAsia="en-US"/>
          <w14:ligatures w14:val="all"/>
        </w:rPr>
        <w:t>Приказ Федеральной службы по тарифам (ФСТ России)</w:t>
      </w:r>
      <w:r w:rsidRPr="00CB46BC">
        <w:rPr>
          <w:rFonts w:eastAsiaTheme="minorHAnsi"/>
          <w:snapToGrid w:val="0"/>
          <w:sz w:val="28"/>
          <w:szCs w:val="28"/>
          <w:lang w:eastAsia="en-US"/>
          <w14:ligatures w14:val="all"/>
        </w:rPr>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39A98ACB" w14:textId="77777777" w:rsidR="00CB46BC" w:rsidRPr="00CB46BC" w:rsidRDefault="00CB46BC" w:rsidP="00CB46BC">
      <w:pPr>
        <w:ind w:firstLine="708"/>
        <w:jc w:val="both"/>
        <w:rPr>
          <w:rFonts w:eastAsiaTheme="minorHAnsi"/>
          <w:snapToGrid w:val="0"/>
          <w:sz w:val="28"/>
          <w:szCs w:val="28"/>
          <w:lang w:eastAsia="en-US"/>
          <w14:ligatures w14:val="all"/>
        </w:rPr>
      </w:pPr>
      <w:r w:rsidRPr="00CB46BC">
        <w:rPr>
          <w:rFonts w:eastAsiaTheme="minorHAnsi"/>
          <w:snapToGrid w:val="0"/>
          <w:sz w:val="28"/>
          <w:szCs w:val="28"/>
          <w:lang w:eastAsia="en-US"/>
          <w14:ligatures w14:val="all"/>
        </w:rPr>
        <w:t xml:space="preserve">Приказ Федеральной службы по тарифам (ФСТ России) от 07.06.2013 </w:t>
      </w:r>
      <w:r w:rsidRPr="00CB46BC">
        <w:rPr>
          <w:rFonts w:eastAsiaTheme="minorHAnsi"/>
          <w:snapToGrid w:val="0"/>
          <w:sz w:val="28"/>
          <w:szCs w:val="28"/>
          <w:lang w:eastAsia="en-US"/>
          <w14:ligatures w14:val="all"/>
        </w:rPr>
        <w:br/>
        <w:t>№ 163 «Об утверждении Регламента открытия дел об установлении регулируемых цен (тарифов) и отмене регулирования тарифов в сфере теплоснабжения»;</w:t>
      </w:r>
    </w:p>
    <w:p w14:paraId="383E700E" w14:textId="77777777" w:rsidR="00CB46BC" w:rsidRPr="00CB46BC" w:rsidRDefault="00CB46BC" w:rsidP="00CB46BC">
      <w:pPr>
        <w:ind w:firstLine="709"/>
        <w:jc w:val="both"/>
        <w:rPr>
          <w:snapToGrid w:val="0"/>
          <w:sz w:val="28"/>
          <w:szCs w:val="28"/>
          <w14:ligatures w14:val="all"/>
        </w:rPr>
      </w:pPr>
      <w:r w:rsidRPr="00CB46BC">
        <w:rPr>
          <w:snapToGrid w:val="0"/>
          <w:sz w:val="28"/>
          <w:szCs w:val="28"/>
          <w14:ligatures w14:val="all"/>
        </w:rPr>
        <w:t>Приказ Минстроя России от 29.07.2022 № 623/пр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w:t>
      </w:r>
    </w:p>
    <w:p w14:paraId="4E5D888D" w14:textId="77777777" w:rsidR="00CB46BC" w:rsidRPr="00CB46BC" w:rsidRDefault="00CB46BC" w:rsidP="00CB46BC">
      <w:pPr>
        <w:ind w:firstLine="708"/>
        <w:jc w:val="both"/>
        <w:rPr>
          <w:rFonts w:eastAsiaTheme="minorHAnsi"/>
          <w:snapToGrid w:val="0"/>
          <w:sz w:val="28"/>
          <w:szCs w:val="28"/>
          <w:lang w:eastAsia="en-US"/>
          <w14:ligatures w14:val="all"/>
        </w:rPr>
      </w:pPr>
      <w:r w:rsidRPr="00CB46BC">
        <w:rPr>
          <w:rFonts w:eastAsiaTheme="minorHAnsi"/>
          <w:snapToGrid w:val="0"/>
          <w:sz w:val="28"/>
          <w:szCs w:val="28"/>
          <w:lang w:eastAsia="en-US"/>
          <w14:ligatures w14:val="all"/>
        </w:rPr>
        <w:t xml:space="preserve">Прочие законы и подзаконные акты, методические разработки </w:t>
      </w:r>
      <w:r w:rsidRPr="00CB46BC">
        <w:rPr>
          <w:rFonts w:eastAsiaTheme="minorHAnsi"/>
          <w:snapToGrid w:val="0"/>
          <w:sz w:val="28"/>
          <w:szCs w:val="28"/>
          <w:lang w:eastAsia="en-US"/>
          <w14:ligatures w14:val="all"/>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754C5D4A" w14:textId="77777777" w:rsidR="00CB46BC" w:rsidRPr="00CB46BC" w:rsidRDefault="00CB46BC" w:rsidP="00CB46BC">
      <w:pPr>
        <w:ind w:firstLine="708"/>
        <w:jc w:val="both"/>
        <w:rPr>
          <w:rFonts w:eastAsiaTheme="minorHAnsi"/>
          <w:snapToGrid w:val="0"/>
          <w:sz w:val="28"/>
          <w:szCs w:val="28"/>
          <w:lang w:eastAsia="en-US"/>
          <w14:ligatures w14:val="all"/>
        </w:rPr>
      </w:pPr>
      <w:r w:rsidRPr="00CB46BC">
        <w:rPr>
          <w:rFonts w:eastAsiaTheme="minorHAnsi"/>
          <w:snapToGrid w:val="0"/>
          <w:sz w:val="28"/>
          <w:szCs w:val="28"/>
          <w:lang w:eastAsia="en-US"/>
          <w14:ligatures w14:val="all"/>
        </w:rPr>
        <w:t xml:space="preserve">Вся нормативно – методическая основа используется в редакции, действующей на момент проведения экспертизы. </w:t>
      </w:r>
    </w:p>
    <w:p w14:paraId="0DA3D872" w14:textId="77777777" w:rsidR="00CB46BC" w:rsidRPr="00CB46BC" w:rsidRDefault="00CB46BC" w:rsidP="00CB46BC">
      <w:pPr>
        <w:ind w:firstLine="709"/>
        <w:jc w:val="both"/>
        <w:rPr>
          <w:rFonts w:eastAsiaTheme="minorHAnsi"/>
          <w:snapToGrid w:val="0"/>
          <w:sz w:val="28"/>
          <w:szCs w:val="28"/>
          <w:lang w:eastAsia="en-US"/>
          <w14:ligatures w14:val="all"/>
        </w:rPr>
      </w:pPr>
      <w:r w:rsidRPr="00CB46BC">
        <w:rPr>
          <w:rFonts w:eastAsiaTheme="minorHAnsi"/>
          <w:snapToGrid w:val="0"/>
          <w:sz w:val="28"/>
          <w:szCs w:val="28"/>
          <w:lang w:eastAsia="en-US"/>
          <w14:ligatures w14:val="all"/>
        </w:rPr>
        <w:t xml:space="preserve">Для составления данного заключения эксперты руководствовались Прогнозом Министерства экономического развития РФ, одобренным </w:t>
      </w:r>
      <w:r w:rsidRPr="00CB46BC">
        <w:rPr>
          <w:rFonts w:eastAsiaTheme="minorHAnsi"/>
          <w:snapToGrid w:val="0"/>
          <w:sz w:val="28"/>
          <w:szCs w:val="28"/>
          <w:lang w:eastAsia="en-US"/>
          <w14:ligatures w14:val="all"/>
        </w:rPr>
        <w:br/>
        <w:t xml:space="preserve">на заседании Правительства РФ 24.09.2024 года, опубликованным 30.09.2024 </w:t>
      </w:r>
      <w:r w:rsidRPr="00CB46BC">
        <w:rPr>
          <w:rFonts w:eastAsiaTheme="minorHAnsi"/>
          <w:snapToGrid w:val="0"/>
          <w:sz w:val="28"/>
          <w:szCs w:val="28"/>
          <w:lang w:eastAsia="en-US"/>
          <w14:ligatures w14:val="all"/>
        </w:rPr>
        <w:br/>
        <w:t xml:space="preserve">на официальном сайте Минэкономразвития РФ «Прогноз социально-экономического развития Российской Федерации на 2025 год и на плановый период 2026 и 2027 годов», в соответствии с которыми, индекс потребительских цен (далее ИПЦ) на 2025 год составил 105,8 %. </w:t>
      </w:r>
    </w:p>
    <w:bookmarkEnd w:id="138"/>
    <w:p w14:paraId="61B34AEE" w14:textId="77777777" w:rsidR="00CB46BC" w:rsidRPr="00CB46BC" w:rsidRDefault="00CB46BC" w:rsidP="00CB46BC">
      <w:pPr>
        <w:keepNext/>
        <w:tabs>
          <w:tab w:val="left" w:pos="284"/>
        </w:tabs>
        <w:spacing w:before="240"/>
        <w:ind w:right="-1"/>
        <w:jc w:val="both"/>
        <w:outlineLvl w:val="0"/>
        <w:rPr>
          <w:b/>
          <w:bCs/>
          <w:snapToGrid w:val="0"/>
          <w:kern w:val="32"/>
          <w:sz w:val="28"/>
          <w:szCs w:val="32"/>
          <w:lang w:eastAsia="en-US"/>
        </w:rPr>
      </w:pPr>
      <w:r w:rsidRPr="00CB46BC">
        <w:rPr>
          <w:b/>
          <w:bCs/>
          <w:snapToGrid w:val="0"/>
          <w:kern w:val="32"/>
          <w:sz w:val="28"/>
          <w:szCs w:val="32"/>
          <w:lang w:eastAsia="en-US"/>
        </w:rPr>
        <w:lastRenderedPageBreak/>
        <w:t>3. Анализ соответствия расчетов тарифов и формы представления предложений нормативно-методическим документам по вопросам регулирования тарифов</w:t>
      </w:r>
    </w:p>
    <w:p w14:paraId="364E6B2C" w14:textId="77777777" w:rsidR="00CB46BC" w:rsidRPr="00CB46BC" w:rsidRDefault="00CB46BC" w:rsidP="00CB46BC">
      <w:pPr>
        <w:ind w:right="-1" w:firstLine="709"/>
        <w:jc w:val="both"/>
        <w:rPr>
          <w:snapToGrid w:val="0"/>
          <w:sz w:val="28"/>
          <w:szCs w:val="28"/>
        </w:rPr>
      </w:pPr>
      <w:bookmarkStart w:id="139" w:name="_Hlk152143683"/>
      <w:r w:rsidRPr="00CB46BC">
        <w:rPr>
          <w:snapToGrid w:val="0"/>
          <w:sz w:val="28"/>
          <w:szCs w:val="28"/>
        </w:rPr>
        <w:t xml:space="preserve">Материалы ООО «ТВК» </w:t>
      </w:r>
      <w:bookmarkStart w:id="140" w:name="_Hlk178238377"/>
      <w:r w:rsidRPr="00CB46BC">
        <w:rPr>
          <w:snapToGrid w:val="0"/>
          <w:sz w:val="28"/>
          <w:szCs w:val="28"/>
        </w:rPr>
        <w:t xml:space="preserve">на корректировку НВВ на 2025 год </w:t>
      </w:r>
      <w:bookmarkEnd w:id="140"/>
      <w:r w:rsidRPr="00CB46BC">
        <w:rPr>
          <w:snapToGrid w:val="0"/>
          <w:sz w:val="28"/>
          <w:szCs w:val="28"/>
        </w:rPr>
        <w:t xml:space="preserve">подготовлены в соответствии с требованиями «Основ ценообразования </w:t>
      </w:r>
      <w:r w:rsidRPr="00CB46BC">
        <w:rPr>
          <w:snapToGrid w:val="0"/>
          <w:sz w:val="28"/>
          <w:szCs w:val="28"/>
        </w:rPr>
        <w:br/>
        <w:t xml:space="preserve">в сфере теплоснабжения», утвержденных постановлением Правительства Российской Федерации от 22.10.2012 № 1075 и «Методических указаний </w:t>
      </w:r>
      <w:r w:rsidRPr="00CB46BC">
        <w:rPr>
          <w:snapToGrid w:val="0"/>
          <w:sz w:val="28"/>
          <w:szCs w:val="28"/>
        </w:rPr>
        <w:br/>
        <w:t xml:space="preserve">по расчету регулируемых цен (тарифов) в сфере теплоснабжения», утвержденных приказом ФСТ России от 13.06.2013 № 760-э. </w:t>
      </w:r>
    </w:p>
    <w:p w14:paraId="7972413C" w14:textId="77777777" w:rsidR="00CB46BC" w:rsidRPr="00CB46BC" w:rsidRDefault="00CB46BC" w:rsidP="00CB46BC">
      <w:pPr>
        <w:spacing w:after="240"/>
        <w:ind w:right="-1" w:firstLine="720"/>
        <w:jc w:val="both"/>
        <w:rPr>
          <w:snapToGrid w:val="0"/>
          <w:sz w:val="28"/>
          <w:szCs w:val="28"/>
        </w:rPr>
      </w:pPr>
      <w:r w:rsidRPr="00CB46BC">
        <w:rPr>
          <w:snapToGrid w:val="0"/>
          <w:sz w:val="28"/>
          <w:szCs w:val="28"/>
        </w:rPr>
        <w:t>Предложение об установлении цен (тарифов) представлено в орган регулирования в электронной форме, в формате шаблона DOCS.FORM.6.42, посредством федеральной государственной информационной системы «Единая информационно-аналитическая система «Федеральный орган регулирования - региональные органы регулирования - субъекты регулирования», заверенного электронной подписью заявителя.</w:t>
      </w:r>
    </w:p>
    <w:bookmarkEnd w:id="139"/>
    <w:p w14:paraId="2F3D9B3A" w14:textId="77777777" w:rsidR="00CB46BC" w:rsidRPr="00CB46BC" w:rsidRDefault="00CB46BC" w:rsidP="00CB46BC">
      <w:pPr>
        <w:keepNext/>
        <w:tabs>
          <w:tab w:val="left" w:pos="284"/>
        </w:tabs>
        <w:spacing w:before="240"/>
        <w:ind w:right="-1"/>
        <w:jc w:val="both"/>
        <w:outlineLvl w:val="0"/>
        <w:rPr>
          <w:b/>
          <w:bCs/>
          <w:snapToGrid w:val="0"/>
          <w:kern w:val="32"/>
          <w:sz w:val="28"/>
          <w:szCs w:val="32"/>
          <w:lang w:eastAsia="en-US"/>
        </w:rPr>
      </w:pPr>
      <w:r w:rsidRPr="00CB46BC">
        <w:rPr>
          <w:b/>
          <w:bCs/>
          <w:snapToGrid w:val="0"/>
          <w:kern w:val="32"/>
          <w:sz w:val="28"/>
          <w:szCs w:val="32"/>
          <w:lang w:eastAsia="en-US"/>
        </w:rPr>
        <w:t xml:space="preserve">4. Оценка достоверности данных, приведенных в предложениях </w:t>
      </w:r>
      <w:r w:rsidRPr="00CB46BC">
        <w:rPr>
          <w:b/>
          <w:bCs/>
          <w:snapToGrid w:val="0"/>
          <w:kern w:val="32"/>
          <w:sz w:val="28"/>
          <w:szCs w:val="32"/>
          <w:lang w:eastAsia="en-US"/>
        </w:rPr>
        <w:br/>
        <w:t>об установлении тарифов</w:t>
      </w:r>
    </w:p>
    <w:p w14:paraId="6978C06E" w14:textId="77777777" w:rsidR="00CB46BC" w:rsidRPr="00CB46BC" w:rsidRDefault="00CB46BC" w:rsidP="00CB46BC">
      <w:pPr>
        <w:ind w:firstLine="709"/>
        <w:jc w:val="both"/>
        <w:rPr>
          <w:snapToGrid w:val="0"/>
          <w:sz w:val="28"/>
          <w:szCs w:val="28"/>
        </w:rPr>
      </w:pPr>
      <w:bookmarkStart w:id="141" w:name="_Hlk152143692"/>
      <w:r w:rsidRPr="00CB46BC">
        <w:rPr>
          <w:snapToGrid w:val="0"/>
          <w:sz w:val="28"/>
          <w:szCs w:val="28"/>
        </w:rPr>
        <w:t xml:space="preserve">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w:t>
      </w:r>
      <w:r w:rsidRPr="00CB46BC">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587B3D49" w14:textId="77777777" w:rsidR="00CB46BC" w:rsidRPr="00CB46BC" w:rsidRDefault="00CB46BC" w:rsidP="00CB46BC">
      <w:pPr>
        <w:spacing w:after="240"/>
        <w:ind w:firstLine="709"/>
        <w:jc w:val="both"/>
        <w:rPr>
          <w:snapToGrid w:val="0"/>
          <w:sz w:val="28"/>
          <w:szCs w:val="28"/>
        </w:rPr>
      </w:pPr>
      <w:r w:rsidRPr="00CB46BC">
        <w:rPr>
          <w:snapToGrid w:val="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w:t>
      </w:r>
    </w:p>
    <w:p w14:paraId="0AEB06FE" w14:textId="77777777" w:rsidR="00CB46BC" w:rsidRPr="00CB46BC" w:rsidRDefault="00CB46BC" w:rsidP="00CB46BC">
      <w:pPr>
        <w:keepNext/>
        <w:tabs>
          <w:tab w:val="left" w:pos="284"/>
        </w:tabs>
        <w:spacing w:before="240"/>
        <w:ind w:right="-1"/>
        <w:jc w:val="both"/>
        <w:outlineLvl w:val="0"/>
        <w:rPr>
          <w:b/>
          <w:bCs/>
          <w:snapToGrid w:val="0"/>
          <w:kern w:val="32"/>
          <w:sz w:val="28"/>
          <w:szCs w:val="32"/>
          <w:lang w:eastAsia="en-US"/>
        </w:rPr>
      </w:pPr>
      <w:r w:rsidRPr="00CB46BC">
        <w:rPr>
          <w:b/>
          <w:bCs/>
          <w:snapToGrid w:val="0"/>
          <w:kern w:val="32"/>
          <w:sz w:val="28"/>
          <w:szCs w:val="32"/>
          <w:lang w:eastAsia="en-US"/>
        </w:rPr>
        <w:t>5. Предельные уровни цены на тепловую энергию (мощность)</w:t>
      </w:r>
    </w:p>
    <w:p w14:paraId="75780035" w14:textId="77777777" w:rsidR="00CB46BC" w:rsidRPr="00CB46BC" w:rsidRDefault="00CB46BC" w:rsidP="00CB46BC">
      <w:pPr>
        <w:ind w:right="-1" w:firstLine="709"/>
        <w:jc w:val="both"/>
        <w:rPr>
          <w:snapToGrid w:val="0"/>
          <w:sz w:val="28"/>
          <w:szCs w:val="28"/>
        </w:rPr>
      </w:pPr>
      <w:r w:rsidRPr="00CB46BC">
        <w:rPr>
          <w:snapToGrid w:val="0"/>
          <w:sz w:val="28"/>
          <w:szCs w:val="28"/>
        </w:rPr>
        <w:t xml:space="preserve">Согласно Распоряжению Правительства РФ от 05.08.2021 № 2165-р, муниципальное образование Беловский городской округ Кемеровской области – Кузбасса отнесено к ценовой зоне теплоснабжения. </w:t>
      </w:r>
    </w:p>
    <w:p w14:paraId="17ACEB77" w14:textId="77777777" w:rsidR="00CB46BC" w:rsidRPr="00CB46BC" w:rsidRDefault="00CB46BC" w:rsidP="00CB46BC">
      <w:pPr>
        <w:ind w:right="-1" w:firstLine="709"/>
        <w:jc w:val="both"/>
        <w:rPr>
          <w:snapToGrid w:val="0"/>
          <w:sz w:val="28"/>
          <w:szCs w:val="28"/>
        </w:rPr>
      </w:pPr>
      <w:r w:rsidRPr="00CB46BC">
        <w:rPr>
          <w:snapToGrid w:val="0"/>
          <w:sz w:val="28"/>
          <w:szCs w:val="28"/>
        </w:rPr>
        <w:t xml:space="preserve">В соответствии с пунктом 1 статьи 23.6 Федерального закона </w:t>
      </w:r>
      <w:r w:rsidRPr="00CB46BC">
        <w:rPr>
          <w:snapToGrid w:val="0"/>
          <w:sz w:val="28"/>
          <w:szCs w:val="28"/>
        </w:rPr>
        <w:br/>
        <w:t xml:space="preserve">от 27.07.2010 № 190-ФЗ «О теплоснабжении», пунктом 3 Правил определения в ценовых зонах теплоснабжения предельного уровня цены </w:t>
      </w:r>
      <w:r w:rsidRPr="00CB46BC">
        <w:rPr>
          <w:snapToGrid w:val="0"/>
          <w:sz w:val="28"/>
          <w:szCs w:val="28"/>
        </w:rPr>
        <w:br/>
        <w:t>на тепловую энергию (мощность), утвержденных постановлением Правительства РФ от 15.12.2017 № 1562 (далее – Правила), предельный уровень цены на тепловую энергию (мощность) утверждается исполнительным органом субъекта Российской Федерации в области государственного регулирования цен (тарифов) для каждой системы теплоснабжения.</w:t>
      </w:r>
    </w:p>
    <w:p w14:paraId="5FD1F198" w14:textId="77777777" w:rsidR="00CB46BC" w:rsidRPr="00CB46BC" w:rsidRDefault="00CB46BC" w:rsidP="00CB46BC">
      <w:pPr>
        <w:tabs>
          <w:tab w:val="num" w:pos="0"/>
          <w:tab w:val="left" w:pos="426"/>
        </w:tabs>
        <w:ind w:right="-1" w:firstLine="709"/>
        <w:jc w:val="both"/>
        <w:rPr>
          <w:snapToGrid w:val="0"/>
          <w:sz w:val="28"/>
          <w:szCs w:val="28"/>
        </w:rPr>
      </w:pPr>
      <w:r w:rsidRPr="00CB46BC">
        <w:rPr>
          <w:snapToGrid w:val="0"/>
          <w:sz w:val="28"/>
          <w:szCs w:val="28"/>
        </w:rPr>
        <w:t xml:space="preserve">В соответствии с пунктом 2 статьи 23.6 Федерального закона </w:t>
      </w:r>
      <w:r w:rsidRPr="00CB46BC">
        <w:rPr>
          <w:snapToGrid w:val="0"/>
          <w:sz w:val="28"/>
          <w:szCs w:val="28"/>
        </w:rPr>
        <w:br/>
        <w:t xml:space="preserve">от 27.07.2010 № 190-ФЗ «О теплоснабжении», пунктом 57 Правил, в случае, если предельный уровень цены на тепловую энергию (мощность), </w:t>
      </w:r>
      <w:r w:rsidRPr="00CB46BC">
        <w:rPr>
          <w:snapToGrid w:val="0"/>
          <w:sz w:val="28"/>
          <w:szCs w:val="28"/>
        </w:rPr>
        <w:lastRenderedPageBreak/>
        <w:t>определенный в соответствии с Правилами, ниже тарифа на тепловую энергию (мощность), поставляемую потребителям, действующего на дату окончания переходного периода, предельный уровень цены на тепловую энергию (мощность) утверждается равным такому тарифу до даты достижения равенства предельного уровня цены на тепловую энергию (мощность).</w:t>
      </w:r>
    </w:p>
    <w:p w14:paraId="142E4B5C" w14:textId="77777777" w:rsidR="00CB46BC" w:rsidRPr="00CB46BC" w:rsidRDefault="00CB46BC" w:rsidP="00CB46BC">
      <w:pPr>
        <w:tabs>
          <w:tab w:val="num" w:pos="0"/>
          <w:tab w:val="left" w:pos="426"/>
        </w:tabs>
        <w:ind w:right="-1" w:firstLine="709"/>
        <w:jc w:val="both"/>
        <w:rPr>
          <w:snapToGrid w:val="0"/>
          <w:sz w:val="28"/>
          <w:szCs w:val="28"/>
        </w:rPr>
      </w:pPr>
      <w:r w:rsidRPr="00CB46BC">
        <w:rPr>
          <w:snapToGrid w:val="0"/>
          <w:sz w:val="28"/>
          <w:szCs w:val="28"/>
        </w:rPr>
        <w:t xml:space="preserve">Предельный тариф на тепловую энергию на 2025 год утвержден с учетом Распоряжения Губернатора Кемеровской области – Кузбасса </w:t>
      </w:r>
      <w:r w:rsidRPr="00CB46BC">
        <w:rPr>
          <w:snapToGrid w:val="0"/>
          <w:sz w:val="28"/>
          <w:szCs w:val="28"/>
        </w:rPr>
        <w:br/>
        <w:t xml:space="preserve">«Об утверждении графика поэтапного равномерного доведения предельного уровня цены на тепловую энергию (мощность) до уровня, определяемого </w:t>
      </w:r>
      <w:r w:rsidRPr="00CB46BC">
        <w:rPr>
          <w:snapToGrid w:val="0"/>
          <w:sz w:val="28"/>
          <w:szCs w:val="28"/>
        </w:rPr>
        <w:br/>
        <w:t xml:space="preserve">в соответствии с Правилами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w:t>
      </w:r>
    </w:p>
    <w:p w14:paraId="4F0DB48E" w14:textId="77777777" w:rsidR="00CB46BC" w:rsidRPr="00CB46BC" w:rsidRDefault="00CB46BC" w:rsidP="00CB46BC">
      <w:pPr>
        <w:tabs>
          <w:tab w:val="num" w:pos="0"/>
          <w:tab w:val="left" w:pos="426"/>
        </w:tabs>
        <w:ind w:right="-1" w:firstLine="709"/>
        <w:jc w:val="both"/>
        <w:rPr>
          <w:snapToGrid w:val="0"/>
          <w:sz w:val="28"/>
          <w:szCs w:val="28"/>
        </w:rPr>
      </w:pPr>
      <w:r w:rsidRPr="00CB46BC">
        <w:rPr>
          <w:snapToGrid w:val="0"/>
          <w:sz w:val="28"/>
          <w:szCs w:val="28"/>
        </w:rPr>
        <w:t>Предельные уровни цен на тепловую энергию (мощность) в ценовой зоне теплоснабжения Беловский городской округ Кемеровской области – Кузбасса с 01.01.2025 по 31.12.2025 установлены для ООО «ТВК» постановлением РЭК Кузбасса от 14.11.2024 № 354 «Об утверждении предельных уровней цен на тепловую энергию (мощность) для ценовой зоны теплоснабжения муниципальное образование Беловский городской округ Кемеровской области – Кузбасса на 2025 год» и представлены в таблице 1.</w:t>
      </w:r>
    </w:p>
    <w:p w14:paraId="5BD484E6" w14:textId="77777777" w:rsidR="00CB46BC" w:rsidRPr="00CB46BC" w:rsidRDefault="00CB46BC" w:rsidP="00CB46BC">
      <w:pPr>
        <w:tabs>
          <w:tab w:val="num" w:pos="0"/>
          <w:tab w:val="left" w:pos="426"/>
        </w:tabs>
        <w:ind w:right="-1" w:firstLine="709"/>
        <w:jc w:val="right"/>
        <w:rPr>
          <w:snapToGrid w:val="0"/>
          <w:sz w:val="28"/>
          <w:szCs w:val="28"/>
        </w:rPr>
      </w:pPr>
      <w:r w:rsidRPr="00CB46BC">
        <w:rPr>
          <w:snapToGrid w:val="0"/>
          <w:sz w:val="28"/>
          <w:szCs w:val="28"/>
        </w:rPr>
        <w:t>Таблица 1</w:t>
      </w:r>
    </w:p>
    <w:tbl>
      <w:tblPr>
        <w:tblW w:w="9209" w:type="dxa"/>
        <w:jc w:val="center"/>
        <w:tblLayout w:type="fixed"/>
        <w:tblLook w:val="04A0" w:firstRow="1" w:lastRow="0" w:firstColumn="1" w:lastColumn="0" w:noHBand="0" w:noVBand="1"/>
      </w:tblPr>
      <w:tblGrid>
        <w:gridCol w:w="2286"/>
        <w:gridCol w:w="2285"/>
        <w:gridCol w:w="2285"/>
        <w:gridCol w:w="2353"/>
      </w:tblGrid>
      <w:tr w:rsidR="00CB46BC" w:rsidRPr="00CB46BC" w14:paraId="083E4B1C" w14:textId="77777777" w:rsidTr="00487D46">
        <w:trPr>
          <w:trHeight w:val="20"/>
          <w:jc w:val="center"/>
        </w:trPr>
        <w:tc>
          <w:tcPr>
            <w:tcW w:w="22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FB592E" w14:textId="77777777" w:rsidR="00CB46BC" w:rsidRPr="00CB46BC" w:rsidRDefault="00CB46BC" w:rsidP="00CB46BC">
            <w:pPr>
              <w:jc w:val="center"/>
              <w:rPr>
                <w:snapToGrid w:val="0"/>
                <w:sz w:val="22"/>
                <w:szCs w:val="22"/>
              </w:rPr>
            </w:pPr>
            <w:r w:rsidRPr="00CB46BC">
              <w:rPr>
                <w:snapToGrid w:val="0"/>
                <w:sz w:val="22"/>
                <w:szCs w:val="22"/>
              </w:rPr>
              <w:t>Наименование единой</w:t>
            </w:r>
            <w:r w:rsidRPr="00CB46BC">
              <w:rPr>
                <w:snapToGrid w:val="0"/>
                <w:sz w:val="22"/>
                <w:szCs w:val="22"/>
              </w:rPr>
              <w:br/>
              <w:t>теплоснабжающей организации</w:t>
            </w:r>
          </w:p>
        </w:tc>
        <w:tc>
          <w:tcPr>
            <w:tcW w:w="22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98E338" w14:textId="77777777" w:rsidR="00CB46BC" w:rsidRPr="00CB46BC" w:rsidRDefault="00CB46BC" w:rsidP="00CB46BC">
            <w:pPr>
              <w:jc w:val="center"/>
              <w:rPr>
                <w:snapToGrid w:val="0"/>
                <w:sz w:val="22"/>
                <w:szCs w:val="22"/>
              </w:rPr>
            </w:pPr>
            <w:r w:rsidRPr="00CB46BC">
              <w:rPr>
                <w:snapToGrid w:val="0"/>
                <w:sz w:val="22"/>
                <w:szCs w:val="22"/>
              </w:rPr>
              <w:t>Источники тепловой энергии</w:t>
            </w:r>
          </w:p>
        </w:tc>
        <w:tc>
          <w:tcPr>
            <w:tcW w:w="4638" w:type="dxa"/>
            <w:gridSpan w:val="2"/>
            <w:tcBorders>
              <w:top w:val="single" w:sz="4" w:space="0" w:color="auto"/>
              <w:left w:val="nil"/>
              <w:bottom w:val="single" w:sz="4" w:space="0" w:color="auto"/>
              <w:right w:val="single" w:sz="4" w:space="0" w:color="auto"/>
            </w:tcBorders>
            <w:shd w:val="clear" w:color="auto" w:fill="auto"/>
            <w:vAlign w:val="center"/>
            <w:hideMark/>
          </w:tcPr>
          <w:p w14:paraId="2751CD50" w14:textId="77777777" w:rsidR="00CB46BC" w:rsidRPr="00CB46BC" w:rsidRDefault="00CB46BC" w:rsidP="00CB46BC">
            <w:pPr>
              <w:jc w:val="center"/>
              <w:rPr>
                <w:snapToGrid w:val="0"/>
                <w:sz w:val="22"/>
                <w:szCs w:val="22"/>
              </w:rPr>
            </w:pPr>
            <w:r w:rsidRPr="00CB46BC">
              <w:rPr>
                <w:snapToGrid w:val="0"/>
                <w:sz w:val="22"/>
                <w:szCs w:val="22"/>
              </w:rPr>
              <w:t>Предельные уровни цен на тепловую энергию (мощность), руб./Гкал (без НДС)</w:t>
            </w:r>
          </w:p>
        </w:tc>
      </w:tr>
      <w:tr w:rsidR="00CB46BC" w:rsidRPr="00CB46BC" w14:paraId="1E2AD7DA" w14:textId="77777777" w:rsidTr="00487D46">
        <w:trPr>
          <w:trHeight w:val="20"/>
          <w:jc w:val="center"/>
        </w:trPr>
        <w:tc>
          <w:tcPr>
            <w:tcW w:w="2286" w:type="dxa"/>
            <w:vMerge/>
            <w:tcBorders>
              <w:top w:val="single" w:sz="4" w:space="0" w:color="auto"/>
              <w:left w:val="single" w:sz="4" w:space="0" w:color="auto"/>
              <w:bottom w:val="single" w:sz="4" w:space="0" w:color="auto"/>
              <w:right w:val="single" w:sz="4" w:space="0" w:color="auto"/>
            </w:tcBorders>
            <w:vAlign w:val="center"/>
            <w:hideMark/>
          </w:tcPr>
          <w:p w14:paraId="58D42ADE" w14:textId="77777777" w:rsidR="00CB46BC" w:rsidRPr="00CB46BC" w:rsidRDefault="00CB46BC" w:rsidP="00CB46BC">
            <w:pPr>
              <w:jc w:val="center"/>
              <w:rPr>
                <w:snapToGrid w:val="0"/>
                <w:sz w:val="22"/>
                <w:szCs w:val="22"/>
              </w:rPr>
            </w:pPr>
          </w:p>
        </w:tc>
        <w:tc>
          <w:tcPr>
            <w:tcW w:w="2285" w:type="dxa"/>
            <w:vMerge/>
            <w:tcBorders>
              <w:top w:val="single" w:sz="4" w:space="0" w:color="auto"/>
              <w:left w:val="single" w:sz="4" w:space="0" w:color="auto"/>
              <w:bottom w:val="single" w:sz="4" w:space="0" w:color="auto"/>
              <w:right w:val="single" w:sz="4" w:space="0" w:color="auto"/>
            </w:tcBorders>
            <w:vAlign w:val="center"/>
            <w:hideMark/>
          </w:tcPr>
          <w:p w14:paraId="5E7D5B3E" w14:textId="77777777" w:rsidR="00CB46BC" w:rsidRPr="00CB46BC" w:rsidRDefault="00CB46BC" w:rsidP="00CB46BC">
            <w:pPr>
              <w:jc w:val="center"/>
              <w:rPr>
                <w:snapToGrid w:val="0"/>
                <w:sz w:val="22"/>
                <w:szCs w:val="22"/>
              </w:rPr>
            </w:pPr>
          </w:p>
        </w:tc>
        <w:tc>
          <w:tcPr>
            <w:tcW w:w="2285" w:type="dxa"/>
            <w:tcBorders>
              <w:top w:val="single" w:sz="4" w:space="0" w:color="auto"/>
              <w:left w:val="nil"/>
              <w:bottom w:val="single" w:sz="4" w:space="0" w:color="auto"/>
              <w:right w:val="single" w:sz="4" w:space="0" w:color="auto"/>
            </w:tcBorders>
            <w:shd w:val="clear" w:color="auto" w:fill="auto"/>
            <w:noWrap/>
            <w:vAlign w:val="center"/>
            <w:hideMark/>
          </w:tcPr>
          <w:p w14:paraId="0A223623" w14:textId="77777777" w:rsidR="00CB46BC" w:rsidRPr="00CB46BC" w:rsidRDefault="00CB46BC" w:rsidP="00CB46BC">
            <w:pPr>
              <w:jc w:val="center"/>
              <w:rPr>
                <w:snapToGrid w:val="0"/>
                <w:sz w:val="22"/>
                <w:szCs w:val="22"/>
              </w:rPr>
            </w:pPr>
            <w:r w:rsidRPr="00CB46BC">
              <w:rPr>
                <w:snapToGrid w:val="0"/>
                <w:sz w:val="22"/>
                <w:szCs w:val="22"/>
              </w:rPr>
              <w:t xml:space="preserve">с 01.01.2025 </w:t>
            </w:r>
            <w:r w:rsidRPr="00CB46BC">
              <w:rPr>
                <w:snapToGrid w:val="0"/>
                <w:sz w:val="22"/>
                <w:szCs w:val="22"/>
              </w:rPr>
              <w:br/>
              <w:t>по 30.06.2025</w:t>
            </w:r>
          </w:p>
        </w:tc>
        <w:tc>
          <w:tcPr>
            <w:tcW w:w="2353" w:type="dxa"/>
            <w:tcBorders>
              <w:top w:val="single" w:sz="4" w:space="0" w:color="auto"/>
              <w:left w:val="nil"/>
              <w:bottom w:val="single" w:sz="4" w:space="0" w:color="auto"/>
              <w:right w:val="single" w:sz="4" w:space="0" w:color="auto"/>
            </w:tcBorders>
            <w:shd w:val="clear" w:color="auto" w:fill="auto"/>
            <w:vAlign w:val="center"/>
          </w:tcPr>
          <w:p w14:paraId="5D83A3AC" w14:textId="77777777" w:rsidR="00CB46BC" w:rsidRPr="00CB46BC" w:rsidRDefault="00CB46BC" w:rsidP="00CB46BC">
            <w:pPr>
              <w:jc w:val="center"/>
              <w:rPr>
                <w:snapToGrid w:val="0"/>
                <w:sz w:val="22"/>
                <w:szCs w:val="22"/>
              </w:rPr>
            </w:pPr>
            <w:r w:rsidRPr="00CB46BC">
              <w:rPr>
                <w:snapToGrid w:val="0"/>
                <w:sz w:val="22"/>
                <w:szCs w:val="22"/>
              </w:rPr>
              <w:t xml:space="preserve">с 01.07.2025 </w:t>
            </w:r>
            <w:r w:rsidRPr="00CB46BC">
              <w:rPr>
                <w:snapToGrid w:val="0"/>
                <w:sz w:val="22"/>
                <w:szCs w:val="22"/>
              </w:rPr>
              <w:br/>
              <w:t>по 31.12.2025</w:t>
            </w:r>
          </w:p>
        </w:tc>
      </w:tr>
      <w:tr w:rsidR="00CB46BC" w:rsidRPr="00CB46BC" w14:paraId="295EF510" w14:textId="77777777" w:rsidTr="00487D46">
        <w:trPr>
          <w:trHeight w:val="20"/>
          <w:jc w:val="center"/>
        </w:trPr>
        <w:tc>
          <w:tcPr>
            <w:tcW w:w="22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A77BEB" w14:textId="77777777" w:rsidR="00CB46BC" w:rsidRPr="00CB46BC" w:rsidRDefault="00CB46BC" w:rsidP="00CB46BC">
            <w:pPr>
              <w:jc w:val="center"/>
              <w:rPr>
                <w:snapToGrid w:val="0"/>
                <w:sz w:val="22"/>
                <w:szCs w:val="22"/>
              </w:rPr>
            </w:pPr>
            <w:r w:rsidRPr="00CB46BC">
              <w:rPr>
                <w:snapToGrid w:val="0"/>
                <w:sz w:val="22"/>
                <w:szCs w:val="22"/>
              </w:rPr>
              <w:t xml:space="preserve">ООО «ТВК» </w:t>
            </w:r>
            <w:r w:rsidRPr="00CB46BC">
              <w:rPr>
                <w:snapToGrid w:val="0"/>
                <w:sz w:val="22"/>
                <w:szCs w:val="22"/>
              </w:rPr>
              <w:br/>
              <w:t>ИНН 4202026697</w:t>
            </w:r>
          </w:p>
        </w:tc>
        <w:tc>
          <w:tcPr>
            <w:tcW w:w="2285" w:type="dxa"/>
            <w:tcBorders>
              <w:top w:val="nil"/>
              <w:left w:val="nil"/>
              <w:bottom w:val="single" w:sz="4" w:space="0" w:color="auto"/>
              <w:right w:val="single" w:sz="4" w:space="0" w:color="auto"/>
            </w:tcBorders>
            <w:shd w:val="clear" w:color="auto" w:fill="auto"/>
            <w:vAlign w:val="center"/>
            <w:hideMark/>
          </w:tcPr>
          <w:p w14:paraId="7049C946" w14:textId="77777777" w:rsidR="00CB46BC" w:rsidRPr="00CB46BC" w:rsidRDefault="00CB46BC" w:rsidP="00CB46BC">
            <w:pPr>
              <w:jc w:val="center"/>
              <w:rPr>
                <w:snapToGrid w:val="0"/>
                <w:sz w:val="22"/>
                <w:szCs w:val="22"/>
              </w:rPr>
            </w:pPr>
            <w:r w:rsidRPr="00CB46BC">
              <w:rPr>
                <w:snapToGrid w:val="0"/>
                <w:sz w:val="22"/>
                <w:szCs w:val="22"/>
              </w:rPr>
              <w:t xml:space="preserve">Котельная </w:t>
            </w:r>
            <w:r w:rsidRPr="00CB46BC">
              <w:rPr>
                <w:snapToGrid w:val="0"/>
                <w:sz w:val="22"/>
                <w:szCs w:val="22"/>
              </w:rPr>
              <w:br/>
              <w:t>ООО «ТВК»</w:t>
            </w:r>
          </w:p>
        </w:tc>
        <w:tc>
          <w:tcPr>
            <w:tcW w:w="2285" w:type="dxa"/>
            <w:tcBorders>
              <w:top w:val="nil"/>
              <w:left w:val="nil"/>
              <w:bottom w:val="single" w:sz="4" w:space="0" w:color="auto"/>
              <w:right w:val="single" w:sz="4" w:space="0" w:color="auto"/>
            </w:tcBorders>
            <w:shd w:val="clear" w:color="auto" w:fill="auto"/>
            <w:noWrap/>
            <w:vAlign w:val="center"/>
            <w:hideMark/>
          </w:tcPr>
          <w:p w14:paraId="59BB79A4" w14:textId="77777777" w:rsidR="00CB46BC" w:rsidRPr="00CB46BC" w:rsidRDefault="00CB46BC" w:rsidP="00CB46BC">
            <w:pPr>
              <w:jc w:val="center"/>
              <w:rPr>
                <w:snapToGrid w:val="0"/>
                <w:sz w:val="22"/>
                <w:szCs w:val="22"/>
              </w:rPr>
            </w:pPr>
            <w:r w:rsidRPr="00CB46BC">
              <w:rPr>
                <w:snapToGrid w:val="0"/>
                <w:sz w:val="22"/>
                <w:szCs w:val="22"/>
              </w:rPr>
              <w:t>2 597,95</w:t>
            </w:r>
          </w:p>
        </w:tc>
        <w:tc>
          <w:tcPr>
            <w:tcW w:w="2353" w:type="dxa"/>
            <w:tcBorders>
              <w:top w:val="nil"/>
              <w:left w:val="nil"/>
              <w:bottom w:val="single" w:sz="4" w:space="0" w:color="auto"/>
              <w:right w:val="single" w:sz="4" w:space="0" w:color="auto"/>
            </w:tcBorders>
            <w:shd w:val="clear" w:color="auto" w:fill="auto"/>
            <w:noWrap/>
            <w:vAlign w:val="center"/>
            <w:hideMark/>
          </w:tcPr>
          <w:p w14:paraId="0836621F" w14:textId="77777777" w:rsidR="00CB46BC" w:rsidRPr="00CB46BC" w:rsidRDefault="00CB46BC" w:rsidP="00CB46BC">
            <w:pPr>
              <w:jc w:val="center"/>
              <w:rPr>
                <w:snapToGrid w:val="0"/>
                <w:sz w:val="22"/>
                <w:szCs w:val="22"/>
              </w:rPr>
            </w:pPr>
            <w:r w:rsidRPr="00CB46BC">
              <w:rPr>
                <w:snapToGrid w:val="0"/>
                <w:sz w:val="22"/>
                <w:szCs w:val="22"/>
              </w:rPr>
              <w:t>3 802,82</w:t>
            </w:r>
          </w:p>
        </w:tc>
      </w:tr>
    </w:tbl>
    <w:p w14:paraId="3AEC2A53" w14:textId="77777777" w:rsidR="00CB46BC" w:rsidRPr="00CB46BC" w:rsidRDefault="00CB46BC" w:rsidP="00CB46BC">
      <w:pPr>
        <w:keepNext/>
        <w:tabs>
          <w:tab w:val="left" w:pos="284"/>
        </w:tabs>
        <w:spacing w:before="240"/>
        <w:ind w:right="-1"/>
        <w:jc w:val="both"/>
        <w:outlineLvl w:val="0"/>
        <w:rPr>
          <w:b/>
          <w:bCs/>
          <w:snapToGrid w:val="0"/>
          <w:kern w:val="32"/>
          <w:sz w:val="28"/>
          <w:szCs w:val="32"/>
          <w:lang w:eastAsia="en-US"/>
        </w:rPr>
      </w:pPr>
      <w:r w:rsidRPr="00CB46BC">
        <w:rPr>
          <w:b/>
          <w:bCs/>
          <w:snapToGrid w:val="0"/>
          <w:kern w:val="32"/>
          <w:sz w:val="28"/>
          <w:szCs w:val="32"/>
          <w:lang w:eastAsia="en-US"/>
        </w:rPr>
        <w:t>6. Расчет тарифов ООО «ТВК» на теплоноситель на 2025 год</w:t>
      </w:r>
    </w:p>
    <w:p w14:paraId="11207EE2" w14:textId="77777777" w:rsidR="00CB46BC" w:rsidRPr="00CB46BC" w:rsidRDefault="00CB46BC" w:rsidP="00CB46BC">
      <w:pPr>
        <w:ind w:firstLine="709"/>
        <w:jc w:val="both"/>
        <w:rPr>
          <w:snapToGrid w:val="0"/>
          <w:sz w:val="28"/>
          <w:szCs w:val="28"/>
        </w:rPr>
      </w:pPr>
      <w:r w:rsidRPr="00CB46BC">
        <w:rPr>
          <w:snapToGrid w:val="0"/>
          <w:sz w:val="28"/>
          <w:szCs w:val="28"/>
        </w:rPr>
        <w:t xml:space="preserve">Предлагаемые для установления тарифы на теплоноситель рассчитаны </w:t>
      </w:r>
      <w:r w:rsidRPr="00CB46BC">
        <w:rPr>
          <w:snapToGrid w:val="0"/>
          <w:sz w:val="28"/>
          <w:szCs w:val="28"/>
        </w:rPr>
        <w:br/>
        <w:t>в соответствии с разделом IV Основ ценообразования и главы IX.V Методических указаний.</w:t>
      </w:r>
    </w:p>
    <w:p w14:paraId="26B05794" w14:textId="77777777" w:rsidR="00CB46BC" w:rsidRPr="00CB46BC" w:rsidRDefault="00CB46BC" w:rsidP="00CB46BC">
      <w:pPr>
        <w:ind w:firstLine="709"/>
        <w:jc w:val="both"/>
        <w:rPr>
          <w:snapToGrid w:val="0"/>
          <w:sz w:val="28"/>
          <w:szCs w:val="28"/>
        </w:rPr>
      </w:pPr>
      <w:r w:rsidRPr="00CB46BC">
        <w:rPr>
          <w:snapToGrid w:val="0"/>
          <w:sz w:val="28"/>
          <w:szCs w:val="28"/>
        </w:rPr>
        <w:t xml:space="preserve">В соответствии с пунктом 149 Методических указаний в состав расходов на производство воды (теплоносителя), вырабатываемой </w:t>
      </w:r>
      <w:r w:rsidRPr="00CB46BC">
        <w:rPr>
          <w:snapToGrid w:val="0"/>
          <w:sz w:val="28"/>
          <w:szCs w:val="28"/>
        </w:rPr>
        <w:br/>
        <w:t>на водоподготовительных установках источника тепловой энергии, включаются в экономически обоснованном размере следующие расходы:</w:t>
      </w:r>
    </w:p>
    <w:p w14:paraId="561C9A70" w14:textId="77777777" w:rsidR="00CB46BC" w:rsidRPr="00CB46BC" w:rsidRDefault="00CB46BC" w:rsidP="00CB46BC">
      <w:pPr>
        <w:ind w:firstLine="709"/>
        <w:jc w:val="both"/>
        <w:rPr>
          <w:snapToGrid w:val="0"/>
          <w:sz w:val="28"/>
          <w:szCs w:val="28"/>
        </w:rPr>
      </w:pPr>
      <w:r w:rsidRPr="00CB46BC">
        <w:rPr>
          <w:snapToGrid w:val="0"/>
          <w:sz w:val="28"/>
          <w:szCs w:val="28"/>
        </w:rPr>
        <w:t>- стоимость исходной воды;</w:t>
      </w:r>
    </w:p>
    <w:p w14:paraId="225D9414" w14:textId="77777777" w:rsidR="00CB46BC" w:rsidRPr="00CB46BC" w:rsidRDefault="00CB46BC" w:rsidP="00CB46BC">
      <w:pPr>
        <w:ind w:firstLine="709"/>
        <w:jc w:val="both"/>
        <w:rPr>
          <w:snapToGrid w:val="0"/>
          <w:sz w:val="28"/>
          <w:szCs w:val="28"/>
        </w:rPr>
      </w:pPr>
      <w:r w:rsidRPr="00CB46BC">
        <w:rPr>
          <w:snapToGrid w:val="0"/>
          <w:sz w:val="28"/>
          <w:szCs w:val="28"/>
        </w:rPr>
        <w:t>- стоимость реагентов, а также фильтрующих и ионообменных материалов, используемых при водоподготовке;</w:t>
      </w:r>
    </w:p>
    <w:p w14:paraId="7B06917D" w14:textId="77777777" w:rsidR="00CB46BC" w:rsidRPr="00CB46BC" w:rsidRDefault="00CB46BC" w:rsidP="00CB46BC">
      <w:pPr>
        <w:ind w:firstLine="709"/>
        <w:jc w:val="both"/>
        <w:rPr>
          <w:snapToGrid w:val="0"/>
          <w:sz w:val="28"/>
          <w:szCs w:val="28"/>
        </w:rPr>
      </w:pPr>
      <w:r w:rsidRPr="00CB46BC">
        <w:rPr>
          <w:snapToGrid w:val="0"/>
          <w:sz w:val="28"/>
          <w:szCs w:val="28"/>
        </w:rPr>
        <w:t>- расходы на электрическую энергию (мощность) и тепловую энергию (мощность), используемую при водоподготовке;</w:t>
      </w:r>
    </w:p>
    <w:p w14:paraId="46085A87" w14:textId="77777777" w:rsidR="00CB46BC" w:rsidRPr="00CB46BC" w:rsidRDefault="00CB46BC" w:rsidP="00CB46BC">
      <w:pPr>
        <w:ind w:firstLine="709"/>
        <w:jc w:val="both"/>
        <w:rPr>
          <w:snapToGrid w:val="0"/>
          <w:sz w:val="28"/>
          <w:szCs w:val="28"/>
        </w:rPr>
      </w:pPr>
      <w:r w:rsidRPr="00CB46BC">
        <w:rPr>
          <w:snapToGrid w:val="0"/>
          <w:sz w:val="28"/>
          <w:szCs w:val="28"/>
        </w:rPr>
        <w:t xml:space="preserve">- стоимость транспортировки и очистки сточных вод, возникающих </w:t>
      </w:r>
      <w:r w:rsidRPr="00CB46BC">
        <w:rPr>
          <w:snapToGrid w:val="0"/>
          <w:sz w:val="28"/>
          <w:szCs w:val="28"/>
        </w:rPr>
        <w:br/>
        <w:t>в процессе водоподготовки;</w:t>
      </w:r>
    </w:p>
    <w:p w14:paraId="4985B918" w14:textId="77777777" w:rsidR="00CB46BC" w:rsidRPr="00CB46BC" w:rsidRDefault="00CB46BC" w:rsidP="00CB46BC">
      <w:pPr>
        <w:ind w:firstLine="709"/>
        <w:jc w:val="both"/>
        <w:rPr>
          <w:snapToGrid w:val="0"/>
          <w:sz w:val="28"/>
          <w:szCs w:val="28"/>
        </w:rPr>
      </w:pPr>
      <w:r w:rsidRPr="00CB46BC">
        <w:rPr>
          <w:snapToGrid w:val="0"/>
          <w:sz w:val="28"/>
          <w:szCs w:val="28"/>
        </w:rPr>
        <w:t>- расходы на оплату труда персонала, участвующего в процессе водоподготовки;</w:t>
      </w:r>
    </w:p>
    <w:p w14:paraId="2A1AB592" w14:textId="77777777" w:rsidR="00CB46BC" w:rsidRPr="00CB46BC" w:rsidRDefault="00CB46BC" w:rsidP="00CB46BC">
      <w:pPr>
        <w:ind w:firstLine="709"/>
        <w:jc w:val="both"/>
        <w:rPr>
          <w:snapToGrid w:val="0"/>
          <w:sz w:val="28"/>
          <w:szCs w:val="28"/>
        </w:rPr>
      </w:pPr>
      <w:r w:rsidRPr="00CB46BC">
        <w:rPr>
          <w:snapToGrid w:val="0"/>
          <w:sz w:val="28"/>
          <w:szCs w:val="28"/>
        </w:rPr>
        <w:t>- амортизация основных фондов, участвующих в процессе водоподготовки;</w:t>
      </w:r>
    </w:p>
    <w:p w14:paraId="5DB47270" w14:textId="77777777" w:rsidR="00CB46BC" w:rsidRPr="00CB46BC" w:rsidRDefault="00CB46BC" w:rsidP="00CB46BC">
      <w:pPr>
        <w:ind w:firstLine="709"/>
        <w:jc w:val="both"/>
        <w:rPr>
          <w:snapToGrid w:val="0"/>
          <w:sz w:val="28"/>
          <w:szCs w:val="28"/>
        </w:rPr>
      </w:pPr>
      <w:r w:rsidRPr="00CB46BC">
        <w:rPr>
          <w:snapToGrid w:val="0"/>
          <w:sz w:val="28"/>
          <w:szCs w:val="28"/>
        </w:rPr>
        <w:lastRenderedPageBreak/>
        <w:t xml:space="preserve">- прочие расходы, относимые на процесс водоподготовки, в том числе расходы на ремонт основных фондов, водный налог (плата за пользование водными объектами), общехозяйственные расходы на основании принципов </w:t>
      </w:r>
      <w:r w:rsidRPr="00CB46BC">
        <w:rPr>
          <w:snapToGrid w:val="0"/>
          <w:sz w:val="28"/>
          <w:szCs w:val="28"/>
        </w:rPr>
        <w:br/>
        <w:t xml:space="preserve">и с использованием данных раздельного учета, осуществляемого </w:t>
      </w:r>
      <w:r w:rsidRPr="00CB46BC">
        <w:rPr>
          <w:snapToGrid w:val="0"/>
          <w:sz w:val="28"/>
          <w:szCs w:val="28"/>
        </w:rPr>
        <w:br/>
        <w:t>в соответствии с законодательством Российской Федерации в сфере теплоснабжения и учетной политикой регулируемой организации.</w:t>
      </w:r>
    </w:p>
    <w:p w14:paraId="6E9708B4" w14:textId="77777777" w:rsidR="00CB46BC" w:rsidRPr="00CB46BC" w:rsidRDefault="00CB46BC" w:rsidP="00CB46BC">
      <w:pPr>
        <w:tabs>
          <w:tab w:val="left" w:pos="567"/>
          <w:tab w:val="left" w:pos="9900"/>
        </w:tabs>
        <w:ind w:firstLine="709"/>
        <w:jc w:val="both"/>
        <w:rPr>
          <w:snapToGrid w:val="0"/>
          <w:sz w:val="28"/>
          <w:szCs w:val="28"/>
        </w:rPr>
      </w:pPr>
      <w:r w:rsidRPr="00CB46BC">
        <w:rPr>
          <w:snapToGrid w:val="0"/>
          <w:sz w:val="28"/>
          <w:szCs w:val="28"/>
        </w:rPr>
        <w:t xml:space="preserve">Структура планового объема отпуска теплоносителя на 2025 год экспертами принята на основании факта 2023 года, по предложению предприятия. Плановые объемы реализации теплоносителя отражены </w:t>
      </w:r>
      <w:r w:rsidRPr="00CB46BC">
        <w:rPr>
          <w:snapToGrid w:val="0"/>
          <w:sz w:val="28"/>
          <w:szCs w:val="28"/>
        </w:rPr>
        <w:br/>
        <w:t>в таблице 2.</w:t>
      </w:r>
    </w:p>
    <w:p w14:paraId="3335CF50" w14:textId="77777777" w:rsidR="00CB46BC" w:rsidRPr="00CB46BC" w:rsidRDefault="00CB46BC" w:rsidP="00CB46BC">
      <w:pPr>
        <w:tabs>
          <w:tab w:val="left" w:pos="567"/>
          <w:tab w:val="left" w:pos="9900"/>
        </w:tabs>
        <w:ind w:right="-1" w:firstLine="709"/>
        <w:jc w:val="right"/>
        <w:rPr>
          <w:iCs/>
          <w:snapToGrid w:val="0"/>
          <w:sz w:val="28"/>
          <w:szCs w:val="28"/>
        </w:rPr>
      </w:pPr>
      <w:r w:rsidRPr="00CB46BC">
        <w:rPr>
          <w:snapToGrid w:val="0"/>
          <w:sz w:val="28"/>
          <w:szCs w:val="28"/>
        </w:rPr>
        <w:t>Таблица 2</w:t>
      </w:r>
    </w:p>
    <w:p w14:paraId="325EF586" w14:textId="77777777" w:rsidR="00CB46BC" w:rsidRPr="00CB46BC" w:rsidRDefault="00CB46BC" w:rsidP="00CB46BC">
      <w:pPr>
        <w:tabs>
          <w:tab w:val="left" w:pos="1890"/>
        </w:tabs>
        <w:spacing w:line="360" w:lineRule="auto"/>
        <w:jc w:val="center"/>
        <w:rPr>
          <w:snapToGrid w:val="0"/>
          <w:sz w:val="28"/>
          <w:szCs w:val="28"/>
        </w:rPr>
      </w:pPr>
      <w:r w:rsidRPr="00CB46BC">
        <w:rPr>
          <w:snapToGrid w:val="0"/>
          <w:sz w:val="28"/>
          <w:szCs w:val="28"/>
        </w:rPr>
        <w:t>Баланс отпуска теплоносителя ООО «ТВК» на 2025 год</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1134"/>
        <w:gridCol w:w="1784"/>
        <w:gridCol w:w="1760"/>
      </w:tblGrid>
      <w:tr w:rsidR="00CB46BC" w:rsidRPr="00CB46BC" w14:paraId="1C2C009A" w14:textId="77777777" w:rsidTr="00487D46">
        <w:trPr>
          <w:trHeight w:val="561"/>
          <w:jc w:val="center"/>
        </w:trPr>
        <w:tc>
          <w:tcPr>
            <w:tcW w:w="4673" w:type="dxa"/>
            <w:tcBorders>
              <w:top w:val="single" w:sz="4" w:space="0" w:color="auto"/>
            </w:tcBorders>
            <w:shd w:val="clear" w:color="auto" w:fill="auto"/>
            <w:vAlign w:val="center"/>
          </w:tcPr>
          <w:p w14:paraId="7FFDD7C3" w14:textId="77777777" w:rsidR="00CB46BC" w:rsidRPr="00CB46BC" w:rsidRDefault="00CB46BC" w:rsidP="00CB46BC">
            <w:pPr>
              <w:jc w:val="center"/>
              <w:rPr>
                <w:snapToGrid w:val="0"/>
                <w:sz w:val="22"/>
                <w:szCs w:val="22"/>
              </w:rPr>
            </w:pPr>
            <w:r w:rsidRPr="00CB46BC">
              <w:rPr>
                <w:bCs/>
                <w:snapToGrid w:val="0"/>
                <w:sz w:val="22"/>
                <w:szCs w:val="22"/>
              </w:rPr>
              <w:t>Показатель</w:t>
            </w:r>
          </w:p>
        </w:tc>
        <w:tc>
          <w:tcPr>
            <w:tcW w:w="1134" w:type="dxa"/>
            <w:tcBorders>
              <w:top w:val="single" w:sz="4" w:space="0" w:color="auto"/>
            </w:tcBorders>
            <w:shd w:val="clear" w:color="auto" w:fill="auto"/>
            <w:vAlign w:val="center"/>
          </w:tcPr>
          <w:p w14:paraId="484B5BFC" w14:textId="77777777" w:rsidR="00CB46BC" w:rsidRPr="00CB46BC" w:rsidRDefault="00CB46BC" w:rsidP="00CB46BC">
            <w:pPr>
              <w:jc w:val="center"/>
              <w:rPr>
                <w:bCs/>
                <w:snapToGrid w:val="0"/>
                <w:sz w:val="22"/>
                <w:szCs w:val="22"/>
              </w:rPr>
            </w:pPr>
            <w:r w:rsidRPr="00CB46BC">
              <w:rPr>
                <w:bCs/>
                <w:snapToGrid w:val="0"/>
                <w:sz w:val="22"/>
                <w:szCs w:val="22"/>
              </w:rPr>
              <w:t>Ед. изм.</w:t>
            </w:r>
          </w:p>
          <w:p w14:paraId="0E14AE0A" w14:textId="77777777" w:rsidR="00CB46BC" w:rsidRPr="00CB46BC" w:rsidRDefault="00CB46BC" w:rsidP="00CB46BC">
            <w:pPr>
              <w:jc w:val="center"/>
              <w:rPr>
                <w:snapToGrid w:val="0"/>
                <w:sz w:val="22"/>
                <w:szCs w:val="22"/>
              </w:rPr>
            </w:pPr>
          </w:p>
        </w:tc>
        <w:tc>
          <w:tcPr>
            <w:tcW w:w="1784" w:type="dxa"/>
            <w:tcBorders>
              <w:top w:val="single" w:sz="4" w:space="0" w:color="auto"/>
            </w:tcBorders>
            <w:vAlign w:val="center"/>
          </w:tcPr>
          <w:p w14:paraId="4A6560CB" w14:textId="77777777" w:rsidR="00CB46BC" w:rsidRPr="00CB46BC" w:rsidRDefault="00CB46BC" w:rsidP="00CB46BC">
            <w:pPr>
              <w:jc w:val="center"/>
              <w:rPr>
                <w:bCs/>
                <w:snapToGrid w:val="0"/>
                <w:sz w:val="22"/>
                <w:szCs w:val="22"/>
              </w:rPr>
            </w:pPr>
            <w:r w:rsidRPr="00CB46BC">
              <w:rPr>
                <w:bCs/>
                <w:snapToGrid w:val="0"/>
                <w:sz w:val="22"/>
                <w:szCs w:val="22"/>
              </w:rPr>
              <w:t xml:space="preserve">Предложения предприятия </w:t>
            </w:r>
          </w:p>
          <w:p w14:paraId="2E3F1733" w14:textId="77777777" w:rsidR="00CB46BC" w:rsidRPr="00CB46BC" w:rsidRDefault="00CB46BC" w:rsidP="00CB46BC">
            <w:pPr>
              <w:jc w:val="center"/>
              <w:rPr>
                <w:snapToGrid w:val="0"/>
                <w:sz w:val="22"/>
                <w:szCs w:val="22"/>
              </w:rPr>
            </w:pPr>
            <w:r w:rsidRPr="00CB46BC">
              <w:rPr>
                <w:bCs/>
                <w:snapToGrid w:val="0"/>
                <w:sz w:val="22"/>
                <w:szCs w:val="22"/>
              </w:rPr>
              <w:t>на 2025 год</w:t>
            </w:r>
          </w:p>
        </w:tc>
        <w:tc>
          <w:tcPr>
            <w:tcW w:w="1760" w:type="dxa"/>
            <w:tcBorders>
              <w:top w:val="single" w:sz="4" w:space="0" w:color="auto"/>
            </w:tcBorders>
            <w:shd w:val="clear" w:color="auto" w:fill="auto"/>
            <w:vAlign w:val="center"/>
          </w:tcPr>
          <w:p w14:paraId="4569D5FF" w14:textId="77777777" w:rsidR="00CB46BC" w:rsidRPr="00CB46BC" w:rsidRDefault="00CB46BC" w:rsidP="00CB46BC">
            <w:pPr>
              <w:jc w:val="center"/>
              <w:rPr>
                <w:bCs/>
                <w:snapToGrid w:val="0"/>
                <w:sz w:val="22"/>
                <w:szCs w:val="22"/>
              </w:rPr>
            </w:pPr>
            <w:r w:rsidRPr="00CB46BC">
              <w:rPr>
                <w:bCs/>
                <w:snapToGrid w:val="0"/>
                <w:sz w:val="22"/>
                <w:szCs w:val="22"/>
              </w:rPr>
              <w:t xml:space="preserve">Предложения экспертов </w:t>
            </w:r>
          </w:p>
          <w:p w14:paraId="084362A5" w14:textId="77777777" w:rsidR="00CB46BC" w:rsidRPr="00CB46BC" w:rsidRDefault="00CB46BC" w:rsidP="00CB46BC">
            <w:pPr>
              <w:jc w:val="center"/>
              <w:rPr>
                <w:snapToGrid w:val="0"/>
                <w:sz w:val="22"/>
                <w:szCs w:val="22"/>
              </w:rPr>
            </w:pPr>
            <w:r w:rsidRPr="00CB46BC">
              <w:rPr>
                <w:bCs/>
                <w:snapToGrid w:val="0"/>
                <w:sz w:val="22"/>
                <w:szCs w:val="22"/>
              </w:rPr>
              <w:t>на 2025 год</w:t>
            </w:r>
          </w:p>
        </w:tc>
      </w:tr>
      <w:tr w:rsidR="00CB46BC" w:rsidRPr="00CB46BC" w14:paraId="40F19E94" w14:textId="77777777" w:rsidTr="00487D46">
        <w:trPr>
          <w:trHeight w:val="360"/>
          <w:jc w:val="center"/>
        </w:trPr>
        <w:tc>
          <w:tcPr>
            <w:tcW w:w="4673" w:type="dxa"/>
            <w:shd w:val="clear" w:color="auto" w:fill="auto"/>
            <w:vAlign w:val="center"/>
          </w:tcPr>
          <w:p w14:paraId="5F1FD14F" w14:textId="77777777" w:rsidR="00CB46BC" w:rsidRPr="00CB46BC" w:rsidRDefault="00CB46BC" w:rsidP="00CB46BC">
            <w:pPr>
              <w:rPr>
                <w:snapToGrid w:val="0"/>
                <w:sz w:val="22"/>
                <w:szCs w:val="22"/>
              </w:rPr>
            </w:pPr>
            <w:r w:rsidRPr="00CB46BC">
              <w:rPr>
                <w:snapToGrid w:val="0"/>
                <w:sz w:val="22"/>
                <w:szCs w:val="22"/>
              </w:rPr>
              <w:t>Теплоносителя всего, в том числе</w:t>
            </w:r>
          </w:p>
        </w:tc>
        <w:tc>
          <w:tcPr>
            <w:tcW w:w="1134" w:type="dxa"/>
            <w:shd w:val="clear" w:color="auto" w:fill="auto"/>
            <w:vAlign w:val="center"/>
          </w:tcPr>
          <w:p w14:paraId="62ADBAD5" w14:textId="77777777" w:rsidR="00CB46BC" w:rsidRPr="00CB46BC" w:rsidRDefault="00CB46BC" w:rsidP="00CB46BC">
            <w:pPr>
              <w:jc w:val="center"/>
              <w:rPr>
                <w:snapToGrid w:val="0"/>
                <w:sz w:val="22"/>
                <w:szCs w:val="22"/>
              </w:rPr>
            </w:pPr>
            <w:r w:rsidRPr="00CB46BC">
              <w:rPr>
                <w:snapToGrid w:val="0"/>
                <w:sz w:val="22"/>
                <w:szCs w:val="22"/>
              </w:rPr>
              <w:t>м</w:t>
            </w:r>
            <w:r w:rsidRPr="00CB46BC">
              <w:rPr>
                <w:snapToGrid w:val="0"/>
                <w:sz w:val="22"/>
                <w:szCs w:val="22"/>
                <w:vertAlign w:val="superscript"/>
              </w:rPr>
              <w:t>3</w:t>
            </w:r>
          </w:p>
        </w:tc>
        <w:tc>
          <w:tcPr>
            <w:tcW w:w="1784" w:type="dxa"/>
            <w:tcBorders>
              <w:bottom w:val="single" w:sz="4" w:space="0" w:color="auto"/>
            </w:tcBorders>
            <w:vAlign w:val="center"/>
          </w:tcPr>
          <w:p w14:paraId="3DE5763D" w14:textId="77777777" w:rsidR="00CB46BC" w:rsidRPr="00CB46BC" w:rsidRDefault="00CB46BC" w:rsidP="00CB46BC">
            <w:pPr>
              <w:jc w:val="center"/>
              <w:rPr>
                <w:snapToGrid w:val="0"/>
                <w:sz w:val="22"/>
                <w:szCs w:val="22"/>
              </w:rPr>
            </w:pPr>
            <w:r w:rsidRPr="00CB46BC">
              <w:rPr>
                <w:snapToGrid w:val="0"/>
                <w:sz w:val="22"/>
                <w:szCs w:val="22"/>
              </w:rPr>
              <w:t>237 044,00</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14:paraId="26F5DB7A" w14:textId="77777777" w:rsidR="00CB46BC" w:rsidRPr="00CB46BC" w:rsidRDefault="00CB46BC" w:rsidP="00CB46BC">
            <w:pPr>
              <w:jc w:val="center"/>
              <w:rPr>
                <w:snapToGrid w:val="0"/>
                <w:sz w:val="22"/>
                <w:szCs w:val="22"/>
              </w:rPr>
            </w:pPr>
            <w:r w:rsidRPr="00CB46BC">
              <w:rPr>
                <w:snapToGrid w:val="0"/>
                <w:sz w:val="22"/>
                <w:szCs w:val="22"/>
              </w:rPr>
              <w:t>237 044,00</w:t>
            </w:r>
          </w:p>
        </w:tc>
      </w:tr>
      <w:tr w:rsidR="00CB46BC" w:rsidRPr="00CB46BC" w14:paraId="2B04432A" w14:textId="77777777" w:rsidTr="00487D46">
        <w:trPr>
          <w:trHeight w:val="360"/>
          <w:jc w:val="center"/>
        </w:trPr>
        <w:tc>
          <w:tcPr>
            <w:tcW w:w="4673" w:type="dxa"/>
            <w:shd w:val="clear" w:color="auto" w:fill="auto"/>
            <w:vAlign w:val="center"/>
          </w:tcPr>
          <w:p w14:paraId="105D63A4" w14:textId="77777777" w:rsidR="00CB46BC" w:rsidRPr="00CB46BC" w:rsidRDefault="00CB46BC" w:rsidP="00CB46BC">
            <w:pPr>
              <w:rPr>
                <w:snapToGrid w:val="0"/>
                <w:sz w:val="22"/>
                <w:szCs w:val="22"/>
              </w:rPr>
            </w:pPr>
            <w:r w:rsidRPr="00CB46BC">
              <w:rPr>
                <w:snapToGrid w:val="0"/>
                <w:sz w:val="22"/>
                <w:szCs w:val="22"/>
              </w:rPr>
              <w:t>Полезный отпуск теплоносителя:</w:t>
            </w:r>
          </w:p>
        </w:tc>
        <w:tc>
          <w:tcPr>
            <w:tcW w:w="1134" w:type="dxa"/>
            <w:shd w:val="clear" w:color="auto" w:fill="auto"/>
            <w:vAlign w:val="center"/>
          </w:tcPr>
          <w:p w14:paraId="69C4562E" w14:textId="77777777" w:rsidR="00CB46BC" w:rsidRPr="00CB46BC" w:rsidRDefault="00CB46BC" w:rsidP="00CB46BC">
            <w:pPr>
              <w:jc w:val="center"/>
              <w:rPr>
                <w:iCs/>
                <w:snapToGrid w:val="0"/>
                <w:sz w:val="22"/>
                <w:szCs w:val="22"/>
              </w:rPr>
            </w:pPr>
            <w:r w:rsidRPr="00CB46BC">
              <w:rPr>
                <w:snapToGrid w:val="0"/>
                <w:sz w:val="22"/>
                <w:szCs w:val="22"/>
              </w:rPr>
              <w:t>м</w:t>
            </w:r>
            <w:r w:rsidRPr="00CB46BC">
              <w:rPr>
                <w:snapToGrid w:val="0"/>
                <w:sz w:val="22"/>
                <w:szCs w:val="22"/>
                <w:vertAlign w:val="superscript"/>
              </w:rPr>
              <w:t>3</w:t>
            </w:r>
          </w:p>
        </w:tc>
        <w:tc>
          <w:tcPr>
            <w:tcW w:w="1784" w:type="dxa"/>
            <w:tcBorders>
              <w:right w:val="single" w:sz="4" w:space="0" w:color="auto"/>
            </w:tcBorders>
            <w:vAlign w:val="center"/>
          </w:tcPr>
          <w:p w14:paraId="2C2B071E" w14:textId="77777777" w:rsidR="00CB46BC" w:rsidRPr="00CB46BC" w:rsidRDefault="00CB46BC" w:rsidP="00CB46BC">
            <w:pPr>
              <w:jc w:val="center"/>
              <w:rPr>
                <w:snapToGrid w:val="0"/>
                <w:sz w:val="22"/>
                <w:szCs w:val="22"/>
              </w:rPr>
            </w:pPr>
            <w:r w:rsidRPr="00CB46BC">
              <w:rPr>
                <w:snapToGrid w:val="0"/>
                <w:sz w:val="22"/>
                <w:szCs w:val="22"/>
              </w:rPr>
              <w:t>174 343,00</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14:paraId="09BCCCAA" w14:textId="77777777" w:rsidR="00CB46BC" w:rsidRPr="00CB46BC" w:rsidRDefault="00CB46BC" w:rsidP="00CB46BC">
            <w:pPr>
              <w:jc w:val="center"/>
              <w:rPr>
                <w:snapToGrid w:val="0"/>
                <w:sz w:val="22"/>
                <w:szCs w:val="22"/>
              </w:rPr>
            </w:pPr>
            <w:r w:rsidRPr="00CB46BC">
              <w:rPr>
                <w:snapToGrid w:val="0"/>
                <w:sz w:val="22"/>
                <w:szCs w:val="22"/>
              </w:rPr>
              <w:t>174 343,00</w:t>
            </w:r>
          </w:p>
        </w:tc>
      </w:tr>
      <w:tr w:rsidR="00CB46BC" w:rsidRPr="00CB46BC" w14:paraId="7088A621" w14:textId="77777777" w:rsidTr="00487D46">
        <w:trPr>
          <w:trHeight w:val="360"/>
          <w:jc w:val="center"/>
        </w:trPr>
        <w:tc>
          <w:tcPr>
            <w:tcW w:w="4673" w:type="dxa"/>
            <w:shd w:val="clear" w:color="auto" w:fill="auto"/>
            <w:vAlign w:val="center"/>
          </w:tcPr>
          <w:p w14:paraId="5D917EF1" w14:textId="77777777" w:rsidR="00CB46BC" w:rsidRPr="00CB46BC" w:rsidRDefault="00CB46BC" w:rsidP="00CB46BC">
            <w:pPr>
              <w:rPr>
                <w:snapToGrid w:val="0"/>
                <w:sz w:val="22"/>
                <w:szCs w:val="22"/>
              </w:rPr>
            </w:pPr>
            <w:r w:rsidRPr="00CB46BC">
              <w:rPr>
                <w:snapToGrid w:val="0"/>
                <w:sz w:val="22"/>
                <w:szCs w:val="22"/>
              </w:rPr>
              <w:t>население</w:t>
            </w:r>
          </w:p>
        </w:tc>
        <w:tc>
          <w:tcPr>
            <w:tcW w:w="1134" w:type="dxa"/>
            <w:shd w:val="clear" w:color="auto" w:fill="auto"/>
            <w:vAlign w:val="center"/>
          </w:tcPr>
          <w:p w14:paraId="31BFD7D7" w14:textId="77777777" w:rsidR="00CB46BC" w:rsidRPr="00CB46BC" w:rsidRDefault="00CB46BC" w:rsidP="00CB46BC">
            <w:pPr>
              <w:jc w:val="center"/>
              <w:rPr>
                <w:iCs/>
                <w:snapToGrid w:val="0"/>
                <w:sz w:val="22"/>
                <w:szCs w:val="22"/>
              </w:rPr>
            </w:pPr>
            <w:r w:rsidRPr="00CB46BC">
              <w:rPr>
                <w:snapToGrid w:val="0"/>
                <w:sz w:val="22"/>
                <w:szCs w:val="22"/>
              </w:rPr>
              <w:t>м</w:t>
            </w:r>
            <w:r w:rsidRPr="00CB46BC">
              <w:rPr>
                <w:snapToGrid w:val="0"/>
                <w:sz w:val="22"/>
                <w:szCs w:val="22"/>
                <w:vertAlign w:val="superscript"/>
              </w:rPr>
              <w:t>3</w:t>
            </w:r>
          </w:p>
        </w:tc>
        <w:tc>
          <w:tcPr>
            <w:tcW w:w="1784" w:type="dxa"/>
            <w:tcBorders>
              <w:right w:val="single" w:sz="4" w:space="0" w:color="auto"/>
            </w:tcBorders>
            <w:vAlign w:val="center"/>
          </w:tcPr>
          <w:p w14:paraId="27C8295A" w14:textId="77777777" w:rsidR="00CB46BC" w:rsidRPr="00CB46BC" w:rsidRDefault="00CB46BC" w:rsidP="00CB46BC">
            <w:pPr>
              <w:jc w:val="center"/>
              <w:rPr>
                <w:snapToGrid w:val="0"/>
                <w:sz w:val="22"/>
                <w:szCs w:val="22"/>
              </w:rPr>
            </w:pPr>
            <w:r w:rsidRPr="00CB46BC">
              <w:rPr>
                <w:snapToGrid w:val="0"/>
                <w:sz w:val="22"/>
                <w:szCs w:val="22"/>
              </w:rPr>
              <w:t>124 565,00</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14:paraId="44E717CB" w14:textId="77777777" w:rsidR="00CB46BC" w:rsidRPr="00CB46BC" w:rsidRDefault="00CB46BC" w:rsidP="00CB46BC">
            <w:pPr>
              <w:jc w:val="center"/>
              <w:rPr>
                <w:snapToGrid w:val="0"/>
                <w:sz w:val="22"/>
                <w:szCs w:val="22"/>
              </w:rPr>
            </w:pPr>
            <w:r w:rsidRPr="00CB46BC">
              <w:rPr>
                <w:snapToGrid w:val="0"/>
                <w:sz w:val="22"/>
                <w:szCs w:val="22"/>
              </w:rPr>
              <w:t>124 565,00</w:t>
            </w:r>
          </w:p>
        </w:tc>
      </w:tr>
      <w:tr w:rsidR="00CB46BC" w:rsidRPr="00CB46BC" w14:paraId="0B4A1EF4" w14:textId="77777777" w:rsidTr="00487D46">
        <w:trPr>
          <w:trHeight w:val="360"/>
          <w:jc w:val="center"/>
        </w:trPr>
        <w:tc>
          <w:tcPr>
            <w:tcW w:w="4673" w:type="dxa"/>
            <w:shd w:val="clear" w:color="auto" w:fill="auto"/>
            <w:vAlign w:val="center"/>
            <w:hideMark/>
          </w:tcPr>
          <w:p w14:paraId="455A2298" w14:textId="77777777" w:rsidR="00CB46BC" w:rsidRPr="00CB46BC" w:rsidRDefault="00CB46BC" w:rsidP="00CB46BC">
            <w:pPr>
              <w:rPr>
                <w:snapToGrid w:val="0"/>
                <w:sz w:val="22"/>
                <w:szCs w:val="22"/>
              </w:rPr>
            </w:pPr>
            <w:r w:rsidRPr="00CB46BC">
              <w:rPr>
                <w:snapToGrid w:val="0"/>
                <w:sz w:val="22"/>
                <w:szCs w:val="22"/>
              </w:rPr>
              <w:t>бюджет</w:t>
            </w:r>
          </w:p>
        </w:tc>
        <w:tc>
          <w:tcPr>
            <w:tcW w:w="1134" w:type="dxa"/>
            <w:shd w:val="clear" w:color="auto" w:fill="auto"/>
            <w:vAlign w:val="center"/>
            <w:hideMark/>
          </w:tcPr>
          <w:p w14:paraId="2DEDFC8F" w14:textId="77777777" w:rsidR="00CB46BC" w:rsidRPr="00CB46BC" w:rsidRDefault="00CB46BC" w:rsidP="00CB46BC">
            <w:pPr>
              <w:jc w:val="center"/>
              <w:rPr>
                <w:snapToGrid w:val="0"/>
                <w:sz w:val="22"/>
                <w:szCs w:val="22"/>
              </w:rPr>
            </w:pPr>
            <w:r w:rsidRPr="00CB46BC">
              <w:rPr>
                <w:snapToGrid w:val="0"/>
                <w:sz w:val="22"/>
                <w:szCs w:val="22"/>
              </w:rPr>
              <w:t>м</w:t>
            </w:r>
            <w:r w:rsidRPr="00CB46BC">
              <w:rPr>
                <w:snapToGrid w:val="0"/>
                <w:sz w:val="22"/>
                <w:szCs w:val="22"/>
                <w:vertAlign w:val="superscript"/>
              </w:rPr>
              <w:t>3</w:t>
            </w:r>
          </w:p>
        </w:tc>
        <w:tc>
          <w:tcPr>
            <w:tcW w:w="1784" w:type="dxa"/>
            <w:vAlign w:val="center"/>
          </w:tcPr>
          <w:p w14:paraId="1DFEBD89" w14:textId="77777777" w:rsidR="00CB46BC" w:rsidRPr="00CB46BC" w:rsidRDefault="00CB46BC" w:rsidP="00CB46BC">
            <w:pPr>
              <w:jc w:val="center"/>
              <w:rPr>
                <w:snapToGrid w:val="0"/>
                <w:sz w:val="22"/>
                <w:szCs w:val="22"/>
              </w:rPr>
            </w:pPr>
            <w:r w:rsidRPr="00CB46BC">
              <w:rPr>
                <w:snapToGrid w:val="0"/>
                <w:sz w:val="22"/>
                <w:szCs w:val="22"/>
              </w:rPr>
              <w:t>6 520,00</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14:paraId="50BA0477" w14:textId="77777777" w:rsidR="00CB46BC" w:rsidRPr="00CB46BC" w:rsidRDefault="00CB46BC" w:rsidP="00CB46BC">
            <w:pPr>
              <w:jc w:val="center"/>
              <w:rPr>
                <w:snapToGrid w:val="0"/>
                <w:sz w:val="22"/>
                <w:szCs w:val="22"/>
              </w:rPr>
            </w:pPr>
            <w:r w:rsidRPr="00CB46BC">
              <w:rPr>
                <w:snapToGrid w:val="0"/>
                <w:sz w:val="22"/>
                <w:szCs w:val="22"/>
              </w:rPr>
              <w:t>6 520,00</w:t>
            </w:r>
          </w:p>
        </w:tc>
      </w:tr>
      <w:tr w:rsidR="00CB46BC" w:rsidRPr="00CB46BC" w14:paraId="1D0344D1" w14:textId="77777777" w:rsidTr="00487D46">
        <w:trPr>
          <w:trHeight w:val="375"/>
          <w:jc w:val="center"/>
        </w:trPr>
        <w:tc>
          <w:tcPr>
            <w:tcW w:w="4673" w:type="dxa"/>
            <w:shd w:val="clear" w:color="auto" w:fill="auto"/>
            <w:vAlign w:val="center"/>
            <w:hideMark/>
          </w:tcPr>
          <w:p w14:paraId="35922253" w14:textId="77777777" w:rsidR="00CB46BC" w:rsidRPr="00CB46BC" w:rsidRDefault="00CB46BC" w:rsidP="00CB46BC">
            <w:pPr>
              <w:rPr>
                <w:snapToGrid w:val="0"/>
                <w:sz w:val="22"/>
                <w:szCs w:val="22"/>
              </w:rPr>
            </w:pPr>
            <w:r w:rsidRPr="00CB46BC">
              <w:rPr>
                <w:snapToGrid w:val="0"/>
                <w:sz w:val="22"/>
                <w:szCs w:val="22"/>
              </w:rPr>
              <w:t>прочие</w:t>
            </w:r>
          </w:p>
        </w:tc>
        <w:tc>
          <w:tcPr>
            <w:tcW w:w="1134" w:type="dxa"/>
            <w:shd w:val="clear" w:color="auto" w:fill="auto"/>
            <w:vAlign w:val="center"/>
            <w:hideMark/>
          </w:tcPr>
          <w:p w14:paraId="423BA005" w14:textId="77777777" w:rsidR="00CB46BC" w:rsidRPr="00CB46BC" w:rsidRDefault="00CB46BC" w:rsidP="00CB46BC">
            <w:pPr>
              <w:jc w:val="center"/>
              <w:rPr>
                <w:iCs/>
                <w:snapToGrid w:val="0"/>
                <w:sz w:val="22"/>
                <w:szCs w:val="22"/>
              </w:rPr>
            </w:pPr>
            <w:r w:rsidRPr="00CB46BC">
              <w:rPr>
                <w:snapToGrid w:val="0"/>
                <w:sz w:val="22"/>
                <w:szCs w:val="22"/>
              </w:rPr>
              <w:t>м</w:t>
            </w:r>
            <w:r w:rsidRPr="00CB46BC">
              <w:rPr>
                <w:snapToGrid w:val="0"/>
                <w:sz w:val="22"/>
                <w:szCs w:val="22"/>
                <w:vertAlign w:val="superscript"/>
              </w:rPr>
              <w:t>3</w:t>
            </w:r>
          </w:p>
        </w:tc>
        <w:tc>
          <w:tcPr>
            <w:tcW w:w="1784" w:type="dxa"/>
            <w:tcBorders>
              <w:right w:val="single" w:sz="4" w:space="0" w:color="auto"/>
            </w:tcBorders>
            <w:vAlign w:val="center"/>
          </w:tcPr>
          <w:p w14:paraId="0476BFCE" w14:textId="77777777" w:rsidR="00CB46BC" w:rsidRPr="00CB46BC" w:rsidRDefault="00CB46BC" w:rsidP="00CB46BC">
            <w:pPr>
              <w:jc w:val="center"/>
              <w:rPr>
                <w:snapToGrid w:val="0"/>
                <w:sz w:val="22"/>
                <w:szCs w:val="22"/>
              </w:rPr>
            </w:pPr>
            <w:r w:rsidRPr="00CB46BC">
              <w:rPr>
                <w:snapToGrid w:val="0"/>
                <w:sz w:val="22"/>
                <w:szCs w:val="22"/>
              </w:rPr>
              <w:t>43 258,00</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14:paraId="5AA8E919" w14:textId="77777777" w:rsidR="00CB46BC" w:rsidRPr="00CB46BC" w:rsidRDefault="00CB46BC" w:rsidP="00CB46BC">
            <w:pPr>
              <w:jc w:val="center"/>
              <w:rPr>
                <w:snapToGrid w:val="0"/>
                <w:sz w:val="22"/>
                <w:szCs w:val="22"/>
              </w:rPr>
            </w:pPr>
            <w:r w:rsidRPr="00CB46BC">
              <w:rPr>
                <w:snapToGrid w:val="0"/>
                <w:sz w:val="22"/>
                <w:szCs w:val="22"/>
              </w:rPr>
              <w:t>43 258,00</w:t>
            </w:r>
          </w:p>
        </w:tc>
      </w:tr>
      <w:tr w:rsidR="00CB46BC" w:rsidRPr="00CB46BC" w14:paraId="21FDA3E2" w14:textId="77777777" w:rsidTr="00487D46">
        <w:trPr>
          <w:trHeight w:val="375"/>
          <w:jc w:val="center"/>
        </w:trPr>
        <w:tc>
          <w:tcPr>
            <w:tcW w:w="4673" w:type="dxa"/>
            <w:shd w:val="clear" w:color="auto" w:fill="auto"/>
            <w:vAlign w:val="center"/>
            <w:hideMark/>
          </w:tcPr>
          <w:p w14:paraId="2173CC83" w14:textId="77777777" w:rsidR="00CB46BC" w:rsidRPr="00CB46BC" w:rsidRDefault="00CB46BC" w:rsidP="00CB46BC">
            <w:pPr>
              <w:rPr>
                <w:snapToGrid w:val="0"/>
                <w:sz w:val="22"/>
                <w:szCs w:val="22"/>
              </w:rPr>
            </w:pPr>
            <w:r w:rsidRPr="00CB46BC">
              <w:rPr>
                <w:snapToGrid w:val="0"/>
                <w:sz w:val="22"/>
                <w:szCs w:val="22"/>
              </w:rPr>
              <w:t>производственные нужды предприятия</w:t>
            </w:r>
          </w:p>
        </w:tc>
        <w:tc>
          <w:tcPr>
            <w:tcW w:w="1134" w:type="dxa"/>
            <w:shd w:val="clear" w:color="auto" w:fill="auto"/>
            <w:vAlign w:val="center"/>
            <w:hideMark/>
          </w:tcPr>
          <w:p w14:paraId="7279751C" w14:textId="77777777" w:rsidR="00CB46BC" w:rsidRPr="00CB46BC" w:rsidRDefault="00CB46BC" w:rsidP="00CB46BC">
            <w:pPr>
              <w:jc w:val="center"/>
              <w:rPr>
                <w:iCs/>
                <w:snapToGrid w:val="0"/>
                <w:sz w:val="22"/>
                <w:szCs w:val="22"/>
              </w:rPr>
            </w:pPr>
            <w:r w:rsidRPr="00CB46BC">
              <w:rPr>
                <w:snapToGrid w:val="0"/>
                <w:sz w:val="22"/>
                <w:szCs w:val="22"/>
              </w:rPr>
              <w:t>м</w:t>
            </w:r>
            <w:r w:rsidRPr="00CB46BC">
              <w:rPr>
                <w:snapToGrid w:val="0"/>
                <w:sz w:val="22"/>
                <w:szCs w:val="22"/>
                <w:vertAlign w:val="superscript"/>
              </w:rPr>
              <w:t>3</w:t>
            </w:r>
          </w:p>
        </w:tc>
        <w:tc>
          <w:tcPr>
            <w:tcW w:w="1784" w:type="dxa"/>
            <w:tcBorders>
              <w:right w:val="single" w:sz="4" w:space="0" w:color="auto"/>
            </w:tcBorders>
            <w:vAlign w:val="center"/>
          </w:tcPr>
          <w:p w14:paraId="388EA3DD" w14:textId="77777777" w:rsidR="00CB46BC" w:rsidRPr="00CB46BC" w:rsidRDefault="00CB46BC" w:rsidP="00CB46BC">
            <w:pPr>
              <w:jc w:val="center"/>
              <w:rPr>
                <w:snapToGrid w:val="0"/>
                <w:sz w:val="22"/>
                <w:szCs w:val="22"/>
              </w:rPr>
            </w:pPr>
            <w:r w:rsidRPr="00CB46BC">
              <w:rPr>
                <w:snapToGrid w:val="0"/>
                <w:sz w:val="22"/>
                <w:szCs w:val="22"/>
              </w:rPr>
              <w:t>60 304,00</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14:paraId="53313651" w14:textId="77777777" w:rsidR="00CB46BC" w:rsidRPr="00CB46BC" w:rsidRDefault="00CB46BC" w:rsidP="00CB46BC">
            <w:pPr>
              <w:jc w:val="center"/>
              <w:rPr>
                <w:snapToGrid w:val="0"/>
                <w:sz w:val="22"/>
                <w:szCs w:val="22"/>
              </w:rPr>
            </w:pPr>
            <w:r w:rsidRPr="00CB46BC">
              <w:rPr>
                <w:snapToGrid w:val="0"/>
                <w:sz w:val="22"/>
                <w:szCs w:val="22"/>
              </w:rPr>
              <w:t>60 304,00</w:t>
            </w:r>
          </w:p>
        </w:tc>
      </w:tr>
      <w:tr w:rsidR="00CB46BC" w:rsidRPr="00CB46BC" w14:paraId="65559111" w14:textId="77777777" w:rsidTr="00487D46">
        <w:trPr>
          <w:trHeight w:val="360"/>
          <w:jc w:val="center"/>
        </w:trPr>
        <w:tc>
          <w:tcPr>
            <w:tcW w:w="4673" w:type="dxa"/>
            <w:shd w:val="clear" w:color="auto" w:fill="auto"/>
            <w:vAlign w:val="center"/>
            <w:hideMark/>
          </w:tcPr>
          <w:p w14:paraId="1A84E281" w14:textId="77777777" w:rsidR="00CB46BC" w:rsidRPr="00CB46BC" w:rsidRDefault="00CB46BC" w:rsidP="00CB46BC">
            <w:pPr>
              <w:rPr>
                <w:snapToGrid w:val="0"/>
                <w:sz w:val="22"/>
                <w:szCs w:val="22"/>
              </w:rPr>
            </w:pPr>
            <w:r w:rsidRPr="00CB46BC">
              <w:rPr>
                <w:snapToGrid w:val="0"/>
                <w:sz w:val="22"/>
                <w:szCs w:val="22"/>
              </w:rPr>
              <w:t xml:space="preserve">собственные нужды предприятия </w:t>
            </w:r>
            <w:r w:rsidRPr="00CB46BC">
              <w:rPr>
                <w:snapToGrid w:val="0"/>
                <w:sz w:val="22"/>
                <w:szCs w:val="22"/>
              </w:rPr>
              <w:br/>
              <w:t>(потери в сетях)</w:t>
            </w:r>
          </w:p>
        </w:tc>
        <w:tc>
          <w:tcPr>
            <w:tcW w:w="1134" w:type="dxa"/>
            <w:shd w:val="clear" w:color="auto" w:fill="auto"/>
            <w:vAlign w:val="center"/>
            <w:hideMark/>
          </w:tcPr>
          <w:p w14:paraId="76F23AB0" w14:textId="77777777" w:rsidR="00CB46BC" w:rsidRPr="00CB46BC" w:rsidRDefault="00CB46BC" w:rsidP="00CB46BC">
            <w:pPr>
              <w:jc w:val="center"/>
              <w:rPr>
                <w:snapToGrid w:val="0"/>
                <w:sz w:val="22"/>
                <w:szCs w:val="22"/>
              </w:rPr>
            </w:pPr>
            <w:r w:rsidRPr="00CB46BC">
              <w:rPr>
                <w:snapToGrid w:val="0"/>
                <w:sz w:val="22"/>
                <w:szCs w:val="22"/>
              </w:rPr>
              <w:t>м</w:t>
            </w:r>
            <w:r w:rsidRPr="00CB46BC">
              <w:rPr>
                <w:snapToGrid w:val="0"/>
                <w:sz w:val="22"/>
                <w:szCs w:val="22"/>
                <w:vertAlign w:val="superscript"/>
              </w:rPr>
              <w:t>3</w:t>
            </w:r>
          </w:p>
        </w:tc>
        <w:tc>
          <w:tcPr>
            <w:tcW w:w="1784" w:type="dxa"/>
            <w:vAlign w:val="center"/>
          </w:tcPr>
          <w:p w14:paraId="45C26B3F" w14:textId="77777777" w:rsidR="00CB46BC" w:rsidRPr="00CB46BC" w:rsidRDefault="00CB46BC" w:rsidP="00CB46BC">
            <w:pPr>
              <w:jc w:val="center"/>
              <w:rPr>
                <w:snapToGrid w:val="0"/>
                <w:sz w:val="22"/>
                <w:szCs w:val="22"/>
              </w:rPr>
            </w:pPr>
            <w:r w:rsidRPr="00CB46BC">
              <w:rPr>
                <w:snapToGrid w:val="0"/>
                <w:sz w:val="22"/>
                <w:szCs w:val="22"/>
              </w:rPr>
              <w:t>2 342,00</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14:paraId="4E992CB9" w14:textId="77777777" w:rsidR="00CB46BC" w:rsidRPr="00CB46BC" w:rsidRDefault="00CB46BC" w:rsidP="00CB46BC">
            <w:pPr>
              <w:jc w:val="center"/>
              <w:rPr>
                <w:snapToGrid w:val="0"/>
                <w:sz w:val="22"/>
                <w:szCs w:val="22"/>
              </w:rPr>
            </w:pPr>
            <w:r w:rsidRPr="00CB46BC">
              <w:rPr>
                <w:snapToGrid w:val="0"/>
                <w:sz w:val="22"/>
                <w:szCs w:val="22"/>
              </w:rPr>
              <w:t>2 342,00</w:t>
            </w:r>
          </w:p>
        </w:tc>
      </w:tr>
    </w:tbl>
    <w:bookmarkEnd w:id="141"/>
    <w:p w14:paraId="1EAB2D8B" w14:textId="77777777" w:rsidR="00CB46BC" w:rsidRPr="00CB46BC" w:rsidRDefault="00CB46BC" w:rsidP="00CB46BC">
      <w:pPr>
        <w:keepNext/>
        <w:tabs>
          <w:tab w:val="left" w:pos="284"/>
        </w:tabs>
        <w:spacing w:before="240"/>
        <w:ind w:right="-1"/>
        <w:jc w:val="both"/>
        <w:outlineLvl w:val="0"/>
        <w:rPr>
          <w:b/>
          <w:bCs/>
          <w:snapToGrid w:val="0"/>
          <w:kern w:val="32"/>
          <w:sz w:val="28"/>
          <w:szCs w:val="32"/>
          <w:lang w:eastAsia="en-US"/>
        </w:rPr>
      </w:pPr>
      <w:r w:rsidRPr="00CB46BC">
        <w:rPr>
          <w:b/>
          <w:bCs/>
          <w:snapToGrid w:val="0"/>
          <w:kern w:val="32"/>
          <w:sz w:val="28"/>
          <w:szCs w:val="32"/>
          <w:lang w:eastAsia="en-US"/>
        </w:rPr>
        <w:t>6.1 Расчет операционных (подконтрольных) расходов</w:t>
      </w:r>
    </w:p>
    <w:p w14:paraId="27FEE458" w14:textId="77777777" w:rsidR="00CB46BC" w:rsidRPr="00CB46BC" w:rsidRDefault="00CB46BC" w:rsidP="00CB46BC">
      <w:pPr>
        <w:ind w:firstLine="709"/>
        <w:contextualSpacing/>
        <w:jc w:val="both"/>
        <w:rPr>
          <w:snapToGrid w:val="0"/>
          <w:sz w:val="28"/>
          <w:szCs w:val="28"/>
        </w:rPr>
      </w:pPr>
      <w:r w:rsidRPr="00CB46BC">
        <w:rPr>
          <w:snapToGrid w:val="0"/>
          <w:sz w:val="28"/>
          <w:szCs w:val="28"/>
        </w:rPr>
        <w:t xml:space="preserve">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применяется индекс потребительских цен </w:t>
      </w:r>
      <w:r w:rsidRPr="00CB46BC">
        <w:rPr>
          <w:snapToGrid w:val="0"/>
          <w:sz w:val="28"/>
          <w:szCs w:val="28"/>
        </w:rPr>
        <w:br/>
        <w:t xml:space="preserve">(в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w:t>
      </w:r>
    </w:p>
    <w:p w14:paraId="788ADC4E" w14:textId="77777777" w:rsidR="00CB46BC" w:rsidRPr="00CB46BC" w:rsidRDefault="00CB46BC" w:rsidP="00CB46BC">
      <w:pPr>
        <w:ind w:firstLine="709"/>
        <w:jc w:val="both"/>
        <w:rPr>
          <w:snapToGrid w:val="0"/>
          <w:sz w:val="28"/>
          <w:szCs w:val="28"/>
        </w:rPr>
      </w:pPr>
      <w:r w:rsidRPr="00CB46BC">
        <w:rPr>
          <w:snapToGrid w:val="0"/>
          <w:sz w:val="28"/>
          <w:szCs w:val="28"/>
        </w:rPr>
        <w:t>В соответствии с пунктом 36 Методических указаний, операционные (подконтрольные) расходы последующих лет после базового периода рассчитываются по формуле:</w:t>
      </w:r>
    </w:p>
    <w:p w14:paraId="0232A276" w14:textId="77777777" w:rsidR="00CB46BC" w:rsidRPr="00CB46BC" w:rsidRDefault="00CB46BC" w:rsidP="00CB46BC">
      <w:pPr>
        <w:ind w:firstLine="709"/>
        <w:jc w:val="both"/>
        <w:rPr>
          <w:snapToGrid w:val="0"/>
          <w:sz w:val="28"/>
          <w:szCs w:val="28"/>
        </w:rPr>
      </w:pPr>
    </w:p>
    <w:p w14:paraId="6B8F41BC" w14:textId="77777777" w:rsidR="00CB46BC" w:rsidRPr="00CB46BC" w:rsidRDefault="00CB46BC" w:rsidP="00CB46BC">
      <w:pPr>
        <w:ind w:firstLine="142"/>
        <w:jc w:val="both"/>
        <w:rPr>
          <w:snapToGrid w:val="0"/>
          <w:sz w:val="28"/>
          <w:szCs w:val="28"/>
        </w:rPr>
      </w:pPr>
      <w:r w:rsidRPr="00CB46BC">
        <w:rPr>
          <w:noProof/>
          <w:snapToGrid w:val="0"/>
          <w:sz w:val="28"/>
          <w:szCs w:val="28"/>
        </w:rPr>
        <w:drawing>
          <wp:inline distT="0" distB="0" distL="0" distR="0" wp14:anchorId="33350934" wp14:editId="14AEEB28">
            <wp:extent cx="5991225" cy="600075"/>
            <wp:effectExtent l="0" t="0" r="0" b="9525"/>
            <wp:docPr id="1341712233" name="Рисунок 1341712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91225" cy="600075"/>
                    </a:xfrm>
                    <a:prstGeom prst="rect">
                      <a:avLst/>
                    </a:prstGeom>
                    <a:noFill/>
                    <a:ln>
                      <a:noFill/>
                    </a:ln>
                  </pic:spPr>
                </pic:pic>
              </a:graphicData>
            </a:graphic>
          </wp:inline>
        </w:drawing>
      </w:r>
      <w:r w:rsidRPr="00CB46BC">
        <w:rPr>
          <w:snapToGrid w:val="0"/>
          <w:sz w:val="28"/>
          <w:szCs w:val="28"/>
        </w:rPr>
        <w:t>где:</w:t>
      </w:r>
    </w:p>
    <w:p w14:paraId="71D9C454" w14:textId="77777777" w:rsidR="00CB46BC" w:rsidRPr="00CB46BC" w:rsidRDefault="00CB46BC" w:rsidP="00CB46BC">
      <w:pPr>
        <w:ind w:firstLine="709"/>
        <w:jc w:val="both"/>
        <w:rPr>
          <w:snapToGrid w:val="0"/>
          <w:sz w:val="28"/>
          <w:szCs w:val="28"/>
        </w:rPr>
      </w:pPr>
      <w:r w:rsidRPr="00CB46BC">
        <w:rPr>
          <w:snapToGrid w:val="0"/>
          <w:sz w:val="28"/>
          <w:szCs w:val="28"/>
        </w:rPr>
        <w:t>ОР</w:t>
      </w:r>
      <w:r w:rsidRPr="00CB46BC">
        <w:rPr>
          <w:snapToGrid w:val="0"/>
          <w:sz w:val="28"/>
          <w:szCs w:val="28"/>
          <w:vertAlign w:val="subscript"/>
        </w:rPr>
        <w:t>i</w:t>
      </w:r>
      <w:r w:rsidRPr="00CB46BC">
        <w:rPr>
          <w:snapToGrid w:val="0"/>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w:t>
      </w:r>
      <w:r w:rsidRPr="00CB46BC">
        <w:rPr>
          <w:snapToGrid w:val="0"/>
          <w:sz w:val="28"/>
          <w:szCs w:val="28"/>
        </w:rPr>
        <w:lastRenderedPageBreak/>
        <w:t xml:space="preserve">(базовый уровень операционных расходов) определяется в соответствии </w:t>
      </w:r>
      <w:r w:rsidRPr="00CB46BC">
        <w:rPr>
          <w:snapToGrid w:val="0"/>
          <w:sz w:val="28"/>
          <w:szCs w:val="28"/>
        </w:rPr>
        <w:br/>
        <w:t xml:space="preserve">с </w:t>
      </w:r>
      <w:hyperlink r:id="rId32" w:history="1">
        <w:r w:rsidRPr="00CB46BC">
          <w:rPr>
            <w:snapToGrid w:val="0"/>
            <w:sz w:val="28"/>
            <w:szCs w:val="28"/>
          </w:rPr>
          <w:t>пунктом 37</w:t>
        </w:r>
      </w:hyperlink>
      <w:r w:rsidRPr="00CB46BC">
        <w:rPr>
          <w:snapToGrid w:val="0"/>
          <w:sz w:val="28"/>
          <w:szCs w:val="28"/>
        </w:rPr>
        <w:t xml:space="preserve"> Методических указаний, тыс. руб.;</w:t>
      </w:r>
    </w:p>
    <w:p w14:paraId="4A4DC52C" w14:textId="77777777" w:rsidR="00CB46BC" w:rsidRPr="00CB46BC" w:rsidRDefault="00CB46BC" w:rsidP="00CB46BC">
      <w:pPr>
        <w:ind w:firstLine="709"/>
        <w:jc w:val="both"/>
        <w:rPr>
          <w:snapToGrid w:val="0"/>
          <w:sz w:val="28"/>
          <w:szCs w:val="28"/>
        </w:rPr>
      </w:pPr>
      <w:r w:rsidRPr="00CB46BC">
        <w:rPr>
          <w:snapToGrid w:val="0"/>
          <w:sz w:val="28"/>
          <w:szCs w:val="28"/>
        </w:rPr>
        <w:t xml:space="preserve">ИОР - индекс эффективности операционных расходов, выраженный </w:t>
      </w:r>
      <w:r w:rsidRPr="00CB46BC">
        <w:rPr>
          <w:snapToGrid w:val="0"/>
          <w:sz w:val="28"/>
          <w:szCs w:val="28"/>
        </w:rPr>
        <w:br/>
        <w:t>в процентах;</w:t>
      </w:r>
    </w:p>
    <w:p w14:paraId="2492102A" w14:textId="77777777" w:rsidR="00CB46BC" w:rsidRPr="00CB46BC" w:rsidRDefault="00CB46BC" w:rsidP="00CB46BC">
      <w:pPr>
        <w:ind w:firstLine="709"/>
        <w:jc w:val="both"/>
        <w:rPr>
          <w:snapToGrid w:val="0"/>
          <w:sz w:val="28"/>
          <w:szCs w:val="28"/>
        </w:rPr>
      </w:pPr>
      <w:r w:rsidRPr="00CB46BC">
        <w:rPr>
          <w:snapToGrid w:val="0"/>
          <w:sz w:val="28"/>
          <w:szCs w:val="28"/>
        </w:rPr>
        <w:t>ИПЦ</w:t>
      </w:r>
      <w:r w:rsidRPr="00CB46BC">
        <w:rPr>
          <w:snapToGrid w:val="0"/>
          <w:sz w:val="28"/>
          <w:szCs w:val="28"/>
          <w:vertAlign w:val="subscript"/>
        </w:rPr>
        <w:t>i</w:t>
      </w:r>
      <w:r w:rsidRPr="00CB46BC">
        <w:rPr>
          <w:snapToGrid w:val="0"/>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1282D34F" w14:textId="77777777" w:rsidR="00CB46BC" w:rsidRPr="00CB46BC" w:rsidRDefault="00CB46BC" w:rsidP="00CB46BC">
      <w:pPr>
        <w:ind w:firstLine="709"/>
        <w:jc w:val="both"/>
        <w:rPr>
          <w:snapToGrid w:val="0"/>
          <w:sz w:val="28"/>
          <w:szCs w:val="28"/>
        </w:rPr>
      </w:pPr>
      <w:r w:rsidRPr="00CB46BC">
        <w:rPr>
          <w:snapToGrid w:val="0"/>
          <w:sz w:val="28"/>
          <w:szCs w:val="28"/>
        </w:rPr>
        <w:t>К</w:t>
      </w:r>
      <w:r w:rsidRPr="00CB46BC">
        <w:rPr>
          <w:snapToGrid w:val="0"/>
          <w:sz w:val="28"/>
          <w:szCs w:val="28"/>
          <w:vertAlign w:val="subscript"/>
        </w:rPr>
        <w:t>эл</w:t>
      </w:r>
      <w:r w:rsidRPr="00CB46BC">
        <w:rPr>
          <w:snapToGrid w:val="0"/>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3FF12C15" w14:textId="77777777" w:rsidR="00CB46BC" w:rsidRPr="00CB46BC" w:rsidRDefault="00CB46BC" w:rsidP="00CB46BC">
      <w:pPr>
        <w:ind w:firstLine="709"/>
        <w:jc w:val="both"/>
        <w:rPr>
          <w:snapToGrid w:val="0"/>
          <w:sz w:val="28"/>
          <w:szCs w:val="28"/>
        </w:rPr>
      </w:pPr>
      <w:r w:rsidRPr="00CB46BC">
        <w:rPr>
          <w:snapToGrid w:val="0"/>
          <w:sz w:val="28"/>
          <w:szCs w:val="28"/>
        </w:rPr>
        <w:t>ИКА</w:t>
      </w:r>
      <w:r w:rsidRPr="00CB46BC">
        <w:rPr>
          <w:snapToGrid w:val="0"/>
          <w:sz w:val="28"/>
          <w:szCs w:val="28"/>
          <w:vertAlign w:val="subscript"/>
        </w:rPr>
        <w:t>i</w:t>
      </w:r>
      <w:r w:rsidRPr="00CB46BC">
        <w:rPr>
          <w:snapToGrid w:val="0"/>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2234E5D1" w14:textId="77777777" w:rsidR="00CB46BC" w:rsidRPr="00CB46BC" w:rsidRDefault="00CB46BC" w:rsidP="00CB46BC">
      <w:pPr>
        <w:ind w:firstLine="709"/>
        <w:jc w:val="both"/>
        <w:rPr>
          <w:snapToGrid w:val="0"/>
          <w:sz w:val="28"/>
          <w:szCs w:val="28"/>
        </w:rPr>
      </w:pPr>
      <w:r w:rsidRPr="00CB46BC">
        <w:rPr>
          <w:snapToGrid w:val="0"/>
          <w:sz w:val="28"/>
          <w:szCs w:val="28"/>
        </w:rPr>
        <w:t xml:space="preserve">В соответствии с пунктом 38 Методических указаний, индекс изменения количества активов рассчитывается в отношении деятельности по передаче тепловой энергии, теплоносителя по </w:t>
      </w:r>
      <w:hyperlink w:anchor="Par4" w:history="1">
        <w:r w:rsidRPr="00CB46BC">
          <w:rPr>
            <w:snapToGrid w:val="0"/>
            <w:sz w:val="28"/>
            <w:szCs w:val="28"/>
          </w:rPr>
          <w:t>формуле:</w:t>
        </w:r>
      </w:hyperlink>
    </w:p>
    <w:p w14:paraId="626141A4" w14:textId="77777777" w:rsidR="00CB46BC" w:rsidRPr="00CB46BC" w:rsidRDefault="00CB46BC" w:rsidP="00CB46BC">
      <w:pPr>
        <w:ind w:firstLine="709"/>
        <w:jc w:val="both"/>
        <w:rPr>
          <w:snapToGrid w:val="0"/>
          <w:sz w:val="28"/>
          <w:szCs w:val="28"/>
        </w:rPr>
      </w:pPr>
      <w:r w:rsidRPr="00CB46BC">
        <w:rPr>
          <w:noProof/>
          <w:snapToGrid w:val="0"/>
          <w:sz w:val="28"/>
          <w:szCs w:val="28"/>
        </w:rPr>
        <w:drawing>
          <wp:inline distT="0" distB="0" distL="0" distR="0" wp14:anchorId="15801A27" wp14:editId="6E77FB9E">
            <wp:extent cx="1952625" cy="6000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CB46BC">
        <w:rPr>
          <w:snapToGrid w:val="0"/>
          <w:sz w:val="28"/>
          <w:szCs w:val="28"/>
        </w:rPr>
        <w:t xml:space="preserve">, </w:t>
      </w:r>
    </w:p>
    <w:p w14:paraId="48200BB1" w14:textId="77777777" w:rsidR="00CB46BC" w:rsidRPr="00CB46BC" w:rsidRDefault="00CB46BC" w:rsidP="00CB46BC">
      <w:pPr>
        <w:ind w:firstLine="709"/>
        <w:jc w:val="both"/>
        <w:rPr>
          <w:snapToGrid w:val="0"/>
          <w:sz w:val="28"/>
          <w:szCs w:val="28"/>
        </w:rPr>
      </w:pPr>
      <w:r w:rsidRPr="00CB46BC">
        <w:rPr>
          <w:snapToGrid w:val="0"/>
          <w:sz w:val="28"/>
          <w:szCs w:val="28"/>
        </w:rPr>
        <w:t xml:space="preserve">в отношении деятельности по производству тепловой энергии (мощности) по </w:t>
      </w:r>
      <w:hyperlink w:anchor="Par6" w:history="1">
        <w:r w:rsidRPr="00CB46BC">
          <w:rPr>
            <w:snapToGrid w:val="0"/>
            <w:sz w:val="28"/>
            <w:szCs w:val="28"/>
          </w:rPr>
          <w:t>формуле:</w:t>
        </w:r>
      </w:hyperlink>
    </w:p>
    <w:p w14:paraId="106D5A59" w14:textId="77777777" w:rsidR="00CB46BC" w:rsidRPr="00CB46BC" w:rsidRDefault="00CB46BC" w:rsidP="00CB46BC">
      <w:pPr>
        <w:ind w:firstLine="709"/>
        <w:jc w:val="both"/>
        <w:rPr>
          <w:snapToGrid w:val="0"/>
          <w:sz w:val="28"/>
          <w:szCs w:val="28"/>
        </w:rPr>
      </w:pPr>
      <w:r w:rsidRPr="00CB46BC">
        <w:rPr>
          <w:noProof/>
          <w:snapToGrid w:val="0"/>
          <w:sz w:val="28"/>
          <w:szCs w:val="28"/>
        </w:rPr>
        <w:drawing>
          <wp:inline distT="0" distB="0" distL="0" distR="0" wp14:anchorId="0BFCD81C" wp14:editId="7DFB5973">
            <wp:extent cx="1666875" cy="600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CB46BC">
        <w:rPr>
          <w:snapToGrid w:val="0"/>
          <w:sz w:val="28"/>
          <w:szCs w:val="28"/>
        </w:rPr>
        <w:t>,</w:t>
      </w:r>
    </w:p>
    <w:p w14:paraId="4E2FC207" w14:textId="77777777" w:rsidR="00CB46BC" w:rsidRPr="00CB46BC" w:rsidRDefault="00CB46BC" w:rsidP="00CB46BC">
      <w:pPr>
        <w:tabs>
          <w:tab w:val="left" w:pos="851"/>
        </w:tabs>
        <w:ind w:firstLine="709"/>
        <w:jc w:val="both"/>
        <w:rPr>
          <w:snapToGrid w:val="0"/>
          <w:sz w:val="28"/>
          <w:szCs w:val="28"/>
        </w:rPr>
      </w:pPr>
      <w:r w:rsidRPr="00CB46BC">
        <w:rPr>
          <w:snapToGrid w:val="0"/>
          <w:sz w:val="28"/>
          <w:szCs w:val="28"/>
        </w:rPr>
        <w:t>где:</w:t>
      </w:r>
    </w:p>
    <w:p w14:paraId="19335B24" w14:textId="77777777" w:rsidR="00CB46BC" w:rsidRPr="00CB46BC" w:rsidRDefault="00CB46BC" w:rsidP="00CB46BC">
      <w:pPr>
        <w:ind w:firstLine="709"/>
        <w:jc w:val="both"/>
        <w:rPr>
          <w:snapToGrid w:val="0"/>
          <w:sz w:val="28"/>
          <w:szCs w:val="28"/>
        </w:rPr>
      </w:pPr>
      <w:r w:rsidRPr="00CB46BC">
        <w:rPr>
          <w:snapToGrid w:val="0"/>
          <w:sz w:val="28"/>
          <w:szCs w:val="28"/>
        </w:rPr>
        <w:t>УЕ</w:t>
      </w:r>
      <w:r w:rsidRPr="00CB46BC">
        <w:rPr>
          <w:snapToGrid w:val="0"/>
          <w:sz w:val="28"/>
          <w:szCs w:val="28"/>
          <w:vertAlign w:val="subscript"/>
        </w:rPr>
        <w:t>i</w:t>
      </w:r>
      <w:r w:rsidRPr="00CB46BC">
        <w:rPr>
          <w:snapToGrid w:val="0"/>
          <w:sz w:val="28"/>
          <w:szCs w:val="28"/>
        </w:rPr>
        <w:t>, УЕ</w:t>
      </w:r>
      <w:r w:rsidRPr="00CB46BC">
        <w:rPr>
          <w:snapToGrid w:val="0"/>
          <w:sz w:val="28"/>
          <w:szCs w:val="28"/>
          <w:vertAlign w:val="subscript"/>
        </w:rPr>
        <w:t>i-1</w:t>
      </w:r>
      <w:r w:rsidRPr="00CB46BC">
        <w:rPr>
          <w:snapToGrid w:val="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33" w:history="1">
        <w:r w:rsidRPr="00CB46BC">
          <w:rPr>
            <w:snapToGrid w:val="0"/>
            <w:sz w:val="28"/>
            <w:szCs w:val="28"/>
          </w:rPr>
          <w:t>приложением 2</w:t>
        </w:r>
      </w:hyperlink>
      <w:r w:rsidRPr="00CB46BC">
        <w:rPr>
          <w:snapToGrid w:val="0"/>
          <w:sz w:val="28"/>
          <w:szCs w:val="28"/>
        </w:rPr>
        <w:t xml:space="preserve"> к Методическим указаниям </w:t>
      </w:r>
      <w:r w:rsidRPr="00CB46BC">
        <w:rPr>
          <w:snapToGrid w:val="0"/>
          <w:sz w:val="28"/>
          <w:szCs w:val="28"/>
        </w:rPr>
        <w:br/>
        <w:t xml:space="preserve">с учетом активов, фактически введенных в эксплуатацию, и активов, использование которых планируется начать в i-м, (i-1)-м году в соответствии </w:t>
      </w:r>
      <w:r w:rsidRPr="00CB46BC">
        <w:rPr>
          <w:snapToGrid w:val="0"/>
          <w:sz w:val="28"/>
          <w:szCs w:val="28"/>
        </w:rPr>
        <w:br/>
        <w:t>с утвержденной инвестиционной программой;</w:t>
      </w:r>
    </w:p>
    <w:p w14:paraId="623C2A53" w14:textId="77777777" w:rsidR="00CB46BC" w:rsidRPr="00CB46BC" w:rsidRDefault="00CB46BC" w:rsidP="00CB46BC">
      <w:pPr>
        <w:ind w:firstLine="709"/>
        <w:jc w:val="both"/>
        <w:rPr>
          <w:snapToGrid w:val="0"/>
          <w:sz w:val="28"/>
          <w:szCs w:val="28"/>
        </w:rPr>
      </w:pPr>
      <w:r w:rsidRPr="00CB46BC">
        <w:rPr>
          <w:snapToGrid w:val="0"/>
          <w:sz w:val="28"/>
          <w:szCs w:val="28"/>
        </w:rPr>
        <w:t>р</w:t>
      </w:r>
      <w:r w:rsidRPr="00CB46BC">
        <w:rPr>
          <w:snapToGrid w:val="0"/>
          <w:sz w:val="28"/>
          <w:szCs w:val="28"/>
          <w:vertAlign w:val="subscript"/>
        </w:rPr>
        <w:t>i</w:t>
      </w:r>
      <w:r w:rsidRPr="00CB46BC">
        <w:rPr>
          <w:snapToGrid w:val="0"/>
          <w:sz w:val="28"/>
          <w:szCs w:val="28"/>
        </w:rPr>
        <w:t>, р</w:t>
      </w:r>
      <w:r w:rsidRPr="00CB46BC">
        <w:rPr>
          <w:snapToGrid w:val="0"/>
          <w:sz w:val="28"/>
          <w:szCs w:val="28"/>
          <w:vertAlign w:val="subscript"/>
        </w:rPr>
        <w:t>i-1</w:t>
      </w:r>
      <w:r w:rsidRPr="00CB46BC">
        <w:rPr>
          <w:snapToGrid w:val="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39309F79" w14:textId="77777777" w:rsidR="00CB46BC" w:rsidRPr="00CB46BC" w:rsidRDefault="00CB46BC" w:rsidP="00CB46BC">
      <w:pPr>
        <w:ind w:firstLine="709"/>
        <w:contextualSpacing/>
        <w:jc w:val="both"/>
        <w:rPr>
          <w:snapToGrid w:val="0"/>
          <w:sz w:val="28"/>
          <w:szCs w:val="28"/>
        </w:rPr>
      </w:pPr>
      <w:r w:rsidRPr="00CB46BC">
        <w:rPr>
          <w:snapToGrid w:val="0"/>
          <w:sz w:val="28"/>
          <w:szCs w:val="28"/>
        </w:rPr>
        <w:t xml:space="preserve">Согласно данным предприятия, установленная тепловая мощность источников тепловой энергии ООО «ТВК» в 2025 году не изменится </w:t>
      </w:r>
      <w:r w:rsidRPr="00CB46BC">
        <w:rPr>
          <w:snapToGrid w:val="0"/>
          <w:sz w:val="28"/>
          <w:szCs w:val="28"/>
        </w:rPr>
        <w:br/>
        <w:t xml:space="preserve">по сравнению с установленной тепловой мощностью источников тепловой энергии на 2024 год. Условные единицы </w:t>
      </w:r>
      <w:bookmarkStart w:id="142" w:name="_Hlk87005069"/>
      <w:r w:rsidRPr="00CB46BC">
        <w:rPr>
          <w:snapToGrid w:val="0"/>
          <w:sz w:val="28"/>
          <w:szCs w:val="28"/>
        </w:rPr>
        <w:t>ООО «ТВК»</w:t>
      </w:r>
      <w:bookmarkEnd w:id="142"/>
      <w:r w:rsidRPr="00CB46BC">
        <w:rPr>
          <w:snapToGrid w:val="0"/>
          <w:sz w:val="28"/>
          <w:szCs w:val="28"/>
        </w:rPr>
        <w:t xml:space="preserve"> в 2025 году относительно 2024 года не изменятся. Индекс изменения количества активов (ИКА) равен 0.</w:t>
      </w:r>
    </w:p>
    <w:p w14:paraId="1962BF53" w14:textId="77777777" w:rsidR="00CB46BC" w:rsidRPr="00CB46BC" w:rsidRDefault="00CB46BC" w:rsidP="00CB46BC">
      <w:pPr>
        <w:ind w:firstLine="709"/>
        <w:contextualSpacing/>
        <w:jc w:val="both"/>
        <w:rPr>
          <w:snapToGrid w:val="0"/>
          <w:sz w:val="28"/>
          <w:szCs w:val="28"/>
        </w:rPr>
      </w:pPr>
      <w:bookmarkStart w:id="143" w:name="_Hlk178243201"/>
      <w:r w:rsidRPr="00CB46BC">
        <w:rPr>
          <w:snapToGrid w:val="0"/>
          <w:sz w:val="28"/>
          <w:szCs w:val="28"/>
        </w:rPr>
        <w:lastRenderedPageBreak/>
        <w:t xml:space="preserve">На момент составления данного отчета эксперты руководствовались Прогнозом Минэкономразвития РФ, опубликованным на сайте 30.09.2024, </w:t>
      </w:r>
      <w:r w:rsidRPr="00CB46BC">
        <w:rPr>
          <w:snapToGrid w:val="0"/>
          <w:sz w:val="28"/>
          <w:szCs w:val="28"/>
        </w:rPr>
        <w:br/>
        <w:t>в соответствии с которым ИПЦ на 2025 год составит 105,8 %.</w:t>
      </w:r>
    </w:p>
    <w:bookmarkEnd w:id="143"/>
    <w:p w14:paraId="7C5288DF" w14:textId="77777777" w:rsidR="00CB46BC" w:rsidRPr="00CB46BC" w:rsidRDefault="00CB46BC" w:rsidP="00CB46BC">
      <w:pPr>
        <w:ind w:right="-284"/>
        <w:rPr>
          <w:snapToGrid w:val="0"/>
          <w:sz w:val="26"/>
          <w:szCs w:val="26"/>
        </w:rPr>
      </w:pPr>
      <w:r w:rsidRPr="00CB46BC">
        <w:rPr>
          <w:noProof/>
          <w:snapToGrid w:val="0"/>
          <w:position w:val="-12"/>
          <w:sz w:val="26"/>
          <w:szCs w:val="26"/>
        </w:rPr>
        <w:drawing>
          <wp:inline distT="0" distB="0" distL="0" distR="0" wp14:anchorId="2EA38238" wp14:editId="51C7787B">
            <wp:extent cx="485775" cy="3619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CB46BC">
        <w:rPr>
          <w:snapToGrid w:val="0"/>
          <w:position w:val="-12"/>
          <w:sz w:val="26"/>
          <w:szCs w:val="26"/>
        </w:rPr>
        <w:t xml:space="preserve"> </w:t>
      </w:r>
      <w:r w:rsidRPr="00CB46BC">
        <w:rPr>
          <w:snapToGrid w:val="0"/>
          <w:sz w:val="26"/>
          <w:szCs w:val="26"/>
        </w:rPr>
        <w:t>= 4 145,90 тыс. руб. × (1-1/100) × (1+0,058) × (1+0,75×0) = 4 342,49 тыс. руб.</w:t>
      </w:r>
    </w:p>
    <w:p w14:paraId="0559DC49" w14:textId="77777777" w:rsidR="00CB46BC" w:rsidRPr="00CB46BC" w:rsidRDefault="00CB46BC" w:rsidP="00CB46BC">
      <w:pPr>
        <w:spacing w:before="240"/>
        <w:ind w:firstLine="708"/>
        <w:jc w:val="both"/>
        <w:rPr>
          <w:snapToGrid w:val="0"/>
          <w:sz w:val="28"/>
          <w:szCs w:val="28"/>
        </w:rPr>
      </w:pPr>
      <w:bookmarkStart w:id="144" w:name="_Hlk178243255"/>
      <w:r w:rsidRPr="00CB46BC">
        <w:rPr>
          <w:sz w:val="28"/>
          <w:szCs w:val="28"/>
        </w:rPr>
        <w:t xml:space="preserve">Где 4 145,90 тыс. руб. плановый уровень операционных расходов </w:t>
      </w:r>
      <w:r w:rsidRPr="00CB46BC">
        <w:rPr>
          <w:sz w:val="28"/>
          <w:szCs w:val="28"/>
        </w:rPr>
        <w:br/>
        <w:t xml:space="preserve">на 2024 год. </w:t>
      </w:r>
      <w:r w:rsidRPr="00CB46BC">
        <w:rPr>
          <w:snapToGrid w:val="0"/>
          <w:sz w:val="28"/>
          <w:szCs w:val="28"/>
        </w:rPr>
        <w:t xml:space="preserve">Рост уровня операционных расходов на 2025 год составил 104,74 % (4 342,49 тыс. руб. / 4 145,90 тыс. руб.). Данный индекс применим ко всем статьям операционных расходов </w:t>
      </w:r>
    </w:p>
    <w:p w14:paraId="63648701" w14:textId="77777777" w:rsidR="00CB46BC" w:rsidRPr="00CB46BC" w:rsidRDefault="00CB46BC" w:rsidP="00CB46BC">
      <w:pPr>
        <w:ind w:firstLine="709"/>
        <w:contextualSpacing/>
        <w:jc w:val="both"/>
        <w:rPr>
          <w:snapToGrid w:val="0"/>
          <w:sz w:val="28"/>
          <w:szCs w:val="28"/>
        </w:rPr>
      </w:pPr>
      <w:bookmarkStart w:id="145" w:name="_Hlk149555685"/>
      <w:r w:rsidRPr="00CB46BC">
        <w:rPr>
          <w:snapToGrid w:val="0"/>
          <w:sz w:val="28"/>
          <w:szCs w:val="28"/>
        </w:rPr>
        <w:t xml:space="preserve">Расчет операционных расходов и их распределение представлены </w:t>
      </w:r>
      <w:r w:rsidRPr="00CB46BC">
        <w:rPr>
          <w:snapToGrid w:val="0"/>
          <w:sz w:val="28"/>
          <w:szCs w:val="28"/>
        </w:rPr>
        <w:br/>
        <w:t>в таблицах 3 и 4.</w:t>
      </w:r>
      <w:bookmarkEnd w:id="145"/>
    </w:p>
    <w:bookmarkEnd w:id="144"/>
    <w:p w14:paraId="229C0AD4" w14:textId="77777777" w:rsidR="00CB46BC" w:rsidRPr="00CB46BC" w:rsidRDefault="00CB46BC" w:rsidP="00CB46BC">
      <w:pPr>
        <w:ind w:left="284" w:firstLine="709"/>
        <w:jc w:val="right"/>
        <w:rPr>
          <w:snapToGrid w:val="0"/>
          <w:sz w:val="28"/>
          <w:szCs w:val="28"/>
        </w:rPr>
      </w:pPr>
      <w:r w:rsidRPr="00CB46BC">
        <w:rPr>
          <w:snapToGrid w:val="0"/>
          <w:sz w:val="28"/>
          <w:szCs w:val="28"/>
        </w:rPr>
        <w:t>Таблица 3</w:t>
      </w:r>
    </w:p>
    <w:p w14:paraId="57583C35" w14:textId="77777777" w:rsidR="00CB46BC" w:rsidRPr="00CB46BC" w:rsidRDefault="00CB46BC" w:rsidP="00CB46BC">
      <w:pPr>
        <w:contextualSpacing/>
        <w:jc w:val="center"/>
        <w:rPr>
          <w:bCs/>
          <w:snapToGrid w:val="0"/>
          <w:sz w:val="28"/>
          <w:szCs w:val="28"/>
        </w:rPr>
      </w:pPr>
      <w:r w:rsidRPr="00CB46BC">
        <w:rPr>
          <w:bCs/>
          <w:snapToGrid w:val="0"/>
          <w:sz w:val="28"/>
          <w:szCs w:val="28"/>
        </w:rPr>
        <w:t xml:space="preserve">Расчет </w:t>
      </w:r>
      <w:r w:rsidRPr="00CB46BC">
        <w:rPr>
          <w:snapToGrid w:val="0"/>
          <w:sz w:val="28"/>
          <w:szCs w:val="28"/>
        </w:rPr>
        <w:t xml:space="preserve">операционных </w:t>
      </w:r>
      <w:r w:rsidRPr="00CB46BC">
        <w:rPr>
          <w:bCs/>
          <w:snapToGrid w:val="0"/>
          <w:sz w:val="28"/>
          <w:szCs w:val="28"/>
        </w:rPr>
        <w:t xml:space="preserve">расходов на 2025 год </w:t>
      </w:r>
    </w:p>
    <w:p w14:paraId="6F0AAB3F" w14:textId="77777777" w:rsidR="00CB46BC" w:rsidRPr="00CB46BC" w:rsidRDefault="00CB46BC" w:rsidP="00CB46BC">
      <w:pPr>
        <w:contextualSpacing/>
        <w:jc w:val="center"/>
        <w:rPr>
          <w:bCs/>
          <w:snapToGrid w:val="0"/>
          <w:sz w:val="28"/>
          <w:szCs w:val="28"/>
        </w:rPr>
      </w:pPr>
      <w:r w:rsidRPr="00CB46BC">
        <w:rPr>
          <w:bCs/>
          <w:snapToGrid w:val="0"/>
          <w:sz w:val="28"/>
          <w:szCs w:val="28"/>
        </w:rPr>
        <w:t>(приложение 5.2 к Методическим указаниям)</w:t>
      </w:r>
    </w:p>
    <w:tbl>
      <w:tblPr>
        <w:tblW w:w="9356" w:type="dxa"/>
        <w:tblInd w:w="-5" w:type="dxa"/>
        <w:tblLook w:val="04A0" w:firstRow="1" w:lastRow="0" w:firstColumn="1" w:lastColumn="0" w:noHBand="0" w:noVBand="1"/>
      </w:tblPr>
      <w:tblGrid>
        <w:gridCol w:w="561"/>
        <w:gridCol w:w="4096"/>
        <w:gridCol w:w="1155"/>
        <w:gridCol w:w="1930"/>
        <w:gridCol w:w="1614"/>
      </w:tblGrid>
      <w:tr w:rsidR="00CB46BC" w:rsidRPr="00CB46BC" w14:paraId="19860A83" w14:textId="77777777" w:rsidTr="00487D46">
        <w:trPr>
          <w:trHeight w:val="813"/>
          <w:tblHeader/>
        </w:trPr>
        <w:tc>
          <w:tcPr>
            <w:tcW w:w="561" w:type="dxa"/>
            <w:tcBorders>
              <w:top w:val="single" w:sz="4" w:space="0" w:color="auto"/>
              <w:left w:val="single" w:sz="4" w:space="0" w:color="auto"/>
              <w:right w:val="single" w:sz="4" w:space="0" w:color="auto"/>
            </w:tcBorders>
            <w:shd w:val="clear" w:color="auto" w:fill="auto"/>
            <w:vAlign w:val="center"/>
            <w:hideMark/>
          </w:tcPr>
          <w:p w14:paraId="0758829B" w14:textId="77777777" w:rsidR="00CB46BC" w:rsidRPr="00CB46BC" w:rsidRDefault="00CB46BC" w:rsidP="00CB46BC">
            <w:pPr>
              <w:jc w:val="center"/>
              <w:rPr>
                <w:snapToGrid w:val="0"/>
              </w:rPr>
            </w:pPr>
            <w:r w:rsidRPr="00CB46BC">
              <w:rPr>
                <w:snapToGrid w:val="0"/>
              </w:rPr>
              <w:t>№ п/п</w:t>
            </w:r>
          </w:p>
        </w:tc>
        <w:tc>
          <w:tcPr>
            <w:tcW w:w="4096" w:type="dxa"/>
            <w:tcBorders>
              <w:top w:val="single" w:sz="4" w:space="0" w:color="auto"/>
              <w:left w:val="single" w:sz="4" w:space="0" w:color="auto"/>
              <w:right w:val="single" w:sz="4" w:space="0" w:color="auto"/>
            </w:tcBorders>
            <w:shd w:val="clear" w:color="auto" w:fill="auto"/>
            <w:vAlign w:val="center"/>
            <w:hideMark/>
          </w:tcPr>
          <w:p w14:paraId="69972B61" w14:textId="77777777" w:rsidR="00CB46BC" w:rsidRPr="00CB46BC" w:rsidRDefault="00CB46BC" w:rsidP="00CB46BC">
            <w:pPr>
              <w:jc w:val="center"/>
              <w:rPr>
                <w:snapToGrid w:val="0"/>
              </w:rPr>
            </w:pPr>
            <w:r w:rsidRPr="00CB46BC">
              <w:rPr>
                <w:snapToGrid w:val="0"/>
              </w:rPr>
              <w:t>Параметры расчета расходов</w:t>
            </w:r>
          </w:p>
        </w:tc>
        <w:tc>
          <w:tcPr>
            <w:tcW w:w="1155" w:type="dxa"/>
            <w:tcBorders>
              <w:top w:val="single" w:sz="4" w:space="0" w:color="auto"/>
              <w:left w:val="single" w:sz="4" w:space="0" w:color="auto"/>
              <w:right w:val="single" w:sz="4" w:space="0" w:color="auto"/>
            </w:tcBorders>
            <w:shd w:val="clear" w:color="auto" w:fill="auto"/>
            <w:vAlign w:val="center"/>
            <w:hideMark/>
          </w:tcPr>
          <w:p w14:paraId="6768157B" w14:textId="77777777" w:rsidR="00CB46BC" w:rsidRPr="00CB46BC" w:rsidRDefault="00CB46BC" w:rsidP="00CB46BC">
            <w:pPr>
              <w:jc w:val="center"/>
              <w:rPr>
                <w:snapToGrid w:val="0"/>
              </w:rPr>
            </w:pPr>
            <w:r w:rsidRPr="00CB46BC">
              <w:rPr>
                <w:snapToGrid w:val="0"/>
              </w:rPr>
              <w:t>Ед. изм.</w:t>
            </w:r>
          </w:p>
        </w:tc>
        <w:tc>
          <w:tcPr>
            <w:tcW w:w="1930" w:type="dxa"/>
            <w:tcBorders>
              <w:top w:val="single" w:sz="4" w:space="0" w:color="auto"/>
              <w:left w:val="nil"/>
              <w:bottom w:val="single" w:sz="4" w:space="0" w:color="auto"/>
              <w:right w:val="single" w:sz="4" w:space="0" w:color="000000"/>
            </w:tcBorders>
            <w:shd w:val="clear" w:color="auto" w:fill="auto"/>
            <w:vAlign w:val="center"/>
            <w:hideMark/>
          </w:tcPr>
          <w:p w14:paraId="1F0D0972" w14:textId="77777777" w:rsidR="00CB46BC" w:rsidRPr="00CB46BC" w:rsidRDefault="00CB46BC" w:rsidP="00CB46BC">
            <w:pPr>
              <w:jc w:val="center"/>
              <w:rPr>
                <w:snapToGrid w:val="0"/>
              </w:rPr>
            </w:pPr>
            <w:r w:rsidRPr="00CB46BC">
              <w:rPr>
                <w:snapToGrid w:val="0"/>
              </w:rPr>
              <w:t xml:space="preserve">Утверждено РЭК </w:t>
            </w:r>
            <w:r w:rsidRPr="00CB46BC">
              <w:rPr>
                <w:snapToGrid w:val="0"/>
              </w:rPr>
              <w:br/>
              <w:t>на 2024 год</w:t>
            </w:r>
          </w:p>
        </w:tc>
        <w:tc>
          <w:tcPr>
            <w:tcW w:w="1614" w:type="dxa"/>
            <w:tcBorders>
              <w:top w:val="single" w:sz="4" w:space="0" w:color="auto"/>
              <w:left w:val="nil"/>
              <w:bottom w:val="single" w:sz="4" w:space="0" w:color="auto"/>
              <w:right w:val="single" w:sz="4" w:space="0" w:color="000000"/>
            </w:tcBorders>
            <w:shd w:val="clear" w:color="auto" w:fill="auto"/>
            <w:vAlign w:val="center"/>
          </w:tcPr>
          <w:p w14:paraId="52301442" w14:textId="77777777" w:rsidR="00CB46BC" w:rsidRPr="00CB46BC" w:rsidRDefault="00CB46BC" w:rsidP="00CB46BC">
            <w:pPr>
              <w:jc w:val="center"/>
              <w:rPr>
                <w:snapToGrid w:val="0"/>
              </w:rPr>
            </w:pPr>
            <w:r w:rsidRPr="00CB46BC">
              <w:rPr>
                <w:snapToGrid w:val="0"/>
              </w:rPr>
              <w:t xml:space="preserve">Предложение экспертов </w:t>
            </w:r>
            <w:r w:rsidRPr="00CB46BC">
              <w:rPr>
                <w:snapToGrid w:val="0"/>
              </w:rPr>
              <w:br/>
              <w:t>на 2025 год</w:t>
            </w:r>
          </w:p>
        </w:tc>
      </w:tr>
      <w:tr w:rsidR="00CB46BC" w:rsidRPr="00CB46BC" w14:paraId="4E5F1792"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9"/>
          <w:tblHeader/>
        </w:trPr>
        <w:tc>
          <w:tcPr>
            <w:tcW w:w="561" w:type="dxa"/>
            <w:shd w:val="clear" w:color="auto" w:fill="auto"/>
            <w:vAlign w:val="center"/>
          </w:tcPr>
          <w:p w14:paraId="464DF199" w14:textId="77777777" w:rsidR="00CB46BC" w:rsidRPr="00CB46BC" w:rsidRDefault="00CB46BC" w:rsidP="00CB46BC">
            <w:pPr>
              <w:ind w:left="-142" w:right="-58"/>
              <w:jc w:val="center"/>
              <w:rPr>
                <w:snapToGrid w:val="0"/>
              </w:rPr>
            </w:pPr>
            <w:r w:rsidRPr="00CB46BC">
              <w:rPr>
                <w:snapToGrid w:val="0"/>
              </w:rPr>
              <w:t>1</w:t>
            </w:r>
          </w:p>
        </w:tc>
        <w:tc>
          <w:tcPr>
            <w:tcW w:w="4096" w:type="dxa"/>
            <w:shd w:val="clear" w:color="auto" w:fill="auto"/>
            <w:vAlign w:val="center"/>
          </w:tcPr>
          <w:p w14:paraId="373A424A" w14:textId="77777777" w:rsidR="00CB46BC" w:rsidRPr="00CB46BC" w:rsidRDefault="00CB46BC" w:rsidP="00CB46BC">
            <w:pPr>
              <w:jc w:val="both"/>
              <w:rPr>
                <w:snapToGrid w:val="0"/>
              </w:rPr>
            </w:pPr>
            <w:r w:rsidRPr="00CB46BC">
              <w:rPr>
                <w:snapToGrid w:val="0"/>
              </w:rPr>
              <w:t xml:space="preserve">Индекс потребительских цен </w:t>
            </w:r>
            <w:r w:rsidRPr="00CB46BC">
              <w:rPr>
                <w:snapToGrid w:val="0"/>
              </w:rPr>
              <w:br/>
              <w:t>на расчетный период регулирования (ИПЦ)</w:t>
            </w:r>
          </w:p>
        </w:tc>
        <w:tc>
          <w:tcPr>
            <w:tcW w:w="1155" w:type="dxa"/>
            <w:shd w:val="clear" w:color="auto" w:fill="auto"/>
            <w:vAlign w:val="center"/>
          </w:tcPr>
          <w:p w14:paraId="510DE434" w14:textId="77777777" w:rsidR="00CB46BC" w:rsidRPr="00CB46BC" w:rsidRDefault="00CB46BC" w:rsidP="00CB46BC">
            <w:pPr>
              <w:ind w:left="-142" w:right="-58"/>
              <w:jc w:val="center"/>
              <w:rPr>
                <w:snapToGrid w:val="0"/>
              </w:rPr>
            </w:pPr>
          </w:p>
        </w:tc>
        <w:tc>
          <w:tcPr>
            <w:tcW w:w="1930" w:type="dxa"/>
            <w:vAlign w:val="center"/>
          </w:tcPr>
          <w:p w14:paraId="1CF87822" w14:textId="77777777" w:rsidR="00CB46BC" w:rsidRPr="00CB46BC" w:rsidRDefault="00CB46BC" w:rsidP="00CB46BC">
            <w:pPr>
              <w:ind w:left="-142" w:right="-58"/>
              <w:jc w:val="center"/>
              <w:rPr>
                <w:snapToGrid w:val="0"/>
              </w:rPr>
            </w:pPr>
            <w:r w:rsidRPr="00CB46BC">
              <w:rPr>
                <w:snapToGrid w:val="0"/>
              </w:rPr>
              <w:t>х</w:t>
            </w:r>
          </w:p>
        </w:tc>
        <w:tc>
          <w:tcPr>
            <w:tcW w:w="1614" w:type="dxa"/>
            <w:vAlign w:val="center"/>
          </w:tcPr>
          <w:p w14:paraId="032570A5" w14:textId="77777777" w:rsidR="00CB46BC" w:rsidRPr="00CB46BC" w:rsidRDefault="00CB46BC" w:rsidP="00CB46BC">
            <w:pPr>
              <w:ind w:left="-142" w:right="-58"/>
              <w:jc w:val="center"/>
              <w:rPr>
                <w:snapToGrid w:val="0"/>
              </w:rPr>
            </w:pPr>
            <w:r w:rsidRPr="00CB46BC">
              <w:rPr>
                <w:snapToGrid w:val="0"/>
              </w:rPr>
              <w:t>1,058</w:t>
            </w:r>
          </w:p>
        </w:tc>
      </w:tr>
      <w:tr w:rsidR="00CB46BC" w:rsidRPr="00CB46BC" w14:paraId="1A2A91EE"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1"/>
          <w:tblHeader/>
        </w:trPr>
        <w:tc>
          <w:tcPr>
            <w:tcW w:w="561" w:type="dxa"/>
            <w:shd w:val="clear" w:color="auto" w:fill="auto"/>
            <w:vAlign w:val="center"/>
          </w:tcPr>
          <w:p w14:paraId="31182DA2" w14:textId="77777777" w:rsidR="00CB46BC" w:rsidRPr="00CB46BC" w:rsidRDefault="00CB46BC" w:rsidP="00CB46BC">
            <w:pPr>
              <w:ind w:left="-142" w:right="-58"/>
              <w:jc w:val="center"/>
              <w:rPr>
                <w:snapToGrid w:val="0"/>
              </w:rPr>
            </w:pPr>
            <w:r w:rsidRPr="00CB46BC">
              <w:rPr>
                <w:snapToGrid w:val="0"/>
              </w:rPr>
              <w:t>2</w:t>
            </w:r>
          </w:p>
        </w:tc>
        <w:tc>
          <w:tcPr>
            <w:tcW w:w="4096" w:type="dxa"/>
            <w:shd w:val="clear" w:color="auto" w:fill="auto"/>
            <w:vAlign w:val="center"/>
          </w:tcPr>
          <w:p w14:paraId="079B786C" w14:textId="77777777" w:rsidR="00CB46BC" w:rsidRPr="00CB46BC" w:rsidRDefault="00CB46BC" w:rsidP="00CB46BC">
            <w:pPr>
              <w:jc w:val="both"/>
              <w:rPr>
                <w:snapToGrid w:val="0"/>
              </w:rPr>
            </w:pPr>
            <w:r w:rsidRPr="00CB46BC">
              <w:rPr>
                <w:snapToGrid w:val="0"/>
              </w:rPr>
              <w:t>Индекс эффективности операционных расходов (ИР)</w:t>
            </w:r>
          </w:p>
        </w:tc>
        <w:tc>
          <w:tcPr>
            <w:tcW w:w="1155" w:type="dxa"/>
            <w:shd w:val="clear" w:color="auto" w:fill="auto"/>
            <w:vAlign w:val="center"/>
          </w:tcPr>
          <w:p w14:paraId="72676F2B" w14:textId="77777777" w:rsidR="00CB46BC" w:rsidRPr="00CB46BC" w:rsidRDefault="00CB46BC" w:rsidP="00CB46BC">
            <w:pPr>
              <w:ind w:left="-142" w:right="-58"/>
              <w:jc w:val="center"/>
              <w:rPr>
                <w:snapToGrid w:val="0"/>
              </w:rPr>
            </w:pPr>
            <w:r w:rsidRPr="00CB46BC">
              <w:rPr>
                <w:snapToGrid w:val="0"/>
              </w:rPr>
              <w:t>%</w:t>
            </w:r>
          </w:p>
        </w:tc>
        <w:tc>
          <w:tcPr>
            <w:tcW w:w="1930" w:type="dxa"/>
            <w:vAlign w:val="center"/>
          </w:tcPr>
          <w:p w14:paraId="0520BDB6" w14:textId="77777777" w:rsidR="00CB46BC" w:rsidRPr="00CB46BC" w:rsidRDefault="00CB46BC" w:rsidP="00CB46BC">
            <w:pPr>
              <w:ind w:left="-142" w:right="-58"/>
              <w:jc w:val="center"/>
              <w:rPr>
                <w:snapToGrid w:val="0"/>
              </w:rPr>
            </w:pPr>
            <w:r w:rsidRPr="00CB46BC">
              <w:rPr>
                <w:snapToGrid w:val="0"/>
              </w:rPr>
              <w:t>1,00</w:t>
            </w:r>
          </w:p>
        </w:tc>
        <w:tc>
          <w:tcPr>
            <w:tcW w:w="1614" w:type="dxa"/>
            <w:vAlign w:val="center"/>
          </w:tcPr>
          <w:p w14:paraId="541A909C" w14:textId="77777777" w:rsidR="00CB46BC" w:rsidRPr="00CB46BC" w:rsidRDefault="00CB46BC" w:rsidP="00CB46BC">
            <w:pPr>
              <w:ind w:left="-142" w:right="-58"/>
              <w:jc w:val="center"/>
              <w:rPr>
                <w:snapToGrid w:val="0"/>
              </w:rPr>
            </w:pPr>
            <w:r w:rsidRPr="00CB46BC">
              <w:rPr>
                <w:snapToGrid w:val="0"/>
              </w:rPr>
              <w:t>1,00</w:t>
            </w:r>
          </w:p>
        </w:tc>
      </w:tr>
      <w:tr w:rsidR="00CB46BC" w:rsidRPr="00CB46BC" w14:paraId="3D9A4E55"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9"/>
          <w:tblHeader/>
        </w:trPr>
        <w:tc>
          <w:tcPr>
            <w:tcW w:w="561" w:type="dxa"/>
            <w:shd w:val="clear" w:color="auto" w:fill="auto"/>
            <w:vAlign w:val="center"/>
          </w:tcPr>
          <w:p w14:paraId="6E2D2875" w14:textId="77777777" w:rsidR="00CB46BC" w:rsidRPr="00CB46BC" w:rsidRDefault="00CB46BC" w:rsidP="00CB46BC">
            <w:pPr>
              <w:ind w:left="-142" w:right="-58"/>
              <w:jc w:val="center"/>
              <w:rPr>
                <w:snapToGrid w:val="0"/>
              </w:rPr>
            </w:pPr>
            <w:r w:rsidRPr="00CB46BC">
              <w:rPr>
                <w:snapToGrid w:val="0"/>
              </w:rPr>
              <w:t>3</w:t>
            </w:r>
          </w:p>
        </w:tc>
        <w:tc>
          <w:tcPr>
            <w:tcW w:w="4096" w:type="dxa"/>
            <w:shd w:val="clear" w:color="auto" w:fill="auto"/>
            <w:vAlign w:val="center"/>
          </w:tcPr>
          <w:p w14:paraId="5575F7E7" w14:textId="77777777" w:rsidR="00CB46BC" w:rsidRPr="00CB46BC" w:rsidRDefault="00CB46BC" w:rsidP="00CB46BC">
            <w:pPr>
              <w:jc w:val="both"/>
              <w:rPr>
                <w:snapToGrid w:val="0"/>
              </w:rPr>
            </w:pPr>
            <w:r w:rsidRPr="00CB46BC">
              <w:rPr>
                <w:snapToGrid w:val="0"/>
              </w:rPr>
              <w:t>Индекс изменения количества активов (ИКА)</w:t>
            </w:r>
          </w:p>
        </w:tc>
        <w:tc>
          <w:tcPr>
            <w:tcW w:w="1155" w:type="dxa"/>
            <w:shd w:val="clear" w:color="auto" w:fill="auto"/>
            <w:vAlign w:val="center"/>
          </w:tcPr>
          <w:p w14:paraId="29B44C3C" w14:textId="77777777" w:rsidR="00CB46BC" w:rsidRPr="00CB46BC" w:rsidRDefault="00CB46BC" w:rsidP="00CB46BC">
            <w:pPr>
              <w:ind w:left="-142" w:right="-58"/>
              <w:jc w:val="center"/>
              <w:rPr>
                <w:snapToGrid w:val="0"/>
              </w:rPr>
            </w:pPr>
          </w:p>
        </w:tc>
        <w:tc>
          <w:tcPr>
            <w:tcW w:w="1930" w:type="dxa"/>
            <w:vAlign w:val="center"/>
          </w:tcPr>
          <w:p w14:paraId="04DD622E" w14:textId="77777777" w:rsidR="00CB46BC" w:rsidRPr="00CB46BC" w:rsidRDefault="00CB46BC" w:rsidP="00CB46BC">
            <w:pPr>
              <w:ind w:left="-142" w:right="-58"/>
              <w:jc w:val="center"/>
              <w:rPr>
                <w:snapToGrid w:val="0"/>
              </w:rPr>
            </w:pPr>
            <w:r w:rsidRPr="00CB46BC">
              <w:rPr>
                <w:snapToGrid w:val="0"/>
              </w:rPr>
              <w:t>0</w:t>
            </w:r>
          </w:p>
        </w:tc>
        <w:tc>
          <w:tcPr>
            <w:tcW w:w="1614" w:type="dxa"/>
            <w:vAlign w:val="center"/>
          </w:tcPr>
          <w:p w14:paraId="3C0C4405" w14:textId="77777777" w:rsidR="00CB46BC" w:rsidRPr="00CB46BC" w:rsidRDefault="00CB46BC" w:rsidP="00CB46BC">
            <w:pPr>
              <w:ind w:left="-142" w:right="-58"/>
              <w:jc w:val="center"/>
              <w:rPr>
                <w:snapToGrid w:val="0"/>
              </w:rPr>
            </w:pPr>
            <w:r w:rsidRPr="00CB46BC">
              <w:rPr>
                <w:snapToGrid w:val="0"/>
              </w:rPr>
              <w:t>0</w:t>
            </w:r>
          </w:p>
        </w:tc>
      </w:tr>
      <w:tr w:rsidR="00CB46BC" w:rsidRPr="00CB46BC" w14:paraId="1AFFDF0B"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1"/>
          <w:tblHeader/>
        </w:trPr>
        <w:tc>
          <w:tcPr>
            <w:tcW w:w="561" w:type="dxa"/>
            <w:shd w:val="clear" w:color="auto" w:fill="auto"/>
            <w:vAlign w:val="center"/>
          </w:tcPr>
          <w:p w14:paraId="63BBD68A" w14:textId="77777777" w:rsidR="00CB46BC" w:rsidRPr="00CB46BC" w:rsidRDefault="00CB46BC" w:rsidP="00CB46BC">
            <w:pPr>
              <w:ind w:left="-142" w:right="-58"/>
              <w:jc w:val="center"/>
              <w:rPr>
                <w:snapToGrid w:val="0"/>
              </w:rPr>
            </w:pPr>
            <w:r w:rsidRPr="00CB46BC">
              <w:rPr>
                <w:snapToGrid w:val="0"/>
              </w:rPr>
              <w:t>4</w:t>
            </w:r>
          </w:p>
        </w:tc>
        <w:tc>
          <w:tcPr>
            <w:tcW w:w="4096" w:type="dxa"/>
            <w:shd w:val="clear" w:color="auto" w:fill="auto"/>
            <w:vAlign w:val="center"/>
          </w:tcPr>
          <w:p w14:paraId="382246CC" w14:textId="77777777" w:rsidR="00CB46BC" w:rsidRPr="00CB46BC" w:rsidRDefault="00CB46BC" w:rsidP="00CB46BC">
            <w:pPr>
              <w:jc w:val="both"/>
              <w:rPr>
                <w:snapToGrid w:val="0"/>
              </w:rPr>
            </w:pPr>
            <w:r w:rsidRPr="00CB46BC">
              <w:rPr>
                <w:snapToGrid w:val="0"/>
              </w:rPr>
              <w:t xml:space="preserve">Коэффициент эластичности затрат </w:t>
            </w:r>
            <w:r w:rsidRPr="00CB46BC">
              <w:rPr>
                <w:snapToGrid w:val="0"/>
              </w:rPr>
              <w:br/>
              <w:t>по росту активов (Кэл)</w:t>
            </w:r>
          </w:p>
        </w:tc>
        <w:tc>
          <w:tcPr>
            <w:tcW w:w="1155" w:type="dxa"/>
            <w:shd w:val="clear" w:color="auto" w:fill="auto"/>
            <w:vAlign w:val="center"/>
          </w:tcPr>
          <w:p w14:paraId="1602D1B6" w14:textId="77777777" w:rsidR="00CB46BC" w:rsidRPr="00CB46BC" w:rsidRDefault="00CB46BC" w:rsidP="00CB46BC">
            <w:pPr>
              <w:ind w:left="-142" w:right="-58"/>
              <w:jc w:val="center"/>
              <w:rPr>
                <w:snapToGrid w:val="0"/>
              </w:rPr>
            </w:pPr>
          </w:p>
        </w:tc>
        <w:tc>
          <w:tcPr>
            <w:tcW w:w="1930" w:type="dxa"/>
            <w:vAlign w:val="center"/>
          </w:tcPr>
          <w:p w14:paraId="0533DF2E" w14:textId="77777777" w:rsidR="00CB46BC" w:rsidRPr="00CB46BC" w:rsidRDefault="00CB46BC" w:rsidP="00CB46BC">
            <w:pPr>
              <w:ind w:left="-142" w:right="-58"/>
              <w:jc w:val="center"/>
              <w:rPr>
                <w:snapToGrid w:val="0"/>
              </w:rPr>
            </w:pPr>
            <w:r w:rsidRPr="00CB46BC">
              <w:rPr>
                <w:snapToGrid w:val="0"/>
              </w:rPr>
              <w:t>0,75</w:t>
            </w:r>
          </w:p>
        </w:tc>
        <w:tc>
          <w:tcPr>
            <w:tcW w:w="1614" w:type="dxa"/>
            <w:vAlign w:val="center"/>
          </w:tcPr>
          <w:p w14:paraId="320593B2" w14:textId="77777777" w:rsidR="00CB46BC" w:rsidRPr="00CB46BC" w:rsidRDefault="00CB46BC" w:rsidP="00CB46BC">
            <w:pPr>
              <w:ind w:left="-142" w:right="-58"/>
              <w:jc w:val="center"/>
              <w:rPr>
                <w:snapToGrid w:val="0"/>
              </w:rPr>
            </w:pPr>
            <w:r w:rsidRPr="00CB46BC">
              <w:rPr>
                <w:snapToGrid w:val="0"/>
              </w:rPr>
              <w:t>0,75</w:t>
            </w:r>
          </w:p>
        </w:tc>
      </w:tr>
      <w:tr w:rsidR="00CB46BC" w:rsidRPr="00CB46BC" w14:paraId="252A2C09"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1"/>
          <w:tblHeader/>
        </w:trPr>
        <w:tc>
          <w:tcPr>
            <w:tcW w:w="561" w:type="dxa"/>
            <w:shd w:val="clear" w:color="auto" w:fill="auto"/>
            <w:vAlign w:val="center"/>
          </w:tcPr>
          <w:p w14:paraId="651C787E" w14:textId="77777777" w:rsidR="00CB46BC" w:rsidRPr="00CB46BC" w:rsidRDefault="00CB46BC" w:rsidP="00CB46BC">
            <w:pPr>
              <w:ind w:left="-142" w:right="-58"/>
              <w:jc w:val="center"/>
              <w:rPr>
                <w:snapToGrid w:val="0"/>
              </w:rPr>
            </w:pPr>
            <w:r w:rsidRPr="00CB46BC">
              <w:rPr>
                <w:snapToGrid w:val="0"/>
              </w:rPr>
              <w:t>5</w:t>
            </w:r>
          </w:p>
        </w:tc>
        <w:tc>
          <w:tcPr>
            <w:tcW w:w="4096" w:type="dxa"/>
            <w:shd w:val="clear" w:color="auto" w:fill="auto"/>
            <w:vAlign w:val="center"/>
          </w:tcPr>
          <w:p w14:paraId="10476F44" w14:textId="77777777" w:rsidR="00CB46BC" w:rsidRPr="00CB46BC" w:rsidRDefault="00CB46BC" w:rsidP="00CB46BC">
            <w:pPr>
              <w:jc w:val="both"/>
              <w:rPr>
                <w:snapToGrid w:val="0"/>
              </w:rPr>
            </w:pPr>
            <w:r w:rsidRPr="00CB46BC">
              <w:rPr>
                <w:snapToGrid w:val="0"/>
              </w:rPr>
              <w:t>Операционные (подконтрольные) расходы</w:t>
            </w:r>
          </w:p>
        </w:tc>
        <w:tc>
          <w:tcPr>
            <w:tcW w:w="1155" w:type="dxa"/>
            <w:shd w:val="clear" w:color="auto" w:fill="auto"/>
            <w:vAlign w:val="center"/>
          </w:tcPr>
          <w:p w14:paraId="1F842FFD" w14:textId="77777777" w:rsidR="00CB46BC" w:rsidRPr="00CB46BC" w:rsidRDefault="00CB46BC" w:rsidP="00CB46BC">
            <w:pPr>
              <w:ind w:left="-142" w:right="-58"/>
              <w:jc w:val="center"/>
              <w:rPr>
                <w:snapToGrid w:val="0"/>
              </w:rPr>
            </w:pPr>
            <w:r w:rsidRPr="00CB46BC">
              <w:rPr>
                <w:snapToGrid w:val="0"/>
              </w:rPr>
              <w:t>тыс. руб.</w:t>
            </w:r>
          </w:p>
        </w:tc>
        <w:tc>
          <w:tcPr>
            <w:tcW w:w="1930" w:type="dxa"/>
            <w:vAlign w:val="center"/>
          </w:tcPr>
          <w:p w14:paraId="2D31BDCD" w14:textId="77777777" w:rsidR="00CB46BC" w:rsidRPr="00CB46BC" w:rsidRDefault="00CB46BC" w:rsidP="00CB46BC">
            <w:pPr>
              <w:jc w:val="center"/>
              <w:rPr>
                <w:snapToGrid w:val="0"/>
              </w:rPr>
            </w:pPr>
            <w:r w:rsidRPr="00CB46BC">
              <w:rPr>
                <w:snapToGrid w:val="0"/>
              </w:rPr>
              <w:t>4 145,90</w:t>
            </w:r>
          </w:p>
        </w:tc>
        <w:tc>
          <w:tcPr>
            <w:tcW w:w="1614" w:type="dxa"/>
            <w:vAlign w:val="center"/>
          </w:tcPr>
          <w:p w14:paraId="684B207C" w14:textId="77777777" w:rsidR="00CB46BC" w:rsidRPr="00CB46BC" w:rsidRDefault="00CB46BC" w:rsidP="00CB46BC">
            <w:pPr>
              <w:jc w:val="center"/>
              <w:rPr>
                <w:snapToGrid w:val="0"/>
              </w:rPr>
            </w:pPr>
            <w:r w:rsidRPr="00CB46BC">
              <w:rPr>
                <w:snapToGrid w:val="0"/>
              </w:rPr>
              <w:t>4 342,49</w:t>
            </w:r>
          </w:p>
        </w:tc>
      </w:tr>
    </w:tbl>
    <w:p w14:paraId="5DE819D4" w14:textId="77777777" w:rsidR="00CB46BC" w:rsidRPr="00CB46BC" w:rsidRDefault="00CB46BC" w:rsidP="00CB46BC">
      <w:pPr>
        <w:tabs>
          <w:tab w:val="left" w:pos="8789"/>
        </w:tabs>
        <w:ind w:right="-143"/>
        <w:jc w:val="right"/>
        <w:rPr>
          <w:bCs/>
          <w:snapToGrid w:val="0"/>
          <w:sz w:val="28"/>
          <w:szCs w:val="28"/>
        </w:rPr>
      </w:pPr>
      <w:r w:rsidRPr="00CB46BC">
        <w:rPr>
          <w:bCs/>
          <w:snapToGrid w:val="0"/>
          <w:sz w:val="28"/>
          <w:szCs w:val="28"/>
        </w:rPr>
        <w:t>Таблица 4</w:t>
      </w:r>
    </w:p>
    <w:p w14:paraId="2C33BB93" w14:textId="77777777" w:rsidR="00CB46BC" w:rsidRPr="00CB46BC" w:rsidRDefault="00CB46BC" w:rsidP="00CB46BC">
      <w:pPr>
        <w:jc w:val="center"/>
        <w:rPr>
          <w:snapToGrid w:val="0"/>
          <w:sz w:val="28"/>
        </w:rPr>
      </w:pPr>
      <w:r w:rsidRPr="00CB46BC">
        <w:rPr>
          <w:snapToGrid w:val="0"/>
          <w:sz w:val="28"/>
        </w:rPr>
        <w:t>Распределение операционных (подконтрольных) расходов</w:t>
      </w:r>
    </w:p>
    <w:p w14:paraId="57AFBCE9" w14:textId="77777777" w:rsidR="00CB46BC" w:rsidRPr="00CB46BC" w:rsidRDefault="00CB46BC" w:rsidP="00CB46BC">
      <w:pPr>
        <w:jc w:val="center"/>
        <w:rPr>
          <w:snapToGrid w:val="0"/>
          <w:sz w:val="28"/>
        </w:rPr>
      </w:pPr>
      <w:r w:rsidRPr="00CB46BC">
        <w:rPr>
          <w:snapToGrid w:val="0"/>
          <w:sz w:val="28"/>
        </w:rPr>
        <w:t>на 2025 год (приложение 5.1 к Методическим указаниям)</w:t>
      </w:r>
    </w:p>
    <w:p w14:paraId="0BEF0D91" w14:textId="77777777" w:rsidR="00CB46BC" w:rsidRPr="00CB46BC" w:rsidRDefault="00CB46BC" w:rsidP="00CB46BC">
      <w:pPr>
        <w:ind w:left="720" w:firstLine="709"/>
        <w:jc w:val="right"/>
        <w:rPr>
          <w:snapToGrid w:val="0"/>
          <w:sz w:val="28"/>
          <w:szCs w:val="28"/>
          <w:highlight w:val="yellow"/>
        </w:rPr>
      </w:pPr>
      <w:r w:rsidRPr="00CB46BC">
        <w:rPr>
          <w:snapToGrid w:val="0"/>
          <w:sz w:val="28"/>
          <w:szCs w:val="28"/>
        </w:rPr>
        <w:t>тыс. руб.</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3932"/>
        <w:gridCol w:w="1560"/>
        <w:gridCol w:w="1620"/>
        <w:gridCol w:w="1640"/>
      </w:tblGrid>
      <w:tr w:rsidR="00CB46BC" w:rsidRPr="00CB46BC" w14:paraId="3A6BBED0" w14:textId="77777777" w:rsidTr="00487D46">
        <w:trPr>
          <w:trHeight w:val="554"/>
          <w:tblHeader/>
        </w:trPr>
        <w:tc>
          <w:tcPr>
            <w:tcW w:w="604" w:type="dxa"/>
            <w:tcBorders>
              <w:top w:val="single" w:sz="4" w:space="0" w:color="auto"/>
              <w:left w:val="single" w:sz="4" w:space="0" w:color="auto"/>
              <w:bottom w:val="single" w:sz="4" w:space="0" w:color="auto"/>
              <w:right w:val="single" w:sz="4" w:space="0" w:color="auto"/>
            </w:tcBorders>
            <w:shd w:val="clear" w:color="auto" w:fill="auto"/>
            <w:vAlign w:val="center"/>
          </w:tcPr>
          <w:p w14:paraId="6CE81BC3" w14:textId="77777777" w:rsidR="00CB46BC" w:rsidRPr="00CB46BC" w:rsidRDefault="00CB46BC" w:rsidP="00CB46BC">
            <w:pPr>
              <w:jc w:val="center"/>
              <w:rPr>
                <w:snapToGrid w:val="0"/>
                <w:sz w:val="22"/>
                <w:szCs w:val="22"/>
              </w:rPr>
            </w:pPr>
            <w:r w:rsidRPr="00CB46BC">
              <w:rPr>
                <w:snapToGrid w:val="0"/>
                <w:sz w:val="22"/>
                <w:szCs w:val="22"/>
              </w:rPr>
              <w:t>№ п/п</w:t>
            </w:r>
          </w:p>
        </w:tc>
        <w:tc>
          <w:tcPr>
            <w:tcW w:w="3932" w:type="dxa"/>
            <w:tcBorders>
              <w:top w:val="single" w:sz="4" w:space="0" w:color="auto"/>
              <w:left w:val="single" w:sz="4" w:space="0" w:color="auto"/>
              <w:bottom w:val="single" w:sz="4" w:space="0" w:color="auto"/>
              <w:right w:val="single" w:sz="4" w:space="0" w:color="auto"/>
            </w:tcBorders>
            <w:shd w:val="clear" w:color="auto" w:fill="auto"/>
            <w:vAlign w:val="center"/>
          </w:tcPr>
          <w:p w14:paraId="1F7DE880" w14:textId="77777777" w:rsidR="00CB46BC" w:rsidRPr="00CB46BC" w:rsidRDefault="00CB46BC" w:rsidP="00CB46BC">
            <w:pPr>
              <w:jc w:val="center"/>
              <w:rPr>
                <w:snapToGrid w:val="0"/>
                <w:sz w:val="22"/>
                <w:szCs w:val="22"/>
              </w:rPr>
            </w:pPr>
            <w:r w:rsidRPr="00CB46BC">
              <w:rPr>
                <w:snapToGrid w:val="0"/>
                <w:sz w:val="22"/>
                <w:szCs w:val="22"/>
              </w:rPr>
              <w:t>Наименование расхода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C4D3644" w14:textId="77777777" w:rsidR="00CB46BC" w:rsidRPr="00CB46BC" w:rsidRDefault="00CB46BC" w:rsidP="00CB46BC">
            <w:pPr>
              <w:jc w:val="center"/>
              <w:rPr>
                <w:snapToGrid w:val="0"/>
                <w:sz w:val="22"/>
                <w:szCs w:val="22"/>
              </w:rPr>
            </w:pPr>
            <w:r w:rsidRPr="00CB46BC">
              <w:rPr>
                <w:snapToGrid w:val="0"/>
                <w:sz w:val="22"/>
                <w:szCs w:val="22"/>
              </w:rPr>
              <w:t xml:space="preserve">Предложение предприятия </w:t>
            </w:r>
            <w:r w:rsidRPr="00CB46BC">
              <w:rPr>
                <w:snapToGrid w:val="0"/>
                <w:sz w:val="22"/>
                <w:szCs w:val="22"/>
              </w:rPr>
              <w:br/>
              <w:t>на 2025 год</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79279848" w14:textId="77777777" w:rsidR="00CB46BC" w:rsidRPr="00CB46BC" w:rsidRDefault="00CB46BC" w:rsidP="00CB46BC">
            <w:pPr>
              <w:jc w:val="center"/>
              <w:rPr>
                <w:snapToGrid w:val="0"/>
                <w:sz w:val="22"/>
                <w:szCs w:val="22"/>
              </w:rPr>
            </w:pPr>
            <w:r w:rsidRPr="00CB46BC">
              <w:rPr>
                <w:snapToGrid w:val="0"/>
                <w:sz w:val="22"/>
                <w:szCs w:val="22"/>
              </w:rPr>
              <w:t xml:space="preserve">Предложение экспертов </w:t>
            </w:r>
            <w:r w:rsidRPr="00CB46BC">
              <w:rPr>
                <w:snapToGrid w:val="0"/>
                <w:sz w:val="22"/>
                <w:szCs w:val="22"/>
              </w:rPr>
              <w:br/>
              <w:t>на 2025 год</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14:paraId="7F09EA3A" w14:textId="77777777" w:rsidR="00CB46BC" w:rsidRPr="00CB46BC" w:rsidRDefault="00CB46BC" w:rsidP="00CB46BC">
            <w:pPr>
              <w:jc w:val="center"/>
              <w:rPr>
                <w:snapToGrid w:val="0"/>
                <w:sz w:val="22"/>
                <w:szCs w:val="22"/>
              </w:rPr>
            </w:pPr>
            <w:r w:rsidRPr="00CB46BC">
              <w:rPr>
                <w:snapToGrid w:val="0"/>
                <w:sz w:val="22"/>
                <w:szCs w:val="22"/>
              </w:rPr>
              <w:t>Корректировка</w:t>
            </w:r>
          </w:p>
        </w:tc>
      </w:tr>
      <w:tr w:rsidR="00CB46BC" w:rsidRPr="00CB46BC" w14:paraId="204044C7" w14:textId="77777777" w:rsidTr="00487D46">
        <w:trPr>
          <w:trHeight w:val="419"/>
          <w:tblHeader/>
        </w:trPr>
        <w:tc>
          <w:tcPr>
            <w:tcW w:w="604" w:type="dxa"/>
            <w:tcBorders>
              <w:top w:val="single" w:sz="4" w:space="0" w:color="auto"/>
              <w:left w:val="single" w:sz="4" w:space="0" w:color="auto"/>
              <w:bottom w:val="single" w:sz="4" w:space="0" w:color="auto"/>
              <w:right w:val="single" w:sz="4" w:space="0" w:color="auto"/>
            </w:tcBorders>
            <w:shd w:val="clear" w:color="auto" w:fill="auto"/>
            <w:vAlign w:val="center"/>
          </w:tcPr>
          <w:p w14:paraId="52840242" w14:textId="77777777" w:rsidR="00CB46BC" w:rsidRPr="00CB46BC" w:rsidRDefault="00CB46BC" w:rsidP="00CB46BC">
            <w:pPr>
              <w:jc w:val="center"/>
              <w:rPr>
                <w:snapToGrid w:val="0"/>
                <w:sz w:val="22"/>
                <w:szCs w:val="22"/>
              </w:rPr>
            </w:pPr>
            <w:r w:rsidRPr="00CB46BC">
              <w:rPr>
                <w:snapToGrid w:val="0"/>
                <w:sz w:val="22"/>
                <w:szCs w:val="22"/>
              </w:rPr>
              <w:t>1</w:t>
            </w:r>
          </w:p>
        </w:tc>
        <w:tc>
          <w:tcPr>
            <w:tcW w:w="3932" w:type="dxa"/>
            <w:tcBorders>
              <w:top w:val="single" w:sz="4" w:space="0" w:color="auto"/>
              <w:left w:val="single" w:sz="4" w:space="0" w:color="auto"/>
              <w:bottom w:val="single" w:sz="4" w:space="0" w:color="auto"/>
              <w:right w:val="single" w:sz="4" w:space="0" w:color="auto"/>
            </w:tcBorders>
            <w:shd w:val="clear" w:color="auto" w:fill="auto"/>
            <w:vAlign w:val="center"/>
          </w:tcPr>
          <w:p w14:paraId="2D578FDE" w14:textId="77777777" w:rsidR="00CB46BC" w:rsidRPr="00CB46BC" w:rsidRDefault="00CB46BC" w:rsidP="00CB46BC">
            <w:pPr>
              <w:rPr>
                <w:snapToGrid w:val="0"/>
                <w:sz w:val="22"/>
                <w:szCs w:val="22"/>
              </w:rPr>
            </w:pPr>
            <w:r w:rsidRPr="00CB46BC">
              <w:rPr>
                <w:snapToGrid w:val="0"/>
                <w:sz w:val="22"/>
                <w:szCs w:val="22"/>
              </w:rPr>
              <w:t xml:space="preserve">Стоимость реагентов, фильтрующих </w:t>
            </w:r>
            <w:r w:rsidRPr="00CB46BC">
              <w:rPr>
                <w:snapToGrid w:val="0"/>
                <w:sz w:val="22"/>
                <w:szCs w:val="22"/>
              </w:rPr>
              <w:br/>
              <w:t>и ионообменных материалов</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3371516" w14:textId="77777777" w:rsidR="00CB46BC" w:rsidRPr="00CB46BC" w:rsidRDefault="00CB46BC" w:rsidP="00CB46BC">
            <w:pPr>
              <w:jc w:val="center"/>
              <w:rPr>
                <w:snapToGrid w:val="0"/>
                <w:sz w:val="22"/>
                <w:szCs w:val="22"/>
                <w:lang w:val="en-US"/>
              </w:rPr>
            </w:pPr>
            <w:r w:rsidRPr="00CB46BC">
              <w:rPr>
                <w:snapToGrid w:val="0"/>
                <w:sz w:val="22"/>
                <w:szCs w:val="22"/>
                <w:lang w:val="en-US"/>
              </w:rPr>
              <w:t>599</w:t>
            </w:r>
            <w:r w:rsidRPr="00CB46BC">
              <w:rPr>
                <w:snapToGrid w:val="0"/>
                <w:sz w:val="22"/>
                <w:szCs w:val="22"/>
              </w:rPr>
              <w:t>,</w:t>
            </w:r>
            <w:r w:rsidRPr="00CB46BC">
              <w:rPr>
                <w:snapToGrid w:val="0"/>
                <w:sz w:val="22"/>
                <w:szCs w:val="22"/>
                <w:lang w:val="en-US"/>
              </w:rPr>
              <w:t>34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330B3E0" w14:textId="77777777" w:rsidR="00CB46BC" w:rsidRPr="00CB46BC" w:rsidRDefault="00CB46BC" w:rsidP="00CB46BC">
            <w:pPr>
              <w:jc w:val="center"/>
              <w:rPr>
                <w:snapToGrid w:val="0"/>
                <w:sz w:val="22"/>
                <w:szCs w:val="22"/>
                <w:lang w:val="en-US"/>
              </w:rPr>
            </w:pPr>
            <w:r w:rsidRPr="00CB46BC">
              <w:rPr>
                <w:snapToGrid w:val="0"/>
                <w:sz w:val="22"/>
                <w:szCs w:val="22"/>
                <w:lang w:val="en-US"/>
              </w:rPr>
              <w:t>4</w:t>
            </w:r>
            <w:r w:rsidRPr="00CB46BC">
              <w:rPr>
                <w:snapToGrid w:val="0"/>
                <w:sz w:val="22"/>
                <w:szCs w:val="22"/>
              </w:rPr>
              <w:t>92,18</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14:paraId="3E716BC5" w14:textId="77777777" w:rsidR="00CB46BC" w:rsidRPr="00CB46BC" w:rsidRDefault="00CB46BC" w:rsidP="00CB46BC">
            <w:pPr>
              <w:jc w:val="center"/>
              <w:rPr>
                <w:snapToGrid w:val="0"/>
                <w:sz w:val="22"/>
                <w:szCs w:val="22"/>
              </w:rPr>
            </w:pPr>
            <w:r w:rsidRPr="00CB46BC">
              <w:rPr>
                <w:snapToGrid w:val="0"/>
                <w:sz w:val="22"/>
                <w:szCs w:val="22"/>
              </w:rPr>
              <w:t>- 107,16</w:t>
            </w:r>
          </w:p>
        </w:tc>
      </w:tr>
      <w:tr w:rsidR="00CB46BC" w:rsidRPr="00CB46BC" w14:paraId="2EB96D88" w14:textId="77777777" w:rsidTr="00487D46">
        <w:trPr>
          <w:trHeight w:val="305"/>
          <w:tblHeader/>
        </w:trPr>
        <w:tc>
          <w:tcPr>
            <w:tcW w:w="604" w:type="dxa"/>
            <w:tcBorders>
              <w:top w:val="single" w:sz="4" w:space="0" w:color="auto"/>
              <w:left w:val="single" w:sz="4" w:space="0" w:color="auto"/>
              <w:bottom w:val="single" w:sz="4" w:space="0" w:color="auto"/>
              <w:right w:val="single" w:sz="4" w:space="0" w:color="auto"/>
            </w:tcBorders>
            <w:shd w:val="clear" w:color="auto" w:fill="auto"/>
            <w:vAlign w:val="center"/>
          </w:tcPr>
          <w:p w14:paraId="5C9B4275" w14:textId="77777777" w:rsidR="00CB46BC" w:rsidRPr="00CB46BC" w:rsidRDefault="00CB46BC" w:rsidP="00CB46BC">
            <w:pPr>
              <w:jc w:val="center"/>
              <w:rPr>
                <w:snapToGrid w:val="0"/>
                <w:sz w:val="22"/>
                <w:szCs w:val="22"/>
              </w:rPr>
            </w:pPr>
            <w:r w:rsidRPr="00CB46BC">
              <w:rPr>
                <w:snapToGrid w:val="0"/>
                <w:sz w:val="22"/>
                <w:szCs w:val="22"/>
              </w:rPr>
              <w:t>2</w:t>
            </w:r>
          </w:p>
        </w:tc>
        <w:tc>
          <w:tcPr>
            <w:tcW w:w="3932" w:type="dxa"/>
            <w:tcBorders>
              <w:top w:val="single" w:sz="4" w:space="0" w:color="auto"/>
              <w:left w:val="single" w:sz="4" w:space="0" w:color="auto"/>
              <w:bottom w:val="single" w:sz="4" w:space="0" w:color="auto"/>
              <w:right w:val="single" w:sz="4" w:space="0" w:color="auto"/>
            </w:tcBorders>
            <w:shd w:val="clear" w:color="auto" w:fill="auto"/>
            <w:vAlign w:val="center"/>
          </w:tcPr>
          <w:p w14:paraId="4B517D3C" w14:textId="77777777" w:rsidR="00CB46BC" w:rsidRPr="00CB46BC" w:rsidRDefault="00CB46BC" w:rsidP="00CB46BC">
            <w:pPr>
              <w:rPr>
                <w:snapToGrid w:val="0"/>
                <w:sz w:val="22"/>
                <w:szCs w:val="22"/>
              </w:rPr>
            </w:pPr>
            <w:r w:rsidRPr="00CB46BC">
              <w:rPr>
                <w:snapToGrid w:val="0"/>
                <w:sz w:val="22"/>
                <w:szCs w:val="22"/>
              </w:rPr>
              <w:t>Расходы на ремонт основных средств</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03E54DF" w14:textId="77777777" w:rsidR="00CB46BC" w:rsidRPr="00CB46BC" w:rsidRDefault="00CB46BC" w:rsidP="00CB46BC">
            <w:pPr>
              <w:jc w:val="center"/>
              <w:rPr>
                <w:snapToGrid w:val="0"/>
                <w:sz w:val="22"/>
                <w:szCs w:val="22"/>
              </w:rPr>
            </w:pPr>
            <w:r w:rsidRPr="00CB46BC">
              <w:rPr>
                <w:snapToGrid w:val="0"/>
                <w:sz w:val="22"/>
                <w:szCs w:val="22"/>
              </w:rPr>
              <w:t>1 069,80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24A9BF8" w14:textId="77777777" w:rsidR="00CB46BC" w:rsidRPr="00CB46BC" w:rsidRDefault="00CB46BC" w:rsidP="00CB46BC">
            <w:pPr>
              <w:jc w:val="center"/>
              <w:rPr>
                <w:snapToGrid w:val="0"/>
                <w:sz w:val="22"/>
                <w:szCs w:val="22"/>
              </w:rPr>
            </w:pPr>
            <w:r w:rsidRPr="00CB46BC">
              <w:rPr>
                <w:snapToGrid w:val="0"/>
                <w:sz w:val="22"/>
                <w:szCs w:val="22"/>
              </w:rPr>
              <w:t>1 074,44</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14:paraId="434E5255" w14:textId="77777777" w:rsidR="00CB46BC" w:rsidRPr="00CB46BC" w:rsidRDefault="00CB46BC" w:rsidP="00CB46BC">
            <w:pPr>
              <w:jc w:val="center"/>
              <w:rPr>
                <w:snapToGrid w:val="0"/>
                <w:sz w:val="22"/>
                <w:szCs w:val="22"/>
              </w:rPr>
            </w:pPr>
            <w:r w:rsidRPr="00CB46BC">
              <w:rPr>
                <w:snapToGrid w:val="0"/>
                <w:sz w:val="22"/>
                <w:szCs w:val="22"/>
              </w:rPr>
              <w:t>4,64</w:t>
            </w:r>
          </w:p>
        </w:tc>
      </w:tr>
      <w:tr w:rsidR="00CB46BC" w:rsidRPr="00CB46BC" w14:paraId="70F754B3" w14:textId="77777777" w:rsidTr="00487D46">
        <w:trPr>
          <w:trHeight w:val="140"/>
          <w:tblHeader/>
        </w:trPr>
        <w:tc>
          <w:tcPr>
            <w:tcW w:w="604" w:type="dxa"/>
            <w:tcBorders>
              <w:top w:val="single" w:sz="4" w:space="0" w:color="auto"/>
              <w:left w:val="single" w:sz="4" w:space="0" w:color="auto"/>
              <w:bottom w:val="single" w:sz="4" w:space="0" w:color="auto"/>
              <w:right w:val="single" w:sz="4" w:space="0" w:color="auto"/>
            </w:tcBorders>
            <w:shd w:val="clear" w:color="auto" w:fill="auto"/>
            <w:vAlign w:val="center"/>
          </w:tcPr>
          <w:p w14:paraId="1AABCE67" w14:textId="77777777" w:rsidR="00CB46BC" w:rsidRPr="00CB46BC" w:rsidRDefault="00CB46BC" w:rsidP="00CB46BC">
            <w:pPr>
              <w:jc w:val="center"/>
              <w:rPr>
                <w:snapToGrid w:val="0"/>
                <w:sz w:val="22"/>
                <w:szCs w:val="22"/>
              </w:rPr>
            </w:pPr>
            <w:r w:rsidRPr="00CB46BC">
              <w:rPr>
                <w:snapToGrid w:val="0"/>
                <w:sz w:val="22"/>
                <w:szCs w:val="22"/>
              </w:rPr>
              <w:t>3</w:t>
            </w:r>
          </w:p>
        </w:tc>
        <w:tc>
          <w:tcPr>
            <w:tcW w:w="3932" w:type="dxa"/>
            <w:tcBorders>
              <w:top w:val="single" w:sz="4" w:space="0" w:color="auto"/>
              <w:left w:val="single" w:sz="4" w:space="0" w:color="auto"/>
              <w:bottom w:val="single" w:sz="4" w:space="0" w:color="auto"/>
              <w:right w:val="single" w:sz="4" w:space="0" w:color="auto"/>
            </w:tcBorders>
            <w:shd w:val="clear" w:color="auto" w:fill="auto"/>
            <w:vAlign w:val="center"/>
          </w:tcPr>
          <w:p w14:paraId="4C1A10A5" w14:textId="77777777" w:rsidR="00CB46BC" w:rsidRPr="00CB46BC" w:rsidRDefault="00CB46BC" w:rsidP="00CB46BC">
            <w:pPr>
              <w:rPr>
                <w:snapToGrid w:val="0"/>
                <w:sz w:val="22"/>
                <w:szCs w:val="22"/>
              </w:rPr>
            </w:pPr>
            <w:r w:rsidRPr="00CB46BC">
              <w:rPr>
                <w:snapToGrid w:val="0"/>
                <w:sz w:val="22"/>
                <w:szCs w:val="22"/>
                <w:lang w:eastAsia="en-US"/>
              </w:rPr>
              <w:t>Расходы на оплату труда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EFD71DF" w14:textId="77777777" w:rsidR="00CB46BC" w:rsidRPr="00CB46BC" w:rsidRDefault="00CB46BC" w:rsidP="00CB46BC">
            <w:pPr>
              <w:jc w:val="center"/>
              <w:rPr>
                <w:snapToGrid w:val="0"/>
                <w:sz w:val="22"/>
                <w:szCs w:val="22"/>
              </w:rPr>
            </w:pPr>
            <w:r w:rsidRPr="00CB46BC">
              <w:rPr>
                <w:snapToGrid w:val="0"/>
                <w:sz w:val="22"/>
                <w:szCs w:val="22"/>
              </w:rPr>
              <w:t>3 002,34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C062903" w14:textId="77777777" w:rsidR="00CB46BC" w:rsidRPr="00CB46BC" w:rsidRDefault="00CB46BC" w:rsidP="00CB46BC">
            <w:pPr>
              <w:jc w:val="center"/>
              <w:rPr>
                <w:snapToGrid w:val="0"/>
                <w:sz w:val="22"/>
                <w:szCs w:val="22"/>
              </w:rPr>
            </w:pPr>
            <w:r w:rsidRPr="00CB46BC">
              <w:rPr>
                <w:snapToGrid w:val="0"/>
                <w:sz w:val="22"/>
                <w:szCs w:val="22"/>
              </w:rPr>
              <w:t>2 583,35</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14:paraId="1360505A" w14:textId="77777777" w:rsidR="00CB46BC" w:rsidRPr="00CB46BC" w:rsidRDefault="00CB46BC" w:rsidP="00CB46BC">
            <w:pPr>
              <w:jc w:val="center"/>
              <w:rPr>
                <w:snapToGrid w:val="0"/>
                <w:sz w:val="22"/>
                <w:szCs w:val="22"/>
              </w:rPr>
            </w:pPr>
            <w:r w:rsidRPr="00CB46BC">
              <w:rPr>
                <w:snapToGrid w:val="0"/>
                <w:sz w:val="22"/>
                <w:szCs w:val="22"/>
              </w:rPr>
              <w:t>- 418,99</w:t>
            </w:r>
          </w:p>
        </w:tc>
      </w:tr>
      <w:tr w:rsidR="00CB46BC" w:rsidRPr="00CB46BC" w14:paraId="3B2DB6DD" w14:textId="77777777" w:rsidTr="00487D46">
        <w:trPr>
          <w:trHeight w:val="140"/>
          <w:tblHeader/>
        </w:trPr>
        <w:tc>
          <w:tcPr>
            <w:tcW w:w="604" w:type="dxa"/>
            <w:tcBorders>
              <w:top w:val="single" w:sz="4" w:space="0" w:color="auto"/>
              <w:left w:val="single" w:sz="4" w:space="0" w:color="auto"/>
              <w:bottom w:val="single" w:sz="4" w:space="0" w:color="auto"/>
              <w:right w:val="single" w:sz="4" w:space="0" w:color="auto"/>
            </w:tcBorders>
            <w:shd w:val="clear" w:color="auto" w:fill="auto"/>
            <w:vAlign w:val="center"/>
          </w:tcPr>
          <w:p w14:paraId="5B794638" w14:textId="77777777" w:rsidR="00CB46BC" w:rsidRPr="00CB46BC" w:rsidRDefault="00CB46BC" w:rsidP="00CB46BC">
            <w:pPr>
              <w:jc w:val="center"/>
              <w:rPr>
                <w:snapToGrid w:val="0"/>
                <w:sz w:val="22"/>
                <w:szCs w:val="22"/>
              </w:rPr>
            </w:pPr>
            <w:r w:rsidRPr="00CB46BC">
              <w:rPr>
                <w:snapToGrid w:val="0"/>
                <w:sz w:val="22"/>
                <w:szCs w:val="22"/>
              </w:rPr>
              <w:t>4</w:t>
            </w:r>
          </w:p>
        </w:tc>
        <w:tc>
          <w:tcPr>
            <w:tcW w:w="3932" w:type="dxa"/>
            <w:tcBorders>
              <w:top w:val="single" w:sz="4" w:space="0" w:color="auto"/>
              <w:left w:val="single" w:sz="4" w:space="0" w:color="auto"/>
              <w:bottom w:val="single" w:sz="4" w:space="0" w:color="auto"/>
              <w:right w:val="single" w:sz="4" w:space="0" w:color="auto"/>
            </w:tcBorders>
            <w:shd w:val="clear" w:color="auto" w:fill="auto"/>
            <w:vAlign w:val="center"/>
          </w:tcPr>
          <w:p w14:paraId="5687C176" w14:textId="77777777" w:rsidR="00CB46BC" w:rsidRPr="00CB46BC" w:rsidRDefault="00CB46BC" w:rsidP="00CB46BC">
            <w:pPr>
              <w:rPr>
                <w:snapToGrid w:val="0"/>
                <w:sz w:val="22"/>
                <w:szCs w:val="22"/>
                <w:lang w:eastAsia="en-US"/>
              </w:rPr>
            </w:pPr>
            <w:r w:rsidRPr="00CB46BC">
              <w:rPr>
                <w:snapToGrid w:val="0"/>
                <w:sz w:val="22"/>
                <w:szCs w:val="22"/>
                <w:lang w:eastAsia="en-US"/>
              </w:rPr>
              <w:t>Расходы на охрану труда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115B405" w14:textId="77777777" w:rsidR="00CB46BC" w:rsidRPr="00CB46BC" w:rsidRDefault="00CB46BC" w:rsidP="00CB46BC">
            <w:pPr>
              <w:jc w:val="center"/>
              <w:rPr>
                <w:snapToGrid w:val="0"/>
                <w:sz w:val="22"/>
                <w:szCs w:val="22"/>
              </w:rPr>
            </w:pPr>
            <w:r w:rsidRPr="00CB46BC">
              <w:rPr>
                <w:snapToGrid w:val="0"/>
                <w:sz w:val="22"/>
                <w:szCs w:val="22"/>
              </w:rPr>
              <w:t>189,60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8A7E9BA" w14:textId="77777777" w:rsidR="00CB46BC" w:rsidRPr="00CB46BC" w:rsidRDefault="00CB46BC" w:rsidP="00CB46BC">
            <w:pPr>
              <w:jc w:val="center"/>
              <w:rPr>
                <w:snapToGrid w:val="0"/>
                <w:sz w:val="22"/>
                <w:szCs w:val="22"/>
              </w:rPr>
            </w:pPr>
            <w:r w:rsidRPr="00CB46BC">
              <w:rPr>
                <w:snapToGrid w:val="0"/>
                <w:sz w:val="22"/>
                <w:szCs w:val="22"/>
              </w:rPr>
              <w:t>192,52</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14:paraId="4CBE4A1A" w14:textId="77777777" w:rsidR="00CB46BC" w:rsidRPr="00CB46BC" w:rsidRDefault="00CB46BC" w:rsidP="00CB46BC">
            <w:pPr>
              <w:jc w:val="center"/>
              <w:rPr>
                <w:snapToGrid w:val="0"/>
                <w:sz w:val="22"/>
                <w:szCs w:val="22"/>
              </w:rPr>
            </w:pPr>
            <w:r w:rsidRPr="00CB46BC">
              <w:rPr>
                <w:snapToGrid w:val="0"/>
                <w:sz w:val="22"/>
                <w:szCs w:val="22"/>
              </w:rPr>
              <w:t>2,92</w:t>
            </w:r>
          </w:p>
        </w:tc>
      </w:tr>
      <w:tr w:rsidR="00CB46BC" w:rsidRPr="00CB46BC" w14:paraId="749844DB" w14:textId="77777777" w:rsidTr="00487D46">
        <w:trPr>
          <w:trHeight w:val="129"/>
          <w:tblHeader/>
        </w:trPr>
        <w:tc>
          <w:tcPr>
            <w:tcW w:w="604" w:type="dxa"/>
            <w:tcBorders>
              <w:top w:val="single" w:sz="4" w:space="0" w:color="auto"/>
              <w:left w:val="single" w:sz="4" w:space="0" w:color="auto"/>
              <w:bottom w:val="single" w:sz="4" w:space="0" w:color="auto"/>
              <w:right w:val="single" w:sz="4" w:space="0" w:color="auto"/>
            </w:tcBorders>
            <w:shd w:val="clear" w:color="auto" w:fill="auto"/>
            <w:vAlign w:val="center"/>
          </w:tcPr>
          <w:p w14:paraId="63CD19F2" w14:textId="77777777" w:rsidR="00CB46BC" w:rsidRPr="00CB46BC" w:rsidRDefault="00CB46BC" w:rsidP="00CB46BC">
            <w:pPr>
              <w:jc w:val="center"/>
              <w:rPr>
                <w:snapToGrid w:val="0"/>
                <w:sz w:val="22"/>
                <w:szCs w:val="22"/>
              </w:rPr>
            </w:pPr>
            <w:r w:rsidRPr="00CB46BC">
              <w:rPr>
                <w:snapToGrid w:val="0"/>
                <w:sz w:val="22"/>
                <w:szCs w:val="22"/>
              </w:rPr>
              <w:t>5</w:t>
            </w:r>
          </w:p>
        </w:tc>
        <w:tc>
          <w:tcPr>
            <w:tcW w:w="3932" w:type="dxa"/>
            <w:tcBorders>
              <w:top w:val="single" w:sz="4" w:space="0" w:color="auto"/>
              <w:left w:val="single" w:sz="4" w:space="0" w:color="auto"/>
              <w:bottom w:val="single" w:sz="4" w:space="0" w:color="auto"/>
              <w:right w:val="single" w:sz="4" w:space="0" w:color="auto"/>
            </w:tcBorders>
            <w:shd w:val="clear" w:color="auto" w:fill="auto"/>
            <w:vAlign w:val="center"/>
          </w:tcPr>
          <w:p w14:paraId="4E6934B3" w14:textId="77777777" w:rsidR="00CB46BC" w:rsidRPr="00CB46BC" w:rsidRDefault="00CB46BC" w:rsidP="00CB46BC">
            <w:pPr>
              <w:rPr>
                <w:snapToGrid w:val="0"/>
                <w:sz w:val="22"/>
                <w:szCs w:val="22"/>
              </w:rPr>
            </w:pPr>
            <w:r w:rsidRPr="00CB46BC">
              <w:rPr>
                <w:snapToGrid w:val="0"/>
                <w:sz w:val="22"/>
                <w:szCs w:val="22"/>
              </w:rPr>
              <w:t>ИТОГО базовый уровень операционных расходов</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517A46C" w14:textId="77777777" w:rsidR="00CB46BC" w:rsidRPr="00CB46BC" w:rsidRDefault="00CB46BC" w:rsidP="00CB46BC">
            <w:pPr>
              <w:jc w:val="center"/>
              <w:rPr>
                <w:snapToGrid w:val="0"/>
                <w:sz w:val="22"/>
                <w:szCs w:val="22"/>
              </w:rPr>
            </w:pPr>
            <w:r w:rsidRPr="00CB46BC">
              <w:rPr>
                <w:snapToGrid w:val="0"/>
                <w:sz w:val="22"/>
                <w:szCs w:val="22"/>
              </w:rPr>
              <w:t>4 861,08</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70BA490" w14:textId="77777777" w:rsidR="00CB46BC" w:rsidRPr="00CB46BC" w:rsidRDefault="00CB46BC" w:rsidP="00CB46BC">
            <w:pPr>
              <w:jc w:val="center"/>
              <w:rPr>
                <w:snapToGrid w:val="0"/>
                <w:sz w:val="22"/>
                <w:szCs w:val="22"/>
              </w:rPr>
            </w:pPr>
            <w:r w:rsidRPr="00CB46BC">
              <w:rPr>
                <w:snapToGrid w:val="0"/>
                <w:sz w:val="22"/>
                <w:szCs w:val="22"/>
              </w:rPr>
              <w:t>4 342,49</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14:paraId="44B526A4" w14:textId="77777777" w:rsidR="00CB46BC" w:rsidRPr="00CB46BC" w:rsidRDefault="00CB46BC" w:rsidP="00CB46BC">
            <w:pPr>
              <w:jc w:val="center"/>
              <w:rPr>
                <w:snapToGrid w:val="0"/>
                <w:sz w:val="22"/>
                <w:szCs w:val="22"/>
              </w:rPr>
            </w:pPr>
            <w:r w:rsidRPr="00CB46BC">
              <w:rPr>
                <w:snapToGrid w:val="0"/>
                <w:sz w:val="22"/>
                <w:szCs w:val="22"/>
              </w:rPr>
              <w:t>- 518,59</w:t>
            </w:r>
          </w:p>
        </w:tc>
      </w:tr>
    </w:tbl>
    <w:p w14:paraId="10967940" w14:textId="77777777" w:rsidR="00CB46BC" w:rsidRPr="00CB46BC" w:rsidRDefault="00CB46BC" w:rsidP="00CB46BC">
      <w:pPr>
        <w:ind w:firstLine="709"/>
        <w:jc w:val="both"/>
        <w:rPr>
          <w:snapToGrid w:val="0"/>
          <w:sz w:val="28"/>
          <w:szCs w:val="28"/>
          <w:u w:val="single"/>
        </w:rPr>
      </w:pPr>
      <w:bookmarkStart w:id="146" w:name="_Hlk178243496"/>
      <w:bookmarkStart w:id="147" w:name="_Toc56781736"/>
      <w:bookmarkStart w:id="148" w:name="_Toc59172725"/>
      <w:r w:rsidRPr="00CB46BC">
        <w:rPr>
          <w:snapToGrid w:val="0"/>
          <w:sz w:val="28"/>
          <w:szCs w:val="28"/>
        </w:rPr>
        <w:t>Предприятием были заявлены операционные расходы на уровне 4 861,08 тыс. руб. Уровень операционных расходов по оценке экспертов составил 4 342,49 тыс. руб.</w:t>
      </w:r>
    </w:p>
    <w:p w14:paraId="77B6511B" w14:textId="77777777" w:rsidR="00CB46BC" w:rsidRPr="00CB46BC" w:rsidRDefault="00CB46BC" w:rsidP="00CB46BC">
      <w:pPr>
        <w:tabs>
          <w:tab w:val="num" w:pos="0"/>
          <w:tab w:val="left" w:pos="426"/>
        </w:tabs>
        <w:ind w:firstLine="709"/>
        <w:jc w:val="both"/>
        <w:rPr>
          <w:snapToGrid w:val="0"/>
          <w:sz w:val="28"/>
          <w:szCs w:val="28"/>
        </w:rPr>
      </w:pPr>
      <w:r w:rsidRPr="00CB46BC">
        <w:rPr>
          <w:snapToGrid w:val="0"/>
          <w:sz w:val="28"/>
          <w:szCs w:val="28"/>
        </w:rPr>
        <w:t>Корректировка плановых расходов по данному разделу на 2025 год, относительно предложений предприятия в сторону снижения составила 518,59 тыс. руб.</w:t>
      </w:r>
    </w:p>
    <w:bookmarkEnd w:id="146"/>
    <w:p w14:paraId="2852763E" w14:textId="77777777" w:rsidR="00CB46BC" w:rsidRPr="00CB46BC" w:rsidRDefault="00CB46BC" w:rsidP="00CB46BC">
      <w:pPr>
        <w:keepNext/>
        <w:tabs>
          <w:tab w:val="left" w:pos="284"/>
        </w:tabs>
        <w:spacing w:before="240"/>
        <w:ind w:right="-1"/>
        <w:jc w:val="both"/>
        <w:outlineLvl w:val="0"/>
        <w:rPr>
          <w:b/>
          <w:bCs/>
          <w:snapToGrid w:val="0"/>
          <w:kern w:val="32"/>
          <w:sz w:val="28"/>
          <w:szCs w:val="32"/>
          <w:lang w:eastAsia="en-US"/>
        </w:rPr>
      </w:pPr>
      <w:r w:rsidRPr="00CB46BC">
        <w:rPr>
          <w:b/>
          <w:bCs/>
          <w:snapToGrid w:val="0"/>
          <w:kern w:val="32"/>
          <w:sz w:val="28"/>
          <w:szCs w:val="32"/>
          <w:lang w:eastAsia="en-US"/>
        </w:rPr>
        <w:lastRenderedPageBreak/>
        <w:t>6.2 Неподконтрольные расходы на теплоноситель</w:t>
      </w:r>
      <w:bookmarkStart w:id="149" w:name="_Toc56781737"/>
      <w:bookmarkStart w:id="150" w:name="_Toc59172726"/>
      <w:bookmarkEnd w:id="147"/>
      <w:bookmarkEnd w:id="148"/>
    </w:p>
    <w:p w14:paraId="7E8EDEB1" w14:textId="77777777" w:rsidR="00CB46BC" w:rsidRPr="00CB46BC" w:rsidRDefault="00CB46BC" w:rsidP="00CB46BC">
      <w:pPr>
        <w:keepNext/>
        <w:tabs>
          <w:tab w:val="left" w:pos="284"/>
        </w:tabs>
        <w:spacing w:before="240"/>
        <w:ind w:right="-1"/>
        <w:jc w:val="both"/>
        <w:outlineLvl w:val="0"/>
        <w:rPr>
          <w:b/>
          <w:bCs/>
          <w:snapToGrid w:val="0"/>
          <w:kern w:val="32"/>
          <w:sz w:val="28"/>
          <w:szCs w:val="32"/>
          <w:lang w:eastAsia="en-US"/>
        </w:rPr>
      </w:pPr>
      <w:r w:rsidRPr="00CB46BC">
        <w:rPr>
          <w:b/>
          <w:bCs/>
          <w:snapToGrid w:val="0"/>
          <w:kern w:val="32"/>
          <w:sz w:val="28"/>
          <w:szCs w:val="32"/>
          <w:lang w:eastAsia="en-US"/>
        </w:rPr>
        <w:t>Отчисления на социальные нужды</w:t>
      </w:r>
      <w:bookmarkEnd w:id="149"/>
      <w:bookmarkEnd w:id="150"/>
    </w:p>
    <w:p w14:paraId="4A023904" w14:textId="77777777" w:rsidR="00CB46BC" w:rsidRPr="00CB46BC" w:rsidRDefault="00CB46BC" w:rsidP="00CB46BC">
      <w:pPr>
        <w:tabs>
          <w:tab w:val="left" w:pos="1890"/>
        </w:tabs>
        <w:ind w:right="-1" w:firstLine="720"/>
        <w:jc w:val="both"/>
        <w:rPr>
          <w:snapToGrid w:val="0"/>
          <w:sz w:val="28"/>
          <w:szCs w:val="28"/>
        </w:rPr>
      </w:pPr>
      <w:r w:rsidRPr="00CB46BC">
        <w:rPr>
          <w:snapToGrid w:val="0"/>
          <w:sz w:val="28"/>
          <w:szCs w:val="28"/>
        </w:rPr>
        <w:t>Предприятие предлагает учесть расходы в сумме 906,71 тыс. руб.</w:t>
      </w:r>
    </w:p>
    <w:p w14:paraId="52522D16" w14:textId="77777777" w:rsidR="00CB46BC" w:rsidRPr="00CB46BC" w:rsidRDefault="00CB46BC" w:rsidP="00CB46BC">
      <w:pPr>
        <w:ind w:firstLine="709"/>
        <w:jc w:val="both"/>
        <w:rPr>
          <w:snapToGrid w:val="0"/>
          <w:sz w:val="28"/>
          <w:szCs w:val="28"/>
        </w:rPr>
      </w:pPr>
      <w:bookmarkStart w:id="151" w:name="_Toc56781738"/>
      <w:bookmarkStart w:id="152" w:name="_Toc59172727"/>
      <w:r w:rsidRPr="00CB46BC">
        <w:rPr>
          <w:snapToGrid w:val="0"/>
          <w:sz w:val="28"/>
          <w:szCs w:val="28"/>
        </w:rPr>
        <w:t>В расходы по статье включаются:</w:t>
      </w:r>
    </w:p>
    <w:p w14:paraId="35988EA4" w14:textId="77777777" w:rsidR="00CB46BC" w:rsidRPr="00CB46BC" w:rsidRDefault="00CB46BC" w:rsidP="00CB46BC">
      <w:pPr>
        <w:tabs>
          <w:tab w:val="left" w:pos="1134"/>
        </w:tabs>
        <w:ind w:firstLine="709"/>
        <w:jc w:val="both"/>
        <w:rPr>
          <w:bCs/>
          <w:snapToGrid w:val="0"/>
          <w:sz w:val="28"/>
          <w:szCs w:val="28"/>
        </w:rPr>
      </w:pPr>
      <w:r w:rsidRPr="00CB46BC">
        <w:rPr>
          <w:bCs/>
          <w:snapToGrid w:val="0"/>
          <w:sz w:val="28"/>
          <w:szCs w:val="28"/>
        </w:rPr>
        <w:t xml:space="preserve">- сумма страховых взносов в соответствии с пунктом 5.1 статьи 421 Налогового кодекса Российской Федерации (часть вторая) от 05.08.2000 </w:t>
      </w:r>
      <w:r w:rsidRPr="00CB46BC">
        <w:rPr>
          <w:bCs/>
          <w:snapToGrid w:val="0"/>
          <w:sz w:val="28"/>
          <w:szCs w:val="28"/>
        </w:rPr>
        <w:br/>
        <w:t xml:space="preserve">№ 117-ФЗ (30%); </w:t>
      </w:r>
    </w:p>
    <w:p w14:paraId="38A507C4" w14:textId="77777777" w:rsidR="00CB46BC" w:rsidRPr="00CB46BC" w:rsidRDefault="00CB46BC" w:rsidP="00CB46BC">
      <w:pPr>
        <w:tabs>
          <w:tab w:val="left" w:pos="1134"/>
        </w:tabs>
        <w:ind w:firstLine="709"/>
        <w:jc w:val="both"/>
        <w:rPr>
          <w:bCs/>
          <w:snapToGrid w:val="0"/>
          <w:sz w:val="28"/>
          <w:szCs w:val="28"/>
        </w:rPr>
      </w:pPr>
      <w:r w:rsidRPr="00CB46BC">
        <w:rPr>
          <w:bCs/>
          <w:snapToGrid w:val="0"/>
          <w:sz w:val="28"/>
          <w:szCs w:val="28"/>
        </w:rPr>
        <w:t xml:space="preserve">- сумма страховых взносов в соответствии со статьей 428 Налогового кодекса Российской Федерации (часть вторая) от 05.08.2000 № 117-ФЗ </w:t>
      </w:r>
      <w:r w:rsidRPr="00CB46BC">
        <w:rPr>
          <w:bCs/>
          <w:snapToGrid w:val="0"/>
          <w:sz w:val="28"/>
          <w:szCs w:val="28"/>
        </w:rPr>
        <w:br/>
        <w:t>(в зависимости от класса условий труда);</w:t>
      </w:r>
    </w:p>
    <w:p w14:paraId="2E27AA0B" w14:textId="77777777" w:rsidR="00CB46BC" w:rsidRPr="00CB46BC" w:rsidRDefault="00CB46BC" w:rsidP="00CB46BC">
      <w:pPr>
        <w:tabs>
          <w:tab w:val="left" w:pos="1134"/>
        </w:tabs>
        <w:ind w:firstLine="709"/>
        <w:jc w:val="both"/>
        <w:rPr>
          <w:bCs/>
          <w:snapToGrid w:val="0"/>
          <w:sz w:val="28"/>
          <w:szCs w:val="28"/>
        </w:rPr>
      </w:pPr>
      <w:r w:rsidRPr="00CB46BC">
        <w:rPr>
          <w:bCs/>
          <w:snapToGrid w:val="0"/>
          <w:sz w:val="28"/>
          <w:szCs w:val="28"/>
        </w:rPr>
        <w:t xml:space="preserve">- сумма страховых взносов на обязательное социальное страхование </w:t>
      </w:r>
      <w:r w:rsidRPr="00CB46BC">
        <w:rPr>
          <w:bCs/>
          <w:snapToGrid w:val="0"/>
          <w:sz w:val="28"/>
          <w:szCs w:val="28"/>
        </w:rPr>
        <w:br/>
        <w:t xml:space="preserve">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w:t>
      </w:r>
    </w:p>
    <w:p w14:paraId="42B3388B" w14:textId="77777777" w:rsidR="00CB46BC" w:rsidRPr="00CB46BC" w:rsidRDefault="00CB46BC" w:rsidP="00CB46BC">
      <w:pPr>
        <w:tabs>
          <w:tab w:val="left" w:pos="1134"/>
        </w:tabs>
        <w:ind w:firstLine="709"/>
        <w:jc w:val="both"/>
        <w:rPr>
          <w:snapToGrid w:val="0"/>
          <w:sz w:val="28"/>
          <w:szCs w:val="28"/>
        </w:rPr>
      </w:pPr>
      <w:r w:rsidRPr="00CB46BC">
        <w:rPr>
          <w:snapToGrid w:val="0"/>
          <w:sz w:val="28"/>
          <w:szCs w:val="28"/>
        </w:rPr>
        <w:t xml:space="preserve">ООО «ТВК» предоставило по данной статье уведомление о размере страховых взносов на обязательное социальное страхование от несчастных случаев на производстве и профессиональных заболеваний с 01.01.2024 </w:t>
      </w:r>
      <w:r w:rsidRPr="00CB46BC">
        <w:rPr>
          <w:snapToGrid w:val="0"/>
          <w:sz w:val="28"/>
          <w:szCs w:val="28"/>
        </w:rPr>
        <w:br/>
        <w:t>в размере 0,2%.</w:t>
      </w:r>
    </w:p>
    <w:p w14:paraId="708D1073" w14:textId="77777777" w:rsidR="00CB46BC" w:rsidRPr="00CB46BC" w:rsidRDefault="00CB46BC" w:rsidP="00CB46BC">
      <w:pPr>
        <w:ind w:firstLine="709"/>
        <w:jc w:val="both"/>
        <w:rPr>
          <w:rFonts w:eastAsia="Calibri"/>
          <w:sz w:val="28"/>
          <w:szCs w:val="28"/>
        </w:rPr>
      </w:pPr>
      <w:r w:rsidRPr="00CB46BC">
        <w:rPr>
          <w:snapToGrid w:val="0"/>
          <w:sz w:val="28"/>
          <w:szCs w:val="28"/>
        </w:rPr>
        <w:t xml:space="preserve">По оценке экспертов, на 2025 год фонд оплаты труда в операционных расходах предприятия на реализацию тепловой энергии составил </w:t>
      </w:r>
      <w:r w:rsidRPr="00CB46BC">
        <w:rPr>
          <w:snapToGrid w:val="0"/>
          <w:sz w:val="28"/>
          <w:szCs w:val="28"/>
        </w:rPr>
        <w:br/>
        <w:t xml:space="preserve">2 583,35 тыс. руб. Эксперты принимают по данной статье расходы в сумме 780,17 тыс. руб. (2 583,35 тыс. руб. × 30,2 % = 780,17 тыс. руб.). </w:t>
      </w:r>
      <w:r w:rsidRPr="00CB46BC">
        <w:rPr>
          <w:rFonts w:eastAsia="Calibri"/>
          <w:sz w:val="28"/>
          <w:szCs w:val="28"/>
        </w:rPr>
        <w:t>Корректировка плановых расходов по статье на 2025 год, относительно предложений предприятия в сторону снижения составила 126,54 тыс. руб.</w:t>
      </w:r>
    </w:p>
    <w:p w14:paraId="6EBCF174" w14:textId="77777777" w:rsidR="00CB46BC" w:rsidRPr="00CB46BC" w:rsidRDefault="00CB46BC" w:rsidP="00CB46BC">
      <w:pPr>
        <w:keepNext/>
        <w:tabs>
          <w:tab w:val="left" w:pos="284"/>
        </w:tabs>
        <w:spacing w:before="240"/>
        <w:ind w:right="-1"/>
        <w:jc w:val="both"/>
        <w:outlineLvl w:val="0"/>
        <w:rPr>
          <w:b/>
          <w:bCs/>
          <w:snapToGrid w:val="0"/>
          <w:kern w:val="32"/>
          <w:sz w:val="28"/>
          <w:szCs w:val="32"/>
          <w:lang w:eastAsia="en-US"/>
        </w:rPr>
      </w:pPr>
      <w:r w:rsidRPr="00CB46BC">
        <w:rPr>
          <w:b/>
          <w:bCs/>
          <w:snapToGrid w:val="0"/>
          <w:kern w:val="32"/>
          <w:sz w:val="28"/>
          <w:szCs w:val="32"/>
          <w:lang w:eastAsia="en-US"/>
        </w:rPr>
        <w:t xml:space="preserve">6.3. </w:t>
      </w:r>
      <w:bookmarkStart w:id="153" w:name="_Hlk178243641"/>
      <w:r w:rsidRPr="00CB46BC">
        <w:rPr>
          <w:b/>
          <w:bCs/>
          <w:snapToGrid w:val="0"/>
          <w:kern w:val="32"/>
          <w:sz w:val="28"/>
          <w:szCs w:val="32"/>
          <w:lang w:eastAsia="en-US"/>
        </w:rPr>
        <w:t>Энергетические ресурсы</w:t>
      </w:r>
      <w:bookmarkStart w:id="154" w:name="_Toc56781739"/>
      <w:bookmarkStart w:id="155" w:name="_Toc59172728"/>
      <w:bookmarkEnd w:id="151"/>
      <w:bookmarkEnd w:id="152"/>
      <w:bookmarkEnd w:id="153"/>
    </w:p>
    <w:p w14:paraId="6187DBB6" w14:textId="77777777" w:rsidR="00CB46BC" w:rsidRPr="00CB46BC" w:rsidRDefault="00CB46BC" w:rsidP="00CB46BC">
      <w:pPr>
        <w:keepNext/>
        <w:tabs>
          <w:tab w:val="left" w:pos="284"/>
        </w:tabs>
        <w:spacing w:before="240"/>
        <w:ind w:right="-1"/>
        <w:jc w:val="both"/>
        <w:outlineLvl w:val="0"/>
        <w:rPr>
          <w:b/>
          <w:bCs/>
          <w:snapToGrid w:val="0"/>
          <w:kern w:val="32"/>
          <w:sz w:val="28"/>
          <w:szCs w:val="32"/>
          <w:lang w:eastAsia="en-US"/>
        </w:rPr>
      </w:pPr>
      <w:r w:rsidRPr="00CB46BC">
        <w:rPr>
          <w:b/>
          <w:bCs/>
          <w:snapToGrid w:val="0"/>
          <w:kern w:val="32"/>
          <w:sz w:val="28"/>
          <w:szCs w:val="32"/>
          <w:lang w:eastAsia="en-US"/>
        </w:rPr>
        <w:t>Стоимость исходной воды</w:t>
      </w:r>
      <w:bookmarkEnd w:id="154"/>
      <w:bookmarkEnd w:id="155"/>
    </w:p>
    <w:p w14:paraId="3404B69A" w14:textId="77777777" w:rsidR="00CB46BC" w:rsidRPr="00CB46BC" w:rsidRDefault="00CB46BC" w:rsidP="00CB46BC">
      <w:pPr>
        <w:tabs>
          <w:tab w:val="left" w:pos="1890"/>
        </w:tabs>
        <w:ind w:right="-1" w:firstLine="720"/>
        <w:jc w:val="both"/>
        <w:rPr>
          <w:snapToGrid w:val="0"/>
          <w:sz w:val="28"/>
          <w:szCs w:val="28"/>
        </w:rPr>
      </w:pPr>
      <w:r w:rsidRPr="00CB46BC">
        <w:rPr>
          <w:snapToGrid w:val="0"/>
          <w:sz w:val="28"/>
          <w:szCs w:val="28"/>
        </w:rPr>
        <w:t>Предприятием заявлены расходы по статье на уровне 9 650,23 тыс. руб. при объеме воды на производство теплоносителя 237,044 тыс. м³.</w:t>
      </w:r>
    </w:p>
    <w:p w14:paraId="33DDF17C" w14:textId="77777777" w:rsidR="00CB46BC" w:rsidRPr="00CB46BC" w:rsidRDefault="00CB46BC" w:rsidP="00CB46BC">
      <w:pPr>
        <w:tabs>
          <w:tab w:val="left" w:pos="1890"/>
        </w:tabs>
        <w:ind w:right="-1" w:firstLine="720"/>
        <w:jc w:val="both"/>
        <w:rPr>
          <w:snapToGrid w:val="0"/>
          <w:sz w:val="28"/>
          <w:szCs w:val="28"/>
        </w:rPr>
      </w:pPr>
      <w:r w:rsidRPr="00CB46BC">
        <w:rPr>
          <w:snapToGrid w:val="0"/>
          <w:sz w:val="28"/>
          <w:szCs w:val="28"/>
        </w:rPr>
        <w:t>Распределение объема по группам потребителей отражено в таблице 5.</w:t>
      </w:r>
    </w:p>
    <w:p w14:paraId="6485FD15" w14:textId="77777777" w:rsidR="00CB46BC" w:rsidRPr="00CB46BC" w:rsidRDefault="00CB46BC" w:rsidP="00CB46BC">
      <w:pPr>
        <w:tabs>
          <w:tab w:val="left" w:pos="1890"/>
        </w:tabs>
        <w:ind w:right="-1" w:firstLine="720"/>
        <w:jc w:val="right"/>
        <w:rPr>
          <w:snapToGrid w:val="0"/>
          <w:sz w:val="28"/>
          <w:szCs w:val="28"/>
        </w:rPr>
      </w:pPr>
      <w:r w:rsidRPr="00CB46BC">
        <w:rPr>
          <w:snapToGrid w:val="0"/>
          <w:sz w:val="28"/>
          <w:szCs w:val="28"/>
        </w:rPr>
        <w:t>Таблица 5</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1134"/>
        <w:gridCol w:w="1784"/>
        <w:gridCol w:w="1618"/>
      </w:tblGrid>
      <w:tr w:rsidR="00CB46BC" w:rsidRPr="00CB46BC" w14:paraId="445E80E1" w14:textId="77777777" w:rsidTr="00487D46">
        <w:trPr>
          <w:trHeight w:val="561"/>
          <w:tblHeader/>
          <w:jc w:val="center"/>
        </w:trPr>
        <w:tc>
          <w:tcPr>
            <w:tcW w:w="4673" w:type="dxa"/>
            <w:tcBorders>
              <w:top w:val="single" w:sz="4" w:space="0" w:color="auto"/>
            </w:tcBorders>
            <w:shd w:val="clear" w:color="auto" w:fill="auto"/>
            <w:vAlign w:val="center"/>
          </w:tcPr>
          <w:p w14:paraId="034B0312" w14:textId="77777777" w:rsidR="00CB46BC" w:rsidRPr="00CB46BC" w:rsidRDefault="00CB46BC" w:rsidP="00CB46BC">
            <w:pPr>
              <w:jc w:val="center"/>
              <w:rPr>
                <w:snapToGrid w:val="0"/>
                <w:color w:val="000000" w:themeColor="text1"/>
                <w:sz w:val="22"/>
                <w:szCs w:val="22"/>
              </w:rPr>
            </w:pPr>
            <w:r w:rsidRPr="00CB46BC">
              <w:rPr>
                <w:bCs/>
                <w:snapToGrid w:val="0"/>
                <w:color w:val="000000" w:themeColor="text1"/>
                <w:sz w:val="22"/>
                <w:szCs w:val="22"/>
              </w:rPr>
              <w:t>Показатель</w:t>
            </w:r>
          </w:p>
        </w:tc>
        <w:tc>
          <w:tcPr>
            <w:tcW w:w="1134" w:type="dxa"/>
            <w:tcBorders>
              <w:top w:val="single" w:sz="4" w:space="0" w:color="auto"/>
            </w:tcBorders>
            <w:shd w:val="clear" w:color="auto" w:fill="auto"/>
            <w:vAlign w:val="center"/>
          </w:tcPr>
          <w:p w14:paraId="6FC1875A" w14:textId="77777777" w:rsidR="00CB46BC" w:rsidRPr="00CB46BC" w:rsidRDefault="00CB46BC" w:rsidP="00CB46BC">
            <w:pPr>
              <w:jc w:val="center"/>
              <w:rPr>
                <w:bCs/>
                <w:snapToGrid w:val="0"/>
                <w:color w:val="000000" w:themeColor="text1"/>
                <w:sz w:val="22"/>
                <w:szCs w:val="22"/>
              </w:rPr>
            </w:pPr>
            <w:r w:rsidRPr="00CB46BC">
              <w:rPr>
                <w:bCs/>
                <w:snapToGrid w:val="0"/>
                <w:color w:val="000000" w:themeColor="text1"/>
                <w:sz w:val="22"/>
                <w:szCs w:val="22"/>
              </w:rPr>
              <w:t>Ед. изм.</w:t>
            </w:r>
          </w:p>
          <w:p w14:paraId="6E728247" w14:textId="77777777" w:rsidR="00CB46BC" w:rsidRPr="00CB46BC" w:rsidRDefault="00CB46BC" w:rsidP="00CB46BC">
            <w:pPr>
              <w:jc w:val="center"/>
              <w:rPr>
                <w:snapToGrid w:val="0"/>
                <w:color w:val="000000" w:themeColor="text1"/>
                <w:sz w:val="22"/>
                <w:szCs w:val="22"/>
              </w:rPr>
            </w:pPr>
          </w:p>
        </w:tc>
        <w:tc>
          <w:tcPr>
            <w:tcW w:w="1784" w:type="dxa"/>
            <w:tcBorders>
              <w:top w:val="single" w:sz="4" w:space="0" w:color="auto"/>
            </w:tcBorders>
            <w:vAlign w:val="center"/>
          </w:tcPr>
          <w:p w14:paraId="39FCD501" w14:textId="77777777" w:rsidR="00CB46BC" w:rsidRPr="00CB46BC" w:rsidRDefault="00CB46BC" w:rsidP="00CB46BC">
            <w:pPr>
              <w:jc w:val="center"/>
              <w:rPr>
                <w:bCs/>
                <w:snapToGrid w:val="0"/>
                <w:color w:val="000000" w:themeColor="text1"/>
                <w:sz w:val="22"/>
                <w:szCs w:val="22"/>
              </w:rPr>
            </w:pPr>
            <w:r w:rsidRPr="00CB46BC">
              <w:rPr>
                <w:bCs/>
                <w:snapToGrid w:val="0"/>
                <w:color w:val="000000" w:themeColor="text1"/>
                <w:sz w:val="22"/>
                <w:szCs w:val="22"/>
              </w:rPr>
              <w:t xml:space="preserve">Предложения предприятия </w:t>
            </w:r>
          </w:p>
          <w:p w14:paraId="338460E7" w14:textId="77777777" w:rsidR="00CB46BC" w:rsidRPr="00CB46BC" w:rsidRDefault="00CB46BC" w:rsidP="00CB46BC">
            <w:pPr>
              <w:jc w:val="center"/>
              <w:rPr>
                <w:snapToGrid w:val="0"/>
                <w:color w:val="000000" w:themeColor="text1"/>
                <w:sz w:val="22"/>
                <w:szCs w:val="22"/>
              </w:rPr>
            </w:pPr>
            <w:r w:rsidRPr="00CB46BC">
              <w:rPr>
                <w:bCs/>
                <w:snapToGrid w:val="0"/>
                <w:color w:val="000000" w:themeColor="text1"/>
                <w:sz w:val="22"/>
                <w:szCs w:val="22"/>
              </w:rPr>
              <w:t>на 2025 год</w:t>
            </w:r>
          </w:p>
        </w:tc>
        <w:tc>
          <w:tcPr>
            <w:tcW w:w="1618" w:type="dxa"/>
            <w:tcBorders>
              <w:top w:val="single" w:sz="4" w:space="0" w:color="auto"/>
            </w:tcBorders>
            <w:shd w:val="clear" w:color="auto" w:fill="auto"/>
            <w:vAlign w:val="center"/>
          </w:tcPr>
          <w:p w14:paraId="78865A14" w14:textId="77777777" w:rsidR="00CB46BC" w:rsidRPr="00CB46BC" w:rsidRDefault="00CB46BC" w:rsidP="00CB46BC">
            <w:pPr>
              <w:jc w:val="center"/>
              <w:rPr>
                <w:bCs/>
                <w:snapToGrid w:val="0"/>
                <w:color w:val="000000" w:themeColor="text1"/>
                <w:sz w:val="22"/>
                <w:szCs w:val="22"/>
              </w:rPr>
            </w:pPr>
            <w:r w:rsidRPr="00CB46BC">
              <w:rPr>
                <w:bCs/>
                <w:snapToGrid w:val="0"/>
                <w:color w:val="000000" w:themeColor="text1"/>
                <w:sz w:val="22"/>
                <w:szCs w:val="22"/>
              </w:rPr>
              <w:t xml:space="preserve">Предложения экспертов </w:t>
            </w:r>
          </w:p>
          <w:p w14:paraId="553A9B23" w14:textId="77777777" w:rsidR="00CB46BC" w:rsidRPr="00CB46BC" w:rsidRDefault="00CB46BC" w:rsidP="00CB46BC">
            <w:pPr>
              <w:jc w:val="center"/>
              <w:rPr>
                <w:snapToGrid w:val="0"/>
                <w:color w:val="000000" w:themeColor="text1"/>
                <w:sz w:val="22"/>
                <w:szCs w:val="22"/>
              </w:rPr>
            </w:pPr>
            <w:r w:rsidRPr="00CB46BC">
              <w:rPr>
                <w:bCs/>
                <w:snapToGrid w:val="0"/>
                <w:color w:val="000000" w:themeColor="text1"/>
                <w:sz w:val="22"/>
                <w:szCs w:val="22"/>
              </w:rPr>
              <w:t>на 2025 год</w:t>
            </w:r>
          </w:p>
        </w:tc>
      </w:tr>
      <w:tr w:rsidR="00CB46BC" w:rsidRPr="00CB46BC" w14:paraId="729CDBBB" w14:textId="77777777" w:rsidTr="00487D46">
        <w:trPr>
          <w:trHeight w:val="360"/>
          <w:jc w:val="center"/>
        </w:trPr>
        <w:tc>
          <w:tcPr>
            <w:tcW w:w="4673" w:type="dxa"/>
            <w:shd w:val="clear" w:color="auto" w:fill="auto"/>
            <w:vAlign w:val="center"/>
          </w:tcPr>
          <w:p w14:paraId="7883188B" w14:textId="77777777" w:rsidR="00CB46BC" w:rsidRPr="00CB46BC" w:rsidRDefault="00CB46BC" w:rsidP="00CB46BC">
            <w:pPr>
              <w:rPr>
                <w:snapToGrid w:val="0"/>
                <w:color w:val="000000" w:themeColor="text1"/>
                <w:sz w:val="22"/>
                <w:szCs w:val="22"/>
              </w:rPr>
            </w:pPr>
            <w:r w:rsidRPr="00CB46BC">
              <w:rPr>
                <w:snapToGrid w:val="0"/>
                <w:color w:val="000000" w:themeColor="text1"/>
                <w:sz w:val="22"/>
                <w:szCs w:val="22"/>
              </w:rPr>
              <w:t>Теплоносителя всего, в том числе</w:t>
            </w:r>
          </w:p>
        </w:tc>
        <w:tc>
          <w:tcPr>
            <w:tcW w:w="1134" w:type="dxa"/>
            <w:shd w:val="clear" w:color="auto" w:fill="auto"/>
            <w:vAlign w:val="center"/>
          </w:tcPr>
          <w:p w14:paraId="58518069" w14:textId="77777777" w:rsidR="00CB46BC" w:rsidRPr="00CB46BC" w:rsidRDefault="00CB46BC" w:rsidP="00CB46BC">
            <w:pPr>
              <w:jc w:val="center"/>
              <w:rPr>
                <w:snapToGrid w:val="0"/>
                <w:color w:val="000000" w:themeColor="text1"/>
                <w:sz w:val="22"/>
                <w:szCs w:val="22"/>
              </w:rPr>
            </w:pPr>
            <w:r w:rsidRPr="00CB46BC">
              <w:rPr>
                <w:snapToGrid w:val="0"/>
                <w:color w:val="000000" w:themeColor="text1"/>
                <w:sz w:val="22"/>
                <w:szCs w:val="22"/>
              </w:rPr>
              <w:t>м</w:t>
            </w:r>
            <w:r w:rsidRPr="00CB46BC">
              <w:rPr>
                <w:snapToGrid w:val="0"/>
                <w:color w:val="000000" w:themeColor="text1"/>
                <w:sz w:val="22"/>
                <w:szCs w:val="22"/>
                <w:vertAlign w:val="superscript"/>
              </w:rPr>
              <w:t>3</w:t>
            </w:r>
          </w:p>
        </w:tc>
        <w:tc>
          <w:tcPr>
            <w:tcW w:w="1784" w:type="dxa"/>
            <w:tcBorders>
              <w:bottom w:val="single" w:sz="4" w:space="0" w:color="auto"/>
            </w:tcBorders>
            <w:vAlign w:val="center"/>
          </w:tcPr>
          <w:p w14:paraId="49B815FC" w14:textId="77777777" w:rsidR="00CB46BC" w:rsidRPr="00CB46BC" w:rsidRDefault="00CB46BC" w:rsidP="00CB46BC">
            <w:pPr>
              <w:jc w:val="center"/>
              <w:rPr>
                <w:snapToGrid w:val="0"/>
                <w:color w:val="000000" w:themeColor="text1"/>
                <w:sz w:val="22"/>
                <w:szCs w:val="22"/>
              </w:rPr>
            </w:pPr>
            <w:r w:rsidRPr="00CB46BC">
              <w:rPr>
                <w:snapToGrid w:val="0"/>
                <w:color w:val="000000" w:themeColor="text1"/>
                <w:sz w:val="22"/>
                <w:szCs w:val="22"/>
              </w:rPr>
              <w:t>237 044,00</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36303638" w14:textId="77777777" w:rsidR="00CB46BC" w:rsidRPr="00CB46BC" w:rsidRDefault="00CB46BC" w:rsidP="00CB46BC">
            <w:pPr>
              <w:jc w:val="center"/>
              <w:rPr>
                <w:snapToGrid w:val="0"/>
                <w:color w:val="000000" w:themeColor="text1"/>
                <w:sz w:val="22"/>
                <w:szCs w:val="22"/>
              </w:rPr>
            </w:pPr>
            <w:r w:rsidRPr="00CB46BC">
              <w:rPr>
                <w:snapToGrid w:val="0"/>
                <w:color w:val="000000" w:themeColor="text1"/>
                <w:sz w:val="22"/>
                <w:szCs w:val="22"/>
              </w:rPr>
              <w:t>237 044,00</w:t>
            </w:r>
          </w:p>
        </w:tc>
      </w:tr>
      <w:tr w:rsidR="00CB46BC" w:rsidRPr="00CB46BC" w14:paraId="0ED2BF15" w14:textId="77777777" w:rsidTr="00487D46">
        <w:trPr>
          <w:trHeight w:val="360"/>
          <w:jc w:val="center"/>
        </w:trPr>
        <w:tc>
          <w:tcPr>
            <w:tcW w:w="4673" w:type="dxa"/>
            <w:shd w:val="clear" w:color="auto" w:fill="auto"/>
            <w:vAlign w:val="center"/>
          </w:tcPr>
          <w:p w14:paraId="06A68987" w14:textId="77777777" w:rsidR="00CB46BC" w:rsidRPr="00CB46BC" w:rsidRDefault="00CB46BC" w:rsidP="00CB46BC">
            <w:pPr>
              <w:rPr>
                <w:snapToGrid w:val="0"/>
                <w:color w:val="000000" w:themeColor="text1"/>
                <w:sz w:val="22"/>
                <w:szCs w:val="22"/>
              </w:rPr>
            </w:pPr>
            <w:r w:rsidRPr="00CB46BC">
              <w:rPr>
                <w:snapToGrid w:val="0"/>
                <w:color w:val="000000" w:themeColor="text1"/>
                <w:sz w:val="22"/>
                <w:szCs w:val="22"/>
              </w:rPr>
              <w:t>Полезный отпуск теплоносителя:</w:t>
            </w:r>
          </w:p>
        </w:tc>
        <w:tc>
          <w:tcPr>
            <w:tcW w:w="1134" w:type="dxa"/>
            <w:shd w:val="clear" w:color="auto" w:fill="auto"/>
            <w:vAlign w:val="center"/>
          </w:tcPr>
          <w:p w14:paraId="3DF6A56F" w14:textId="77777777" w:rsidR="00CB46BC" w:rsidRPr="00CB46BC" w:rsidRDefault="00CB46BC" w:rsidP="00CB46BC">
            <w:pPr>
              <w:jc w:val="center"/>
              <w:rPr>
                <w:iCs/>
                <w:snapToGrid w:val="0"/>
                <w:color w:val="000000" w:themeColor="text1"/>
                <w:sz w:val="22"/>
                <w:szCs w:val="22"/>
              </w:rPr>
            </w:pPr>
            <w:r w:rsidRPr="00CB46BC">
              <w:rPr>
                <w:snapToGrid w:val="0"/>
                <w:color w:val="000000" w:themeColor="text1"/>
                <w:sz w:val="22"/>
                <w:szCs w:val="22"/>
              </w:rPr>
              <w:t>м</w:t>
            </w:r>
            <w:r w:rsidRPr="00CB46BC">
              <w:rPr>
                <w:snapToGrid w:val="0"/>
                <w:color w:val="000000" w:themeColor="text1"/>
                <w:sz w:val="22"/>
                <w:szCs w:val="22"/>
                <w:vertAlign w:val="superscript"/>
              </w:rPr>
              <w:t>3</w:t>
            </w:r>
          </w:p>
        </w:tc>
        <w:tc>
          <w:tcPr>
            <w:tcW w:w="1784" w:type="dxa"/>
            <w:tcBorders>
              <w:right w:val="single" w:sz="4" w:space="0" w:color="auto"/>
            </w:tcBorders>
            <w:vAlign w:val="center"/>
          </w:tcPr>
          <w:p w14:paraId="3A355F4D" w14:textId="77777777" w:rsidR="00CB46BC" w:rsidRPr="00CB46BC" w:rsidRDefault="00CB46BC" w:rsidP="00CB46BC">
            <w:pPr>
              <w:jc w:val="center"/>
              <w:rPr>
                <w:snapToGrid w:val="0"/>
                <w:color w:val="000000" w:themeColor="text1"/>
                <w:sz w:val="22"/>
                <w:szCs w:val="22"/>
              </w:rPr>
            </w:pPr>
            <w:r w:rsidRPr="00CB46BC">
              <w:rPr>
                <w:snapToGrid w:val="0"/>
                <w:color w:val="000000" w:themeColor="text1"/>
                <w:sz w:val="22"/>
                <w:szCs w:val="22"/>
              </w:rPr>
              <w:t>174 343,00</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2C95EDDB" w14:textId="77777777" w:rsidR="00CB46BC" w:rsidRPr="00CB46BC" w:rsidRDefault="00CB46BC" w:rsidP="00CB46BC">
            <w:pPr>
              <w:jc w:val="center"/>
              <w:rPr>
                <w:snapToGrid w:val="0"/>
                <w:color w:val="000000" w:themeColor="text1"/>
                <w:sz w:val="22"/>
                <w:szCs w:val="22"/>
              </w:rPr>
            </w:pPr>
            <w:r w:rsidRPr="00CB46BC">
              <w:rPr>
                <w:snapToGrid w:val="0"/>
                <w:color w:val="000000" w:themeColor="text1"/>
                <w:sz w:val="22"/>
                <w:szCs w:val="22"/>
              </w:rPr>
              <w:t>174 343,00</w:t>
            </w:r>
          </w:p>
        </w:tc>
      </w:tr>
      <w:tr w:rsidR="00CB46BC" w:rsidRPr="00CB46BC" w14:paraId="2DAE2114" w14:textId="77777777" w:rsidTr="00487D46">
        <w:trPr>
          <w:trHeight w:val="360"/>
          <w:jc w:val="center"/>
        </w:trPr>
        <w:tc>
          <w:tcPr>
            <w:tcW w:w="4673" w:type="dxa"/>
            <w:shd w:val="clear" w:color="auto" w:fill="auto"/>
            <w:vAlign w:val="center"/>
          </w:tcPr>
          <w:p w14:paraId="45F937E9" w14:textId="77777777" w:rsidR="00CB46BC" w:rsidRPr="00CB46BC" w:rsidRDefault="00CB46BC" w:rsidP="00CB46BC">
            <w:pPr>
              <w:rPr>
                <w:snapToGrid w:val="0"/>
                <w:color w:val="000000" w:themeColor="text1"/>
                <w:sz w:val="22"/>
                <w:szCs w:val="22"/>
              </w:rPr>
            </w:pPr>
            <w:r w:rsidRPr="00CB46BC">
              <w:rPr>
                <w:snapToGrid w:val="0"/>
                <w:color w:val="000000" w:themeColor="text1"/>
                <w:sz w:val="22"/>
                <w:szCs w:val="22"/>
              </w:rPr>
              <w:t>население</w:t>
            </w:r>
          </w:p>
        </w:tc>
        <w:tc>
          <w:tcPr>
            <w:tcW w:w="1134" w:type="dxa"/>
            <w:shd w:val="clear" w:color="auto" w:fill="auto"/>
            <w:vAlign w:val="center"/>
          </w:tcPr>
          <w:p w14:paraId="04E2B0BA" w14:textId="77777777" w:rsidR="00CB46BC" w:rsidRPr="00CB46BC" w:rsidRDefault="00CB46BC" w:rsidP="00CB46BC">
            <w:pPr>
              <w:jc w:val="center"/>
              <w:rPr>
                <w:iCs/>
                <w:snapToGrid w:val="0"/>
                <w:color w:val="000000" w:themeColor="text1"/>
                <w:sz w:val="22"/>
                <w:szCs w:val="22"/>
              </w:rPr>
            </w:pPr>
            <w:r w:rsidRPr="00CB46BC">
              <w:rPr>
                <w:snapToGrid w:val="0"/>
                <w:color w:val="000000" w:themeColor="text1"/>
                <w:sz w:val="22"/>
                <w:szCs w:val="22"/>
              </w:rPr>
              <w:t>м</w:t>
            </w:r>
            <w:r w:rsidRPr="00CB46BC">
              <w:rPr>
                <w:snapToGrid w:val="0"/>
                <w:color w:val="000000" w:themeColor="text1"/>
                <w:sz w:val="22"/>
                <w:szCs w:val="22"/>
                <w:vertAlign w:val="superscript"/>
              </w:rPr>
              <w:t>3</w:t>
            </w:r>
          </w:p>
        </w:tc>
        <w:tc>
          <w:tcPr>
            <w:tcW w:w="1784" w:type="dxa"/>
            <w:tcBorders>
              <w:right w:val="single" w:sz="4" w:space="0" w:color="auto"/>
            </w:tcBorders>
            <w:vAlign w:val="center"/>
          </w:tcPr>
          <w:p w14:paraId="07A28333" w14:textId="77777777" w:rsidR="00CB46BC" w:rsidRPr="00CB46BC" w:rsidRDefault="00CB46BC" w:rsidP="00CB46BC">
            <w:pPr>
              <w:jc w:val="center"/>
              <w:rPr>
                <w:snapToGrid w:val="0"/>
                <w:color w:val="000000" w:themeColor="text1"/>
                <w:sz w:val="22"/>
                <w:szCs w:val="22"/>
              </w:rPr>
            </w:pPr>
            <w:r w:rsidRPr="00CB46BC">
              <w:rPr>
                <w:snapToGrid w:val="0"/>
                <w:color w:val="000000" w:themeColor="text1"/>
                <w:sz w:val="22"/>
                <w:szCs w:val="22"/>
              </w:rPr>
              <w:t>124 565,00</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008FF4C7" w14:textId="77777777" w:rsidR="00CB46BC" w:rsidRPr="00CB46BC" w:rsidRDefault="00CB46BC" w:rsidP="00CB46BC">
            <w:pPr>
              <w:jc w:val="center"/>
              <w:rPr>
                <w:snapToGrid w:val="0"/>
                <w:color w:val="000000" w:themeColor="text1"/>
                <w:sz w:val="22"/>
                <w:szCs w:val="22"/>
              </w:rPr>
            </w:pPr>
            <w:r w:rsidRPr="00CB46BC">
              <w:rPr>
                <w:snapToGrid w:val="0"/>
                <w:color w:val="000000" w:themeColor="text1"/>
                <w:sz w:val="22"/>
                <w:szCs w:val="22"/>
              </w:rPr>
              <w:t>124 565,00</w:t>
            </w:r>
          </w:p>
        </w:tc>
      </w:tr>
      <w:tr w:rsidR="00CB46BC" w:rsidRPr="00CB46BC" w14:paraId="6315A26D" w14:textId="77777777" w:rsidTr="00487D46">
        <w:trPr>
          <w:trHeight w:val="360"/>
          <w:jc w:val="center"/>
        </w:trPr>
        <w:tc>
          <w:tcPr>
            <w:tcW w:w="4673" w:type="dxa"/>
            <w:shd w:val="clear" w:color="auto" w:fill="auto"/>
            <w:vAlign w:val="center"/>
            <w:hideMark/>
          </w:tcPr>
          <w:p w14:paraId="0C37CB3F" w14:textId="77777777" w:rsidR="00CB46BC" w:rsidRPr="00CB46BC" w:rsidRDefault="00CB46BC" w:rsidP="00CB46BC">
            <w:pPr>
              <w:rPr>
                <w:snapToGrid w:val="0"/>
                <w:color w:val="000000" w:themeColor="text1"/>
                <w:sz w:val="22"/>
                <w:szCs w:val="22"/>
              </w:rPr>
            </w:pPr>
            <w:r w:rsidRPr="00CB46BC">
              <w:rPr>
                <w:snapToGrid w:val="0"/>
                <w:color w:val="000000" w:themeColor="text1"/>
                <w:sz w:val="22"/>
                <w:szCs w:val="22"/>
              </w:rPr>
              <w:t>бюджет</w:t>
            </w:r>
          </w:p>
        </w:tc>
        <w:tc>
          <w:tcPr>
            <w:tcW w:w="1134" w:type="dxa"/>
            <w:shd w:val="clear" w:color="auto" w:fill="auto"/>
            <w:vAlign w:val="center"/>
            <w:hideMark/>
          </w:tcPr>
          <w:p w14:paraId="537CD9BC" w14:textId="77777777" w:rsidR="00CB46BC" w:rsidRPr="00CB46BC" w:rsidRDefault="00CB46BC" w:rsidP="00CB46BC">
            <w:pPr>
              <w:jc w:val="center"/>
              <w:rPr>
                <w:snapToGrid w:val="0"/>
                <w:color w:val="000000" w:themeColor="text1"/>
                <w:sz w:val="22"/>
                <w:szCs w:val="22"/>
              </w:rPr>
            </w:pPr>
            <w:r w:rsidRPr="00CB46BC">
              <w:rPr>
                <w:snapToGrid w:val="0"/>
                <w:color w:val="000000" w:themeColor="text1"/>
                <w:sz w:val="22"/>
                <w:szCs w:val="22"/>
              </w:rPr>
              <w:t>м</w:t>
            </w:r>
            <w:r w:rsidRPr="00CB46BC">
              <w:rPr>
                <w:snapToGrid w:val="0"/>
                <w:color w:val="000000" w:themeColor="text1"/>
                <w:sz w:val="22"/>
                <w:szCs w:val="22"/>
                <w:vertAlign w:val="superscript"/>
              </w:rPr>
              <w:t>3</w:t>
            </w:r>
          </w:p>
        </w:tc>
        <w:tc>
          <w:tcPr>
            <w:tcW w:w="1784" w:type="dxa"/>
            <w:vAlign w:val="center"/>
          </w:tcPr>
          <w:p w14:paraId="77B9D913" w14:textId="77777777" w:rsidR="00CB46BC" w:rsidRPr="00CB46BC" w:rsidRDefault="00CB46BC" w:rsidP="00CB46BC">
            <w:pPr>
              <w:jc w:val="center"/>
              <w:rPr>
                <w:snapToGrid w:val="0"/>
                <w:color w:val="000000" w:themeColor="text1"/>
                <w:sz w:val="22"/>
                <w:szCs w:val="22"/>
              </w:rPr>
            </w:pPr>
            <w:r w:rsidRPr="00CB46BC">
              <w:rPr>
                <w:snapToGrid w:val="0"/>
                <w:color w:val="000000" w:themeColor="text1"/>
                <w:sz w:val="22"/>
                <w:szCs w:val="22"/>
              </w:rPr>
              <w:t>6 520,00</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2FC992E8" w14:textId="77777777" w:rsidR="00CB46BC" w:rsidRPr="00CB46BC" w:rsidRDefault="00CB46BC" w:rsidP="00CB46BC">
            <w:pPr>
              <w:jc w:val="center"/>
              <w:rPr>
                <w:snapToGrid w:val="0"/>
                <w:color w:val="000000" w:themeColor="text1"/>
                <w:sz w:val="22"/>
                <w:szCs w:val="22"/>
              </w:rPr>
            </w:pPr>
            <w:r w:rsidRPr="00CB46BC">
              <w:rPr>
                <w:snapToGrid w:val="0"/>
                <w:color w:val="000000" w:themeColor="text1"/>
                <w:sz w:val="22"/>
                <w:szCs w:val="22"/>
              </w:rPr>
              <w:t>6 520,00</w:t>
            </w:r>
          </w:p>
        </w:tc>
      </w:tr>
      <w:tr w:rsidR="00CB46BC" w:rsidRPr="00CB46BC" w14:paraId="259580D1" w14:textId="77777777" w:rsidTr="00487D46">
        <w:trPr>
          <w:trHeight w:val="375"/>
          <w:jc w:val="center"/>
        </w:trPr>
        <w:tc>
          <w:tcPr>
            <w:tcW w:w="4673" w:type="dxa"/>
            <w:shd w:val="clear" w:color="auto" w:fill="auto"/>
            <w:vAlign w:val="center"/>
            <w:hideMark/>
          </w:tcPr>
          <w:p w14:paraId="500508C3" w14:textId="77777777" w:rsidR="00CB46BC" w:rsidRPr="00CB46BC" w:rsidRDefault="00CB46BC" w:rsidP="00CB46BC">
            <w:pPr>
              <w:rPr>
                <w:snapToGrid w:val="0"/>
                <w:color w:val="000000" w:themeColor="text1"/>
                <w:sz w:val="22"/>
                <w:szCs w:val="22"/>
              </w:rPr>
            </w:pPr>
            <w:r w:rsidRPr="00CB46BC">
              <w:rPr>
                <w:snapToGrid w:val="0"/>
                <w:color w:val="000000" w:themeColor="text1"/>
                <w:sz w:val="22"/>
                <w:szCs w:val="22"/>
              </w:rPr>
              <w:t>прочие</w:t>
            </w:r>
          </w:p>
        </w:tc>
        <w:tc>
          <w:tcPr>
            <w:tcW w:w="1134" w:type="dxa"/>
            <w:shd w:val="clear" w:color="auto" w:fill="auto"/>
            <w:vAlign w:val="center"/>
            <w:hideMark/>
          </w:tcPr>
          <w:p w14:paraId="6C2E0085" w14:textId="77777777" w:rsidR="00CB46BC" w:rsidRPr="00CB46BC" w:rsidRDefault="00CB46BC" w:rsidP="00CB46BC">
            <w:pPr>
              <w:jc w:val="center"/>
              <w:rPr>
                <w:iCs/>
                <w:snapToGrid w:val="0"/>
                <w:color w:val="000000" w:themeColor="text1"/>
                <w:sz w:val="22"/>
                <w:szCs w:val="22"/>
              </w:rPr>
            </w:pPr>
            <w:r w:rsidRPr="00CB46BC">
              <w:rPr>
                <w:snapToGrid w:val="0"/>
                <w:color w:val="000000" w:themeColor="text1"/>
                <w:sz w:val="22"/>
                <w:szCs w:val="22"/>
              </w:rPr>
              <w:t>м</w:t>
            </w:r>
            <w:r w:rsidRPr="00CB46BC">
              <w:rPr>
                <w:snapToGrid w:val="0"/>
                <w:color w:val="000000" w:themeColor="text1"/>
                <w:sz w:val="22"/>
                <w:szCs w:val="22"/>
                <w:vertAlign w:val="superscript"/>
              </w:rPr>
              <w:t>3</w:t>
            </w:r>
          </w:p>
        </w:tc>
        <w:tc>
          <w:tcPr>
            <w:tcW w:w="1784" w:type="dxa"/>
            <w:tcBorders>
              <w:right w:val="single" w:sz="4" w:space="0" w:color="auto"/>
            </w:tcBorders>
            <w:vAlign w:val="center"/>
          </w:tcPr>
          <w:p w14:paraId="3BD6ECCC" w14:textId="77777777" w:rsidR="00CB46BC" w:rsidRPr="00CB46BC" w:rsidRDefault="00CB46BC" w:rsidP="00CB46BC">
            <w:pPr>
              <w:jc w:val="center"/>
              <w:rPr>
                <w:snapToGrid w:val="0"/>
                <w:color w:val="000000" w:themeColor="text1"/>
                <w:sz w:val="22"/>
                <w:szCs w:val="22"/>
              </w:rPr>
            </w:pPr>
            <w:r w:rsidRPr="00CB46BC">
              <w:rPr>
                <w:snapToGrid w:val="0"/>
                <w:color w:val="000000" w:themeColor="text1"/>
                <w:sz w:val="22"/>
                <w:szCs w:val="22"/>
              </w:rPr>
              <w:t>43 258,00</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3F4718F7" w14:textId="77777777" w:rsidR="00CB46BC" w:rsidRPr="00CB46BC" w:rsidRDefault="00CB46BC" w:rsidP="00CB46BC">
            <w:pPr>
              <w:jc w:val="center"/>
              <w:rPr>
                <w:snapToGrid w:val="0"/>
                <w:color w:val="000000" w:themeColor="text1"/>
                <w:sz w:val="22"/>
                <w:szCs w:val="22"/>
              </w:rPr>
            </w:pPr>
            <w:r w:rsidRPr="00CB46BC">
              <w:rPr>
                <w:snapToGrid w:val="0"/>
                <w:color w:val="000000" w:themeColor="text1"/>
                <w:sz w:val="22"/>
                <w:szCs w:val="22"/>
              </w:rPr>
              <w:t>43 258,00</w:t>
            </w:r>
          </w:p>
        </w:tc>
      </w:tr>
      <w:tr w:rsidR="00CB46BC" w:rsidRPr="00CB46BC" w14:paraId="6744403B" w14:textId="77777777" w:rsidTr="00487D46">
        <w:trPr>
          <w:trHeight w:val="375"/>
          <w:jc w:val="center"/>
        </w:trPr>
        <w:tc>
          <w:tcPr>
            <w:tcW w:w="4673" w:type="dxa"/>
            <w:shd w:val="clear" w:color="auto" w:fill="auto"/>
            <w:vAlign w:val="center"/>
            <w:hideMark/>
          </w:tcPr>
          <w:p w14:paraId="737B9788" w14:textId="77777777" w:rsidR="00CB46BC" w:rsidRPr="00CB46BC" w:rsidRDefault="00CB46BC" w:rsidP="00CB46BC">
            <w:pPr>
              <w:rPr>
                <w:snapToGrid w:val="0"/>
                <w:color w:val="000000" w:themeColor="text1"/>
                <w:sz w:val="22"/>
                <w:szCs w:val="22"/>
              </w:rPr>
            </w:pPr>
            <w:r w:rsidRPr="00CB46BC">
              <w:rPr>
                <w:snapToGrid w:val="0"/>
                <w:color w:val="000000" w:themeColor="text1"/>
                <w:sz w:val="22"/>
                <w:szCs w:val="22"/>
              </w:rPr>
              <w:t>производственные нужды предприятия</w:t>
            </w:r>
          </w:p>
        </w:tc>
        <w:tc>
          <w:tcPr>
            <w:tcW w:w="1134" w:type="dxa"/>
            <w:shd w:val="clear" w:color="auto" w:fill="auto"/>
            <w:vAlign w:val="center"/>
            <w:hideMark/>
          </w:tcPr>
          <w:p w14:paraId="677132CA" w14:textId="77777777" w:rsidR="00CB46BC" w:rsidRPr="00CB46BC" w:rsidRDefault="00CB46BC" w:rsidP="00CB46BC">
            <w:pPr>
              <w:jc w:val="center"/>
              <w:rPr>
                <w:iCs/>
                <w:snapToGrid w:val="0"/>
                <w:color w:val="000000" w:themeColor="text1"/>
                <w:sz w:val="22"/>
                <w:szCs w:val="22"/>
              </w:rPr>
            </w:pPr>
            <w:r w:rsidRPr="00CB46BC">
              <w:rPr>
                <w:snapToGrid w:val="0"/>
                <w:color w:val="000000" w:themeColor="text1"/>
                <w:sz w:val="22"/>
                <w:szCs w:val="22"/>
              </w:rPr>
              <w:t>м</w:t>
            </w:r>
            <w:r w:rsidRPr="00CB46BC">
              <w:rPr>
                <w:snapToGrid w:val="0"/>
                <w:color w:val="000000" w:themeColor="text1"/>
                <w:sz w:val="22"/>
                <w:szCs w:val="22"/>
                <w:vertAlign w:val="superscript"/>
              </w:rPr>
              <w:t>3</w:t>
            </w:r>
          </w:p>
        </w:tc>
        <w:tc>
          <w:tcPr>
            <w:tcW w:w="1784" w:type="dxa"/>
            <w:tcBorders>
              <w:right w:val="single" w:sz="4" w:space="0" w:color="auto"/>
            </w:tcBorders>
            <w:vAlign w:val="center"/>
          </w:tcPr>
          <w:p w14:paraId="7CB66F48" w14:textId="77777777" w:rsidR="00CB46BC" w:rsidRPr="00CB46BC" w:rsidRDefault="00CB46BC" w:rsidP="00CB46BC">
            <w:pPr>
              <w:jc w:val="center"/>
              <w:rPr>
                <w:snapToGrid w:val="0"/>
                <w:color w:val="000000" w:themeColor="text1"/>
                <w:sz w:val="22"/>
                <w:szCs w:val="22"/>
              </w:rPr>
            </w:pPr>
            <w:r w:rsidRPr="00CB46BC">
              <w:rPr>
                <w:snapToGrid w:val="0"/>
                <w:color w:val="000000" w:themeColor="text1"/>
                <w:sz w:val="22"/>
                <w:szCs w:val="22"/>
              </w:rPr>
              <w:t>60 304,00</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7DD81FAE" w14:textId="77777777" w:rsidR="00CB46BC" w:rsidRPr="00CB46BC" w:rsidRDefault="00CB46BC" w:rsidP="00CB46BC">
            <w:pPr>
              <w:jc w:val="center"/>
              <w:rPr>
                <w:snapToGrid w:val="0"/>
                <w:color w:val="000000" w:themeColor="text1"/>
                <w:sz w:val="22"/>
                <w:szCs w:val="22"/>
              </w:rPr>
            </w:pPr>
            <w:r w:rsidRPr="00CB46BC">
              <w:rPr>
                <w:snapToGrid w:val="0"/>
                <w:color w:val="000000" w:themeColor="text1"/>
                <w:sz w:val="22"/>
                <w:szCs w:val="22"/>
              </w:rPr>
              <w:t>60 304,00</w:t>
            </w:r>
          </w:p>
        </w:tc>
      </w:tr>
      <w:tr w:rsidR="00CB46BC" w:rsidRPr="00CB46BC" w14:paraId="1D854834" w14:textId="77777777" w:rsidTr="00487D46">
        <w:trPr>
          <w:trHeight w:val="360"/>
          <w:jc w:val="center"/>
        </w:trPr>
        <w:tc>
          <w:tcPr>
            <w:tcW w:w="4673" w:type="dxa"/>
            <w:shd w:val="clear" w:color="auto" w:fill="auto"/>
            <w:vAlign w:val="center"/>
            <w:hideMark/>
          </w:tcPr>
          <w:p w14:paraId="40611889" w14:textId="77777777" w:rsidR="00CB46BC" w:rsidRPr="00CB46BC" w:rsidRDefault="00CB46BC" w:rsidP="00CB46BC">
            <w:pPr>
              <w:rPr>
                <w:snapToGrid w:val="0"/>
                <w:color w:val="000000" w:themeColor="text1"/>
                <w:sz w:val="22"/>
                <w:szCs w:val="22"/>
              </w:rPr>
            </w:pPr>
            <w:r w:rsidRPr="00CB46BC">
              <w:rPr>
                <w:snapToGrid w:val="0"/>
                <w:color w:val="000000" w:themeColor="text1"/>
                <w:sz w:val="22"/>
                <w:szCs w:val="22"/>
              </w:rPr>
              <w:lastRenderedPageBreak/>
              <w:t xml:space="preserve">собственные нужды предприятия </w:t>
            </w:r>
            <w:r w:rsidRPr="00CB46BC">
              <w:rPr>
                <w:snapToGrid w:val="0"/>
                <w:color w:val="000000" w:themeColor="text1"/>
                <w:sz w:val="22"/>
                <w:szCs w:val="22"/>
              </w:rPr>
              <w:br/>
              <w:t>(потери в сетях)</w:t>
            </w:r>
          </w:p>
        </w:tc>
        <w:tc>
          <w:tcPr>
            <w:tcW w:w="1134" w:type="dxa"/>
            <w:shd w:val="clear" w:color="auto" w:fill="auto"/>
            <w:vAlign w:val="center"/>
            <w:hideMark/>
          </w:tcPr>
          <w:p w14:paraId="67F71855" w14:textId="77777777" w:rsidR="00CB46BC" w:rsidRPr="00CB46BC" w:rsidRDefault="00CB46BC" w:rsidP="00CB46BC">
            <w:pPr>
              <w:jc w:val="center"/>
              <w:rPr>
                <w:snapToGrid w:val="0"/>
                <w:color w:val="000000" w:themeColor="text1"/>
                <w:sz w:val="22"/>
                <w:szCs w:val="22"/>
              </w:rPr>
            </w:pPr>
            <w:r w:rsidRPr="00CB46BC">
              <w:rPr>
                <w:snapToGrid w:val="0"/>
                <w:color w:val="000000" w:themeColor="text1"/>
                <w:sz w:val="22"/>
                <w:szCs w:val="22"/>
              </w:rPr>
              <w:t>м</w:t>
            </w:r>
            <w:r w:rsidRPr="00CB46BC">
              <w:rPr>
                <w:snapToGrid w:val="0"/>
                <w:color w:val="000000" w:themeColor="text1"/>
                <w:sz w:val="22"/>
                <w:szCs w:val="22"/>
                <w:vertAlign w:val="superscript"/>
              </w:rPr>
              <w:t>3</w:t>
            </w:r>
          </w:p>
        </w:tc>
        <w:tc>
          <w:tcPr>
            <w:tcW w:w="1784" w:type="dxa"/>
            <w:vAlign w:val="center"/>
          </w:tcPr>
          <w:p w14:paraId="0D6D698C" w14:textId="77777777" w:rsidR="00CB46BC" w:rsidRPr="00CB46BC" w:rsidRDefault="00CB46BC" w:rsidP="00CB46BC">
            <w:pPr>
              <w:jc w:val="center"/>
              <w:rPr>
                <w:snapToGrid w:val="0"/>
                <w:color w:val="000000" w:themeColor="text1"/>
                <w:sz w:val="22"/>
                <w:szCs w:val="22"/>
              </w:rPr>
            </w:pPr>
            <w:r w:rsidRPr="00CB46BC">
              <w:rPr>
                <w:snapToGrid w:val="0"/>
                <w:color w:val="000000" w:themeColor="text1"/>
                <w:sz w:val="22"/>
                <w:szCs w:val="22"/>
              </w:rPr>
              <w:t>2 342,00</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3976CC38" w14:textId="77777777" w:rsidR="00CB46BC" w:rsidRPr="00CB46BC" w:rsidRDefault="00CB46BC" w:rsidP="00CB46BC">
            <w:pPr>
              <w:jc w:val="center"/>
              <w:rPr>
                <w:snapToGrid w:val="0"/>
                <w:color w:val="000000" w:themeColor="text1"/>
                <w:sz w:val="22"/>
                <w:szCs w:val="22"/>
              </w:rPr>
            </w:pPr>
            <w:r w:rsidRPr="00CB46BC">
              <w:rPr>
                <w:snapToGrid w:val="0"/>
                <w:color w:val="000000" w:themeColor="text1"/>
                <w:sz w:val="22"/>
                <w:szCs w:val="22"/>
              </w:rPr>
              <w:t>2 342,00</w:t>
            </w:r>
          </w:p>
        </w:tc>
      </w:tr>
    </w:tbl>
    <w:p w14:paraId="1D2FADC9" w14:textId="77777777" w:rsidR="00CB46BC" w:rsidRPr="00CB46BC" w:rsidRDefault="00CB46BC" w:rsidP="00CB46BC">
      <w:pPr>
        <w:tabs>
          <w:tab w:val="left" w:pos="709"/>
          <w:tab w:val="left" w:pos="9214"/>
        </w:tabs>
        <w:spacing w:before="240"/>
        <w:ind w:firstLine="709"/>
        <w:jc w:val="both"/>
        <w:rPr>
          <w:snapToGrid w:val="0"/>
          <w:sz w:val="28"/>
          <w:szCs w:val="28"/>
        </w:rPr>
      </w:pPr>
      <w:r w:rsidRPr="00CB46BC">
        <w:rPr>
          <w:snapToGrid w:val="0"/>
          <w:sz w:val="28"/>
          <w:szCs w:val="28"/>
        </w:rPr>
        <w:t>Объем воды на производство теплоносителя экспертами скорректирован в соответствии с пунктом 34 Методических указаний в сопоставимых условиях с первым годом долгосрочного периода (2024), относительно изменения полезного отпуска в 2025 году и принят в размере 237,044 тыс. м³.</w:t>
      </w:r>
    </w:p>
    <w:p w14:paraId="492AC904" w14:textId="77777777" w:rsidR="00CB46BC" w:rsidRPr="00CB46BC" w:rsidRDefault="00CB46BC" w:rsidP="00CB46BC">
      <w:pPr>
        <w:tabs>
          <w:tab w:val="left" w:pos="1890"/>
        </w:tabs>
        <w:ind w:right="-1" w:firstLine="709"/>
        <w:jc w:val="both"/>
        <w:rPr>
          <w:snapToGrid w:val="0"/>
          <w:sz w:val="28"/>
          <w:szCs w:val="28"/>
        </w:rPr>
      </w:pPr>
      <w:r w:rsidRPr="00CB46BC">
        <w:rPr>
          <w:snapToGrid w:val="0"/>
          <w:sz w:val="28"/>
          <w:szCs w:val="28"/>
        </w:rPr>
        <w:t xml:space="preserve">Услугу по водоснабжению оказывает ОАО «Северо-Кузбасская энергетическая компания» по договору холодного водоснабжения </w:t>
      </w:r>
      <w:r w:rsidRPr="00CB46BC">
        <w:rPr>
          <w:snapToGrid w:val="0"/>
          <w:sz w:val="28"/>
          <w:szCs w:val="28"/>
        </w:rPr>
        <w:br/>
        <w:t>от 01.01.2024 № 119-ЛК.</w:t>
      </w:r>
    </w:p>
    <w:p w14:paraId="096E85DC" w14:textId="77777777" w:rsidR="00CB46BC" w:rsidRPr="00CB46BC" w:rsidRDefault="00CB46BC" w:rsidP="00CB46BC">
      <w:pPr>
        <w:tabs>
          <w:tab w:val="left" w:pos="1890"/>
        </w:tabs>
        <w:ind w:right="-1" w:firstLine="709"/>
        <w:jc w:val="both"/>
        <w:rPr>
          <w:snapToGrid w:val="0"/>
          <w:sz w:val="28"/>
          <w:szCs w:val="28"/>
        </w:rPr>
      </w:pPr>
      <w:r w:rsidRPr="00CB46BC">
        <w:rPr>
          <w:snapToGrid w:val="0"/>
          <w:sz w:val="28"/>
          <w:szCs w:val="28"/>
        </w:rPr>
        <w:t xml:space="preserve">Цена воды определена экспертами по постановлению региональной энергетической комиссией Кемеровской области от 28.11.2023 № 409 </w:t>
      </w:r>
      <w:r w:rsidRPr="00CB46BC">
        <w:rPr>
          <w:snapToGrid w:val="0"/>
          <w:sz w:val="28"/>
          <w:szCs w:val="28"/>
        </w:rPr>
        <w:br/>
        <w:t xml:space="preserve">«Об утверждении производственной программы в сфере холодного водоснабжения, питьевой воды, водоотведения и об установлении тарифов </w:t>
      </w:r>
      <w:r w:rsidRPr="00CB46BC">
        <w:rPr>
          <w:snapToGrid w:val="0"/>
          <w:sz w:val="28"/>
          <w:szCs w:val="28"/>
        </w:rPr>
        <w:br/>
        <w:t>на питьевую воду, водоотведение ОАО «Северо-Кузбасская энергетическая компания» на уровне с 01.01.2025 – 21,90 руб./</w:t>
      </w:r>
      <w:r w:rsidRPr="00CB46BC">
        <w:rPr>
          <w:sz w:val="28"/>
          <w:szCs w:val="28"/>
        </w:rPr>
        <w:t xml:space="preserve"> м</w:t>
      </w:r>
      <w:r w:rsidRPr="00CB46BC">
        <w:rPr>
          <w:snapToGrid w:val="0"/>
          <w:sz w:val="28"/>
          <w:szCs w:val="28"/>
        </w:rPr>
        <w:t>³, с 01.07.2025 – 24,53 руб./</w:t>
      </w:r>
      <w:r w:rsidRPr="00CB46BC">
        <w:rPr>
          <w:sz w:val="28"/>
          <w:szCs w:val="28"/>
        </w:rPr>
        <w:t xml:space="preserve"> м</w:t>
      </w:r>
      <w:r w:rsidRPr="00CB46BC">
        <w:rPr>
          <w:snapToGrid w:val="0"/>
          <w:sz w:val="28"/>
          <w:szCs w:val="28"/>
        </w:rPr>
        <w:t>³.</w:t>
      </w:r>
    </w:p>
    <w:p w14:paraId="7011EF82" w14:textId="77777777" w:rsidR="00CB46BC" w:rsidRPr="00CB46BC" w:rsidRDefault="00CB46BC" w:rsidP="00CB46BC">
      <w:pPr>
        <w:tabs>
          <w:tab w:val="left" w:pos="1890"/>
        </w:tabs>
        <w:ind w:right="-1" w:firstLine="709"/>
        <w:jc w:val="both"/>
        <w:rPr>
          <w:snapToGrid w:val="0"/>
          <w:sz w:val="28"/>
          <w:szCs w:val="28"/>
        </w:rPr>
      </w:pPr>
      <w:r w:rsidRPr="00CB46BC">
        <w:rPr>
          <w:snapToGrid w:val="0"/>
          <w:sz w:val="28"/>
          <w:szCs w:val="28"/>
        </w:rPr>
        <w:t xml:space="preserve">Кроме того, предприятие использует воду собственного подъема. Стоимости затрат по гидроузлу, согласно предоставленной смете, составляет 17,66 руб. /м³ </w:t>
      </w:r>
    </w:p>
    <w:p w14:paraId="7B1E3CF8" w14:textId="77777777" w:rsidR="00CB46BC" w:rsidRPr="00CB46BC" w:rsidRDefault="00CB46BC" w:rsidP="00CB46BC">
      <w:pPr>
        <w:tabs>
          <w:tab w:val="left" w:pos="1890"/>
        </w:tabs>
        <w:ind w:right="-1" w:firstLine="709"/>
        <w:jc w:val="both"/>
        <w:rPr>
          <w:snapToGrid w:val="0"/>
          <w:sz w:val="28"/>
          <w:szCs w:val="28"/>
        </w:rPr>
      </w:pPr>
      <w:r w:rsidRPr="00CB46BC">
        <w:rPr>
          <w:snapToGrid w:val="0"/>
          <w:sz w:val="28"/>
          <w:szCs w:val="28"/>
        </w:rPr>
        <w:t xml:space="preserve">Всего плановые расходы на 2025 год составили 9 613,20 тыс. руб. </w:t>
      </w:r>
    </w:p>
    <w:p w14:paraId="5215E1EA" w14:textId="77777777" w:rsidR="00CB46BC" w:rsidRPr="00CB46BC" w:rsidRDefault="00CB46BC" w:rsidP="00CB46BC">
      <w:pPr>
        <w:ind w:right="-1" w:firstLine="709"/>
        <w:jc w:val="both"/>
        <w:rPr>
          <w:sz w:val="28"/>
          <w:szCs w:val="28"/>
        </w:rPr>
      </w:pPr>
      <w:r w:rsidRPr="00CB46BC">
        <w:rPr>
          <w:snapToGrid w:val="0"/>
          <w:sz w:val="28"/>
          <w:szCs w:val="28"/>
        </w:rPr>
        <w:t>Корректировка относительно предложений предприятия в сторону снижения составила 28,45 тыс. руб.</w:t>
      </w:r>
    </w:p>
    <w:p w14:paraId="2C88B689" w14:textId="77777777" w:rsidR="00CB46BC" w:rsidRPr="00CB46BC" w:rsidRDefault="00CB46BC" w:rsidP="00CB46BC">
      <w:pPr>
        <w:keepNext/>
        <w:tabs>
          <w:tab w:val="left" w:pos="284"/>
        </w:tabs>
        <w:spacing w:before="240"/>
        <w:ind w:right="-1"/>
        <w:jc w:val="both"/>
        <w:outlineLvl w:val="0"/>
        <w:rPr>
          <w:b/>
          <w:bCs/>
          <w:snapToGrid w:val="0"/>
          <w:kern w:val="32"/>
          <w:sz w:val="28"/>
          <w:szCs w:val="32"/>
          <w:lang w:eastAsia="en-US"/>
        </w:rPr>
      </w:pPr>
      <w:bookmarkStart w:id="156" w:name="_Toc23947590"/>
      <w:bookmarkStart w:id="157" w:name="_Toc56781740"/>
      <w:bookmarkStart w:id="158" w:name="_Toc59172729"/>
      <w:r w:rsidRPr="00CB46BC">
        <w:rPr>
          <w:b/>
          <w:bCs/>
          <w:snapToGrid w:val="0"/>
          <w:kern w:val="32"/>
          <w:sz w:val="28"/>
          <w:szCs w:val="32"/>
          <w:lang w:eastAsia="en-US"/>
        </w:rPr>
        <w:t>Расходы на электроэнергию</w:t>
      </w:r>
      <w:bookmarkEnd w:id="156"/>
      <w:bookmarkEnd w:id="157"/>
      <w:bookmarkEnd w:id="158"/>
    </w:p>
    <w:p w14:paraId="13CF6829" w14:textId="77777777" w:rsidR="00CB46BC" w:rsidRPr="00CB46BC" w:rsidRDefault="00CB46BC" w:rsidP="00CB46BC">
      <w:pPr>
        <w:tabs>
          <w:tab w:val="left" w:pos="426"/>
          <w:tab w:val="left" w:pos="1418"/>
          <w:tab w:val="left" w:pos="1560"/>
        </w:tabs>
        <w:ind w:right="-1" w:firstLine="709"/>
        <w:jc w:val="both"/>
        <w:rPr>
          <w:snapToGrid w:val="0"/>
          <w:sz w:val="28"/>
          <w:szCs w:val="28"/>
        </w:rPr>
      </w:pPr>
      <w:r w:rsidRPr="00CB46BC">
        <w:rPr>
          <w:snapToGrid w:val="0"/>
          <w:sz w:val="28"/>
          <w:szCs w:val="28"/>
        </w:rPr>
        <w:t xml:space="preserve">Предприятие предлагает учесть расходы в сумме 8,58 тыс. руб., </w:t>
      </w:r>
      <w:r w:rsidRPr="00CB46BC">
        <w:rPr>
          <w:snapToGrid w:val="0"/>
          <w:sz w:val="28"/>
          <w:szCs w:val="28"/>
        </w:rPr>
        <w:br/>
        <w:t xml:space="preserve">на общее количество 1,56 тыс. кВт × ч. </w:t>
      </w:r>
    </w:p>
    <w:p w14:paraId="16DB9DD3" w14:textId="77777777" w:rsidR="00CB46BC" w:rsidRPr="00CB46BC" w:rsidRDefault="00CB46BC" w:rsidP="00CB46BC">
      <w:pPr>
        <w:tabs>
          <w:tab w:val="left" w:pos="426"/>
          <w:tab w:val="left" w:pos="1418"/>
          <w:tab w:val="left" w:pos="1560"/>
          <w:tab w:val="left" w:pos="9214"/>
        </w:tabs>
        <w:ind w:firstLine="709"/>
        <w:jc w:val="both"/>
        <w:rPr>
          <w:snapToGrid w:val="0"/>
          <w:sz w:val="28"/>
          <w:szCs w:val="28"/>
        </w:rPr>
      </w:pPr>
      <w:r w:rsidRPr="00CB46BC">
        <w:rPr>
          <w:snapToGrid w:val="0"/>
          <w:sz w:val="28"/>
          <w:szCs w:val="28"/>
        </w:rPr>
        <w:t xml:space="preserve">По данной статье предприятием представлены следующие обосновывающие материалы: агентский </w:t>
      </w:r>
      <w:r w:rsidRPr="00CB46BC">
        <w:rPr>
          <w:sz w:val="28"/>
          <w:szCs w:val="28"/>
        </w:rPr>
        <w:t xml:space="preserve">договор энергоснабжения </w:t>
      </w:r>
      <w:r w:rsidRPr="00CB46BC">
        <w:rPr>
          <w:sz w:val="28"/>
          <w:szCs w:val="28"/>
        </w:rPr>
        <w:br/>
        <w:t xml:space="preserve">от 01.08.2023 № </w:t>
      </w:r>
      <w:r w:rsidRPr="00CB46BC">
        <w:rPr>
          <w:snapToGrid w:val="0"/>
          <w:sz w:val="28"/>
          <w:szCs w:val="28"/>
        </w:rPr>
        <w:t xml:space="preserve">АГ-01/2023 </w:t>
      </w:r>
      <w:r w:rsidRPr="00CB46BC">
        <w:rPr>
          <w:sz w:val="28"/>
          <w:szCs w:val="28"/>
        </w:rPr>
        <w:t xml:space="preserve">ПАО «Кузбассэнергосбыт», счета - фактуры </w:t>
      </w:r>
      <w:r w:rsidRPr="00CB46BC">
        <w:rPr>
          <w:sz w:val="28"/>
          <w:szCs w:val="28"/>
        </w:rPr>
        <w:br/>
        <w:t>за 2023 год.</w:t>
      </w:r>
    </w:p>
    <w:p w14:paraId="02427296" w14:textId="77777777" w:rsidR="00CB46BC" w:rsidRPr="00CB46BC" w:rsidRDefault="00CB46BC" w:rsidP="00CB46BC">
      <w:pPr>
        <w:tabs>
          <w:tab w:val="left" w:pos="709"/>
        </w:tabs>
        <w:ind w:right="-1" w:firstLine="709"/>
        <w:jc w:val="both"/>
        <w:rPr>
          <w:snapToGrid w:val="0"/>
          <w:sz w:val="28"/>
          <w:szCs w:val="28"/>
        </w:rPr>
      </w:pPr>
      <w:r w:rsidRPr="00CB46BC">
        <w:rPr>
          <w:snapToGrid w:val="0"/>
          <w:sz w:val="28"/>
          <w:szCs w:val="28"/>
        </w:rPr>
        <w:t xml:space="preserve">Объем электроэнергии скорректирован в соответствии с пунктом 34 Методических указаний в сопоставимых условиях с первым годом долгосрочного периода (2024) и принят на 2025 год в количестве 1,56 тыс. кВт×ч. </w:t>
      </w:r>
    </w:p>
    <w:p w14:paraId="4A328A2E" w14:textId="77777777" w:rsidR="00CB46BC" w:rsidRPr="00CB46BC" w:rsidRDefault="00CB46BC" w:rsidP="00CB46BC">
      <w:pPr>
        <w:tabs>
          <w:tab w:val="left" w:pos="426"/>
          <w:tab w:val="left" w:pos="1418"/>
          <w:tab w:val="left" w:pos="1560"/>
        </w:tabs>
        <w:ind w:firstLine="709"/>
        <w:jc w:val="both"/>
        <w:rPr>
          <w:snapToGrid w:val="0"/>
          <w:sz w:val="28"/>
          <w:szCs w:val="28"/>
        </w:rPr>
      </w:pPr>
      <w:r w:rsidRPr="00CB46BC">
        <w:rPr>
          <w:snapToGrid w:val="0"/>
          <w:sz w:val="28"/>
          <w:szCs w:val="28"/>
        </w:rPr>
        <w:t xml:space="preserve">Средневзвешенная цена электроэнергии на 2025 год рассчитана экспертами от фактической цены 2023 года - 4,61 руб./ кВт×ч, с учетом ИЦП </w:t>
      </w:r>
      <w:r w:rsidRPr="00CB46BC">
        <w:rPr>
          <w:bCs/>
          <w:snapToGrid w:val="0"/>
          <w:sz w:val="28"/>
          <w:szCs w:val="28"/>
        </w:rPr>
        <w:t xml:space="preserve">обеспечения электрической энергией </w:t>
      </w:r>
      <w:r w:rsidRPr="00CB46BC">
        <w:rPr>
          <w:snapToGrid w:val="0"/>
          <w:sz w:val="28"/>
          <w:szCs w:val="28"/>
        </w:rPr>
        <w:t xml:space="preserve">на 2024 и 2025 год 105,1 % и 109,8 %, соответственно. Средневзвешенная цена электроэнергии на 2025 год </w:t>
      </w:r>
      <w:r w:rsidRPr="00CB46BC">
        <w:rPr>
          <w:snapToGrid w:val="0"/>
          <w:sz w:val="28"/>
          <w:szCs w:val="28"/>
        </w:rPr>
        <w:br/>
        <w:t xml:space="preserve">по расчету составит 5,32 руб./ кВт×ч (4,61 руб./ кВт×ч × 1,051 ×1,098 = 5,32 руб./ кВт×ч). </w:t>
      </w:r>
    </w:p>
    <w:p w14:paraId="0FEBEE91" w14:textId="77777777" w:rsidR="00CB46BC" w:rsidRPr="00CB46BC" w:rsidRDefault="00CB46BC" w:rsidP="00CB46BC">
      <w:pPr>
        <w:tabs>
          <w:tab w:val="left" w:pos="426"/>
          <w:tab w:val="left" w:pos="1418"/>
          <w:tab w:val="left" w:pos="1560"/>
        </w:tabs>
        <w:spacing w:after="240"/>
        <w:ind w:firstLine="709"/>
        <w:jc w:val="both"/>
        <w:rPr>
          <w:snapToGrid w:val="0"/>
          <w:sz w:val="28"/>
          <w:szCs w:val="28"/>
        </w:rPr>
      </w:pPr>
      <w:r w:rsidRPr="00CB46BC">
        <w:rPr>
          <w:snapToGrid w:val="0"/>
          <w:sz w:val="28"/>
          <w:szCs w:val="28"/>
        </w:rPr>
        <w:t>Экономически обоснованные расходы на покупку электрической энергии составили 8,30 тыс. руб. (1,56 тыс. кВт×ч × 5,32 руб./ кВт×ч).</w:t>
      </w:r>
    </w:p>
    <w:p w14:paraId="692BF1B6" w14:textId="77777777" w:rsidR="00CB46BC" w:rsidRPr="00CB46BC" w:rsidRDefault="00CB46BC" w:rsidP="00CB46BC">
      <w:pPr>
        <w:keepNext/>
        <w:tabs>
          <w:tab w:val="left" w:pos="284"/>
        </w:tabs>
        <w:spacing w:before="240"/>
        <w:ind w:right="-1"/>
        <w:jc w:val="both"/>
        <w:outlineLvl w:val="0"/>
        <w:rPr>
          <w:b/>
          <w:bCs/>
          <w:snapToGrid w:val="0"/>
          <w:kern w:val="32"/>
          <w:sz w:val="28"/>
          <w:szCs w:val="32"/>
          <w:lang w:eastAsia="en-US"/>
        </w:rPr>
      </w:pPr>
      <w:bookmarkStart w:id="159" w:name="_Toc56781741"/>
      <w:bookmarkStart w:id="160" w:name="_Toc59172730"/>
      <w:r w:rsidRPr="00CB46BC">
        <w:rPr>
          <w:b/>
          <w:bCs/>
          <w:snapToGrid w:val="0"/>
          <w:kern w:val="32"/>
          <w:sz w:val="28"/>
          <w:szCs w:val="32"/>
          <w:lang w:eastAsia="en-US"/>
        </w:rPr>
        <w:lastRenderedPageBreak/>
        <w:t>7. Корректировка с целью учета отклонения фактических значений параметров расчета тарифов от значений, учтенных при установлении тарифов на теплоноситель</w:t>
      </w:r>
      <w:bookmarkEnd w:id="159"/>
      <w:bookmarkEnd w:id="160"/>
    </w:p>
    <w:p w14:paraId="55E4C66E" w14:textId="77777777" w:rsidR="00CB46BC" w:rsidRPr="00CB46BC" w:rsidRDefault="00CB46BC" w:rsidP="00CB46BC">
      <w:pPr>
        <w:tabs>
          <w:tab w:val="left" w:pos="9214"/>
        </w:tabs>
        <w:ind w:firstLine="720"/>
        <w:jc w:val="both"/>
        <w:rPr>
          <w:snapToGrid w:val="0"/>
          <w:sz w:val="28"/>
          <w:szCs w:val="28"/>
        </w:rPr>
      </w:pPr>
      <w:r w:rsidRPr="00CB46BC">
        <w:rPr>
          <w:snapToGrid w:val="0"/>
          <w:sz w:val="28"/>
          <w:szCs w:val="28"/>
        </w:rPr>
        <w:t xml:space="preserve">В соответствии с пунктом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w:t>
      </w:r>
      <w:r w:rsidRPr="00CB46BC">
        <w:rPr>
          <w:snapToGrid w:val="0"/>
          <w:sz w:val="28"/>
          <w:szCs w:val="28"/>
        </w:rPr>
        <w:br/>
        <w:t>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449D58B4" w14:textId="77777777" w:rsidR="00CB46BC" w:rsidRPr="00CB46BC" w:rsidRDefault="00CB46BC" w:rsidP="00CB46BC">
      <w:pPr>
        <w:tabs>
          <w:tab w:val="left" w:pos="9214"/>
        </w:tabs>
        <w:ind w:firstLine="720"/>
        <w:jc w:val="both"/>
        <w:rPr>
          <w:snapToGrid w:val="0"/>
          <w:sz w:val="28"/>
          <w:szCs w:val="28"/>
        </w:rPr>
      </w:pPr>
      <w:r w:rsidRPr="00CB46BC">
        <w:rPr>
          <w:snapToGrid w:val="0"/>
          <w:sz w:val="28"/>
          <w:szCs w:val="28"/>
        </w:rPr>
        <w:t xml:space="preserve">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w:t>
      </w:r>
      <w:r w:rsidRPr="00CB46BC">
        <w:rPr>
          <w:snapToGrid w:val="0"/>
          <w:sz w:val="28"/>
          <w:szCs w:val="28"/>
        </w:rPr>
        <w:br/>
        <w:t xml:space="preserve">с применением данных за последний расчетный период регулирования, </w:t>
      </w:r>
      <w:r w:rsidRPr="00CB46BC">
        <w:rPr>
          <w:snapToGrid w:val="0"/>
          <w:sz w:val="28"/>
          <w:szCs w:val="28"/>
        </w:rPr>
        <w:br/>
        <w:t>по которому имеются фактические значения.</w:t>
      </w:r>
    </w:p>
    <w:p w14:paraId="6360DD10" w14:textId="77777777" w:rsidR="00CB46BC" w:rsidRPr="00CB46BC" w:rsidRDefault="00CB46BC" w:rsidP="00CB46BC">
      <w:pPr>
        <w:tabs>
          <w:tab w:val="left" w:pos="9214"/>
        </w:tabs>
        <w:ind w:firstLine="720"/>
        <w:jc w:val="both"/>
        <w:rPr>
          <w:snapToGrid w:val="0"/>
          <w:sz w:val="28"/>
          <w:szCs w:val="28"/>
        </w:rPr>
      </w:pPr>
    </w:p>
    <w:p w14:paraId="160D8954" w14:textId="77777777" w:rsidR="00CB46BC" w:rsidRPr="00CB46BC" w:rsidRDefault="00CB46BC" w:rsidP="00CB46BC">
      <w:pPr>
        <w:tabs>
          <w:tab w:val="left" w:pos="9214"/>
        </w:tabs>
        <w:jc w:val="center"/>
        <w:rPr>
          <w:snapToGrid w:val="0"/>
          <w:sz w:val="28"/>
          <w:szCs w:val="28"/>
        </w:rPr>
      </w:pPr>
      <w:r w:rsidRPr="00CB46BC">
        <w:rPr>
          <w:noProof/>
          <w:snapToGrid w:val="0"/>
          <w:sz w:val="28"/>
          <w:szCs w:val="28"/>
        </w:rPr>
        <w:drawing>
          <wp:inline distT="0" distB="0" distL="0" distR="0" wp14:anchorId="6C65F43A" wp14:editId="1E574457">
            <wp:extent cx="2280285" cy="344170"/>
            <wp:effectExtent l="0" t="0" r="5715" b="0"/>
            <wp:docPr id="67170429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80285" cy="344170"/>
                    </a:xfrm>
                    <a:prstGeom prst="rect">
                      <a:avLst/>
                    </a:prstGeom>
                    <a:noFill/>
                    <a:ln>
                      <a:noFill/>
                    </a:ln>
                  </pic:spPr>
                </pic:pic>
              </a:graphicData>
            </a:graphic>
          </wp:inline>
        </w:drawing>
      </w:r>
      <w:r w:rsidRPr="00CB46BC">
        <w:rPr>
          <w:snapToGrid w:val="0"/>
          <w:sz w:val="28"/>
          <w:szCs w:val="28"/>
        </w:rPr>
        <w:t xml:space="preserve"> (тыс. руб.), (22)</w:t>
      </w:r>
    </w:p>
    <w:p w14:paraId="205A1F2E" w14:textId="77777777" w:rsidR="00CB46BC" w:rsidRPr="00CB46BC" w:rsidRDefault="00CB46BC" w:rsidP="00CB46BC">
      <w:pPr>
        <w:tabs>
          <w:tab w:val="left" w:pos="9214"/>
        </w:tabs>
        <w:ind w:firstLine="720"/>
        <w:jc w:val="both"/>
        <w:rPr>
          <w:snapToGrid w:val="0"/>
          <w:sz w:val="28"/>
          <w:szCs w:val="28"/>
        </w:rPr>
      </w:pPr>
      <w:r w:rsidRPr="00CB46BC">
        <w:rPr>
          <w:snapToGrid w:val="0"/>
          <w:sz w:val="28"/>
          <w:szCs w:val="28"/>
        </w:rPr>
        <w:t>где:</w:t>
      </w:r>
    </w:p>
    <w:p w14:paraId="3C6ADC03" w14:textId="77777777" w:rsidR="00CB46BC" w:rsidRPr="00CB46BC" w:rsidRDefault="00CB46BC" w:rsidP="00CB46BC">
      <w:pPr>
        <w:tabs>
          <w:tab w:val="left" w:pos="9214"/>
        </w:tabs>
        <w:ind w:firstLine="720"/>
        <w:jc w:val="both"/>
        <w:rPr>
          <w:snapToGrid w:val="0"/>
          <w:sz w:val="28"/>
          <w:szCs w:val="28"/>
        </w:rPr>
      </w:pPr>
      <w:r w:rsidRPr="00CB46BC">
        <w:rPr>
          <w:noProof/>
          <w:snapToGrid w:val="0"/>
          <w:sz w:val="28"/>
          <w:szCs w:val="28"/>
        </w:rPr>
        <w:drawing>
          <wp:inline distT="0" distB="0" distL="0" distR="0" wp14:anchorId="14E58D68" wp14:editId="456E936A">
            <wp:extent cx="819150" cy="344170"/>
            <wp:effectExtent l="0" t="0" r="0" b="0"/>
            <wp:docPr id="202361460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19150" cy="344170"/>
                    </a:xfrm>
                    <a:prstGeom prst="rect">
                      <a:avLst/>
                    </a:prstGeom>
                    <a:noFill/>
                    <a:ln>
                      <a:noFill/>
                    </a:ln>
                  </pic:spPr>
                </pic:pic>
              </a:graphicData>
            </a:graphic>
          </wp:inline>
        </w:drawing>
      </w:r>
      <w:r w:rsidRPr="00CB46BC">
        <w:rPr>
          <w:snapToGrid w:val="0"/>
          <w:sz w:val="28"/>
          <w:szCs w:val="28"/>
        </w:rPr>
        <w:t xml:space="preserve"> - размер корректировки необходимой валовой выручки по результатам (i-2)-го года;</w:t>
      </w:r>
    </w:p>
    <w:p w14:paraId="6A8730AF" w14:textId="77777777" w:rsidR="00CB46BC" w:rsidRPr="00CB46BC" w:rsidRDefault="00CB46BC" w:rsidP="00CB46BC">
      <w:pPr>
        <w:tabs>
          <w:tab w:val="left" w:pos="9214"/>
        </w:tabs>
        <w:ind w:firstLine="720"/>
        <w:jc w:val="both"/>
        <w:rPr>
          <w:snapToGrid w:val="0"/>
          <w:sz w:val="28"/>
          <w:szCs w:val="28"/>
        </w:rPr>
      </w:pPr>
      <w:r w:rsidRPr="00CB46BC">
        <w:rPr>
          <w:noProof/>
          <w:snapToGrid w:val="0"/>
          <w:sz w:val="28"/>
          <w:szCs w:val="28"/>
        </w:rPr>
        <w:drawing>
          <wp:inline distT="0" distB="0" distL="0" distR="0" wp14:anchorId="3E1A3209" wp14:editId="0DFE45A9">
            <wp:extent cx="700405" cy="344170"/>
            <wp:effectExtent l="0" t="0" r="4445" b="0"/>
            <wp:docPr id="133030735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700405" cy="344170"/>
                    </a:xfrm>
                    <a:prstGeom prst="rect">
                      <a:avLst/>
                    </a:prstGeom>
                    <a:noFill/>
                    <a:ln>
                      <a:noFill/>
                    </a:ln>
                  </pic:spPr>
                </pic:pic>
              </a:graphicData>
            </a:graphic>
          </wp:inline>
        </w:drawing>
      </w:r>
      <w:r w:rsidRPr="00CB46BC">
        <w:rPr>
          <w:snapToGrid w:val="0"/>
          <w:sz w:val="28"/>
          <w:szCs w:val="28"/>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w:t>
      </w:r>
      <w:r w:rsidRPr="00CB46BC">
        <w:rPr>
          <w:snapToGrid w:val="0"/>
          <w:sz w:val="28"/>
          <w:szCs w:val="28"/>
        </w:rPr>
        <w:br/>
        <w:t>в соответствии с </w:t>
      </w:r>
      <w:hyperlink r:id="rId37" w:history="1">
        <w:r w:rsidRPr="00CB46BC">
          <w:rPr>
            <w:snapToGrid w:val="0"/>
            <w:sz w:val="28"/>
            <w:szCs w:val="28"/>
          </w:rPr>
          <w:t>пунктом 55</w:t>
        </w:r>
      </w:hyperlink>
      <w:r w:rsidRPr="00CB46BC">
        <w:rPr>
          <w:snapToGrid w:val="0"/>
          <w:sz w:val="28"/>
          <w:szCs w:val="28"/>
        </w:rPr>
        <w:t xml:space="preserve"> настоящих Методических указаний;</w:t>
      </w:r>
    </w:p>
    <w:p w14:paraId="5F63A25B" w14:textId="77777777" w:rsidR="00CB46BC" w:rsidRPr="00CB46BC" w:rsidRDefault="00CB46BC" w:rsidP="00CB46BC">
      <w:pPr>
        <w:tabs>
          <w:tab w:val="left" w:pos="9214"/>
        </w:tabs>
        <w:ind w:firstLine="720"/>
        <w:jc w:val="both"/>
        <w:rPr>
          <w:snapToGrid w:val="0"/>
          <w:sz w:val="28"/>
          <w:szCs w:val="28"/>
        </w:rPr>
      </w:pPr>
      <w:r w:rsidRPr="00CB46BC">
        <w:rPr>
          <w:snapToGrid w:val="0"/>
          <w:sz w:val="28"/>
          <w:szCs w:val="28"/>
        </w:rPr>
        <w:t>ТВ</w:t>
      </w:r>
      <w:r w:rsidRPr="00CB46BC">
        <w:rPr>
          <w:i/>
          <w:iCs/>
          <w:snapToGrid w:val="0"/>
          <w:sz w:val="28"/>
          <w:szCs w:val="28"/>
          <w:vertAlign w:val="subscript"/>
        </w:rPr>
        <w:t>i-2</w:t>
      </w:r>
      <w:r w:rsidRPr="00CB46BC">
        <w:rPr>
          <w:snapToGrid w:val="0"/>
          <w:sz w:val="28"/>
          <w:szCs w:val="28"/>
        </w:rP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CB46BC">
        <w:rPr>
          <w:snapToGrid w:val="0"/>
          <w:sz w:val="28"/>
          <w:szCs w:val="28"/>
        </w:rPr>
        <w:br/>
        <w:t xml:space="preserve">и тарифов, установленных в соответствии с </w:t>
      </w:r>
      <w:hyperlink r:id="rId38" w:history="1">
        <w:r w:rsidRPr="00CB46BC">
          <w:rPr>
            <w:snapToGrid w:val="0"/>
            <w:sz w:val="28"/>
            <w:szCs w:val="28"/>
          </w:rPr>
          <w:t>главой IX</w:t>
        </w:r>
      </w:hyperlink>
      <w:r w:rsidRPr="00CB46BC">
        <w:rPr>
          <w:snapToGrid w:val="0"/>
          <w:sz w:val="28"/>
          <w:szCs w:val="28"/>
        </w:rPr>
        <w:t xml:space="preserve"> настоящих Методических указаний на (i-2)-й год, без учета уровня собираемости платежей.</w:t>
      </w:r>
    </w:p>
    <w:p w14:paraId="0C5875C6" w14:textId="77777777" w:rsidR="00CB46BC" w:rsidRPr="00CB46BC" w:rsidRDefault="00CB46BC" w:rsidP="00CB46BC">
      <w:pPr>
        <w:tabs>
          <w:tab w:val="left" w:pos="9214"/>
        </w:tabs>
        <w:ind w:firstLine="720"/>
        <w:jc w:val="both"/>
        <w:rPr>
          <w:snapToGrid w:val="0"/>
          <w:sz w:val="28"/>
          <w:szCs w:val="28"/>
        </w:rPr>
      </w:pPr>
      <w:r w:rsidRPr="00CB46BC">
        <w:rPr>
          <w:snapToGrid w:val="0"/>
          <w:sz w:val="28"/>
          <w:szCs w:val="28"/>
        </w:rPr>
        <w:t>Фактический объем отпуска теплоносителя за 2023 год принят экспертами по данным</w:t>
      </w:r>
      <w:r w:rsidRPr="00CB46BC">
        <w:rPr>
          <w:sz w:val="28"/>
          <w:szCs w:val="28"/>
        </w:rPr>
        <w:t xml:space="preserve"> предприятия</w:t>
      </w:r>
      <w:r w:rsidRPr="00CB46BC">
        <w:rPr>
          <w:snapToGrid w:val="0"/>
          <w:sz w:val="28"/>
          <w:szCs w:val="28"/>
        </w:rPr>
        <w:t xml:space="preserve">. </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8"/>
        <w:gridCol w:w="1134"/>
        <w:gridCol w:w="2819"/>
      </w:tblGrid>
      <w:tr w:rsidR="00CB46BC" w:rsidRPr="00CB46BC" w14:paraId="4A04667F" w14:textId="77777777" w:rsidTr="00487D46">
        <w:trPr>
          <w:trHeight w:val="378"/>
          <w:tblHeader/>
          <w:jc w:val="center"/>
        </w:trPr>
        <w:tc>
          <w:tcPr>
            <w:tcW w:w="5398" w:type="dxa"/>
            <w:tcBorders>
              <w:top w:val="single" w:sz="4" w:space="0" w:color="auto"/>
            </w:tcBorders>
            <w:shd w:val="clear" w:color="auto" w:fill="auto"/>
            <w:vAlign w:val="center"/>
          </w:tcPr>
          <w:p w14:paraId="38AAD1F2" w14:textId="77777777" w:rsidR="00CB46BC" w:rsidRPr="00CB46BC" w:rsidRDefault="00CB46BC" w:rsidP="00CB46BC">
            <w:pPr>
              <w:jc w:val="center"/>
              <w:rPr>
                <w:snapToGrid w:val="0"/>
                <w:sz w:val="22"/>
                <w:szCs w:val="22"/>
              </w:rPr>
            </w:pPr>
            <w:r w:rsidRPr="00CB46BC">
              <w:rPr>
                <w:bCs/>
                <w:snapToGrid w:val="0"/>
                <w:sz w:val="22"/>
                <w:szCs w:val="22"/>
              </w:rPr>
              <w:t>Показатель</w:t>
            </w:r>
          </w:p>
        </w:tc>
        <w:tc>
          <w:tcPr>
            <w:tcW w:w="1134" w:type="dxa"/>
            <w:tcBorders>
              <w:top w:val="single" w:sz="4" w:space="0" w:color="auto"/>
            </w:tcBorders>
            <w:shd w:val="clear" w:color="auto" w:fill="auto"/>
            <w:vAlign w:val="center"/>
          </w:tcPr>
          <w:p w14:paraId="0C45006B" w14:textId="77777777" w:rsidR="00CB46BC" w:rsidRPr="00CB46BC" w:rsidRDefault="00CB46BC" w:rsidP="00CB46BC">
            <w:pPr>
              <w:jc w:val="center"/>
              <w:rPr>
                <w:snapToGrid w:val="0"/>
                <w:sz w:val="22"/>
                <w:szCs w:val="22"/>
              </w:rPr>
            </w:pPr>
            <w:r w:rsidRPr="00CB46BC">
              <w:rPr>
                <w:bCs/>
                <w:snapToGrid w:val="0"/>
                <w:sz w:val="22"/>
                <w:szCs w:val="22"/>
              </w:rPr>
              <w:t>Ед. изм.</w:t>
            </w:r>
          </w:p>
        </w:tc>
        <w:tc>
          <w:tcPr>
            <w:tcW w:w="2819" w:type="dxa"/>
            <w:tcBorders>
              <w:top w:val="single" w:sz="4" w:space="0" w:color="auto"/>
            </w:tcBorders>
            <w:vAlign w:val="center"/>
          </w:tcPr>
          <w:p w14:paraId="4E2DB1A2" w14:textId="77777777" w:rsidR="00CB46BC" w:rsidRPr="00CB46BC" w:rsidRDefault="00CB46BC" w:rsidP="00CB46BC">
            <w:pPr>
              <w:jc w:val="center"/>
              <w:rPr>
                <w:snapToGrid w:val="0"/>
                <w:sz w:val="22"/>
                <w:szCs w:val="22"/>
              </w:rPr>
            </w:pPr>
            <w:r w:rsidRPr="00CB46BC">
              <w:rPr>
                <w:bCs/>
                <w:snapToGrid w:val="0"/>
                <w:sz w:val="22"/>
                <w:szCs w:val="22"/>
              </w:rPr>
              <w:t>Факт 2023 года</w:t>
            </w:r>
          </w:p>
        </w:tc>
      </w:tr>
      <w:tr w:rsidR="00CB46BC" w:rsidRPr="00CB46BC" w14:paraId="00634FC8" w14:textId="77777777" w:rsidTr="00487D46">
        <w:trPr>
          <w:trHeight w:val="360"/>
          <w:jc w:val="center"/>
        </w:trPr>
        <w:tc>
          <w:tcPr>
            <w:tcW w:w="5398" w:type="dxa"/>
            <w:shd w:val="clear" w:color="auto" w:fill="auto"/>
            <w:vAlign w:val="center"/>
          </w:tcPr>
          <w:p w14:paraId="25DCFD64" w14:textId="77777777" w:rsidR="00CB46BC" w:rsidRPr="00CB46BC" w:rsidRDefault="00CB46BC" w:rsidP="00CB46BC">
            <w:pPr>
              <w:rPr>
                <w:snapToGrid w:val="0"/>
                <w:sz w:val="22"/>
                <w:szCs w:val="22"/>
              </w:rPr>
            </w:pPr>
            <w:r w:rsidRPr="00CB46BC">
              <w:rPr>
                <w:snapToGrid w:val="0"/>
                <w:sz w:val="22"/>
                <w:szCs w:val="22"/>
              </w:rPr>
              <w:t>Теплоносителя всего, в том числе</w:t>
            </w:r>
          </w:p>
        </w:tc>
        <w:tc>
          <w:tcPr>
            <w:tcW w:w="1134" w:type="dxa"/>
            <w:shd w:val="clear" w:color="auto" w:fill="auto"/>
            <w:vAlign w:val="center"/>
          </w:tcPr>
          <w:p w14:paraId="29F1A458" w14:textId="77777777" w:rsidR="00CB46BC" w:rsidRPr="00CB46BC" w:rsidRDefault="00CB46BC" w:rsidP="00CB46BC">
            <w:pPr>
              <w:jc w:val="center"/>
              <w:rPr>
                <w:snapToGrid w:val="0"/>
                <w:sz w:val="22"/>
                <w:szCs w:val="22"/>
              </w:rPr>
            </w:pPr>
            <w:r w:rsidRPr="00CB46BC">
              <w:rPr>
                <w:snapToGrid w:val="0"/>
                <w:sz w:val="22"/>
                <w:szCs w:val="22"/>
              </w:rPr>
              <w:t>м</w:t>
            </w:r>
            <w:r w:rsidRPr="00CB46BC">
              <w:rPr>
                <w:snapToGrid w:val="0"/>
                <w:sz w:val="22"/>
                <w:szCs w:val="22"/>
                <w:vertAlign w:val="superscript"/>
              </w:rPr>
              <w:t>3</w:t>
            </w:r>
          </w:p>
        </w:tc>
        <w:tc>
          <w:tcPr>
            <w:tcW w:w="2819" w:type="dxa"/>
            <w:tcBorders>
              <w:bottom w:val="single" w:sz="4" w:space="0" w:color="auto"/>
            </w:tcBorders>
            <w:vAlign w:val="center"/>
          </w:tcPr>
          <w:p w14:paraId="363A9498" w14:textId="77777777" w:rsidR="00CB46BC" w:rsidRPr="00CB46BC" w:rsidRDefault="00CB46BC" w:rsidP="00CB46BC">
            <w:pPr>
              <w:jc w:val="center"/>
              <w:rPr>
                <w:snapToGrid w:val="0"/>
                <w:sz w:val="22"/>
                <w:szCs w:val="22"/>
              </w:rPr>
            </w:pPr>
            <w:r w:rsidRPr="00CB46BC">
              <w:rPr>
                <w:snapToGrid w:val="0"/>
                <w:sz w:val="22"/>
                <w:szCs w:val="22"/>
              </w:rPr>
              <w:t>254 730,00</w:t>
            </w:r>
          </w:p>
        </w:tc>
      </w:tr>
      <w:tr w:rsidR="00CB46BC" w:rsidRPr="00CB46BC" w14:paraId="283EB331" w14:textId="77777777" w:rsidTr="00487D46">
        <w:trPr>
          <w:trHeight w:val="360"/>
          <w:jc w:val="center"/>
        </w:trPr>
        <w:tc>
          <w:tcPr>
            <w:tcW w:w="5398" w:type="dxa"/>
            <w:shd w:val="clear" w:color="auto" w:fill="auto"/>
            <w:vAlign w:val="center"/>
          </w:tcPr>
          <w:p w14:paraId="7CF866D9" w14:textId="77777777" w:rsidR="00CB46BC" w:rsidRPr="00CB46BC" w:rsidRDefault="00CB46BC" w:rsidP="00CB46BC">
            <w:pPr>
              <w:rPr>
                <w:snapToGrid w:val="0"/>
                <w:sz w:val="22"/>
                <w:szCs w:val="22"/>
              </w:rPr>
            </w:pPr>
            <w:r w:rsidRPr="00CB46BC">
              <w:rPr>
                <w:snapToGrid w:val="0"/>
                <w:sz w:val="22"/>
                <w:szCs w:val="22"/>
              </w:rPr>
              <w:t>Полезный отпуск теплоносителя:</w:t>
            </w:r>
          </w:p>
        </w:tc>
        <w:tc>
          <w:tcPr>
            <w:tcW w:w="1134" w:type="dxa"/>
            <w:shd w:val="clear" w:color="auto" w:fill="auto"/>
            <w:vAlign w:val="center"/>
          </w:tcPr>
          <w:p w14:paraId="608E7FB4" w14:textId="77777777" w:rsidR="00CB46BC" w:rsidRPr="00CB46BC" w:rsidRDefault="00CB46BC" w:rsidP="00CB46BC">
            <w:pPr>
              <w:jc w:val="center"/>
              <w:rPr>
                <w:iCs/>
                <w:snapToGrid w:val="0"/>
                <w:sz w:val="22"/>
                <w:szCs w:val="22"/>
              </w:rPr>
            </w:pPr>
            <w:r w:rsidRPr="00CB46BC">
              <w:rPr>
                <w:snapToGrid w:val="0"/>
                <w:sz w:val="22"/>
                <w:szCs w:val="22"/>
              </w:rPr>
              <w:t>м</w:t>
            </w:r>
            <w:r w:rsidRPr="00CB46BC">
              <w:rPr>
                <w:snapToGrid w:val="0"/>
                <w:sz w:val="22"/>
                <w:szCs w:val="22"/>
                <w:vertAlign w:val="superscript"/>
              </w:rPr>
              <w:t>3</w:t>
            </w:r>
          </w:p>
        </w:tc>
        <w:tc>
          <w:tcPr>
            <w:tcW w:w="2819" w:type="dxa"/>
            <w:tcBorders>
              <w:right w:val="single" w:sz="4" w:space="0" w:color="auto"/>
            </w:tcBorders>
            <w:vAlign w:val="center"/>
          </w:tcPr>
          <w:p w14:paraId="55C601C5" w14:textId="77777777" w:rsidR="00CB46BC" w:rsidRPr="00CB46BC" w:rsidRDefault="00CB46BC" w:rsidP="00CB46BC">
            <w:pPr>
              <w:jc w:val="center"/>
              <w:rPr>
                <w:snapToGrid w:val="0"/>
                <w:sz w:val="22"/>
                <w:szCs w:val="22"/>
              </w:rPr>
            </w:pPr>
            <w:r w:rsidRPr="00CB46BC">
              <w:rPr>
                <w:snapToGrid w:val="0"/>
                <w:sz w:val="22"/>
                <w:szCs w:val="22"/>
              </w:rPr>
              <w:t>192 084,00</w:t>
            </w:r>
          </w:p>
        </w:tc>
      </w:tr>
      <w:tr w:rsidR="00CB46BC" w:rsidRPr="00CB46BC" w14:paraId="0B127D39" w14:textId="77777777" w:rsidTr="00487D46">
        <w:trPr>
          <w:trHeight w:val="360"/>
          <w:jc w:val="center"/>
        </w:trPr>
        <w:tc>
          <w:tcPr>
            <w:tcW w:w="5398" w:type="dxa"/>
            <w:shd w:val="clear" w:color="auto" w:fill="auto"/>
            <w:vAlign w:val="center"/>
          </w:tcPr>
          <w:p w14:paraId="086D235D" w14:textId="77777777" w:rsidR="00CB46BC" w:rsidRPr="00CB46BC" w:rsidRDefault="00CB46BC" w:rsidP="00CB46BC">
            <w:pPr>
              <w:rPr>
                <w:snapToGrid w:val="0"/>
                <w:sz w:val="22"/>
                <w:szCs w:val="22"/>
              </w:rPr>
            </w:pPr>
            <w:r w:rsidRPr="00CB46BC">
              <w:rPr>
                <w:snapToGrid w:val="0"/>
                <w:sz w:val="22"/>
                <w:szCs w:val="22"/>
              </w:rPr>
              <w:t>население</w:t>
            </w:r>
          </w:p>
        </w:tc>
        <w:tc>
          <w:tcPr>
            <w:tcW w:w="1134" w:type="dxa"/>
            <w:shd w:val="clear" w:color="auto" w:fill="auto"/>
            <w:vAlign w:val="center"/>
          </w:tcPr>
          <w:p w14:paraId="5DF261FA" w14:textId="77777777" w:rsidR="00CB46BC" w:rsidRPr="00CB46BC" w:rsidRDefault="00CB46BC" w:rsidP="00CB46BC">
            <w:pPr>
              <w:jc w:val="center"/>
              <w:rPr>
                <w:iCs/>
                <w:snapToGrid w:val="0"/>
                <w:sz w:val="22"/>
                <w:szCs w:val="22"/>
              </w:rPr>
            </w:pPr>
            <w:r w:rsidRPr="00CB46BC">
              <w:rPr>
                <w:snapToGrid w:val="0"/>
                <w:sz w:val="22"/>
                <w:szCs w:val="22"/>
              </w:rPr>
              <w:t>м</w:t>
            </w:r>
            <w:r w:rsidRPr="00CB46BC">
              <w:rPr>
                <w:snapToGrid w:val="0"/>
                <w:sz w:val="22"/>
                <w:szCs w:val="22"/>
                <w:vertAlign w:val="superscript"/>
              </w:rPr>
              <w:t>3</w:t>
            </w:r>
          </w:p>
        </w:tc>
        <w:tc>
          <w:tcPr>
            <w:tcW w:w="2819" w:type="dxa"/>
            <w:tcBorders>
              <w:right w:val="single" w:sz="4" w:space="0" w:color="auto"/>
            </w:tcBorders>
            <w:vAlign w:val="center"/>
          </w:tcPr>
          <w:p w14:paraId="36A5A0B1" w14:textId="77777777" w:rsidR="00CB46BC" w:rsidRPr="00CB46BC" w:rsidRDefault="00CB46BC" w:rsidP="00CB46BC">
            <w:pPr>
              <w:jc w:val="center"/>
              <w:rPr>
                <w:snapToGrid w:val="0"/>
                <w:sz w:val="22"/>
                <w:szCs w:val="22"/>
              </w:rPr>
            </w:pPr>
            <w:r w:rsidRPr="00CB46BC">
              <w:rPr>
                <w:snapToGrid w:val="0"/>
                <w:sz w:val="22"/>
                <w:szCs w:val="22"/>
              </w:rPr>
              <w:t>127 879,00</w:t>
            </w:r>
          </w:p>
        </w:tc>
      </w:tr>
      <w:tr w:rsidR="00CB46BC" w:rsidRPr="00CB46BC" w14:paraId="0FFC98B3" w14:textId="77777777" w:rsidTr="00487D46">
        <w:trPr>
          <w:trHeight w:val="360"/>
          <w:jc w:val="center"/>
        </w:trPr>
        <w:tc>
          <w:tcPr>
            <w:tcW w:w="5398" w:type="dxa"/>
            <w:shd w:val="clear" w:color="auto" w:fill="auto"/>
            <w:vAlign w:val="center"/>
            <w:hideMark/>
          </w:tcPr>
          <w:p w14:paraId="5F5A9BCB" w14:textId="77777777" w:rsidR="00CB46BC" w:rsidRPr="00CB46BC" w:rsidRDefault="00CB46BC" w:rsidP="00CB46BC">
            <w:pPr>
              <w:rPr>
                <w:snapToGrid w:val="0"/>
                <w:sz w:val="22"/>
                <w:szCs w:val="22"/>
              </w:rPr>
            </w:pPr>
            <w:r w:rsidRPr="00CB46BC">
              <w:rPr>
                <w:snapToGrid w:val="0"/>
                <w:sz w:val="22"/>
                <w:szCs w:val="22"/>
              </w:rPr>
              <w:t>бюджет</w:t>
            </w:r>
          </w:p>
        </w:tc>
        <w:tc>
          <w:tcPr>
            <w:tcW w:w="1134" w:type="dxa"/>
            <w:shd w:val="clear" w:color="auto" w:fill="auto"/>
            <w:vAlign w:val="center"/>
            <w:hideMark/>
          </w:tcPr>
          <w:p w14:paraId="32179B68" w14:textId="77777777" w:rsidR="00CB46BC" w:rsidRPr="00CB46BC" w:rsidRDefault="00CB46BC" w:rsidP="00CB46BC">
            <w:pPr>
              <w:jc w:val="center"/>
              <w:rPr>
                <w:snapToGrid w:val="0"/>
                <w:sz w:val="22"/>
                <w:szCs w:val="22"/>
              </w:rPr>
            </w:pPr>
            <w:r w:rsidRPr="00CB46BC">
              <w:rPr>
                <w:snapToGrid w:val="0"/>
                <w:sz w:val="22"/>
                <w:szCs w:val="22"/>
              </w:rPr>
              <w:t>м</w:t>
            </w:r>
            <w:r w:rsidRPr="00CB46BC">
              <w:rPr>
                <w:snapToGrid w:val="0"/>
                <w:sz w:val="22"/>
                <w:szCs w:val="22"/>
                <w:vertAlign w:val="superscript"/>
              </w:rPr>
              <w:t>3</w:t>
            </w:r>
          </w:p>
        </w:tc>
        <w:tc>
          <w:tcPr>
            <w:tcW w:w="2819" w:type="dxa"/>
            <w:vAlign w:val="center"/>
          </w:tcPr>
          <w:p w14:paraId="4EB1A465" w14:textId="77777777" w:rsidR="00CB46BC" w:rsidRPr="00CB46BC" w:rsidRDefault="00CB46BC" w:rsidP="00CB46BC">
            <w:pPr>
              <w:jc w:val="center"/>
              <w:rPr>
                <w:snapToGrid w:val="0"/>
                <w:sz w:val="22"/>
                <w:szCs w:val="22"/>
              </w:rPr>
            </w:pPr>
            <w:r w:rsidRPr="00CB46BC">
              <w:rPr>
                <w:snapToGrid w:val="0"/>
                <w:sz w:val="22"/>
                <w:szCs w:val="22"/>
              </w:rPr>
              <w:t>7 711,00</w:t>
            </w:r>
          </w:p>
        </w:tc>
      </w:tr>
      <w:tr w:rsidR="00CB46BC" w:rsidRPr="00CB46BC" w14:paraId="3328B8F3" w14:textId="77777777" w:rsidTr="00487D46">
        <w:trPr>
          <w:trHeight w:val="375"/>
          <w:jc w:val="center"/>
        </w:trPr>
        <w:tc>
          <w:tcPr>
            <w:tcW w:w="5398" w:type="dxa"/>
            <w:shd w:val="clear" w:color="auto" w:fill="auto"/>
            <w:vAlign w:val="center"/>
            <w:hideMark/>
          </w:tcPr>
          <w:p w14:paraId="687AD4FB" w14:textId="77777777" w:rsidR="00CB46BC" w:rsidRPr="00CB46BC" w:rsidRDefault="00CB46BC" w:rsidP="00CB46BC">
            <w:pPr>
              <w:rPr>
                <w:snapToGrid w:val="0"/>
                <w:sz w:val="22"/>
                <w:szCs w:val="22"/>
              </w:rPr>
            </w:pPr>
            <w:r w:rsidRPr="00CB46BC">
              <w:rPr>
                <w:snapToGrid w:val="0"/>
                <w:sz w:val="22"/>
                <w:szCs w:val="22"/>
              </w:rPr>
              <w:t>прочие</w:t>
            </w:r>
          </w:p>
        </w:tc>
        <w:tc>
          <w:tcPr>
            <w:tcW w:w="1134" w:type="dxa"/>
            <w:shd w:val="clear" w:color="auto" w:fill="auto"/>
            <w:vAlign w:val="center"/>
            <w:hideMark/>
          </w:tcPr>
          <w:p w14:paraId="4B4985BD" w14:textId="77777777" w:rsidR="00CB46BC" w:rsidRPr="00CB46BC" w:rsidRDefault="00CB46BC" w:rsidP="00CB46BC">
            <w:pPr>
              <w:jc w:val="center"/>
              <w:rPr>
                <w:iCs/>
                <w:snapToGrid w:val="0"/>
                <w:sz w:val="22"/>
                <w:szCs w:val="22"/>
              </w:rPr>
            </w:pPr>
            <w:r w:rsidRPr="00CB46BC">
              <w:rPr>
                <w:snapToGrid w:val="0"/>
                <w:sz w:val="22"/>
                <w:szCs w:val="22"/>
              </w:rPr>
              <w:t>м</w:t>
            </w:r>
            <w:r w:rsidRPr="00CB46BC">
              <w:rPr>
                <w:snapToGrid w:val="0"/>
                <w:sz w:val="22"/>
                <w:szCs w:val="22"/>
                <w:vertAlign w:val="superscript"/>
              </w:rPr>
              <w:t>3</w:t>
            </w:r>
          </w:p>
        </w:tc>
        <w:tc>
          <w:tcPr>
            <w:tcW w:w="2819" w:type="dxa"/>
            <w:tcBorders>
              <w:right w:val="single" w:sz="4" w:space="0" w:color="auto"/>
            </w:tcBorders>
            <w:vAlign w:val="center"/>
          </w:tcPr>
          <w:p w14:paraId="5E9C745B" w14:textId="77777777" w:rsidR="00CB46BC" w:rsidRPr="00CB46BC" w:rsidRDefault="00CB46BC" w:rsidP="00CB46BC">
            <w:pPr>
              <w:jc w:val="center"/>
              <w:rPr>
                <w:snapToGrid w:val="0"/>
                <w:sz w:val="22"/>
                <w:szCs w:val="22"/>
              </w:rPr>
            </w:pPr>
            <w:r w:rsidRPr="00CB46BC">
              <w:rPr>
                <w:snapToGrid w:val="0"/>
                <w:sz w:val="22"/>
                <w:szCs w:val="22"/>
              </w:rPr>
              <w:t>56 494,00</w:t>
            </w:r>
          </w:p>
        </w:tc>
      </w:tr>
      <w:tr w:rsidR="00CB46BC" w:rsidRPr="00CB46BC" w14:paraId="2CAA41EC" w14:textId="77777777" w:rsidTr="00487D46">
        <w:trPr>
          <w:trHeight w:val="375"/>
          <w:jc w:val="center"/>
        </w:trPr>
        <w:tc>
          <w:tcPr>
            <w:tcW w:w="5398" w:type="dxa"/>
            <w:shd w:val="clear" w:color="auto" w:fill="auto"/>
            <w:vAlign w:val="center"/>
            <w:hideMark/>
          </w:tcPr>
          <w:p w14:paraId="3C4C1FB7" w14:textId="77777777" w:rsidR="00CB46BC" w:rsidRPr="00CB46BC" w:rsidRDefault="00CB46BC" w:rsidP="00CB46BC">
            <w:pPr>
              <w:rPr>
                <w:snapToGrid w:val="0"/>
                <w:sz w:val="22"/>
                <w:szCs w:val="22"/>
              </w:rPr>
            </w:pPr>
            <w:r w:rsidRPr="00CB46BC">
              <w:rPr>
                <w:snapToGrid w:val="0"/>
                <w:sz w:val="22"/>
                <w:szCs w:val="22"/>
              </w:rPr>
              <w:lastRenderedPageBreak/>
              <w:t>производственные нужды предприятия</w:t>
            </w:r>
          </w:p>
        </w:tc>
        <w:tc>
          <w:tcPr>
            <w:tcW w:w="1134" w:type="dxa"/>
            <w:shd w:val="clear" w:color="auto" w:fill="auto"/>
            <w:vAlign w:val="center"/>
            <w:hideMark/>
          </w:tcPr>
          <w:p w14:paraId="4F69765D" w14:textId="77777777" w:rsidR="00CB46BC" w:rsidRPr="00CB46BC" w:rsidRDefault="00CB46BC" w:rsidP="00CB46BC">
            <w:pPr>
              <w:jc w:val="center"/>
              <w:rPr>
                <w:iCs/>
                <w:snapToGrid w:val="0"/>
                <w:sz w:val="22"/>
                <w:szCs w:val="22"/>
              </w:rPr>
            </w:pPr>
            <w:r w:rsidRPr="00CB46BC">
              <w:rPr>
                <w:snapToGrid w:val="0"/>
                <w:sz w:val="22"/>
                <w:szCs w:val="22"/>
              </w:rPr>
              <w:t>м</w:t>
            </w:r>
            <w:r w:rsidRPr="00CB46BC">
              <w:rPr>
                <w:snapToGrid w:val="0"/>
                <w:sz w:val="22"/>
                <w:szCs w:val="22"/>
                <w:vertAlign w:val="superscript"/>
              </w:rPr>
              <w:t>3</w:t>
            </w:r>
          </w:p>
        </w:tc>
        <w:tc>
          <w:tcPr>
            <w:tcW w:w="2819" w:type="dxa"/>
            <w:tcBorders>
              <w:right w:val="single" w:sz="4" w:space="0" w:color="auto"/>
            </w:tcBorders>
            <w:vAlign w:val="center"/>
          </w:tcPr>
          <w:p w14:paraId="1BEEA12F" w14:textId="77777777" w:rsidR="00CB46BC" w:rsidRPr="00CB46BC" w:rsidRDefault="00CB46BC" w:rsidP="00CB46BC">
            <w:pPr>
              <w:jc w:val="center"/>
              <w:rPr>
                <w:snapToGrid w:val="0"/>
                <w:sz w:val="22"/>
                <w:szCs w:val="22"/>
              </w:rPr>
            </w:pPr>
            <w:r w:rsidRPr="00CB46BC">
              <w:rPr>
                <w:snapToGrid w:val="0"/>
                <w:sz w:val="22"/>
                <w:szCs w:val="22"/>
              </w:rPr>
              <w:t>60 304,00</w:t>
            </w:r>
          </w:p>
        </w:tc>
      </w:tr>
      <w:tr w:rsidR="00CB46BC" w:rsidRPr="00CB46BC" w14:paraId="38CC2A2D" w14:textId="77777777" w:rsidTr="00487D46">
        <w:trPr>
          <w:trHeight w:val="360"/>
          <w:jc w:val="center"/>
        </w:trPr>
        <w:tc>
          <w:tcPr>
            <w:tcW w:w="5398" w:type="dxa"/>
            <w:shd w:val="clear" w:color="auto" w:fill="auto"/>
            <w:vAlign w:val="center"/>
            <w:hideMark/>
          </w:tcPr>
          <w:p w14:paraId="1AAFB6E8" w14:textId="77777777" w:rsidR="00CB46BC" w:rsidRPr="00CB46BC" w:rsidRDefault="00CB46BC" w:rsidP="00CB46BC">
            <w:pPr>
              <w:rPr>
                <w:snapToGrid w:val="0"/>
                <w:sz w:val="22"/>
                <w:szCs w:val="22"/>
              </w:rPr>
            </w:pPr>
            <w:r w:rsidRPr="00CB46BC">
              <w:rPr>
                <w:snapToGrid w:val="0"/>
                <w:sz w:val="22"/>
                <w:szCs w:val="22"/>
              </w:rPr>
              <w:t>собственные нужды предприятия (потери в сетях)</w:t>
            </w:r>
          </w:p>
        </w:tc>
        <w:tc>
          <w:tcPr>
            <w:tcW w:w="1134" w:type="dxa"/>
            <w:shd w:val="clear" w:color="auto" w:fill="auto"/>
            <w:vAlign w:val="center"/>
            <w:hideMark/>
          </w:tcPr>
          <w:p w14:paraId="62089049" w14:textId="77777777" w:rsidR="00CB46BC" w:rsidRPr="00CB46BC" w:rsidRDefault="00CB46BC" w:rsidP="00CB46BC">
            <w:pPr>
              <w:jc w:val="center"/>
              <w:rPr>
                <w:snapToGrid w:val="0"/>
                <w:sz w:val="22"/>
                <w:szCs w:val="22"/>
              </w:rPr>
            </w:pPr>
            <w:r w:rsidRPr="00CB46BC">
              <w:rPr>
                <w:snapToGrid w:val="0"/>
                <w:sz w:val="22"/>
                <w:szCs w:val="22"/>
              </w:rPr>
              <w:t>м</w:t>
            </w:r>
            <w:r w:rsidRPr="00CB46BC">
              <w:rPr>
                <w:snapToGrid w:val="0"/>
                <w:sz w:val="22"/>
                <w:szCs w:val="22"/>
                <w:vertAlign w:val="superscript"/>
              </w:rPr>
              <w:t>3</w:t>
            </w:r>
          </w:p>
        </w:tc>
        <w:tc>
          <w:tcPr>
            <w:tcW w:w="2819" w:type="dxa"/>
            <w:vAlign w:val="center"/>
          </w:tcPr>
          <w:p w14:paraId="7D942E96" w14:textId="77777777" w:rsidR="00CB46BC" w:rsidRPr="00CB46BC" w:rsidRDefault="00CB46BC" w:rsidP="00CB46BC">
            <w:pPr>
              <w:jc w:val="center"/>
              <w:rPr>
                <w:snapToGrid w:val="0"/>
                <w:sz w:val="22"/>
                <w:szCs w:val="22"/>
              </w:rPr>
            </w:pPr>
            <w:r w:rsidRPr="00CB46BC">
              <w:rPr>
                <w:snapToGrid w:val="0"/>
                <w:sz w:val="22"/>
                <w:szCs w:val="22"/>
              </w:rPr>
              <w:t>2 342,00</w:t>
            </w:r>
          </w:p>
        </w:tc>
      </w:tr>
    </w:tbl>
    <w:p w14:paraId="0B7AD997" w14:textId="77777777" w:rsidR="00CB46BC" w:rsidRPr="00CB46BC" w:rsidRDefault="00CB46BC" w:rsidP="00CB46BC">
      <w:pPr>
        <w:tabs>
          <w:tab w:val="left" w:pos="9214"/>
        </w:tabs>
        <w:ind w:firstLine="720"/>
        <w:jc w:val="both"/>
        <w:rPr>
          <w:snapToGrid w:val="0"/>
          <w:sz w:val="28"/>
          <w:szCs w:val="28"/>
        </w:rPr>
      </w:pPr>
      <w:r w:rsidRPr="00CB46BC">
        <w:rPr>
          <w:snapToGrid w:val="0"/>
          <w:sz w:val="28"/>
          <w:szCs w:val="28"/>
        </w:rPr>
        <w:t>В расчет фактической необходимой валовой выручки, согласно Методическим указаниям, включаются:</w:t>
      </w:r>
    </w:p>
    <w:p w14:paraId="02FA3626" w14:textId="77777777" w:rsidR="00CB46BC" w:rsidRPr="00CB46BC" w:rsidRDefault="00CB46BC" w:rsidP="00CB46BC">
      <w:pPr>
        <w:tabs>
          <w:tab w:val="left" w:pos="9214"/>
        </w:tabs>
        <w:ind w:firstLine="720"/>
        <w:jc w:val="both"/>
        <w:rPr>
          <w:snapToGrid w:val="0"/>
          <w:sz w:val="28"/>
          <w:szCs w:val="28"/>
        </w:rPr>
      </w:pPr>
      <w:r w:rsidRPr="00CB46BC">
        <w:rPr>
          <w:snapToGrid w:val="0"/>
          <w:sz w:val="28"/>
          <w:szCs w:val="28"/>
        </w:rPr>
        <w:t>- операционные расходы, рассчитываемые по формуле:</w:t>
      </w:r>
    </w:p>
    <w:p w14:paraId="53FBFD6F" w14:textId="77777777" w:rsidR="00CB46BC" w:rsidRPr="00CB46BC" w:rsidRDefault="00CB46BC" w:rsidP="00CB46BC">
      <w:pPr>
        <w:tabs>
          <w:tab w:val="left" w:pos="9214"/>
        </w:tabs>
        <w:jc w:val="both"/>
        <w:rPr>
          <w:snapToGrid w:val="0"/>
          <w:sz w:val="28"/>
          <w:szCs w:val="28"/>
        </w:rPr>
      </w:pPr>
      <w:r w:rsidRPr="00CB46BC">
        <w:rPr>
          <w:noProof/>
          <w:snapToGrid w:val="0"/>
          <w:position w:val="-32"/>
          <w:sz w:val="28"/>
        </w:rPr>
        <w:drawing>
          <wp:inline distT="0" distB="0" distL="0" distR="0" wp14:anchorId="6EC31552" wp14:editId="4D15DC15">
            <wp:extent cx="5842635" cy="593725"/>
            <wp:effectExtent l="0" t="0" r="5715" b="0"/>
            <wp:docPr id="22620206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842635" cy="593725"/>
                    </a:xfrm>
                    <a:prstGeom prst="rect">
                      <a:avLst/>
                    </a:prstGeom>
                    <a:noFill/>
                    <a:ln>
                      <a:noFill/>
                    </a:ln>
                  </pic:spPr>
                </pic:pic>
              </a:graphicData>
            </a:graphic>
          </wp:inline>
        </w:drawing>
      </w:r>
      <w:r w:rsidRPr="00CB46BC">
        <w:rPr>
          <w:snapToGrid w:val="0"/>
          <w:sz w:val="28"/>
          <w:szCs w:val="28"/>
        </w:rPr>
        <w:t>;</w:t>
      </w:r>
    </w:p>
    <w:p w14:paraId="05367CEC" w14:textId="77777777" w:rsidR="00CB46BC" w:rsidRPr="00CB46BC" w:rsidRDefault="00CB46BC" w:rsidP="00CB46BC">
      <w:pPr>
        <w:tabs>
          <w:tab w:val="left" w:pos="9214"/>
        </w:tabs>
        <w:ind w:firstLine="720"/>
        <w:jc w:val="both"/>
        <w:rPr>
          <w:snapToGrid w:val="0"/>
          <w:sz w:val="28"/>
          <w:szCs w:val="28"/>
        </w:rPr>
      </w:pPr>
      <w:r w:rsidRPr="00CB46BC">
        <w:rPr>
          <w:snapToGrid w:val="0"/>
          <w:sz w:val="28"/>
          <w:szCs w:val="28"/>
        </w:rPr>
        <w:t>- неподконтрольные расходы на основании документально подтвержденных, имевших место фактических расходов;</w:t>
      </w:r>
    </w:p>
    <w:p w14:paraId="16631BF0" w14:textId="77777777" w:rsidR="00CB46BC" w:rsidRPr="00CB46BC" w:rsidRDefault="00CB46BC" w:rsidP="00CB46BC">
      <w:pPr>
        <w:tabs>
          <w:tab w:val="left" w:pos="9214"/>
        </w:tabs>
        <w:ind w:firstLine="720"/>
        <w:jc w:val="both"/>
        <w:rPr>
          <w:snapToGrid w:val="0"/>
          <w:sz w:val="28"/>
          <w:szCs w:val="28"/>
        </w:rPr>
      </w:pPr>
      <w:r w:rsidRPr="00CB46BC">
        <w:rPr>
          <w:snapToGrid w:val="0"/>
          <w:sz w:val="28"/>
          <w:szCs w:val="28"/>
        </w:rPr>
        <w:t xml:space="preserve">-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w:t>
      </w:r>
      <w:r w:rsidRPr="00CB46BC">
        <w:rPr>
          <w:snapToGrid w:val="0"/>
          <w:sz w:val="28"/>
          <w:szCs w:val="28"/>
        </w:rPr>
        <w:br/>
        <w:t>и фактической цены таких ресурсов, скорректированных на изменение объема полезного отпуска (согласно пункту 56 Методических указаний);</w:t>
      </w:r>
    </w:p>
    <w:p w14:paraId="7333947C" w14:textId="77777777" w:rsidR="00CB46BC" w:rsidRPr="00CB46BC" w:rsidRDefault="00CB46BC" w:rsidP="00CB46BC">
      <w:pPr>
        <w:tabs>
          <w:tab w:val="left" w:pos="9214"/>
        </w:tabs>
        <w:ind w:firstLine="720"/>
        <w:jc w:val="both"/>
        <w:rPr>
          <w:snapToGrid w:val="0"/>
          <w:sz w:val="28"/>
          <w:szCs w:val="28"/>
        </w:rPr>
      </w:pPr>
      <w:r w:rsidRPr="00CB46BC">
        <w:rPr>
          <w:snapToGrid w:val="0"/>
          <w:sz w:val="28"/>
          <w:szCs w:val="28"/>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CB46BC">
        <w:rPr>
          <w:snapToGrid w:val="0"/>
          <w:sz w:val="28"/>
          <w:szCs w:val="28"/>
        </w:rPr>
        <w:br/>
        <w:t>и фактической цены условного топлива;</w:t>
      </w:r>
    </w:p>
    <w:p w14:paraId="1CD45222" w14:textId="77777777" w:rsidR="00CB46BC" w:rsidRPr="00CB46BC" w:rsidRDefault="00CB46BC" w:rsidP="00CB46BC">
      <w:pPr>
        <w:tabs>
          <w:tab w:val="left" w:pos="9214"/>
        </w:tabs>
        <w:ind w:firstLine="720"/>
        <w:jc w:val="both"/>
        <w:rPr>
          <w:snapToGrid w:val="0"/>
          <w:sz w:val="28"/>
          <w:szCs w:val="28"/>
        </w:rPr>
      </w:pPr>
      <w:r w:rsidRPr="00CB46BC">
        <w:rPr>
          <w:snapToGrid w:val="0"/>
          <w:sz w:val="28"/>
          <w:szCs w:val="28"/>
        </w:rPr>
        <w:t>- фактическая нормативная прибыль.</w:t>
      </w:r>
    </w:p>
    <w:p w14:paraId="185FAA36" w14:textId="77777777" w:rsidR="00CB46BC" w:rsidRPr="00CB46BC" w:rsidRDefault="00CB46BC" w:rsidP="00CB46BC">
      <w:pPr>
        <w:tabs>
          <w:tab w:val="left" w:pos="9214"/>
        </w:tabs>
        <w:ind w:firstLine="720"/>
        <w:jc w:val="both"/>
        <w:rPr>
          <w:snapToGrid w:val="0"/>
          <w:sz w:val="28"/>
          <w:szCs w:val="28"/>
        </w:rPr>
      </w:pPr>
      <w:r w:rsidRPr="00CB46BC">
        <w:rPr>
          <w:snapToGrid w:val="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CB46BC">
        <w:rPr>
          <w:snapToGrid w:val="0"/>
          <w:sz w:val="28"/>
          <w:szCs w:val="28"/>
        </w:rPr>
        <w:br/>
        <w:t xml:space="preserve">на производство тепловой энергии, с учетом нормативных показателей, рассчитана экспертами по группам статей. </w:t>
      </w:r>
    </w:p>
    <w:p w14:paraId="29119483" w14:textId="77777777" w:rsidR="00CB46BC" w:rsidRPr="00CB46BC" w:rsidRDefault="00CB46BC" w:rsidP="00CB46BC">
      <w:pPr>
        <w:tabs>
          <w:tab w:val="left" w:pos="9214"/>
        </w:tabs>
        <w:ind w:firstLine="709"/>
        <w:jc w:val="both"/>
        <w:rPr>
          <w:snapToGrid w:val="0"/>
          <w:sz w:val="28"/>
          <w:szCs w:val="28"/>
        </w:rPr>
      </w:pPr>
      <w:r w:rsidRPr="00CB46BC">
        <w:rPr>
          <w:snapToGrid w:val="0"/>
          <w:sz w:val="28"/>
          <w:szCs w:val="28"/>
        </w:rPr>
        <w:t xml:space="preserve">1. Фактические операционные расходы предприятия за 2023 год экспертами рассчитаны, согласно пункту 56 Методических указаний </w:t>
      </w:r>
      <w:r w:rsidRPr="00CB46BC">
        <w:rPr>
          <w:snapToGrid w:val="0"/>
          <w:sz w:val="28"/>
          <w:szCs w:val="28"/>
        </w:rPr>
        <w:br/>
        <w:t xml:space="preserve">по формуле (27). Для расчета применен Прогноз Минэкономразвития РФ, одобренный на заседании Правительства РФ 24.09.2024 года, опубликованный 30.09.2024 на официальном сайте Министерства экономического развития </w:t>
      </w:r>
      <w:r w:rsidRPr="00CB46BC">
        <w:rPr>
          <w:snapToGrid w:val="0"/>
          <w:sz w:val="28"/>
          <w:szCs w:val="28"/>
        </w:rPr>
        <w:br/>
        <w:t xml:space="preserve">«О прогнозе социально-экономического развития Российской Федерации </w:t>
      </w:r>
      <w:r w:rsidRPr="00CB46BC">
        <w:rPr>
          <w:snapToGrid w:val="0"/>
          <w:sz w:val="28"/>
          <w:szCs w:val="28"/>
        </w:rPr>
        <w:br/>
        <w:t xml:space="preserve">на 2025 год и на плановый период 2026 и 2027 годов», в соответствии </w:t>
      </w:r>
      <w:r w:rsidRPr="00CB46BC">
        <w:rPr>
          <w:snapToGrid w:val="0"/>
          <w:sz w:val="28"/>
          <w:szCs w:val="28"/>
        </w:rPr>
        <w:br/>
        <w:t>с которыми, индекс потребительских цен (далее ИПЦ) на 2023 год составил 105,9 %.</w:t>
      </w:r>
    </w:p>
    <w:p w14:paraId="227B3697" w14:textId="77777777" w:rsidR="00CB46BC" w:rsidRPr="00CB46BC" w:rsidRDefault="00CB46BC" w:rsidP="00CB46BC">
      <w:pPr>
        <w:tabs>
          <w:tab w:val="left" w:pos="9214"/>
        </w:tabs>
        <w:jc w:val="both"/>
        <w:rPr>
          <w:snapToGrid w:val="0"/>
          <w:sz w:val="26"/>
          <w:szCs w:val="26"/>
        </w:rPr>
      </w:pPr>
      <w:r w:rsidRPr="00CB46BC">
        <w:rPr>
          <w:noProof/>
          <w:snapToGrid w:val="0"/>
          <w:sz w:val="26"/>
          <w:szCs w:val="26"/>
        </w:rPr>
        <w:drawing>
          <wp:inline distT="0" distB="0" distL="0" distR="0" wp14:anchorId="5AA8DDAE" wp14:editId="1B4D4410">
            <wp:extent cx="466725" cy="361950"/>
            <wp:effectExtent l="0" t="0" r="0" b="0"/>
            <wp:docPr id="131854483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66725" cy="361950"/>
                    </a:xfrm>
                    <a:prstGeom prst="rect">
                      <a:avLst/>
                    </a:prstGeom>
                    <a:noFill/>
                    <a:ln>
                      <a:noFill/>
                    </a:ln>
                  </pic:spPr>
                </pic:pic>
              </a:graphicData>
            </a:graphic>
          </wp:inline>
        </w:drawing>
      </w:r>
      <w:r w:rsidRPr="00CB46BC">
        <w:rPr>
          <w:snapToGrid w:val="0"/>
          <w:sz w:val="26"/>
          <w:szCs w:val="26"/>
        </w:rPr>
        <w:t>= 1 921,37 тыс. руб. × (1-1/100) × (1+0,059) × (1+0,75×0) = 2 014,38 тыс. руб.</w:t>
      </w:r>
    </w:p>
    <w:p w14:paraId="6BE9FFE4" w14:textId="77777777" w:rsidR="00CB46BC" w:rsidRPr="00CB46BC" w:rsidRDefault="00CB46BC" w:rsidP="00CB46BC">
      <w:pPr>
        <w:tabs>
          <w:tab w:val="left" w:pos="9214"/>
        </w:tabs>
        <w:ind w:firstLine="720"/>
        <w:jc w:val="both"/>
        <w:rPr>
          <w:snapToGrid w:val="0"/>
          <w:sz w:val="28"/>
          <w:szCs w:val="28"/>
        </w:rPr>
      </w:pPr>
    </w:p>
    <w:p w14:paraId="0B0AC125" w14:textId="77777777" w:rsidR="00CB46BC" w:rsidRPr="00CB46BC" w:rsidRDefault="00CB46BC" w:rsidP="00CB46BC">
      <w:pPr>
        <w:tabs>
          <w:tab w:val="left" w:pos="9214"/>
        </w:tabs>
        <w:ind w:firstLine="720"/>
        <w:jc w:val="both"/>
        <w:rPr>
          <w:snapToGrid w:val="0"/>
          <w:sz w:val="28"/>
          <w:szCs w:val="28"/>
        </w:rPr>
      </w:pPr>
      <w:r w:rsidRPr="00CB46BC">
        <w:rPr>
          <w:snapToGrid w:val="0"/>
          <w:sz w:val="28"/>
          <w:szCs w:val="28"/>
        </w:rPr>
        <w:t>Данные указанного расчета приведены в таблице 6.</w:t>
      </w:r>
    </w:p>
    <w:p w14:paraId="36A070E6" w14:textId="77777777" w:rsidR="00CB46BC" w:rsidRPr="00CB46BC" w:rsidRDefault="00CB46BC" w:rsidP="00CB46BC">
      <w:pPr>
        <w:tabs>
          <w:tab w:val="left" w:pos="9214"/>
        </w:tabs>
        <w:ind w:firstLine="709"/>
        <w:jc w:val="right"/>
        <w:rPr>
          <w:snapToGrid w:val="0"/>
          <w:sz w:val="28"/>
          <w:szCs w:val="28"/>
        </w:rPr>
      </w:pPr>
      <w:r w:rsidRPr="00CB46BC">
        <w:rPr>
          <w:snapToGrid w:val="0"/>
          <w:sz w:val="28"/>
          <w:szCs w:val="28"/>
        </w:rPr>
        <w:br w:type="page"/>
      </w:r>
    </w:p>
    <w:p w14:paraId="4417F3D5" w14:textId="77777777" w:rsidR="00CB46BC" w:rsidRPr="00CB46BC" w:rsidRDefault="00CB46BC" w:rsidP="00CB46BC">
      <w:pPr>
        <w:tabs>
          <w:tab w:val="left" w:pos="9214"/>
        </w:tabs>
        <w:ind w:firstLine="709"/>
        <w:jc w:val="right"/>
        <w:rPr>
          <w:snapToGrid w:val="0"/>
          <w:sz w:val="28"/>
          <w:szCs w:val="28"/>
        </w:rPr>
      </w:pPr>
      <w:r w:rsidRPr="00CB46BC">
        <w:rPr>
          <w:snapToGrid w:val="0"/>
          <w:sz w:val="28"/>
          <w:szCs w:val="28"/>
        </w:rPr>
        <w:lastRenderedPageBreak/>
        <w:t>Таблица 6</w:t>
      </w:r>
    </w:p>
    <w:p w14:paraId="65F208C5" w14:textId="77777777" w:rsidR="00CB46BC" w:rsidRPr="00CB46BC" w:rsidRDefault="00CB46BC" w:rsidP="00CB46BC">
      <w:pPr>
        <w:tabs>
          <w:tab w:val="left" w:pos="9214"/>
        </w:tabs>
        <w:jc w:val="center"/>
        <w:rPr>
          <w:snapToGrid w:val="0"/>
          <w:sz w:val="28"/>
          <w:szCs w:val="28"/>
        </w:rPr>
      </w:pPr>
      <w:bookmarkStart w:id="161" w:name="_Toc21094927"/>
      <w:r w:rsidRPr="00CB46BC">
        <w:rPr>
          <w:snapToGrid w:val="0"/>
          <w:sz w:val="28"/>
          <w:szCs w:val="28"/>
        </w:rPr>
        <w:t xml:space="preserve">Фактический уровень операционных расходов </w:t>
      </w:r>
      <w:bookmarkEnd w:id="161"/>
      <w:r w:rsidRPr="00CB46BC">
        <w:rPr>
          <w:snapToGrid w:val="0"/>
          <w:sz w:val="28"/>
          <w:szCs w:val="28"/>
        </w:rPr>
        <w:t>за 2023 год</w:t>
      </w:r>
    </w:p>
    <w:tbl>
      <w:tblPr>
        <w:tblW w:w="9356" w:type="dxa"/>
        <w:tblInd w:w="-5" w:type="dxa"/>
        <w:tblLayout w:type="fixed"/>
        <w:tblLook w:val="04A0" w:firstRow="1" w:lastRow="0" w:firstColumn="1" w:lastColumn="0" w:noHBand="0" w:noVBand="1"/>
      </w:tblPr>
      <w:tblGrid>
        <w:gridCol w:w="709"/>
        <w:gridCol w:w="4678"/>
        <w:gridCol w:w="1134"/>
        <w:gridCol w:w="1417"/>
        <w:gridCol w:w="1418"/>
      </w:tblGrid>
      <w:tr w:rsidR="00CB46BC" w:rsidRPr="00CB46BC" w14:paraId="03201EE6" w14:textId="77777777" w:rsidTr="00487D46">
        <w:trPr>
          <w:trHeight w:val="413"/>
          <w:tblHeader/>
        </w:trPr>
        <w:tc>
          <w:tcPr>
            <w:tcW w:w="709" w:type="dxa"/>
            <w:vMerge w:val="restart"/>
            <w:tcBorders>
              <w:top w:val="single" w:sz="4" w:space="0" w:color="auto"/>
              <w:left w:val="single" w:sz="4" w:space="0" w:color="auto"/>
              <w:right w:val="single" w:sz="4" w:space="0" w:color="auto"/>
            </w:tcBorders>
            <w:vAlign w:val="center"/>
          </w:tcPr>
          <w:p w14:paraId="114757F8" w14:textId="77777777" w:rsidR="00CB46BC" w:rsidRPr="00CB46BC" w:rsidRDefault="00CB46BC" w:rsidP="00CB46BC">
            <w:pPr>
              <w:tabs>
                <w:tab w:val="left" w:pos="9214"/>
              </w:tabs>
              <w:ind w:firstLine="30"/>
              <w:jc w:val="center"/>
            </w:pPr>
            <w:r w:rsidRPr="00CB46BC">
              <w:rPr>
                <w:snapToGrid w:val="0"/>
                <w:szCs w:val="28"/>
              </w:rPr>
              <w:t>№ п/п</w:t>
            </w:r>
          </w:p>
        </w:tc>
        <w:tc>
          <w:tcPr>
            <w:tcW w:w="4678" w:type="dxa"/>
            <w:vMerge w:val="restart"/>
            <w:tcBorders>
              <w:top w:val="single" w:sz="4" w:space="0" w:color="auto"/>
              <w:left w:val="single" w:sz="4" w:space="0" w:color="auto"/>
              <w:right w:val="single" w:sz="4" w:space="0" w:color="auto"/>
            </w:tcBorders>
            <w:shd w:val="clear" w:color="auto" w:fill="auto"/>
            <w:vAlign w:val="center"/>
            <w:hideMark/>
          </w:tcPr>
          <w:p w14:paraId="790675DE" w14:textId="77777777" w:rsidR="00CB46BC" w:rsidRPr="00CB46BC" w:rsidRDefault="00CB46BC" w:rsidP="00CB46BC">
            <w:pPr>
              <w:tabs>
                <w:tab w:val="left" w:pos="9214"/>
              </w:tabs>
              <w:ind w:firstLine="709"/>
              <w:jc w:val="center"/>
            </w:pPr>
            <w:r w:rsidRPr="00CB46BC">
              <w:t>Параметры расчета расходов</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14:paraId="07E4CF5F" w14:textId="77777777" w:rsidR="00CB46BC" w:rsidRPr="00CB46BC" w:rsidRDefault="00CB46BC" w:rsidP="00CB46BC">
            <w:pPr>
              <w:tabs>
                <w:tab w:val="left" w:pos="9214"/>
              </w:tabs>
              <w:jc w:val="center"/>
            </w:pPr>
            <w:r w:rsidRPr="00CB46BC">
              <w:t>Ед. изм.</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14:paraId="6FF41D97" w14:textId="77777777" w:rsidR="00CB46BC" w:rsidRPr="00CB46BC" w:rsidRDefault="00CB46BC" w:rsidP="00CB46BC">
            <w:pPr>
              <w:tabs>
                <w:tab w:val="left" w:pos="9214"/>
              </w:tabs>
              <w:jc w:val="center"/>
            </w:pPr>
            <w:r w:rsidRPr="00CB46BC">
              <w:t>Предложение экспертов</w:t>
            </w:r>
          </w:p>
        </w:tc>
      </w:tr>
      <w:tr w:rsidR="00CB46BC" w:rsidRPr="00CB46BC" w14:paraId="63F529E0" w14:textId="77777777" w:rsidTr="00487D46">
        <w:trPr>
          <w:trHeight w:val="412"/>
          <w:tblHeader/>
        </w:trPr>
        <w:tc>
          <w:tcPr>
            <w:tcW w:w="709" w:type="dxa"/>
            <w:vMerge/>
            <w:tcBorders>
              <w:left w:val="single" w:sz="4" w:space="0" w:color="auto"/>
              <w:bottom w:val="single" w:sz="4" w:space="0" w:color="auto"/>
              <w:right w:val="single" w:sz="4" w:space="0" w:color="auto"/>
            </w:tcBorders>
            <w:vAlign w:val="center"/>
          </w:tcPr>
          <w:p w14:paraId="024E068B" w14:textId="77777777" w:rsidR="00CB46BC" w:rsidRPr="00CB46BC" w:rsidRDefault="00CB46BC" w:rsidP="00CB46BC">
            <w:pPr>
              <w:tabs>
                <w:tab w:val="left" w:pos="9214"/>
              </w:tabs>
              <w:ind w:firstLine="709"/>
              <w:jc w:val="center"/>
              <w:rPr>
                <w:snapToGrid w:val="0"/>
                <w:szCs w:val="28"/>
              </w:rPr>
            </w:pPr>
          </w:p>
        </w:tc>
        <w:tc>
          <w:tcPr>
            <w:tcW w:w="4678" w:type="dxa"/>
            <w:vMerge/>
            <w:tcBorders>
              <w:left w:val="single" w:sz="4" w:space="0" w:color="auto"/>
              <w:bottom w:val="single" w:sz="4" w:space="0" w:color="auto"/>
              <w:right w:val="single" w:sz="4" w:space="0" w:color="auto"/>
            </w:tcBorders>
            <w:shd w:val="clear" w:color="auto" w:fill="auto"/>
            <w:vAlign w:val="center"/>
          </w:tcPr>
          <w:p w14:paraId="065DC3B1" w14:textId="77777777" w:rsidR="00CB46BC" w:rsidRPr="00CB46BC" w:rsidRDefault="00CB46BC" w:rsidP="00CB46BC">
            <w:pPr>
              <w:tabs>
                <w:tab w:val="left" w:pos="9214"/>
              </w:tabs>
              <w:ind w:firstLine="709"/>
              <w:jc w:val="center"/>
            </w:pPr>
          </w:p>
        </w:tc>
        <w:tc>
          <w:tcPr>
            <w:tcW w:w="1134" w:type="dxa"/>
            <w:vMerge/>
            <w:tcBorders>
              <w:left w:val="single" w:sz="4" w:space="0" w:color="auto"/>
              <w:bottom w:val="single" w:sz="4" w:space="0" w:color="auto"/>
              <w:right w:val="single" w:sz="4" w:space="0" w:color="auto"/>
            </w:tcBorders>
            <w:shd w:val="clear" w:color="auto" w:fill="auto"/>
            <w:vAlign w:val="center"/>
          </w:tcPr>
          <w:p w14:paraId="56290276" w14:textId="77777777" w:rsidR="00CB46BC" w:rsidRPr="00CB46BC" w:rsidRDefault="00CB46BC" w:rsidP="00CB46BC">
            <w:pPr>
              <w:tabs>
                <w:tab w:val="left" w:pos="9214"/>
              </w:tabs>
              <w:jc w:val="center"/>
            </w:pPr>
          </w:p>
        </w:tc>
        <w:tc>
          <w:tcPr>
            <w:tcW w:w="1417" w:type="dxa"/>
            <w:tcBorders>
              <w:top w:val="single" w:sz="4" w:space="0" w:color="auto"/>
              <w:left w:val="nil"/>
              <w:bottom w:val="single" w:sz="4" w:space="0" w:color="auto"/>
              <w:right w:val="single" w:sz="4" w:space="0" w:color="auto"/>
            </w:tcBorders>
            <w:shd w:val="clear" w:color="auto" w:fill="auto"/>
            <w:vAlign w:val="center"/>
          </w:tcPr>
          <w:p w14:paraId="7E503EAC" w14:textId="77777777" w:rsidR="00CB46BC" w:rsidRPr="00CB46BC" w:rsidRDefault="00CB46BC" w:rsidP="00CB46BC">
            <w:pPr>
              <w:tabs>
                <w:tab w:val="left" w:pos="9214"/>
              </w:tabs>
              <w:jc w:val="center"/>
            </w:pPr>
            <w:r w:rsidRPr="00CB46BC">
              <w:t>2022</w:t>
            </w:r>
          </w:p>
        </w:tc>
        <w:tc>
          <w:tcPr>
            <w:tcW w:w="1418" w:type="dxa"/>
            <w:tcBorders>
              <w:top w:val="single" w:sz="4" w:space="0" w:color="auto"/>
              <w:left w:val="nil"/>
              <w:bottom w:val="single" w:sz="4" w:space="0" w:color="auto"/>
              <w:right w:val="single" w:sz="4" w:space="0" w:color="auto"/>
            </w:tcBorders>
            <w:shd w:val="clear" w:color="auto" w:fill="auto"/>
            <w:vAlign w:val="center"/>
          </w:tcPr>
          <w:p w14:paraId="67813C5A" w14:textId="77777777" w:rsidR="00CB46BC" w:rsidRPr="00CB46BC" w:rsidRDefault="00CB46BC" w:rsidP="00CB46BC">
            <w:pPr>
              <w:tabs>
                <w:tab w:val="left" w:pos="9214"/>
              </w:tabs>
              <w:jc w:val="center"/>
            </w:pPr>
            <w:r w:rsidRPr="00CB46BC">
              <w:t>2023</w:t>
            </w:r>
          </w:p>
        </w:tc>
      </w:tr>
      <w:tr w:rsidR="00CB46BC" w:rsidRPr="00CB46BC" w14:paraId="3280FA6A" w14:textId="77777777" w:rsidTr="00487D46">
        <w:trPr>
          <w:trHeight w:val="360"/>
        </w:trPr>
        <w:tc>
          <w:tcPr>
            <w:tcW w:w="709" w:type="dxa"/>
            <w:tcBorders>
              <w:top w:val="single" w:sz="4" w:space="0" w:color="auto"/>
              <w:left w:val="single" w:sz="4" w:space="0" w:color="auto"/>
              <w:bottom w:val="single" w:sz="4" w:space="0" w:color="auto"/>
              <w:right w:val="single" w:sz="4" w:space="0" w:color="auto"/>
            </w:tcBorders>
            <w:vAlign w:val="center"/>
          </w:tcPr>
          <w:p w14:paraId="4F5466C4" w14:textId="77777777" w:rsidR="00CB46BC" w:rsidRPr="00CB46BC" w:rsidRDefault="00CB46BC" w:rsidP="00CB46BC">
            <w:pPr>
              <w:tabs>
                <w:tab w:val="left" w:pos="9214"/>
              </w:tabs>
              <w:jc w:val="center"/>
              <w:rPr>
                <w:snapToGrid w:val="0"/>
                <w:szCs w:val="28"/>
              </w:rPr>
            </w:pPr>
            <w:r w:rsidRPr="00CB46BC">
              <w:rPr>
                <w:snapToGrid w:val="0"/>
                <w:szCs w:val="28"/>
              </w:rPr>
              <w:t>1</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73F758B9" w14:textId="77777777" w:rsidR="00CB46BC" w:rsidRPr="00CB46BC" w:rsidRDefault="00CB46BC" w:rsidP="00CB46BC">
            <w:pPr>
              <w:tabs>
                <w:tab w:val="left" w:pos="9214"/>
              </w:tabs>
              <w:jc w:val="both"/>
            </w:pPr>
            <w:r w:rsidRPr="00CB46BC">
              <w:rPr>
                <w:snapToGrid w:val="0"/>
                <w:szCs w:val="28"/>
              </w:rPr>
              <w:t>Индекс потребительских цен на расчетный период регулирования (ИПЦ)</w:t>
            </w:r>
          </w:p>
        </w:tc>
        <w:tc>
          <w:tcPr>
            <w:tcW w:w="1134" w:type="dxa"/>
            <w:tcBorders>
              <w:top w:val="nil"/>
              <w:left w:val="nil"/>
              <w:bottom w:val="single" w:sz="4" w:space="0" w:color="auto"/>
              <w:right w:val="single" w:sz="4" w:space="0" w:color="auto"/>
            </w:tcBorders>
            <w:shd w:val="clear" w:color="auto" w:fill="auto"/>
            <w:vAlign w:val="center"/>
            <w:hideMark/>
          </w:tcPr>
          <w:p w14:paraId="7313A425" w14:textId="77777777" w:rsidR="00CB46BC" w:rsidRPr="00CB46BC" w:rsidRDefault="00CB46BC" w:rsidP="00CB46BC">
            <w:pPr>
              <w:tabs>
                <w:tab w:val="left" w:pos="9214"/>
              </w:tabs>
              <w:ind w:firstLine="709"/>
              <w:jc w:val="cente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38D11DB" w14:textId="77777777" w:rsidR="00CB46BC" w:rsidRPr="00CB46BC" w:rsidRDefault="00CB46BC" w:rsidP="00CB46BC">
            <w:pPr>
              <w:tabs>
                <w:tab w:val="left" w:pos="9214"/>
              </w:tabs>
              <w:jc w:val="cente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5F2E67B" w14:textId="77777777" w:rsidR="00CB46BC" w:rsidRPr="00CB46BC" w:rsidRDefault="00CB46BC" w:rsidP="00CB46BC">
            <w:pPr>
              <w:tabs>
                <w:tab w:val="left" w:pos="9214"/>
              </w:tabs>
              <w:jc w:val="center"/>
              <w:rPr>
                <w:snapToGrid w:val="0"/>
              </w:rPr>
            </w:pPr>
            <w:r w:rsidRPr="00CB46BC">
              <w:rPr>
                <w:snapToGrid w:val="0"/>
              </w:rPr>
              <w:t>1,059</w:t>
            </w:r>
          </w:p>
        </w:tc>
      </w:tr>
      <w:tr w:rsidR="00CB46BC" w:rsidRPr="00CB46BC" w14:paraId="50266551" w14:textId="77777777" w:rsidTr="00487D46">
        <w:trPr>
          <w:trHeight w:val="360"/>
        </w:trPr>
        <w:tc>
          <w:tcPr>
            <w:tcW w:w="709" w:type="dxa"/>
            <w:tcBorders>
              <w:top w:val="single" w:sz="4" w:space="0" w:color="auto"/>
              <w:left w:val="single" w:sz="4" w:space="0" w:color="auto"/>
              <w:bottom w:val="single" w:sz="4" w:space="0" w:color="auto"/>
              <w:right w:val="single" w:sz="4" w:space="0" w:color="auto"/>
            </w:tcBorders>
            <w:vAlign w:val="center"/>
          </w:tcPr>
          <w:p w14:paraId="19138668" w14:textId="77777777" w:rsidR="00CB46BC" w:rsidRPr="00CB46BC" w:rsidRDefault="00CB46BC" w:rsidP="00CB46BC">
            <w:pPr>
              <w:tabs>
                <w:tab w:val="left" w:pos="9214"/>
              </w:tabs>
              <w:jc w:val="center"/>
              <w:rPr>
                <w:snapToGrid w:val="0"/>
                <w:szCs w:val="28"/>
              </w:rPr>
            </w:pPr>
            <w:r w:rsidRPr="00CB46BC">
              <w:rPr>
                <w:snapToGrid w:val="0"/>
              </w:rPr>
              <w:t>2</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1D180BB7" w14:textId="77777777" w:rsidR="00CB46BC" w:rsidRPr="00CB46BC" w:rsidRDefault="00CB46BC" w:rsidP="00CB46BC">
            <w:pPr>
              <w:tabs>
                <w:tab w:val="left" w:pos="9214"/>
              </w:tabs>
              <w:jc w:val="both"/>
            </w:pPr>
            <w:r w:rsidRPr="00CB46BC">
              <w:rPr>
                <w:snapToGrid w:val="0"/>
                <w:szCs w:val="28"/>
              </w:rPr>
              <w:t>Индекс эффективности операционных расходов (ИР)</w:t>
            </w:r>
          </w:p>
        </w:tc>
        <w:tc>
          <w:tcPr>
            <w:tcW w:w="1134" w:type="dxa"/>
            <w:tcBorders>
              <w:top w:val="nil"/>
              <w:left w:val="nil"/>
              <w:bottom w:val="single" w:sz="4" w:space="0" w:color="auto"/>
              <w:right w:val="single" w:sz="4" w:space="0" w:color="auto"/>
            </w:tcBorders>
            <w:shd w:val="clear" w:color="auto" w:fill="auto"/>
            <w:vAlign w:val="center"/>
            <w:hideMark/>
          </w:tcPr>
          <w:p w14:paraId="3E862D58" w14:textId="77777777" w:rsidR="00CB46BC" w:rsidRPr="00CB46BC" w:rsidRDefault="00CB46BC" w:rsidP="00CB46BC">
            <w:pPr>
              <w:tabs>
                <w:tab w:val="left" w:pos="9214"/>
              </w:tabs>
              <w:jc w:val="center"/>
            </w:pPr>
            <w:r w:rsidRPr="00CB46BC">
              <w:t>%</w:t>
            </w:r>
          </w:p>
        </w:tc>
        <w:tc>
          <w:tcPr>
            <w:tcW w:w="1417" w:type="dxa"/>
            <w:tcBorders>
              <w:top w:val="nil"/>
              <w:left w:val="nil"/>
              <w:bottom w:val="single" w:sz="4" w:space="0" w:color="auto"/>
              <w:right w:val="single" w:sz="4" w:space="0" w:color="auto"/>
            </w:tcBorders>
            <w:shd w:val="clear" w:color="auto" w:fill="auto"/>
            <w:vAlign w:val="center"/>
            <w:hideMark/>
          </w:tcPr>
          <w:p w14:paraId="3C8655D9" w14:textId="77777777" w:rsidR="00CB46BC" w:rsidRPr="00CB46BC" w:rsidRDefault="00CB46BC" w:rsidP="00CB46BC">
            <w:pPr>
              <w:tabs>
                <w:tab w:val="left" w:pos="9214"/>
              </w:tabs>
              <w:jc w:val="center"/>
              <w:rPr>
                <w:snapToGrid w:val="0"/>
              </w:rPr>
            </w:pPr>
            <w:r w:rsidRPr="00CB46BC">
              <w:rPr>
                <w:snapToGrid w:val="0"/>
              </w:rPr>
              <w:t>1%</w:t>
            </w:r>
          </w:p>
        </w:tc>
        <w:tc>
          <w:tcPr>
            <w:tcW w:w="1418" w:type="dxa"/>
            <w:tcBorders>
              <w:top w:val="nil"/>
              <w:left w:val="nil"/>
              <w:bottom w:val="single" w:sz="4" w:space="0" w:color="auto"/>
              <w:right w:val="single" w:sz="4" w:space="0" w:color="auto"/>
            </w:tcBorders>
            <w:shd w:val="clear" w:color="auto" w:fill="auto"/>
            <w:vAlign w:val="center"/>
            <w:hideMark/>
          </w:tcPr>
          <w:p w14:paraId="08982740" w14:textId="77777777" w:rsidR="00CB46BC" w:rsidRPr="00CB46BC" w:rsidRDefault="00CB46BC" w:rsidP="00CB46BC">
            <w:pPr>
              <w:tabs>
                <w:tab w:val="left" w:pos="9214"/>
              </w:tabs>
              <w:jc w:val="center"/>
              <w:rPr>
                <w:snapToGrid w:val="0"/>
              </w:rPr>
            </w:pPr>
            <w:r w:rsidRPr="00CB46BC">
              <w:rPr>
                <w:snapToGrid w:val="0"/>
              </w:rPr>
              <w:t>1%</w:t>
            </w:r>
          </w:p>
        </w:tc>
      </w:tr>
      <w:tr w:rsidR="00CB46BC" w:rsidRPr="00CB46BC" w14:paraId="5CB5E5FD" w14:textId="77777777" w:rsidTr="00487D46">
        <w:trPr>
          <w:trHeight w:val="360"/>
        </w:trPr>
        <w:tc>
          <w:tcPr>
            <w:tcW w:w="709" w:type="dxa"/>
            <w:tcBorders>
              <w:top w:val="single" w:sz="4" w:space="0" w:color="auto"/>
              <w:left w:val="single" w:sz="4" w:space="0" w:color="auto"/>
              <w:bottom w:val="single" w:sz="4" w:space="0" w:color="auto"/>
              <w:right w:val="single" w:sz="4" w:space="0" w:color="auto"/>
            </w:tcBorders>
            <w:vAlign w:val="center"/>
          </w:tcPr>
          <w:p w14:paraId="6C09AE90" w14:textId="77777777" w:rsidR="00CB46BC" w:rsidRPr="00CB46BC" w:rsidRDefault="00CB46BC" w:rsidP="00CB46BC">
            <w:pPr>
              <w:tabs>
                <w:tab w:val="left" w:pos="9214"/>
              </w:tabs>
              <w:jc w:val="center"/>
              <w:rPr>
                <w:snapToGrid w:val="0"/>
                <w:szCs w:val="28"/>
              </w:rPr>
            </w:pPr>
            <w:r w:rsidRPr="00CB46BC">
              <w:rPr>
                <w:snapToGrid w:val="0"/>
              </w:rPr>
              <w:t>3</w:t>
            </w:r>
          </w:p>
        </w:tc>
        <w:tc>
          <w:tcPr>
            <w:tcW w:w="4678" w:type="dxa"/>
            <w:tcBorders>
              <w:top w:val="nil"/>
              <w:left w:val="nil"/>
              <w:bottom w:val="single" w:sz="4" w:space="0" w:color="auto"/>
              <w:right w:val="single" w:sz="4" w:space="0" w:color="auto"/>
            </w:tcBorders>
            <w:shd w:val="clear" w:color="auto" w:fill="auto"/>
            <w:vAlign w:val="center"/>
            <w:hideMark/>
          </w:tcPr>
          <w:p w14:paraId="4A7AB7DB" w14:textId="77777777" w:rsidR="00CB46BC" w:rsidRPr="00CB46BC" w:rsidRDefault="00CB46BC" w:rsidP="00CB46BC">
            <w:pPr>
              <w:tabs>
                <w:tab w:val="left" w:pos="9214"/>
              </w:tabs>
              <w:jc w:val="both"/>
            </w:pPr>
            <w:r w:rsidRPr="00CB46BC">
              <w:rPr>
                <w:snapToGrid w:val="0"/>
                <w:szCs w:val="28"/>
              </w:rPr>
              <w:t>Индекс изменения количества активов (ИКА)</w:t>
            </w:r>
          </w:p>
        </w:tc>
        <w:tc>
          <w:tcPr>
            <w:tcW w:w="1134" w:type="dxa"/>
            <w:tcBorders>
              <w:top w:val="nil"/>
              <w:left w:val="nil"/>
              <w:bottom w:val="single" w:sz="4" w:space="0" w:color="auto"/>
              <w:right w:val="single" w:sz="4" w:space="0" w:color="auto"/>
            </w:tcBorders>
            <w:shd w:val="clear" w:color="auto" w:fill="auto"/>
            <w:vAlign w:val="center"/>
            <w:hideMark/>
          </w:tcPr>
          <w:p w14:paraId="60EC3BFA" w14:textId="77777777" w:rsidR="00CB46BC" w:rsidRPr="00CB46BC" w:rsidRDefault="00CB46BC" w:rsidP="00CB46BC">
            <w:pPr>
              <w:tabs>
                <w:tab w:val="left" w:pos="9214"/>
              </w:tabs>
              <w:ind w:firstLine="709"/>
              <w:jc w:val="center"/>
            </w:pPr>
          </w:p>
        </w:tc>
        <w:tc>
          <w:tcPr>
            <w:tcW w:w="1417" w:type="dxa"/>
            <w:tcBorders>
              <w:top w:val="nil"/>
              <w:left w:val="nil"/>
              <w:bottom w:val="single" w:sz="4" w:space="0" w:color="auto"/>
              <w:right w:val="single" w:sz="4" w:space="0" w:color="auto"/>
            </w:tcBorders>
            <w:shd w:val="clear" w:color="auto" w:fill="auto"/>
            <w:vAlign w:val="center"/>
          </w:tcPr>
          <w:p w14:paraId="61C5C37B" w14:textId="77777777" w:rsidR="00CB46BC" w:rsidRPr="00CB46BC" w:rsidRDefault="00CB46BC" w:rsidP="00CB46BC">
            <w:pPr>
              <w:tabs>
                <w:tab w:val="left" w:pos="9214"/>
              </w:tabs>
              <w:jc w:val="center"/>
              <w:rPr>
                <w:snapToGrid w:val="0"/>
              </w:rPr>
            </w:pPr>
            <w:r w:rsidRPr="00CB46BC">
              <w:rPr>
                <w:snapToGrid w:val="0"/>
              </w:rPr>
              <w:t>0</w:t>
            </w:r>
          </w:p>
        </w:tc>
        <w:tc>
          <w:tcPr>
            <w:tcW w:w="1418" w:type="dxa"/>
            <w:tcBorders>
              <w:top w:val="nil"/>
              <w:left w:val="nil"/>
              <w:bottom w:val="single" w:sz="4" w:space="0" w:color="auto"/>
              <w:right w:val="single" w:sz="4" w:space="0" w:color="auto"/>
            </w:tcBorders>
            <w:shd w:val="clear" w:color="auto" w:fill="auto"/>
            <w:vAlign w:val="center"/>
          </w:tcPr>
          <w:p w14:paraId="7AE92178" w14:textId="77777777" w:rsidR="00CB46BC" w:rsidRPr="00CB46BC" w:rsidRDefault="00CB46BC" w:rsidP="00CB46BC">
            <w:pPr>
              <w:tabs>
                <w:tab w:val="left" w:pos="9214"/>
              </w:tabs>
              <w:jc w:val="center"/>
              <w:rPr>
                <w:snapToGrid w:val="0"/>
              </w:rPr>
            </w:pPr>
            <w:r w:rsidRPr="00CB46BC">
              <w:rPr>
                <w:snapToGrid w:val="0"/>
              </w:rPr>
              <w:t>0</w:t>
            </w:r>
          </w:p>
        </w:tc>
      </w:tr>
      <w:tr w:rsidR="00CB46BC" w:rsidRPr="00CB46BC" w14:paraId="26A8174B" w14:textId="77777777" w:rsidTr="00487D46">
        <w:trPr>
          <w:trHeight w:val="360"/>
        </w:trPr>
        <w:tc>
          <w:tcPr>
            <w:tcW w:w="709" w:type="dxa"/>
            <w:tcBorders>
              <w:top w:val="single" w:sz="4" w:space="0" w:color="auto"/>
              <w:left w:val="single" w:sz="4" w:space="0" w:color="auto"/>
              <w:bottom w:val="single" w:sz="4" w:space="0" w:color="auto"/>
              <w:right w:val="single" w:sz="4" w:space="0" w:color="auto"/>
            </w:tcBorders>
            <w:vAlign w:val="center"/>
          </w:tcPr>
          <w:p w14:paraId="4944FC3E" w14:textId="77777777" w:rsidR="00CB46BC" w:rsidRPr="00CB46BC" w:rsidRDefault="00CB46BC" w:rsidP="00CB46BC">
            <w:pPr>
              <w:tabs>
                <w:tab w:val="left" w:pos="9214"/>
              </w:tabs>
              <w:jc w:val="center"/>
              <w:rPr>
                <w:snapToGrid w:val="0"/>
                <w:szCs w:val="28"/>
              </w:rPr>
            </w:pPr>
            <w:r w:rsidRPr="00CB46BC">
              <w:rPr>
                <w:snapToGrid w:val="0"/>
              </w:rPr>
              <w:t>4</w:t>
            </w:r>
          </w:p>
        </w:tc>
        <w:tc>
          <w:tcPr>
            <w:tcW w:w="4678" w:type="dxa"/>
            <w:tcBorders>
              <w:top w:val="nil"/>
              <w:left w:val="nil"/>
              <w:bottom w:val="single" w:sz="4" w:space="0" w:color="auto"/>
              <w:right w:val="single" w:sz="4" w:space="0" w:color="auto"/>
            </w:tcBorders>
            <w:shd w:val="clear" w:color="auto" w:fill="auto"/>
            <w:vAlign w:val="center"/>
            <w:hideMark/>
          </w:tcPr>
          <w:p w14:paraId="768DAE7C" w14:textId="77777777" w:rsidR="00CB46BC" w:rsidRPr="00CB46BC" w:rsidRDefault="00CB46BC" w:rsidP="00CB46BC">
            <w:pPr>
              <w:tabs>
                <w:tab w:val="left" w:pos="9214"/>
              </w:tabs>
              <w:jc w:val="both"/>
            </w:pPr>
            <w:r w:rsidRPr="00CB46BC">
              <w:rPr>
                <w:snapToGrid w:val="0"/>
                <w:szCs w:val="28"/>
              </w:rPr>
              <w:t>Коэффициент эластичности затрат по росту активов (Кэл)</w:t>
            </w:r>
          </w:p>
        </w:tc>
        <w:tc>
          <w:tcPr>
            <w:tcW w:w="1134" w:type="dxa"/>
            <w:tcBorders>
              <w:top w:val="nil"/>
              <w:left w:val="nil"/>
              <w:bottom w:val="single" w:sz="4" w:space="0" w:color="auto"/>
              <w:right w:val="single" w:sz="4" w:space="0" w:color="auto"/>
            </w:tcBorders>
            <w:shd w:val="clear" w:color="auto" w:fill="auto"/>
            <w:vAlign w:val="center"/>
            <w:hideMark/>
          </w:tcPr>
          <w:p w14:paraId="346BD4B1" w14:textId="77777777" w:rsidR="00CB46BC" w:rsidRPr="00CB46BC" w:rsidRDefault="00CB46BC" w:rsidP="00CB46BC">
            <w:pPr>
              <w:tabs>
                <w:tab w:val="left" w:pos="9214"/>
              </w:tabs>
              <w:ind w:firstLine="709"/>
              <w:jc w:val="center"/>
            </w:pPr>
          </w:p>
        </w:tc>
        <w:tc>
          <w:tcPr>
            <w:tcW w:w="1417" w:type="dxa"/>
            <w:tcBorders>
              <w:top w:val="nil"/>
              <w:left w:val="nil"/>
              <w:bottom w:val="single" w:sz="4" w:space="0" w:color="auto"/>
              <w:right w:val="single" w:sz="4" w:space="0" w:color="auto"/>
            </w:tcBorders>
            <w:shd w:val="clear" w:color="auto" w:fill="auto"/>
            <w:vAlign w:val="center"/>
            <w:hideMark/>
          </w:tcPr>
          <w:p w14:paraId="27CB57B4" w14:textId="77777777" w:rsidR="00CB46BC" w:rsidRPr="00CB46BC" w:rsidRDefault="00CB46BC" w:rsidP="00CB46BC">
            <w:pPr>
              <w:tabs>
                <w:tab w:val="left" w:pos="9214"/>
              </w:tabs>
              <w:jc w:val="center"/>
              <w:rPr>
                <w:snapToGrid w:val="0"/>
              </w:rPr>
            </w:pPr>
            <w:r w:rsidRPr="00CB46BC">
              <w:rPr>
                <w:snapToGrid w:val="0"/>
              </w:rPr>
              <w:t>0,75</w:t>
            </w:r>
          </w:p>
        </w:tc>
        <w:tc>
          <w:tcPr>
            <w:tcW w:w="1418" w:type="dxa"/>
            <w:tcBorders>
              <w:top w:val="nil"/>
              <w:left w:val="nil"/>
              <w:bottom w:val="single" w:sz="4" w:space="0" w:color="auto"/>
              <w:right w:val="single" w:sz="4" w:space="0" w:color="auto"/>
            </w:tcBorders>
            <w:shd w:val="clear" w:color="auto" w:fill="auto"/>
            <w:vAlign w:val="center"/>
            <w:hideMark/>
          </w:tcPr>
          <w:p w14:paraId="3EF06038" w14:textId="77777777" w:rsidR="00CB46BC" w:rsidRPr="00CB46BC" w:rsidRDefault="00CB46BC" w:rsidP="00CB46BC">
            <w:pPr>
              <w:tabs>
                <w:tab w:val="left" w:pos="9214"/>
              </w:tabs>
              <w:jc w:val="center"/>
              <w:rPr>
                <w:snapToGrid w:val="0"/>
              </w:rPr>
            </w:pPr>
            <w:r w:rsidRPr="00CB46BC">
              <w:rPr>
                <w:snapToGrid w:val="0"/>
              </w:rPr>
              <w:t>0,75</w:t>
            </w:r>
          </w:p>
        </w:tc>
      </w:tr>
      <w:tr w:rsidR="00CB46BC" w:rsidRPr="00CB46BC" w14:paraId="71BA1C9F" w14:textId="77777777" w:rsidTr="00487D46">
        <w:trPr>
          <w:trHeight w:val="593"/>
        </w:trPr>
        <w:tc>
          <w:tcPr>
            <w:tcW w:w="709" w:type="dxa"/>
            <w:tcBorders>
              <w:top w:val="single" w:sz="4" w:space="0" w:color="auto"/>
              <w:left w:val="single" w:sz="4" w:space="0" w:color="auto"/>
              <w:bottom w:val="single" w:sz="4" w:space="0" w:color="auto"/>
              <w:right w:val="single" w:sz="4" w:space="0" w:color="auto"/>
            </w:tcBorders>
            <w:vAlign w:val="center"/>
          </w:tcPr>
          <w:p w14:paraId="19924EA6" w14:textId="77777777" w:rsidR="00CB46BC" w:rsidRPr="00CB46BC" w:rsidRDefault="00CB46BC" w:rsidP="00CB46BC">
            <w:pPr>
              <w:tabs>
                <w:tab w:val="left" w:pos="9214"/>
              </w:tabs>
              <w:jc w:val="center"/>
              <w:rPr>
                <w:snapToGrid w:val="0"/>
                <w:szCs w:val="28"/>
              </w:rPr>
            </w:pPr>
            <w:r w:rsidRPr="00CB46BC">
              <w:rPr>
                <w:snapToGrid w:val="0"/>
              </w:rPr>
              <w:t>5</w:t>
            </w:r>
          </w:p>
        </w:tc>
        <w:tc>
          <w:tcPr>
            <w:tcW w:w="4678" w:type="dxa"/>
            <w:tcBorders>
              <w:top w:val="nil"/>
              <w:left w:val="nil"/>
              <w:bottom w:val="single" w:sz="4" w:space="0" w:color="auto"/>
              <w:right w:val="single" w:sz="4" w:space="0" w:color="auto"/>
            </w:tcBorders>
            <w:shd w:val="clear" w:color="auto" w:fill="auto"/>
            <w:vAlign w:val="center"/>
            <w:hideMark/>
          </w:tcPr>
          <w:p w14:paraId="1CDFE4D6" w14:textId="77777777" w:rsidR="00CB46BC" w:rsidRPr="00CB46BC" w:rsidRDefault="00CB46BC" w:rsidP="00CB46BC">
            <w:pPr>
              <w:tabs>
                <w:tab w:val="left" w:pos="9214"/>
              </w:tabs>
              <w:jc w:val="both"/>
            </w:pPr>
            <w:r w:rsidRPr="00CB46BC">
              <w:rPr>
                <w:snapToGrid w:val="0"/>
                <w:szCs w:val="28"/>
              </w:rPr>
              <w:t>Операционные (подконтрольные)</w:t>
            </w:r>
            <w:r w:rsidRPr="00CB46BC">
              <w:rPr>
                <w:snapToGrid w:val="0"/>
                <w:szCs w:val="28"/>
              </w:rPr>
              <w:br/>
              <w:t>расходы</w:t>
            </w:r>
          </w:p>
        </w:tc>
        <w:tc>
          <w:tcPr>
            <w:tcW w:w="1134" w:type="dxa"/>
            <w:tcBorders>
              <w:top w:val="nil"/>
              <w:left w:val="nil"/>
              <w:bottom w:val="single" w:sz="4" w:space="0" w:color="auto"/>
              <w:right w:val="single" w:sz="4" w:space="0" w:color="auto"/>
            </w:tcBorders>
            <w:shd w:val="clear" w:color="auto" w:fill="auto"/>
            <w:vAlign w:val="center"/>
            <w:hideMark/>
          </w:tcPr>
          <w:p w14:paraId="545AB7DD" w14:textId="77777777" w:rsidR="00CB46BC" w:rsidRPr="00CB46BC" w:rsidRDefault="00CB46BC" w:rsidP="00CB46BC">
            <w:pPr>
              <w:tabs>
                <w:tab w:val="left" w:pos="9214"/>
              </w:tabs>
              <w:jc w:val="center"/>
            </w:pPr>
            <w:r w:rsidRPr="00CB46BC">
              <w:t>тыс. руб.</w:t>
            </w:r>
          </w:p>
        </w:tc>
        <w:tc>
          <w:tcPr>
            <w:tcW w:w="1417" w:type="dxa"/>
            <w:tcBorders>
              <w:top w:val="nil"/>
              <w:left w:val="nil"/>
              <w:bottom w:val="single" w:sz="4" w:space="0" w:color="auto"/>
              <w:right w:val="single" w:sz="4" w:space="0" w:color="auto"/>
            </w:tcBorders>
            <w:shd w:val="clear" w:color="auto" w:fill="auto"/>
            <w:vAlign w:val="center"/>
            <w:hideMark/>
          </w:tcPr>
          <w:p w14:paraId="374C761F" w14:textId="77777777" w:rsidR="00CB46BC" w:rsidRPr="00CB46BC" w:rsidRDefault="00CB46BC" w:rsidP="00CB46BC">
            <w:pPr>
              <w:tabs>
                <w:tab w:val="left" w:pos="9214"/>
              </w:tabs>
              <w:jc w:val="center"/>
              <w:rPr>
                <w:snapToGrid w:val="0"/>
              </w:rPr>
            </w:pPr>
            <w:r w:rsidRPr="00CB46BC">
              <w:rPr>
                <w:snapToGrid w:val="0"/>
              </w:rPr>
              <w:t>1 921,37</w:t>
            </w:r>
          </w:p>
        </w:tc>
        <w:tc>
          <w:tcPr>
            <w:tcW w:w="1418" w:type="dxa"/>
            <w:tcBorders>
              <w:top w:val="nil"/>
              <w:left w:val="nil"/>
              <w:bottom w:val="single" w:sz="4" w:space="0" w:color="auto"/>
              <w:right w:val="single" w:sz="4" w:space="0" w:color="auto"/>
            </w:tcBorders>
            <w:shd w:val="clear" w:color="auto" w:fill="auto"/>
            <w:vAlign w:val="center"/>
            <w:hideMark/>
          </w:tcPr>
          <w:p w14:paraId="0B5C5F21" w14:textId="77777777" w:rsidR="00CB46BC" w:rsidRPr="00CB46BC" w:rsidRDefault="00CB46BC" w:rsidP="00CB46BC">
            <w:pPr>
              <w:tabs>
                <w:tab w:val="left" w:pos="9214"/>
              </w:tabs>
              <w:jc w:val="center"/>
              <w:rPr>
                <w:snapToGrid w:val="0"/>
              </w:rPr>
            </w:pPr>
            <w:r w:rsidRPr="00CB46BC">
              <w:rPr>
                <w:snapToGrid w:val="0"/>
              </w:rPr>
              <w:t>2 014,38</w:t>
            </w:r>
          </w:p>
        </w:tc>
      </w:tr>
    </w:tbl>
    <w:p w14:paraId="0BE90357" w14:textId="77777777" w:rsidR="00CB46BC" w:rsidRPr="00CB46BC" w:rsidRDefault="00CB46BC" w:rsidP="00CB46BC">
      <w:pPr>
        <w:tabs>
          <w:tab w:val="left" w:pos="9214"/>
        </w:tabs>
        <w:ind w:firstLine="720"/>
        <w:jc w:val="both"/>
        <w:rPr>
          <w:snapToGrid w:val="0"/>
          <w:sz w:val="28"/>
          <w:szCs w:val="28"/>
        </w:rPr>
      </w:pPr>
      <w:r w:rsidRPr="00CB46BC">
        <w:rPr>
          <w:snapToGrid w:val="0"/>
          <w:sz w:val="28"/>
          <w:szCs w:val="28"/>
        </w:rPr>
        <w:t xml:space="preserve">2. 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2023 году неподконтрольные расходы, в соответствии с пунктом 39 Методических указаний. </w:t>
      </w:r>
    </w:p>
    <w:p w14:paraId="0531D296" w14:textId="77777777" w:rsidR="00CB46BC" w:rsidRPr="00CB46BC" w:rsidRDefault="00CB46BC" w:rsidP="00CB46BC">
      <w:pPr>
        <w:tabs>
          <w:tab w:val="left" w:pos="1890"/>
          <w:tab w:val="left" w:pos="9214"/>
        </w:tabs>
        <w:ind w:firstLine="720"/>
        <w:jc w:val="both"/>
        <w:rPr>
          <w:snapToGrid w:val="0"/>
          <w:sz w:val="28"/>
          <w:szCs w:val="28"/>
        </w:rPr>
      </w:pPr>
      <w:r w:rsidRPr="00CB46BC">
        <w:rPr>
          <w:snapToGrid w:val="0"/>
          <w:sz w:val="28"/>
          <w:szCs w:val="28"/>
        </w:rPr>
        <w:t xml:space="preserve">Реестр фактических неподконтрольных расходов по производству </w:t>
      </w:r>
      <w:r w:rsidRPr="00CB46BC">
        <w:rPr>
          <w:snapToGrid w:val="0"/>
          <w:sz w:val="28"/>
          <w:szCs w:val="28"/>
        </w:rPr>
        <w:br/>
        <w:t>тепловой энергии представлен в таблице 7.</w:t>
      </w:r>
    </w:p>
    <w:p w14:paraId="63687DE3" w14:textId="77777777" w:rsidR="00CB46BC" w:rsidRPr="00CB46BC" w:rsidRDefault="00CB46BC" w:rsidP="00CB46BC">
      <w:pPr>
        <w:tabs>
          <w:tab w:val="left" w:pos="1890"/>
          <w:tab w:val="left" w:pos="9214"/>
        </w:tabs>
        <w:ind w:firstLine="720"/>
        <w:jc w:val="right"/>
        <w:rPr>
          <w:snapToGrid w:val="0"/>
          <w:sz w:val="28"/>
          <w:szCs w:val="28"/>
        </w:rPr>
      </w:pPr>
      <w:r w:rsidRPr="00CB46BC">
        <w:rPr>
          <w:snapToGrid w:val="0"/>
          <w:sz w:val="28"/>
          <w:szCs w:val="28"/>
        </w:rPr>
        <w:t>Таблица 7</w:t>
      </w:r>
    </w:p>
    <w:p w14:paraId="3AB24C8D" w14:textId="77777777" w:rsidR="00CB46BC" w:rsidRPr="00CB46BC" w:rsidRDefault="00CB46BC" w:rsidP="00CB46BC">
      <w:pPr>
        <w:tabs>
          <w:tab w:val="left" w:pos="9214"/>
        </w:tabs>
        <w:jc w:val="center"/>
        <w:rPr>
          <w:bCs/>
          <w:snapToGrid w:val="0"/>
          <w:sz w:val="28"/>
          <w:szCs w:val="28"/>
        </w:rPr>
      </w:pPr>
      <w:r w:rsidRPr="00CB46BC">
        <w:rPr>
          <w:bCs/>
          <w:snapToGrid w:val="0"/>
          <w:sz w:val="28"/>
          <w:szCs w:val="28"/>
        </w:rPr>
        <w:t xml:space="preserve">Реестр фактических неподконтрольных расходов ООО «ТВК» </w:t>
      </w:r>
      <w:r w:rsidRPr="00CB46BC">
        <w:rPr>
          <w:bCs/>
          <w:snapToGrid w:val="0"/>
          <w:sz w:val="28"/>
          <w:szCs w:val="28"/>
        </w:rPr>
        <w:br/>
        <w:t>за 2023 год (приложение 5.3 Методических указаний)</w:t>
      </w:r>
    </w:p>
    <w:p w14:paraId="652F83F4" w14:textId="77777777" w:rsidR="00CB46BC" w:rsidRPr="00CB46BC" w:rsidRDefault="00CB46BC" w:rsidP="00CB46BC">
      <w:pPr>
        <w:tabs>
          <w:tab w:val="left" w:pos="9214"/>
        </w:tabs>
        <w:jc w:val="right"/>
        <w:rPr>
          <w:bCs/>
          <w:snapToGrid w:val="0"/>
          <w:sz w:val="28"/>
          <w:szCs w:val="28"/>
        </w:rPr>
      </w:pPr>
      <w:r w:rsidRPr="00CB46BC">
        <w:rPr>
          <w:bCs/>
          <w:snapToGrid w:val="0"/>
          <w:sz w:val="28"/>
          <w:szCs w:val="28"/>
        </w:rPr>
        <w:t>тыс. руб.</w:t>
      </w:r>
    </w:p>
    <w:tbl>
      <w:tblPr>
        <w:tblW w:w="92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6379"/>
        <w:gridCol w:w="2126"/>
      </w:tblGrid>
      <w:tr w:rsidR="00CB46BC" w:rsidRPr="00CB46BC" w14:paraId="78EABD9A" w14:textId="77777777" w:rsidTr="00487D46">
        <w:trPr>
          <w:trHeight w:val="525"/>
          <w:tblHeader/>
        </w:trPr>
        <w:tc>
          <w:tcPr>
            <w:tcW w:w="733" w:type="dxa"/>
            <w:tcBorders>
              <w:top w:val="single" w:sz="4" w:space="0" w:color="auto"/>
              <w:left w:val="single" w:sz="4" w:space="0" w:color="auto"/>
              <w:bottom w:val="single" w:sz="4" w:space="0" w:color="auto"/>
              <w:right w:val="single" w:sz="4" w:space="0" w:color="auto"/>
            </w:tcBorders>
            <w:vAlign w:val="center"/>
            <w:hideMark/>
          </w:tcPr>
          <w:p w14:paraId="6AE61376" w14:textId="77777777" w:rsidR="00CB46BC" w:rsidRPr="00CB46BC" w:rsidRDefault="00CB46BC" w:rsidP="00CB46BC">
            <w:pPr>
              <w:tabs>
                <w:tab w:val="left" w:pos="9214"/>
              </w:tabs>
              <w:jc w:val="center"/>
              <w:rPr>
                <w:snapToGrid w:val="0"/>
              </w:rPr>
            </w:pPr>
            <w:r w:rsidRPr="00CB46BC">
              <w:rPr>
                <w:snapToGrid w:val="0"/>
              </w:rPr>
              <w:t>№ п/п</w:t>
            </w:r>
          </w:p>
        </w:tc>
        <w:tc>
          <w:tcPr>
            <w:tcW w:w="6379" w:type="dxa"/>
            <w:tcBorders>
              <w:top w:val="single" w:sz="4" w:space="0" w:color="auto"/>
              <w:left w:val="single" w:sz="4" w:space="0" w:color="auto"/>
              <w:bottom w:val="single" w:sz="4" w:space="0" w:color="auto"/>
              <w:right w:val="single" w:sz="4" w:space="0" w:color="auto"/>
            </w:tcBorders>
            <w:vAlign w:val="center"/>
            <w:hideMark/>
          </w:tcPr>
          <w:p w14:paraId="17857E52" w14:textId="77777777" w:rsidR="00CB46BC" w:rsidRPr="00CB46BC" w:rsidRDefault="00CB46BC" w:rsidP="00CB46BC">
            <w:pPr>
              <w:tabs>
                <w:tab w:val="left" w:pos="9214"/>
              </w:tabs>
              <w:jc w:val="center"/>
              <w:rPr>
                <w:snapToGrid w:val="0"/>
              </w:rPr>
            </w:pPr>
            <w:r w:rsidRPr="00CB46BC">
              <w:rPr>
                <w:snapToGrid w:val="0"/>
              </w:rPr>
              <w:t>Наименование расхода</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74BCB5B" w14:textId="77777777" w:rsidR="00CB46BC" w:rsidRPr="00CB46BC" w:rsidRDefault="00CB46BC" w:rsidP="00CB46BC">
            <w:pPr>
              <w:tabs>
                <w:tab w:val="left" w:pos="9214"/>
              </w:tabs>
              <w:ind w:left="-138"/>
              <w:jc w:val="center"/>
              <w:rPr>
                <w:snapToGrid w:val="0"/>
              </w:rPr>
            </w:pPr>
            <w:r w:rsidRPr="00CB46BC">
              <w:rPr>
                <w:snapToGrid w:val="0"/>
              </w:rPr>
              <w:t>Факт</w:t>
            </w:r>
          </w:p>
          <w:p w14:paraId="31C54B69" w14:textId="77777777" w:rsidR="00CB46BC" w:rsidRPr="00CB46BC" w:rsidRDefault="00CB46BC" w:rsidP="00CB46BC">
            <w:pPr>
              <w:tabs>
                <w:tab w:val="left" w:pos="9214"/>
              </w:tabs>
              <w:ind w:left="-138"/>
              <w:jc w:val="center"/>
              <w:rPr>
                <w:snapToGrid w:val="0"/>
              </w:rPr>
            </w:pPr>
            <w:r w:rsidRPr="00CB46BC">
              <w:rPr>
                <w:snapToGrid w:val="0"/>
              </w:rPr>
              <w:t>2023 года</w:t>
            </w:r>
          </w:p>
        </w:tc>
      </w:tr>
      <w:tr w:rsidR="00CB46BC" w:rsidRPr="00CB46BC" w14:paraId="59C3ED16" w14:textId="77777777" w:rsidTr="00487D46">
        <w:trPr>
          <w:trHeight w:val="383"/>
        </w:trPr>
        <w:tc>
          <w:tcPr>
            <w:tcW w:w="733" w:type="dxa"/>
            <w:tcBorders>
              <w:top w:val="single" w:sz="4" w:space="0" w:color="auto"/>
              <w:left w:val="single" w:sz="4" w:space="0" w:color="auto"/>
              <w:bottom w:val="single" w:sz="4" w:space="0" w:color="auto"/>
              <w:right w:val="single" w:sz="4" w:space="0" w:color="auto"/>
            </w:tcBorders>
            <w:noWrap/>
            <w:vAlign w:val="center"/>
          </w:tcPr>
          <w:p w14:paraId="6078C191" w14:textId="77777777" w:rsidR="00CB46BC" w:rsidRPr="00CB46BC" w:rsidRDefault="00CB46BC" w:rsidP="00CB46BC">
            <w:pPr>
              <w:tabs>
                <w:tab w:val="left" w:pos="9214"/>
              </w:tabs>
              <w:jc w:val="center"/>
              <w:rPr>
                <w:snapToGrid w:val="0"/>
              </w:rPr>
            </w:pPr>
            <w:r w:rsidRPr="00CB46BC">
              <w:rPr>
                <w:snapToGrid w:val="0"/>
              </w:rPr>
              <w:t>1</w:t>
            </w:r>
          </w:p>
        </w:tc>
        <w:tc>
          <w:tcPr>
            <w:tcW w:w="6379" w:type="dxa"/>
            <w:tcBorders>
              <w:top w:val="single" w:sz="4" w:space="0" w:color="auto"/>
              <w:left w:val="single" w:sz="4" w:space="0" w:color="auto"/>
              <w:bottom w:val="single" w:sz="4" w:space="0" w:color="auto"/>
              <w:right w:val="single" w:sz="4" w:space="0" w:color="auto"/>
            </w:tcBorders>
            <w:vAlign w:val="center"/>
            <w:hideMark/>
          </w:tcPr>
          <w:p w14:paraId="13A6C500" w14:textId="77777777" w:rsidR="00CB46BC" w:rsidRPr="00CB46BC" w:rsidRDefault="00CB46BC" w:rsidP="00CB46BC">
            <w:pPr>
              <w:tabs>
                <w:tab w:val="left" w:pos="9214"/>
              </w:tabs>
              <w:rPr>
                <w:snapToGrid w:val="0"/>
              </w:rPr>
            </w:pPr>
            <w:r w:rsidRPr="00CB46BC">
              <w:rPr>
                <w:snapToGrid w:val="0"/>
              </w:rPr>
              <w:t>Страховые взносы на обязательное социальное страхование, выплачиваемые из фонда оплаты труда</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FE044FF" w14:textId="77777777" w:rsidR="00CB46BC" w:rsidRPr="00CB46BC" w:rsidRDefault="00CB46BC" w:rsidP="00CB46BC">
            <w:pPr>
              <w:tabs>
                <w:tab w:val="left" w:pos="9214"/>
              </w:tabs>
              <w:jc w:val="center"/>
              <w:rPr>
                <w:snapToGrid w:val="0"/>
              </w:rPr>
            </w:pPr>
            <w:r w:rsidRPr="00CB46BC">
              <w:rPr>
                <w:snapToGrid w:val="0"/>
              </w:rPr>
              <w:t>450,30</w:t>
            </w:r>
          </w:p>
        </w:tc>
      </w:tr>
      <w:tr w:rsidR="00CB46BC" w:rsidRPr="00CB46BC" w14:paraId="7549167F" w14:textId="77777777" w:rsidTr="00487D46">
        <w:trPr>
          <w:trHeight w:val="507"/>
        </w:trPr>
        <w:tc>
          <w:tcPr>
            <w:tcW w:w="733" w:type="dxa"/>
            <w:tcBorders>
              <w:top w:val="single" w:sz="4" w:space="0" w:color="auto"/>
              <w:left w:val="single" w:sz="4" w:space="0" w:color="auto"/>
              <w:bottom w:val="single" w:sz="4" w:space="0" w:color="auto"/>
              <w:right w:val="single" w:sz="4" w:space="0" w:color="auto"/>
            </w:tcBorders>
            <w:noWrap/>
            <w:vAlign w:val="center"/>
          </w:tcPr>
          <w:p w14:paraId="4C6B47F9" w14:textId="77777777" w:rsidR="00CB46BC" w:rsidRPr="00CB46BC" w:rsidRDefault="00CB46BC" w:rsidP="00CB46BC">
            <w:pPr>
              <w:tabs>
                <w:tab w:val="left" w:pos="9214"/>
              </w:tabs>
              <w:jc w:val="center"/>
              <w:rPr>
                <w:snapToGrid w:val="0"/>
              </w:rPr>
            </w:pPr>
            <w:r w:rsidRPr="00CB46BC">
              <w:rPr>
                <w:snapToGrid w:val="0"/>
              </w:rPr>
              <w:t>2</w:t>
            </w:r>
          </w:p>
        </w:tc>
        <w:tc>
          <w:tcPr>
            <w:tcW w:w="6379" w:type="dxa"/>
            <w:tcBorders>
              <w:top w:val="single" w:sz="4" w:space="0" w:color="auto"/>
              <w:left w:val="single" w:sz="4" w:space="0" w:color="auto"/>
              <w:bottom w:val="single" w:sz="4" w:space="0" w:color="auto"/>
              <w:right w:val="single" w:sz="4" w:space="0" w:color="auto"/>
            </w:tcBorders>
            <w:noWrap/>
            <w:vAlign w:val="center"/>
          </w:tcPr>
          <w:p w14:paraId="4AB4F346" w14:textId="77777777" w:rsidR="00CB46BC" w:rsidRPr="00CB46BC" w:rsidRDefault="00CB46BC" w:rsidP="00CB46BC">
            <w:pPr>
              <w:tabs>
                <w:tab w:val="left" w:pos="9214"/>
              </w:tabs>
              <w:rPr>
                <w:snapToGrid w:val="0"/>
              </w:rPr>
            </w:pPr>
            <w:r w:rsidRPr="00CB46BC">
              <w:rPr>
                <w:snapToGrid w:val="0"/>
              </w:rPr>
              <w:t>Итого неподконтрольных расходов</w:t>
            </w:r>
          </w:p>
        </w:tc>
        <w:tc>
          <w:tcPr>
            <w:tcW w:w="2126" w:type="dxa"/>
            <w:tcBorders>
              <w:top w:val="single" w:sz="4" w:space="0" w:color="auto"/>
              <w:left w:val="single" w:sz="4" w:space="0" w:color="auto"/>
              <w:bottom w:val="single" w:sz="4" w:space="0" w:color="auto"/>
              <w:right w:val="single" w:sz="4" w:space="0" w:color="auto"/>
            </w:tcBorders>
            <w:vAlign w:val="center"/>
          </w:tcPr>
          <w:p w14:paraId="1AE599C7" w14:textId="77777777" w:rsidR="00CB46BC" w:rsidRPr="00CB46BC" w:rsidRDefault="00CB46BC" w:rsidP="00CB46BC">
            <w:pPr>
              <w:tabs>
                <w:tab w:val="left" w:pos="9214"/>
              </w:tabs>
              <w:jc w:val="center"/>
              <w:rPr>
                <w:snapToGrid w:val="0"/>
              </w:rPr>
            </w:pPr>
            <w:r w:rsidRPr="00CB46BC">
              <w:rPr>
                <w:snapToGrid w:val="0"/>
              </w:rPr>
              <w:t>450,30</w:t>
            </w:r>
          </w:p>
        </w:tc>
      </w:tr>
    </w:tbl>
    <w:p w14:paraId="0FF0F09D" w14:textId="77777777" w:rsidR="00CB46BC" w:rsidRPr="00CB46BC" w:rsidRDefault="00CB46BC" w:rsidP="00CB46BC">
      <w:pPr>
        <w:tabs>
          <w:tab w:val="left" w:pos="9214"/>
        </w:tabs>
        <w:spacing w:before="240"/>
        <w:ind w:firstLine="709"/>
        <w:jc w:val="both"/>
        <w:rPr>
          <w:snapToGrid w:val="0"/>
          <w:sz w:val="28"/>
          <w:szCs w:val="28"/>
        </w:rPr>
      </w:pPr>
      <w:r w:rsidRPr="00CB46BC">
        <w:rPr>
          <w:snapToGrid w:val="0"/>
          <w:sz w:val="28"/>
          <w:szCs w:val="28"/>
        </w:rPr>
        <w:t xml:space="preserve">3. Расходы на приобретение энергетических ресурсов, холодной воды, теплоносителя, определялись экспертами, как произведение скорректированного объема приобретаемых ресурсов, с учетом изменения объема полезного отпуска (согласно пункту 34 Методических указаний) </w:t>
      </w:r>
      <w:r w:rsidRPr="00CB46BC">
        <w:rPr>
          <w:snapToGrid w:val="0"/>
          <w:sz w:val="28"/>
          <w:szCs w:val="28"/>
        </w:rPr>
        <w:br/>
        <w:t xml:space="preserve">и фактических цен таких ресурсов. </w:t>
      </w:r>
    </w:p>
    <w:p w14:paraId="294B6EDC" w14:textId="77777777" w:rsidR="00CB46BC" w:rsidRPr="00CB46BC" w:rsidRDefault="00CB46BC" w:rsidP="00CB46BC">
      <w:pPr>
        <w:tabs>
          <w:tab w:val="left" w:pos="9214"/>
        </w:tabs>
        <w:ind w:firstLine="709"/>
        <w:jc w:val="both"/>
        <w:rPr>
          <w:bCs/>
          <w:snapToGrid w:val="0"/>
          <w:sz w:val="28"/>
          <w:szCs w:val="28"/>
        </w:rPr>
      </w:pPr>
      <w:r w:rsidRPr="00CB46BC">
        <w:rPr>
          <w:snapToGrid w:val="0"/>
          <w:sz w:val="28"/>
          <w:szCs w:val="28"/>
        </w:rPr>
        <w:t xml:space="preserve">Подходы экспертов в целях определения фактических цен отражены </w:t>
      </w:r>
      <w:r w:rsidRPr="00CB46BC">
        <w:rPr>
          <w:snapToGrid w:val="0"/>
          <w:sz w:val="28"/>
          <w:szCs w:val="28"/>
        </w:rPr>
        <w:br/>
        <w:t>в таблице 8.</w:t>
      </w:r>
    </w:p>
    <w:p w14:paraId="4DE8ADC3" w14:textId="77777777" w:rsidR="00CB46BC" w:rsidRPr="00CB46BC" w:rsidRDefault="00CB46BC" w:rsidP="00CB46BC">
      <w:pPr>
        <w:tabs>
          <w:tab w:val="left" w:pos="1890"/>
          <w:tab w:val="left" w:pos="9214"/>
        </w:tabs>
        <w:ind w:firstLine="720"/>
        <w:jc w:val="right"/>
        <w:rPr>
          <w:bCs/>
          <w:snapToGrid w:val="0"/>
          <w:sz w:val="28"/>
          <w:szCs w:val="28"/>
        </w:rPr>
      </w:pPr>
      <w:r w:rsidRPr="00CB46BC">
        <w:rPr>
          <w:bCs/>
          <w:snapToGrid w:val="0"/>
          <w:sz w:val="28"/>
          <w:szCs w:val="28"/>
        </w:rPr>
        <w:br w:type="page"/>
      </w:r>
    </w:p>
    <w:p w14:paraId="725EE263" w14:textId="77777777" w:rsidR="00CB46BC" w:rsidRPr="00CB46BC" w:rsidRDefault="00CB46BC" w:rsidP="00CB46BC">
      <w:pPr>
        <w:tabs>
          <w:tab w:val="left" w:pos="1890"/>
          <w:tab w:val="left" w:pos="9214"/>
        </w:tabs>
        <w:ind w:firstLine="720"/>
        <w:jc w:val="right"/>
        <w:rPr>
          <w:bCs/>
          <w:snapToGrid w:val="0"/>
          <w:sz w:val="28"/>
          <w:szCs w:val="28"/>
        </w:rPr>
      </w:pPr>
      <w:r w:rsidRPr="00CB46BC">
        <w:rPr>
          <w:bCs/>
          <w:snapToGrid w:val="0"/>
          <w:sz w:val="28"/>
          <w:szCs w:val="28"/>
        </w:rPr>
        <w:lastRenderedPageBreak/>
        <w:t>Таблица 8</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2292"/>
        <w:gridCol w:w="1420"/>
        <w:gridCol w:w="1437"/>
        <w:gridCol w:w="3544"/>
      </w:tblGrid>
      <w:tr w:rsidR="00CB46BC" w:rsidRPr="00CB46BC" w14:paraId="7F3007D2" w14:textId="77777777" w:rsidTr="00487D46">
        <w:trPr>
          <w:trHeight w:val="634"/>
          <w:tblHeader/>
        </w:trPr>
        <w:tc>
          <w:tcPr>
            <w:tcW w:w="550" w:type="dxa"/>
            <w:shd w:val="clear" w:color="auto" w:fill="auto"/>
            <w:vAlign w:val="center"/>
            <w:hideMark/>
          </w:tcPr>
          <w:p w14:paraId="3D1FD3EB" w14:textId="77777777" w:rsidR="00CB46BC" w:rsidRPr="00CB46BC" w:rsidRDefault="00CB46BC" w:rsidP="00CB46BC">
            <w:pPr>
              <w:ind w:right="37"/>
              <w:jc w:val="center"/>
              <w:rPr>
                <w:snapToGrid w:val="0"/>
                <w:sz w:val="22"/>
                <w:szCs w:val="22"/>
              </w:rPr>
            </w:pPr>
            <w:r w:rsidRPr="00CB46BC">
              <w:rPr>
                <w:bCs/>
                <w:snapToGrid w:val="0"/>
                <w:sz w:val="28"/>
                <w:szCs w:val="28"/>
              </w:rPr>
              <w:t xml:space="preserve"> </w:t>
            </w:r>
            <w:r w:rsidRPr="00CB46BC">
              <w:rPr>
                <w:snapToGrid w:val="0"/>
                <w:sz w:val="22"/>
                <w:szCs w:val="22"/>
              </w:rPr>
              <w:t>№ п/п</w:t>
            </w:r>
          </w:p>
        </w:tc>
        <w:tc>
          <w:tcPr>
            <w:tcW w:w="2292" w:type="dxa"/>
            <w:shd w:val="clear" w:color="auto" w:fill="auto"/>
            <w:vAlign w:val="center"/>
            <w:hideMark/>
          </w:tcPr>
          <w:p w14:paraId="0911C434" w14:textId="77777777" w:rsidR="00CB46BC" w:rsidRPr="00CB46BC" w:rsidRDefault="00CB46BC" w:rsidP="00CB46BC">
            <w:pPr>
              <w:jc w:val="center"/>
              <w:rPr>
                <w:snapToGrid w:val="0"/>
                <w:sz w:val="22"/>
                <w:szCs w:val="22"/>
              </w:rPr>
            </w:pPr>
            <w:r w:rsidRPr="00CB46BC">
              <w:rPr>
                <w:snapToGrid w:val="0"/>
                <w:sz w:val="22"/>
                <w:szCs w:val="22"/>
              </w:rPr>
              <w:t xml:space="preserve">Наименование </w:t>
            </w:r>
          </w:p>
        </w:tc>
        <w:tc>
          <w:tcPr>
            <w:tcW w:w="1420" w:type="dxa"/>
            <w:vAlign w:val="center"/>
          </w:tcPr>
          <w:p w14:paraId="09A0AC9A" w14:textId="77777777" w:rsidR="00CB46BC" w:rsidRPr="00CB46BC" w:rsidRDefault="00CB46BC" w:rsidP="00CB46BC">
            <w:pPr>
              <w:jc w:val="center"/>
              <w:rPr>
                <w:snapToGrid w:val="0"/>
                <w:sz w:val="22"/>
                <w:szCs w:val="22"/>
              </w:rPr>
            </w:pPr>
            <w:r w:rsidRPr="00CB46BC">
              <w:rPr>
                <w:snapToGrid w:val="0"/>
                <w:sz w:val="22"/>
                <w:szCs w:val="22"/>
              </w:rPr>
              <w:t xml:space="preserve">Фактическая цена, </w:t>
            </w:r>
            <w:r w:rsidRPr="00CB46BC">
              <w:rPr>
                <w:snapToGrid w:val="0"/>
                <w:sz w:val="22"/>
                <w:szCs w:val="22"/>
              </w:rPr>
              <w:br/>
              <w:t xml:space="preserve">по данным предприятия </w:t>
            </w:r>
            <w:r w:rsidRPr="00CB46BC">
              <w:rPr>
                <w:snapToGrid w:val="0"/>
                <w:sz w:val="22"/>
                <w:szCs w:val="22"/>
              </w:rPr>
              <w:br/>
              <w:t>за 2023 год</w:t>
            </w:r>
          </w:p>
        </w:tc>
        <w:tc>
          <w:tcPr>
            <w:tcW w:w="1437" w:type="dxa"/>
            <w:shd w:val="clear" w:color="auto" w:fill="auto"/>
            <w:vAlign w:val="center"/>
            <w:hideMark/>
          </w:tcPr>
          <w:p w14:paraId="740A3BC7" w14:textId="77777777" w:rsidR="00CB46BC" w:rsidRPr="00CB46BC" w:rsidRDefault="00CB46BC" w:rsidP="00CB46BC">
            <w:pPr>
              <w:jc w:val="center"/>
              <w:rPr>
                <w:snapToGrid w:val="0"/>
                <w:sz w:val="22"/>
                <w:szCs w:val="22"/>
              </w:rPr>
            </w:pPr>
            <w:r w:rsidRPr="00CB46BC">
              <w:rPr>
                <w:snapToGrid w:val="0"/>
                <w:sz w:val="22"/>
                <w:szCs w:val="22"/>
              </w:rPr>
              <w:t>Фактическая цена, принятая экспертами за 2023 год</w:t>
            </w:r>
          </w:p>
        </w:tc>
        <w:tc>
          <w:tcPr>
            <w:tcW w:w="3544" w:type="dxa"/>
            <w:vAlign w:val="center"/>
          </w:tcPr>
          <w:p w14:paraId="47A42519" w14:textId="77777777" w:rsidR="00CB46BC" w:rsidRPr="00CB46BC" w:rsidRDefault="00CB46BC" w:rsidP="00CB46BC">
            <w:pPr>
              <w:jc w:val="center"/>
              <w:rPr>
                <w:snapToGrid w:val="0"/>
                <w:sz w:val="22"/>
                <w:szCs w:val="22"/>
              </w:rPr>
            </w:pPr>
            <w:r w:rsidRPr="00CB46BC">
              <w:rPr>
                <w:snapToGrid w:val="0"/>
                <w:sz w:val="22"/>
                <w:szCs w:val="22"/>
              </w:rPr>
              <w:t>Основание принятия цены экспертами</w:t>
            </w:r>
          </w:p>
        </w:tc>
      </w:tr>
      <w:tr w:rsidR="00CB46BC" w:rsidRPr="00CB46BC" w14:paraId="7178BAE8" w14:textId="77777777" w:rsidTr="00487D46">
        <w:trPr>
          <w:trHeight w:val="996"/>
        </w:trPr>
        <w:tc>
          <w:tcPr>
            <w:tcW w:w="550" w:type="dxa"/>
            <w:shd w:val="clear" w:color="auto" w:fill="auto"/>
            <w:vAlign w:val="center"/>
            <w:hideMark/>
          </w:tcPr>
          <w:p w14:paraId="70A8F806" w14:textId="77777777" w:rsidR="00CB46BC" w:rsidRPr="00CB46BC" w:rsidRDefault="00CB46BC" w:rsidP="00CB46BC">
            <w:pPr>
              <w:jc w:val="center"/>
              <w:rPr>
                <w:snapToGrid w:val="0"/>
                <w:sz w:val="22"/>
                <w:szCs w:val="22"/>
              </w:rPr>
            </w:pPr>
            <w:r w:rsidRPr="00CB46BC">
              <w:rPr>
                <w:snapToGrid w:val="0"/>
                <w:sz w:val="22"/>
                <w:szCs w:val="22"/>
              </w:rPr>
              <w:t>1</w:t>
            </w:r>
          </w:p>
        </w:tc>
        <w:tc>
          <w:tcPr>
            <w:tcW w:w="2292" w:type="dxa"/>
            <w:shd w:val="clear" w:color="auto" w:fill="auto"/>
            <w:vAlign w:val="center"/>
            <w:hideMark/>
          </w:tcPr>
          <w:p w14:paraId="1D3FFE62" w14:textId="77777777" w:rsidR="00CB46BC" w:rsidRPr="00CB46BC" w:rsidRDefault="00CB46BC" w:rsidP="00CB46BC">
            <w:pPr>
              <w:rPr>
                <w:snapToGrid w:val="0"/>
                <w:sz w:val="22"/>
                <w:szCs w:val="22"/>
              </w:rPr>
            </w:pPr>
            <w:r w:rsidRPr="00CB46BC">
              <w:rPr>
                <w:snapToGrid w:val="0"/>
                <w:sz w:val="22"/>
                <w:szCs w:val="22"/>
              </w:rPr>
              <w:t>Средневзвешенный тариф потребления электрической энергии, руб. кВт×ч</w:t>
            </w:r>
          </w:p>
        </w:tc>
        <w:tc>
          <w:tcPr>
            <w:tcW w:w="1420" w:type="dxa"/>
            <w:vAlign w:val="center"/>
          </w:tcPr>
          <w:p w14:paraId="3B0EC759" w14:textId="77777777" w:rsidR="00CB46BC" w:rsidRPr="00CB46BC" w:rsidRDefault="00CB46BC" w:rsidP="00CB46BC">
            <w:pPr>
              <w:jc w:val="center"/>
              <w:rPr>
                <w:snapToGrid w:val="0"/>
                <w:sz w:val="22"/>
                <w:szCs w:val="22"/>
              </w:rPr>
            </w:pPr>
            <w:r w:rsidRPr="00CB46BC">
              <w:rPr>
                <w:snapToGrid w:val="0"/>
                <w:sz w:val="22"/>
                <w:szCs w:val="22"/>
              </w:rPr>
              <w:t>4,61</w:t>
            </w:r>
          </w:p>
        </w:tc>
        <w:tc>
          <w:tcPr>
            <w:tcW w:w="1437" w:type="dxa"/>
            <w:shd w:val="clear" w:color="auto" w:fill="auto"/>
            <w:vAlign w:val="center"/>
          </w:tcPr>
          <w:p w14:paraId="410281B1" w14:textId="77777777" w:rsidR="00CB46BC" w:rsidRPr="00CB46BC" w:rsidRDefault="00CB46BC" w:rsidP="00CB46BC">
            <w:pPr>
              <w:jc w:val="center"/>
              <w:rPr>
                <w:snapToGrid w:val="0"/>
                <w:sz w:val="22"/>
                <w:szCs w:val="22"/>
              </w:rPr>
            </w:pPr>
            <w:r w:rsidRPr="00CB46BC">
              <w:rPr>
                <w:snapToGrid w:val="0"/>
                <w:sz w:val="22"/>
                <w:szCs w:val="22"/>
              </w:rPr>
              <w:t>4,61</w:t>
            </w:r>
          </w:p>
        </w:tc>
        <w:tc>
          <w:tcPr>
            <w:tcW w:w="3544" w:type="dxa"/>
            <w:vAlign w:val="center"/>
          </w:tcPr>
          <w:p w14:paraId="18362D68" w14:textId="77777777" w:rsidR="00CB46BC" w:rsidRPr="00CB46BC" w:rsidRDefault="00CB46BC" w:rsidP="00CB46BC">
            <w:pPr>
              <w:jc w:val="center"/>
              <w:rPr>
                <w:snapToGrid w:val="0"/>
                <w:sz w:val="22"/>
                <w:szCs w:val="22"/>
              </w:rPr>
            </w:pPr>
            <w:r w:rsidRPr="00CB46BC">
              <w:rPr>
                <w:snapToGrid w:val="0"/>
                <w:sz w:val="22"/>
                <w:szCs w:val="22"/>
              </w:rPr>
              <w:t>Фактический средневзвешенный тариф за 2023 год, согласно счетам-фактурам (4,61 руб. кВт×ч)</w:t>
            </w:r>
          </w:p>
        </w:tc>
      </w:tr>
      <w:tr w:rsidR="00CB46BC" w:rsidRPr="00CB46BC" w14:paraId="5D064AE0" w14:textId="77777777" w:rsidTr="00487D46">
        <w:trPr>
          <w:trHeight w:val="1142"/>
        </w:trPr>
        <w:tc>
          <w:tcPr>
            <w:tcW w:w="550" w:type="dxa"/>
            <w:shd w:val="clear" w:color="auto" w:fill="auto"/>
            <w:vAlign w:val="center"/>
            <w:hideMark/>
          </w:tcPr>
          <w:p w14:paraId="3FA7451A" w14:textId="77777777" w:rsidR="00CB46BC" w:rsidRPr="00CB46BC" w:rsidRDefault="00CB46BC" w:rsidP="00CB46BC">
            <w:pPr>
              <w:jc w:val="center"/>
              <w:rPr>
                <w:snapToGrid w:val="0"/>
                <w:sz w:val="22"/>
                <w:szCs w:val="22"/>
              </w:rPr>
            </w:pPr>
            <w:r w:rsidRPr="00CB46BC">
              <w:rPr>
                <w:snapToGrid w:val="0"/>
                <w:sz w:val="22"/>
                <w:szCs w:val="22"/>
              </w:rPr>
              <w:t>2</w:t>
            </w:r>
          </w:p>
        </w:tc>
        <w:tc>
          <w:tcPr>
            <w:tcW w:w="2292" w:type="dxa"/>
            <w:shd w:val="clear" w:color="auto" w:fill="auto"/>
            <w:vAlign w:val="center"/>
            <w:hideMark/>
          </w:tcPr>
          <w:p w14:paraId="0F12C2CD" w14:textId="77777777" w:rsidR="00CB46BC" w:rsidRPr="00CB46BC" w:rsidRDefault="00CB46BC" w:rsidP="00CB46BC">
            <w:pPr>
              <w:rPr>
                <w:snapToGrid w:val="0"/>
                <w:sz w:val="22"/>
                <w:szCs w:val="22"/>
              </w:rPr>
            </w:pPr>
            <w:r w:rsidRPr="00CB46BC">
              <w:rPr>
                <w:snapToGrid w:val="0"/>
                <w:sz w:val="22"/>
                <w:szCs w:val="22"/>
              </w:rPr>
              <w:t>Цена холодной воды, руб./м³</w:t>
            </w:r>
          </w:p>
        </w:tc>
        <w:tc>
          <w:tcPr>
            <w:tcW w:w="1420" w:type="dxa"/>
            <w:vAlign w:val="center"/>
          </w:tcPr>
          <w:p w14:paraId="5DC7E978" w14:textId="77777777" w:rsidR="00CB46BC" w:rsidRPr="00CB46BC" w:rsidRDefault="00CB46BC" w:rsidP="00CB46BC">
            <w:pPr>
              <w:jc w:val="center"/>
              <w:rPr>
                <w:snapToGrid w:val="0"/>
                <w:sz w:val="22"/>
                <w:szCs w:val="22"/>
              </w:rPr>
            </w:pPr>
            <w:r w:rsidRPr="00CB46BC">
              <w:rPr>
                <w:snapToGrid w:val="0"/>
                <w:sz w:val="22"/>
                <w:szCs w:val="22"/>
              </w:rPr>
              <w:t>39,40</w:t>
            </w:r>
          </w:p>
        </w:tc>
        <w:tc>
          <w:tcPr>
            <w:tcW w:w="1437" w:type="dxa"/>
            <w:shd w:val="clear" w:color="auto" w:fill="auto"/>
            <w:vAlign w:val="center"/>
          </w:tcPr>
          <w:p w14:paraId="595486DF" w14:textId="77777777" w:rsidR="00CB46BC" w:rsidRPr="00CB46BC" w:rsidRDefault="00CB46BC" w:rsidP="00CB46BC">
            <w:pPr>
              <w:jc w:val="center"/>
              <w:rPr>
                <w:snapToGrid w:val="0"/>
                <w:sz w:val="22"/>
                <w:szCs w:val="22"/>
              </w:rPr>
            </w:pPr>
            <w:r w:rsidRPr="00CB46BC">
              <w:rPr>
                <w:snapToGrid w:val="0"/>
                <w:sz w:val="22"/>
                <w:szCs w:val="22"/>
              </w:rPr>
              <w:t>39,40</w:t>
            </w:r>
          </w:p>
        </w:tc>
        <w:tc>
          <w:tcPr>
            <w:tcW w:w="3544" w:type="dxa"/>
            <w:vAlign w:val="center"/>
          </w:tcPr>
          <w:p w14:paraId="1AC6F088" w14:textId="77777777" w:rsidR="00CB46BC" w:rsidRPr="00CB46BC" w:rsidRDefault="00CB46BC" w:rsidP="00CB46BC">
            <w:pPr>
              <w:jc w:val="center"/>
              <w:rPr>
                <w:snapToGrid w:val="0"/>
                <w:sz w:val="22"/>
                <w:szCs w:val="22"/>
              </w:rPr>
            </w:pPr>
            <w:r w:rsidRPr="00CB46BC">
              <w:rPr>
                <w:snapToGrid w:val="0"/>
                <w:sz w:val="22"/>
                <w:szCs w:val="22"/>
              </w:rPr>
              <w:t>Цена воды экспертами принята</w:t>
            </w:r>
            <w:r w:rsidRPr="00CB46BC">
              <w:rPr>
                <w:snapToGrid w:val="0"/>
                <w:sz w:val="22"/>
                <w:szCs w:val="22"/>
              </w:rPr>
              <w:br/>
              <w:t>по постановлению РЭК Кузбасса</w:t>
            </w:r>
            <w:r w:rsidRPr="00CB46BC">
              <w:rPr>
                <w:snapToGrid w:val="0"/>
                <w:sz w:val="22"/>
                <w:szCs w:val="22"/>
              </w:rPr>
              <w:br/>
              <w:t xml:space="preserve">№ 603 от 17.12.2019 за 2023 год 19,98 руб./м³ (без НДС), а также </w:t>
            </w:r>
            <w:r w:rsidRPr="00CB46BC">
              <w:rPr>
                <w:snapToGrid w:val="0"/>
                <w:sz w:val="22"/>
                <w:szCs w:val="22"/>
              </w:rPr>
              <w:br/>
              <w:t>по фактической смете затрат на воду собственного подъема за 2023 год 19,42 руб. /м³ (без НДС)</w:t>
            </w:r>
          </w:p>
        </w:tc>
      </w:tr>
    </w:tbl>
    <w:p w14:paraId="5573596D" w14:textId="77777777" w:rsidR="00CB46BC" w:rsidRPr="00CB46BC" w:rsidRDefault="00CB46BC" w:rsidP="00CB46BC">
      <w:pPr>
        <w:tabs>
          <w:tab w:val="left" w:pos="9214"/>
        </w:tabs>
        <w:spacing w:before="240"/>
        <w:ind w:firstLine="709"/>
        <w:jc w:val="both"/>
        <w:rPr>
          <w:bCs/>
          <w:snapToGrid w:val="0"/>
          <w:sz w:val="28"/>
          <w:szCs w:val="28"/>
        </w:rPr>
      </w:pPr>
      <w:bookmarkStart w:id="162" w:name="_Hlk52543385"/>
      <w:r w:rsidRPr="00CB46BC">
        <w:rPr>
          <w:snapToGrid w:val="0"/>
          <w:sz w:val="28"/>
          <w:szCs w:val="28"/>
        </w:rPr>
        <w:t xml:space="preserve">По расчетам экспертов, фактические расходы на приобретение энергетических ресурсов, холодной воды в 2023 году составили 8 598,41 тыс. руб. </w:t>
      </w:r>
      <w:r w:rsidRPr="00CB46BC">
        <w:rPr>
          <w:bCs/>
          <w:snapToGrid w:val="0"/>
          <w:sz w:val="28"/>
          <w:szCs w:val="28"/>
        </w:rPr>
        <w:t>Реестр фактических расходов на приобретение энергетических ресурсов, холодной воды для производства тепловой энергии представлен в таблице 9.</w:t>
      </w:r>
    </w:p>
    <w:p w14:paraId="453A9392" w14:textId="77777777" w:rsidR="00CB46BC" w:rsidRPr="00CB46BC" w:rsidRDefault="00CB46BC" w:rsidP="00CB46BC">
      <w:pPr>
        <w:tabs>
          <w:tab w:val="left" w:pos="9214"/>
        </w:tabs>
        <w:jc w:val="right"/>
        <w:rPr>
          <w:bCs/>
          <w:snapToGrid w:val="0"/>
          <w:sz w:val="28"/>
          <w:szCs w:val="28"/>
        </w:rPr>
      </w:pPr>
      <w:r w:rsidRPr="00CB46BC">
        <w:rPr>
          <w:bCs/>
          <w:snapToGrid w:val="0"/>
          <w:sz w:val="28"/>
          <w:szCs w:val="28"/>
        </w:rPr>
        <w:t>Таблица 9</w:t>
      </w:r>
    </w:p>
    <w:p w14:paraId="733C343C" w14:textId="77777777" w:rsidR="00CB46BC" w:rsidRPr="00CB46BC" w:rsidRDefault="00CB46BC" w:rsidP="00CB46BC">
      <w:pPr>
        <w:tabs>
          <w:tab w:val="left" w:pos="9214"/>
        </w:tabs>
        <w:jc w:val="center"/>
        <w:rPr>
          <w:bCs/>
          <w:snapToGrid w:val="0"/>
          <w:sz w:val="28"/>
          <w:szCs w:val="28"/>
        </w:rPr>
      </w:pPr>
      <w:r w:rsidRPr="00CB46BC">
        <w:rPr>
          <w:bCs/>
          <w:snapToGrid w:val="0"/>
          <w:sz w:val="28"/>
          <w:szCs w:val="28"/>
        </w:rPr>
        <w:t xml:space="preserve">Реестр фактических расходов на приобретение энергетических ресурсов, холодной воды </w:t>
      </w:r>
      <w:r w:rsidRPr="00CB46BC">
        <w:rPr>
          <w:snapToGrid w:val="0"/>
          <w:sz w:val="28"/>
          <w:szCs w:val="28"/>
        </w:rPr>
        <w:t>и теплоносителя</w:t>
      </w:r>
      <w:r w:rsidRPr="00CB46BC">
        <w:rPr>
          <w:bCs/>
          <w:snapToGrid w:val="0"/>
          <w:sz w:val="28"/>
          <w:szCs w:val="28"/>
        </w:rPr>
        <w:t xml:space="preserve"> за 2023 год</w:t>
      </w:r>
    </w:p>
    <w:bookmarkEnd w:id="162"/>
    <w:p w14:paraId="67ACC6B9" w14:textId="77777777" w:rsidR="00CB46BC" w:rsidRPr="00CB46BC" w:rsidRDefault="00CB46BC" w:rsidP="00CB46BC">
      <w:pPr>
        <w:tabs>
          <w:tab w:val="left" w:pos="9214"/>
        </w:tabs>
        <w:jc w:val="right"/>
        <w:rPr>
          <w:snapToGrid w:val="0"/>
          <w:sz w:val="28"/>
          <w:szCs w:val="28"/>
        </w:rPr>
      </w:pPr>
      <w:r w:rsidRPr="00CB46BC">
        <w:rPr>
          <w:snapToGrid w:val="0"/>
          <w:sz w:val="28"/>
          <w:szCs w:val="28"/>
        </w:rPr>
        <w:t>тыс. руб.</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4822"/>
        <w:gridCol w:w="3827"/>
      </w:tblGrid>
      <w:tr w:rsidR="00CB46BC" w:rsidRPr="00CB46BC" w14:paraId="2A00E696" w14:textId="77777777" w:rsidTr="00487D46">
        <w:trPr>
          <w:trHeight w:val="187"/>
        </w:trPr>
        <w:tc>
          <w:tcPr>
            <w:tcW w:w="594" w:type="dxa"/>
            <w:shd w:val="clear" w:color="auto" w:fill="auto"/>
            <w:vAlign w:val="center"/>
            <w:hideMark/>
          </w:tcPr>
          <w:p w14:paraId="6A509AD2" w14:textId="77777777" w:rsidR="00CB46BC" w:rsidRPr="00CB46BC" w:rsidRDefault="00CB46BC" w:rsidP="00CB46BC">
            <w:pPr>
              <w:tabs>
                <w:tab w:val="left" w:pos="9214"/>
              </w:tabs>
              <w:jc w:val="center"/>
              <w:rPr>
                <w:snapToGrid w:val="0"/>
              </w:rPr>
            </w:pPr>
            <w:r w:rsidRPr="00CB46BC">
              <w:rPr>
                <w:snapToGrid w:val="0"/>
              </w:rPr>
              <w:t>№ п/п</w:t>
            </w:r>
          </w:p>
        </w:tc>
        <w:tc>
          <w:tcPr>
            <w:tcW w:w="4822" w:type="dxa"/>
            <w:shd w:val="clear" w:color="auto" w:fill="auto"/>
            <w:vAlign w:val="center"/>
            <w:hideMark/>
          </w:tcPr>
          <w:p w14:paraId="31504E8B" w14:textId="77777777" w:rsidR="00CB46BC" w:rsidRPr="00CB46BC" w:rsidRDefault="00CB46BC" w:rsidP="00CB46BC">
            <w:pPr>
              <w:tabs>
                <w:tab w:val="left" w:pos="9214"/>
              </w:tabs>
              <w:jc w:val="center"/>
              <w:rPr>
                <w:snapToGrid w:val="0"/>
              </w:rPr>
            </w:pPr>
            <w:r w:rsidRPr="00CB46BC">
              <w:rPr>
                <w:snapToGrid w:val="0"/>
              </w:rPr>
              <w:t>Наименование расхода</w:t>
            </w:r>
          </w:p>
        </w:tc>
        <w:tc>
          <w:tcPr>
            <w:tcW w:w="3827" w:type="dxa"/>
            <w:shd w:val="clear" w:color="auto" w:fill="auto"/>
            <w:vAlign w:val="center"/>
            <w:hideMark/>
          </w:tcPr>
          <w:p w14:paraId="70E205AE" w14:textId="77777777" w:rsidR="00CB46BC" w:rsidRPr="00CB46BC" w:rsidRDefault="00CB46BC" w:rsidP="00CB46BC">
            <w:pPr>
              <w:tabs>
                <w:tab w:val="left" w:pos="9214"/>
              </w:tabs>
              <w:jc w:val="center"/>
              <w:rPr>
                <w:snapToGrid w:val="0"/>
              </w:rPr>
            </w:pPr>
            <w:r w:rsidRPr="00CB46BC">
              <w:rPr>
                <w:snapToGrid w:val="0"/>
              </w:rPr>
              <w:t>Факт 2023 года</w:t>
            </w:r>
          </w:p>
        </w:tc>
      </w:tr>
      <w:tr w:rsidR="00CB46BC" w:rsidRPr="00CB46BC" w14:paraId="397394C1" w14:textId="77777777" w:rsidTr="00487D46">
        <w:trPr>
          <w:trHeight w:val="353"/>
        </w:trPr>
        <w:tc>
          <w:tcPr>
            <w:tcW w:w="594" w:type="dxa"/>
            <w:shd w:val="clear" w:color="auto" w:fill="auto"/>
            <w:vAlign w:val="center"/>
            <w:hideMark/>
          </w:tcPr>
          <w:p w14:paraId="7F9AE46D" w14:textId="77777777" w:rsidR="00CB46BC" w:rsidRPr="00CB46BC" w:rsidRDefault="00CB46BC" w:rsidP="00CB46BC">
            <w:pPr>
              <w:tabs>
                <w:tab w:val="left" w:pos="9214"/>
              </w:tabs>
              <w:jc w:val="center"/>
              <w:rPr>
                <w:snapToGrid w:val="0"/>
              </w:rPr>
            </w:pPr>
            <w:r w:rsidRPr="00CB46BC">
              <w:rPr>
                <w:snapToGrid w:val="0"/>
              </w:rPr>
              <w:t>1</w:t>
            </w:r>
          </w:p>
        </w:tc>
        <w:tc>
          <w:tcPr>
            <w:tcW w:w="4822" w:type="dxa"/>
            <w:shd w:val="clear" w:color="auto" w:fill="auto"/>
            <w:vAlign w:val="center"/>
            <w:hideMark/>
          </w:tcPr>
          <w:p w14:paraId="743A24ED" w14:textId="77777777" w:rsidR="00CB46BC" w:rsidRPr="00CB46BC" w:rsidRDefault="00CB46BC" w:rsidP="00CB46BC">
            <w:pPr>
              <w:tabs>
                <w:tab w:val="left" w:pos="9214"/>
              </w:tabs>
              <w:rPr>
                <w:snapToGrid w:val="0"/>
              </w:rPr>
            </w:pPr>
            <w:r w:rsidRPr="00CB46BC">
              <w:rPr>
                <w:snapToGrid w:val="0"/>
              </w:rPr>
              <w:t>Расходы на воду</w:t>
            </w:r>
          </w:p>
        </w:tc>
        <w:tc>
          <w:tcPr>
            <w:tcW w:w="3827" w:type="dxa"/>
            <w:shd w:val="clear" w:color="auto" w:fill="auto"/>
            <w:vAlign w:val="center"/>
          </w:tcPr>
          <w:p w14:paraId="75A797B3" w14:textId="77777777" w:rsidR="00CB46BC" w:rsidRPr="00CB46BC" w:rsidRDefault="00CB46BC" w:rsidP="00CB46BC">
            <w:pPr>
              <w:tabs>
                <w:tab w:val="left" w:pos="9214"/>
              </w:tabs>
              <w:jc w:val="center"/>
              <w:rPr>
                <w:snapToGrid w:val="0"/>
              </w:rPr>
            </w:pPr>
            <w:r w:rsidRPr="00CB46BC">
              <w:rPr>
                <w:snapToGrid w:val="0"/>
              </w:rPr>
              <w:t>8 591,21</w:t>
            </w:r>
          </w:p>
        </w:tc>
      </w:tr>
      <w:tr w:rsidR="00CB46BC" w:rsidRPr="00CB46BC" w14:paraId="356D909C" w14:textId="77777777" w:rsidTr="00487D46">
        <w:trPr>
          <w:trHeight w:val="353"/>
        </w:trPr>
        <w:tc>
          <w:tcPr>
            <w:tcW w:w="594" w:type="dxa"/>
            <w:shd w:val="clear" w:color="auto" w:fill="auto"/>
            <w:vAlign w:val="center"/>
            <w:hideMark/>
          </w:tcPr>
          <w:p w14:paraId="221E8B27" w14:textId="77777777" w:rsidR="00CB46BC" w:rsidRPr="00CB46BC" w:rsidRDefault="00CB46BC" w:rsidP="00CB46BC">
            <w:pPr>
              <w:tabs>
                <w:tab w:val="left" w:pos="9214"/>
              </w:tabs>
              <w:jc w:val="center"/>
              <w:rPr>
                <w:snapToGrid w:val="0"/>
              </w:rPr>
            </w:pPr>
            <w:r w:rsidRPr="00CB46BC">
              <w:rPr>
                <w:snapToGrid w:val="0"/>
              </w:rPr>
              <w:t>2</w:t>
            </w:r>
          </w:p>
        </w:tc>
        <w:tc>
          <w:tcPr>
            <w:tcW w:w="4822" w:type="dxa"/>
            <w:shd w:val="clear" w:color="auto" w:fill="auto"/>
            <w:vAlign w:val="center"/>
            <w:hideMark/>
          </w:tcPr>
          <w:p w14:paraId="08CD253F" w14:textId="77777777" w:rsidR="00CB46BC" w:rsidRPr="00CB46BC" w:rsidRDefault="00CB46BC" w:rsidP="00CB46BC">
            <w:pPr>
              <w:tabs>
                <w:tab w:val="left" w:pos="9214"/>
              </w:tabs>
              <w:rPr>
                <w:snapToGrid w:val="0"/>
              </w:rPr>
            </w:pPr>
            <w:r w:rsidRPr="00CB46BC">
              <w:rPr>
                <w:snapToGrid w:val="0"/>
              </w:rPr>
              <w:t>Расходы на электрическую энергию</w:t>
            </w:r>
          </w:p>
        </w:tc>
        <w:tc>
          <w:tcPr>
            <w:tcW w:w="3827" w:type="dxa"/>
            <w:shd w:val="clear" w:color="auto" w:fill="auto"/>
            <w:vAlign w:val="center"/>
          </w:tcPr>
          <w:p w14:paraId="411A9FB4" w14:textId="77777777" w:rsidR="00CB46BC" w:rsidRPr="00CB46BC" w:rsidRDefault="00CB46BC" w:rsidP="00CB46BC">
            <w:pPr>
              <w:tabs>
                <w:tab w:val="left" w:pos="9214"/>
              </w:tabs>
              <w:jc w:val="center"/>
              <w:rPr>
                <w:snapToGrid w:val="0"/>
              </w:rPr>
            </w:pPr>
            <w:r w:rsidRPr="00CB46BC">
              <w:rPr>
                <w:snapToGrid w:val="0"/>
              </w:rPr>
              <w:t>7,20</w:t>
            </w:r>
          </w:p>
        </w:tc>
      </w:tr>
      <w:tr w:rsidR="00CB46BC" w:rsidRPr="00CB46BC" w14:paraId="51FE9931" w14:textId="77777777" w:rsidTr="00487D46">
        <w:trPr>
          <w:trHeight w:val="353"/>
        </w:trPr>
        <w:tc>
          <w:tcPr>
            <w:tcW w:w="594" w:type="dxa"/>
            <w:shd w:val="clear" w:color="auto" w:fill="auto"/>
            <w:vAlign w:val="center"/>
            <w:hideMark/>
          </w:tcPr>
          <w:p w14:paraId="475190CE" w14:textId="77777777" w:rsidR="00CB46BC" w:rsidRPr="00CB46BC" w:rsidRDefault="00CB46BC" w:rsidP="00CB46BC">
            <w:pPr>
              <w:tabs>
                <w:tab w:val="left" w:pos="9214"/>
              </w:tabs>
              <w:jc w:val="center"/>
              <w:rPr>
                <w:snapToGrid w:val="0"/>
              </w:rPr>
            </w:pPr>
            <w:r w:rsidRPr="00CB46BC">
              <w:rPr>
                <w:snapToGrid w:val="0"/>
              </w:rPr>
              <w:t>3</w:t>
            </w:r>
          </w:p>
        </w:tc>
        <w:tc>
          <w:tcPr>
            <w:tcW w:w="4822" w:type="dxa"/>
            <w:shd w:val="clear" w:color="auto" w:fill="auto"/>
            <w:vAlign w:val="center"/>
            <w:hideMark/>
          </w:tcPr>
          <w:p w14:paraId="1F2D0A67" w14:textId="77777777" w:rsidR="00CB46BC" w:rsidRPr="00CB46BC" w:rsidRDefault="00CB46BC" w:rsidP="00CB46BC">
            <w:pPr>
              <w:tabs>
                <w:tab w:val="left" w:pos="9214"/>
              </w:tabs>
              <w:rPr>
                <w:snapToGrid w:val="0"/>
              </w:rPr>
            </w:pPr>
            <w:r w:rsidRPr="00CB46BC">
              <w:rPr>
                <w:snapToGrid w:val="0"/>
              </w:rPr>
              <w:t>Итого расходов на энергоресурсы</w:t>
            </w:r>
          </w:p>
        </w:tc>
        <w:tc>
          <w:tcPr>
            <w:tcW w:w="3827" w:type="dxa"/>
            <w:shd w:val="clear" w:color="auto" w:fill="auto"/>
            <w:vAlign w:val="center"/>
          </w:tcPr>
          <w:p w14:paraId="1DF4C38C" w14:textId="77777777" w:rsidR="00CB46BC" w:rsidRPr="00CB46BC" w:rsidRDefault="00CB46BC" w:rsidP="00CB46BC">
            <w:pPr>
              <w:tabs>
                <w:tab w:val="left" w:pos="9214"/>
              </w:tabs>
              <w:jc w:val="center"/>
              <w:rPr>
                <w:snapToGrid w:val="0"/>
              </w:rPr>
            </w:pPr>
            <w:r w:rsidRPr="00CB46BC">
              <w:rPr>
                <w:snapToGrid w:val="0"/>
              </w:rPr>
              <w:t>8 598,41</w:t>
            </w:r>
          </w:p>
        </w:tc>
      </w:tr>
    </w:tbl>
    <w:p w14:paraId="2F47C3A5" w14:textId="77777777" w:rsidR="00CB46BC" w:rsidRPr="00CB46BC" w:rsidRDefault="00CB46BC" w:rsidP="00CB46BC">
      <w:pPr>
        <w:tabs>
          <w:tab w:val="left" w:pos="1890"/>
        </w:tabs>
        <w:ind w:firstLine="720"/>
        <w:jc w:val="both"/>
        <w:rPr>
          <w:snapToGrid w:val="0"/>
          <w:sz w:val="28"/>
          <w:szCs w:val="28"/>
        </w:rPr>
      </w:pPr>
      <w:r w:rsidRPr="00CB46BC">
        <w:rPr>
          <w:snapToGrid w:val="0"/>
          <w:sz w:val="28"/>
          <w:szCs w:val="28"/>
        </w:rPr>
        <w:t>4. Фактическая необходимая валовая выручка за 2023 год составила 10 871,43 тыс. руб., в т.ч. на потребительский рынок 8 150,65 тыс. руб.</w:t>
      </w:r>
    </w:p>
    <w:p w14:paraId="6F29586C" w14:textId="77777777" w:rsidR="00CB46BC" w:rsidRPr="00CB46BC" w:rsidRDefault="00CB46BC" w:rsidP="00CB46BC">
      <w:pPr>
        <w:tabs>
          <w:tab w:val="left" w:pos="1890"/>
        </w:tabs>
        <w:ind w:firstLine="720"/>
        <w:jc w:val="both"/>
        <w:rPr>
          <w:sz w:val="28"/>
          <w:szCs w:val="28"/>
        </w:rPr>
      </w:pPr>
      <w:r w:rsidRPr="00CB46BC">
        <w:rPr>
          <w:snapToGrid w:val="0"/>
          <w:sz w:val="28"/>
          <w:szCs w:val="28"/>
        </w:rPr>
        <w:t xml:space="preserve">5. </w:t>
      </w:r>
      <w:bookmarkStart w:id="163" w:name="_Hlk149839653"/>
      <w:r w:rsidRPr="00CB46BC">
        <w:rPr>
          <w:snapToGrid w:val="0"/>
          <w:sz w:val="28"/>
          <w:szCs w:val="28"/>
        </w:rPr>
        <w:t xml:space="preserve">Фактическая товарная выручка предприятия за 2023 год составила </w:t>
      </w:r>
      <w:bookmarkEnd w:id="163"/>
      <w:r w:rsidRPr="00CB46BC">
        <w:rPr>
          <w:snapToGrid w:val="0"/>
          <w:sz w:val="28"/>
          <w:szCs w:val="28"/>
        </w:rPr>
        <w:t xml:space="preserve">7 746,75 тыс. руб. Тарифы на теплоноситель для ООО «ТВК» на 2023 год утверждены постановлением региональной энергетической комиссии Кемеровской области от 11.12.2018 № 476 (в редакции постановления региональной энергетической комиссии Кемеровской области от 05.12.2019 </w:t>
      </w:r>
      <w:r w:rsidRPr="00CB46BC">
        <w:rPr>
          <w:snapToGrid w:val="0"/>
          <w:sz w:val="28"/>
          <w:szCs w:val="28"/>
        </w:rPr>
        <w:br/>
        <w:t xml:space="preserve">№ 554, постановлений РЭК Кузбасса от 19.11.2020 № 398, от 20.12.2021 </w:t>
      </w:r>
      <w:r w:rsidRPr="00CB46BC">
        <w:rPr>
          <w:snapToGrid w:val="0"/>
          <w:sz w:val="28"/>
          <w:szCs w:val="28"/>
        </w:rPr>
        <w:br/>
        <w:t>№ 853, от 28.11.2022 № 871). Расчет товарной выручки ООО «ТВК» за 2023 год представлен в таблице 10.</w:t>
      </w:r>
    </w:p>
    <w:p w14:paraId="20320C04" w14:textId="77777777" w:rsidR="00CB46BC" w:rsidRPr="00CB46BC" w:rsidRDefault="00CB46BC" w:rsidP="00CB46BC">
      <w:pPr>
        <w:tabs>
          <w:tab w:val="left" w:pos="1890"/>
        </w:tabs>
        <w:ind w:left="1440" w:right="-1"/>
        <w:jc w:val="right"/>
        <w:rPr>
          <w:sz w:val="28"/>
          <w:szCs w:val="28"/>
        </w:rPr>
      </w:pPr>
      <w:r w:rsidRPr="00CB46BC">
        <w:rPr>
          <w:sz w:val="28"/>
          <w:szCs w:val="28"/>
        </w:rPr>
        <w:t>Таблица 10</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984"/>
        <w:gridCol w:w="934"/>
        <w:gridCol w:w="1587"/>
        <w:gridCol w:w="1822"/>
        <w:gridCol w:w="1469"/>
      </w:tblGrid>
      <w:tr w:rsidR="00CB46BC" w:rsidRPr="00CB46BC" w14:paraId="2B7E6D6D" w14:textId="77777777" w:rsidTr="00487D46">
        <w:trPr>
          <w:tblHeader/>
        </w:trPr>
        <w:tc>
          <w:tcPr>
            <w:tcW w:w="1560" w:type="dxa"/>
            <w:shd w:val="clear" w:color="auto" w:fill="auto"/>
            <w:vAlign w:val="center"/>
          </w:tcPr>
          <w:p w14:paraId="3B03B4C5" w14:textId="77777777" w:rsidR="00CB46BC" w:rsidRPr="00CB46BC" w:rsidRDefault="00CB46BC" w:rsidP="00CB46BC">
            <w:pPr>
              <w:tabs>
                <w:tab w:val="left" w:pos="1890"/>
                <w:tab w:val="left" w:pos="9214"/>
              </w:tabs>
              <w:ind w:right="-142"/>
              <w:jc w:val="center"/>
              <w:rPr>
                <w:snapToGrid w:val="0"/>
                <w:sz w:val="22"/>
                <w:szCs w:val="22"/>
              </w:rPr>
            </w:pPr>
            <w:r w:rsidRPr="00CB46BC">
              <w:rPr>
                <w:snapToGrid w:val="0"/>
                <w:sz w:val="22"/>
                <w:szCs w:val="22"/>
              </w:rPr>
              <w:t>Период</w:t>
            </w:r>
          </w:p>
        </w:tc>
        <w:tc>
          <w:tcPr>
            <w:tcW w:w="1984" w:type="dxa"/>
            <w:shd w:val="clear" w:color="auto" w:fill="auto"/>
            <w:vAlign w:val="center"/>
          </w:tcPr>
          <w:p w14:paraId="183AAFB4" w14:textId="77777777" w:rsidR="00CB46BC" w:rsidRPr="00CB46BC" w:rsidRDefault="00CB46BC" w:rsidP="00CB46BC">
            <w:pPr>
              <w:tabs>
                <w:tab w:val="left" w:pos="1890"/>
                <w:tab w:val="left" w:pos="9214"/>
              </w:tabs>
              <w:ind w:left="-113" w:right="-142" w:hanging="75"/>
              <w:jc w:val="center"/>
              <w:rPr>
                <w:snapToGrid w:val="0"/>
                <w:sz w:val="22"/>
                <w:szCs w:val="22"/>
              </w:rPr>
            </w:pPr>
            <w:r w:rsidRPr="00CB46BC">
              <w:rPr>
                <w:snapToGrid w:val="0"/>
                <w:sz w:val="22"/>
                <w:szCs w:val="22"/>
              </w:rPr>
              <w:t xml:space="preserve">Полезный отпуск </w:t>
            </w:r>
            <w:r w:rsidRPr="00CB46BC">
              <w:rPr>
                <w:snapToGrid w:val="0"/>
                <w:sz w:val="22"/>
                <w:szCs w:val="22"/>
              </w:rPr>
              <w:br/>
              <w:t>на потребительский рынок, тыс. м</w:t>
            </w:r>
            <w:r w:rsidRPr="00CB46BC">
              <w:rPr>
                <w:snapToGrid w:val="0"/>
                <w:sz w:val="22"/>
                <w:szCs w:val="22"/>
                <w:vertAlign w:val="superscript"/>
              </w:rPr>
              <w:t>3</w:t>
            </w:r>
          </w:p>
        </w:tc>
        <w:tc>
          <w:tcPr>
            <w:tcW w:w="934" w:type="dxa"/>
            <w:shd w:val="clear" w:color="auto" w:fill="auto"/>
            <w:vAlign w:val="center"/>
          </w:tcPr>
          <w:p w14:paraId="1E734078" w14:textId="77777777" w:rsidR="00CB46BC" w:rsidRPr="00CB46BC" w:rsidRDefault="00CB46BC" w:rsidP="00CB46BC">
            <w:pPr>
              <w:tabs>
                <w:tab w:val="left" w:pos="1890"/>
                <w:tab w:val="left" w:pos="9214"/>
              </w:tabs>
              <w:ind w:left="-74" w:right="-142"/>
              <w:jc w:val="center"/>
              <w:rPr>
                <w:snapToGrid w:val="0"/>
                <w:sz w:val="22"/>
                <w:szCs w:val="22"/>
              </w:rPr>
            </w:pPr>
            <w:r w:rsidRPr="00CB46BC">
              <w:rPr>
                <w:snapToGrid w:val="0"/>
                <w:sz w:val="22"/>
                <w:szCs w:val="22"/>
              </w:rPr>
              <w:t>Размер тарифа, руб./м</w:t>
            </w:r>
            <w:r w:rsidRPr="00CB46BC">
              <w:rPr>
                <w:snapToGrid w:val="0"/>
                <w:sz w:val="22"/>
                <w:szCs w:val="22"/>
                <w:vertAlign w:val="superscript"/>
              </w:rPr>
              <w:t>3</w:t>
            </w:r>
          </w:p>
        </w:tc>
        <w:tc>
          <w:tcPr>
            <w:tcW w:w="1587" w:type="dxa"/>
            <w:shd w:val="clear" w:color="auto" w:fill="auto"/>
            <w:vAlign w:val="center"/>
          </w:tcPr>
          <w:p w14:paraId="467CF849" w14:textId="77777777" w:rsidR="00CB46BC" w:rsidRPr="00CB46BC" w:rsidRDefault="00CB46BC" w:rsidP="00CB46BC">
            <w:pPr>
              <w:tabs>
                <w:tab w:val="left" w:pos="1890"/>
                <w:tab w:val="left" w:pos="9214"/>
              </w:tabs>
              <w:ind w:right="-142"/>
              <w:jc w:val="center"/>
              <w:rPr>
                <w:snapToGrid w:val="0"/>
                <w:sz w:val="22"/>
                <w:szCs w:val="22"/>
              </w:rPr>
            </w:pPr>
            <w:r w:rsidRPr="00CB46BC">
              <w:rPr>
                <w:snapToGrid w:val="0"/>
                <w:sz w:val="22"/>
                <w:szCs w:val="22"/>
              </w:rPr>
              <w:t xml:space="preserve">Товарная выручка, </w:t>
            </w:r>
          </w:p>
          <w:p w14:paraId="434DE74E" w14:textId="77777777" w:rsidR="00CB46BC" w:rsidRPr="00CB46BC" w:rsidRDefault="00CB46BC" w:rsidP="00CB46BC">
            <w:pPr>
              <w:tabs>
                <w:tab w:val="left" w:pos="1890"/>
                <w:tab w:val="left" w:pos="9214"/>
              </w:tabs>
              <w:ind w:right="-142"/>
              <w:jc w:val="center"/>
              <w:rPr>
                <w:snapToGrid w:val="0"/>
                <w:sz w:val="22"/>
                <w:szCs w:val="22"/>
              </w:rPr>
            </w:pPr>
            <w:r w:rsidRPr="00CB46BC">
              <w:rPr>
                <w:snapToGrid w:val="0"/>
                <w:sz w:val="22"/>
                <w:szCs w:val="22"/>
              </w:rPr>
              <w:t>тыс. руб.</w:t>
            </w:r>
          </w:p>
          <w:p w14:paraId="1EAF6C90" w14:textId="77777777" w:rsidR="00CB46BC" w:rsidRPr="00CB46BC" w:rsidRDefault="00CB46BC" w:rsidP="00CB46BC">
            <w:pPr>
              <w:tabs>
                <w:tab w:val="left" w:pos="1890"/>
                <w:tab w:val="left" w:pos="9214"/>
              </w:tabs>
              <w:ind w:right="-142"/>
              <w:jc w:val="center"/>
              <w:rPr>
                <w:snapToGrid w:val="0"/>
                <w:sz w:val="22"/>
                <w:szCs w:val="22"/>
              </w:rPr>
            </w:pPr>
            <w:r w:rsidRPr="00CB46BC">
              <w:rPr>
                <w:snapToGrid w:val="0"/>
                <w:sz w:val="22"/>
                <w:szCs w:val="22"/>
              </w:rPr>
              <w:t>(2 × 3)/1000</w:t>
            </w:r>
          </w:p>
        </w:tc>
        <w:tc>
          <w:tcPr>
            <w:tcW w:w="1822" w:type="dxa"/>
            <w:shd w:val="clear" w:color="auto" w:fill="auto"/>
            <w:vAlign w:val="center"/>
          </w:tcPr>
          <w:p w14:paraId="4AE47FE4" w14:textId="77777777" w:rsidR="00CB46BC" w:rsidRPr="00CB46BC" w:rsidRDefault="00CB46BC" w:rsidP="00CB46BC">
            <w:pPr>
              <w:tabs>
                <w:tab w:val="left" w:pos="1890"/>
                <w:tab w:val="left" w:pos="9214"/>
              </w:tabs>
              <w:ind w:right="-142"/>
              <w:jc w:val="center"/>
              <w:rPr>
                <w:snapToGrid w:val="0"/>
                <w:sz w:val="22"/>
                <w:szCs w:val="22"/>
              </w:rPr>
            </w:pPr>
            <w:r w:rsidRPr="00CB46BC">
              <w:rPr>
                <w:snapToGrid w:val="0"/>
                <w:sz w:val="22"/>
                <w:szCs w:val="22"/>
              </w:rPr>
              <w:t>НВВ на потребительский рынок, тыс. руб.</w:t>
            </w:r>
          </w:p>
        </w:tc>
        <w:tc>
          <w:tcPr>
            <w:tcW w:w="1469" w:type="dxa"/>
            <w:shd w:val="clear" w:color="auto" w:fill="auto"/>
            <w:vAlign w:val="center"/>
          </w:tcPr>
          <w:p w14:paraId="3B0B34C8" w14:textId="77777777" w:rsidR="00CB46BC" w:rsidRPr="00CB46BC" w:rsidRDefault="00CB46BC" w:rsidP="00CB46BC">
            <w:pPr>
              <w:tabs>
                <w:tab w:val="left" w:pos="1890"/>
                <w:tab w:val="left" w:pos="9214"/>
              </w:tabs>
              <w:ind w:left="-200" w:right="-142"/>
              <w:jc w:val="center"/>
              <w:rPr>
                <w:snapToGrid w:val="0"/>
                <w:sz w:val="22"/>
                <w:szCs w:val="22"/>
              </w:rPr>
            </w:pPr>
            <w:r w:rsidRPr="00CB46BC">
              <w:rPr>
                <w:snapToGrid w:val="0"/>
                <w:sz w:val="22"/>
                <w:szCs w:val="22"/>
              </w:rPr>
              <w:t xml:space="preserve">ΔНВВ, </w:t>
            </w:r>
          </w:p>
          <w:p w14:paraId="37F4A629" w14:textId="77777777" w:rsidR="00CB46BC" w:rsidRPr="00CB46BC" w:rsidRDefault="00CB46BC" w:rsidP="00CB46BC">
            <w:pPr>
              <w:tabs>
                <w:tab w:val="left" w:pos="1890"/>
                <w:tab w:val="left" w:pos="9214"/>
              </w:tabs>
              <w:ind w:left="-200" w:right="-142"/>
              <w:jc w:val="center"/>
              <w:rPr>
                <w:snapToGrid w:val="0"/>
                <w:sz w:val="22"/>
                <w:szCs w:val="22"/>
              </w:rPr>
            </w:pPr>
            <w:r w:rsidRPr="00CB46BC">
              <w:rPr>
                <w:snapToGrid w:val="0"/>
                <w:sz w:val="22"/>
                <w:szCs w:val="22"/>
              </w:rPr>
              <w:t>тыс. руб.</w:t>
            </w:r>
          </w:p>
          <w:p w14:paraId="3F975400" w14:textId="77777777" w:rsidR="00CB46BC" w:rsidRPr="00CB46BC" w:rsidRDefault="00CB46BC" w:rsidP="00CB46BC">
            <w:pPr>
              <w:tabs>
                <w:tab w:val="left" w:pos="1890"/>
                <w:tab w:val="left" w:pos="9214"/>
              </w:tabs>
              <w:ind w:left="-200" w:right="-142"/>
              <w:jc w:val="center"/>
              <w:rPr>
                <w:snapToGrid w:val="0"/>
                <w:sz w:val="22"/>
                <w:szCs w:val="22"/>
              </w:rPr>
            </w:pPr>
            <w:r w:rsidRPr="00CB46BC">
              <w:rPr>
                <w:snapToGrid w:val="0"/>
                <w:sz w:val="22"/>
                <w:szCs w:val="22"/>
              </w:rPr>
              <w:t>(5 – 4)</w:t>
            </w:r>
          </w:p>
        </w:tc>
      </w:tr>
      <w:tr w:rsidR="00CB46BC" w:rsidRPr="00CB46BC" w14:paraId="44F23158" w14:textId="77777777" w:rsidTr="00487D46">
        <w:tc>
          <w:tcPr>
            <w:tcW w:w="1560" w:type="dxa"/>
            <w:shd w:val="clear" w:color="auto" w:fill="auto"/>
            <w:vAlign w:val="center"/>
          </w:tcPr>
          <w:p w14:paraId="2C38B7E1" w14:textId="77777777" w:rsidR="00CB46BC" w:rsidRPr="00CB46BC" w:rsidRDefault="00CB46BC" w:rsidP="00CB46BC">
            <w:pPr>
              <w:tabs>
                <w:tab w:val="left" w:pos="1890"/>
                <w:tab w:val="left" w:pos="9214"/>
              </w:tabs>
              <w:ind w:right="-142"/>
              <w:jc w:val="both"/>
              <w:rPr>
                <w:snapToGrid w:val="0"/>
                <w:sz w:val="22"/>
                <w:szCs w:val="22"/>
              </w:rPr>
            </w:pPr>
            <w:r w:rsidRPr="00CB46BC">
              <w:rPr>
                <w:snapToGrid w:val="0"/>
                <w:sz w:val="22"/>
                <w:szCs w:val="22"/>
              </w:rPr>
              <w:t>январь-июнь</w:t>
            </w:r>
          </w:p>
        </w:tc>
        <w:tc>
          <w:tcPr>
            <w:tcW w:w="1984" w:type="dxa"/>
            <w:shd w:val="clear" w:color="auto" w:fill="auto"/>
            <w:vAlign w:val="center"/>
          </w:tcPr>
          <w:p w14:paraId="16F2FEF1" w14:textId="77777777" w:rsidR="00CB46BC" w:rsidRPr="00CB46BC" w:rsidRDefault="00CB46BC" w:rsidP="00CB46BC">
            <w:pPr>
              <w:ind w:right="-142" w:hanging="79"/>
              <w:jc w:val="center"/>
              <w:rPr>
                <w:snapToGrid w:val="0"/>
                <w:sz w:val="22"/>
                <w:szCs w:val="22"/>
              </w:rPr>
            </w:pPr>
            <w:r w:rsidRPr="00CB46BC">
              <w:rPr>
                <w:snapToGrid w:val="0"/>
                <w:sz w:val="22"/>
                <w:szCs w:val="22"/>
              </w:rPr>
              <w:t>105,65</w:t>
            </w:r>
          </w:p>
        </w:tc>
        <w:tc>
          <w:tcPr>
            <w:tcW w:w="934" w:type="dxa"/>
            <w:shd w:val="clear" w:color="auto" w:fill="auto"/>
            <w:vAlign w:val="center"/>
          </w:tcPr>
          <w:p w14:paraId="032B32FB" w14:textId="77777777" w:rsidR="00CB46BC" w:rsidRPr="00CB46BC" w:rsidRDefault="00CB46BC" w:rsidP="00CB46BC">
            <w:pPr>
              <w:ind w:left="-216" w:right="-142"/>
              <w:jc w:val="center"/>
              <w:rPr>
                <w:snapToGrid w:val="0"/>
                <w:sz w:val="22"/>
                <w:szCs w:val="22"/>
              </w:rPr>
            </w:pPr>
            <w:r w:rsidRPr="00CB46BC">
              <w:rPr>
                <w:snapToGrid w:val="0"/>
                <w:sz w:val="22"/>
                <w:szCs w:val="22"/>
              </w:rPr>
              <w:t>40,33</w:t>
            </w:r>
          </w:p>
        </w:tc>
        <w:tc>
          <w:tcPr>
            <w:tcW w:w="1587" w:type="dxa"/>
            <w:shd w:val="clear" w:color="auto" w:fill="auto"/>
            <w:vAlign w:val="center"/>
          </w:tcPr>
          <w:p w14:paraId="2B4F68FA" w14:textId="77777777" w:rsidR="00CB46BC" w:rsidRPr="00CB46BC" w:rsidRDefault="00CB46BC" w:rsidP="00CB46BC">
            <w:pPr>
              <w:jc w:val="center"/>
              <w:rPr>
                <w:snapToGrid w:val="0"/>
                <w:sz w:val="22"/>
                <w:szCs w:val="22"/>
              </w:rPr>
            </w:pPr>
            <w:r w:rsidRPr="00CB46BC">
              <w:rPr>
                <w:snapToGrid w:val="0"/>
                <w:sz w:val="22"/>
                <w:szCs w:val="22"/>
              </w:rPr>
              <w:t>4 260,71</w:t>
            </w:r>
          </w:p>
        </w:tc>
        <w:tc>
          <w:tcPr>
            <w:tcW w:w="1822" w:type="dxa"/>
            <w:shd w:val="clear" w:color="auto" w:fill="auto"/>
            <w:vAlign w:val="center"/>
          </w:tcPr>
          <w:p w14:paraId="207B1598" w14:textId="77777777" w:rsidR="00CB46BC" w:rsidRPr="00CB46BC" w:rsidRDefault="00CB46BC" w:rsidP="00CB46BC">
            <w:pPr>
              <w:tabs>
                <w:tab w:val="left" w:pos="1890"/>
                <w:tab w:val="left" w:pos="9214"/>
              </w:tabs>
              <w:ind w:right="-142"/>
              <w:jc w:val="center"/>
              <w:rPr>
                <w:snapToGrid w:val="0"/>
                <w:sz w:val="22"/>
                <w:szCs w:val="22"/>
              </w:rPr>
            </w:pPr>
          </w:p>
        </w:tc>
        <w:tc>
          <w:tcPr>
            <w:tcW w:w="1469" w:type="dxa"/>
            <w:shd w:val="clear" w:color="auto" w:fill="auto"/>
            <w:vAlign w:val="center"/>
          </w:tcPr>
          <w:p w14:paraId="2CF81960" w14:textId="77777777" w:rsidR="00CB46BC" w:rsidRPr="00CB46BC" w:rsidRDefault="00CB46BC" w:rsidP="00CB46BC">
            <w:pPr>
              <w:tabs>
                <w:tab w:val="left" w:pos="1890"/>
                <w:tab w:val="left" w:pos="9214"/>
              </w:tabs>
              <w:ind w:left="-200" w:right="-142"/>
              <w:jc w:val="center"/>
              <w:rPr>
                <w:snapToGrid w:val="0"/>
                <w:sz w:val="22"/>
                <w:szCs w:val="22"/>
              </w:rPr>
            </w:pPr>
          </w:p>
        </w:tc>
      </w:tr>
      <w:tr w:rsidR="00CB46BC" w:rsidRPr="00CB46BC" w14:paraId="491A4B74" w14:textId="77777777" w:rsidTr="00487D46">
        <w:tc>
          <w:tcPr>
            <w:tcW w:w="1560" w:type="dxa"/>
            <w:shd w:val="clear" w:color="auto" w:fill="auto"/>
            <w:vAlign w:val="center"/>
          </w:tcPr>
          <w:p w14:paraId="1A5BE306" w14:textId="77777777" w:rsidR="00CB46BC" w:rsidRPr="00CB46BC" w:rsidRDefault="00CB46BC" w:rsidP="00CB46BC">
            <w:pPr>
              <w:tabs>
                <w:tab w:val="left" w:pos="1890"/>
                <w:tab w:val="left" w:pos="9214"/>
              </w:tabs>
              <w:ind w:right="-142"/>
              <w:jc w:val="both"/>
              <w:rPr>
                <w:snapToGrid w:val="0"/>
                <w:sz w:val="22"/>
                <w:szCs w:val="22"/>
              </w:rPr>
            </w:pPr>
            <w:r w:rsidRPr="00CB46BC">
              <w:rPr>
                <w:snapToGrid w:val="0"/>
                <w:sz w:val="22"/>
                <w:szCs w:val="22"/>
              </w:rPr>
              <w:t>июль- декабрь</w:t>
            </w:r>
          </w:p>
        </w:tc>
        <w:tc>
          <w:tcPr>
            <w:tcW w:w="1984" w:type="dxa"/>
            <w:shd w:val="clear" w:color="auto" w:fill="auto"/>
            <w:vAlign w:val="center"/>
          </w:tcPr>
          <w:p w14:paraId="52211FCA" w14:textId="77777777" w:rsidR="00CB46BC" w:rsidRPr="00CB46BC" w:rsidRDefault="00CB46BC" w:rsidP="00CB46BC">
            <w:pPr>
              <w:ind w:right="-142" w:hanging="79"/>
              <w:jc w:val="center"/>
              <w:rPr>
                <w:snapToGrid w:val="0"/>
                <w:sz w:val="22"/>
                <w:szCs w:val="22"/>
              </w:rPr>
            </w:pPr>
            <w:r w:rsidRPr="00CB46BC">
              <w:rPr>
                <w:snapToGrid w:val="0"/>
                <w:sz w:val="22"/>
                <w:szCs w:val="22"/>
              </w:rPr>
              <w:t>86,43</w:t>
            </w:r>
          </w:p>
        </w:tc>
        <w:tc>
          <w:tcPr>
            <w:tcW w:w="934" w:type="dxa"/>
            <w:shd w:val="clear" w:color="auto" w:fill="auto"/>
            <w:vAlign w:val="center"/>
          </w:tcPr>
          <w:p w14:paraId="5BCD7494" w14:textId="77777777" w:rsidR="00CB46BC" w:rsidRPr="00CB46BC" w:rsidRDefault="00CB46BC" w:rsidP="00CB46BC">
            <w:pPr>
              <w:ind w:left="-216" w:right="-142"/>
              <w:jc w:val="center"/>
              <w:rPr>
                <w:snapToGrid w:val="0"/>
                <w:sz w:val="22"/>
                <w:szCs w:val="22"/>
              </w:rPr>
            </w:pPr>
            <w:r w:rsidRPr="00CB46BC">
              <w:rPr>
                <w:snapToGrid w:val="0"/>
                <w:sz w:val="22"/>
                <w:szCs w:val="22"/>
              </w:rPr>
              <w:t>40,33</w:t>
            </w:r>
          </w:p>
        </w:tc>
        <w:tc>
          <w:tcPr>
            <w:tcW w:w="1587" w:type="dxa"/>
            <w:shd w:val="clear" w:color="auto" w:fill="auto"/>
            <w:vAlign w:val="center"/>
          </w:tcPr>
          <w:p w14:paraId="73FE36B1" w14:textId="77777777" w:rsidR="00CB46BC" w:rsidRPr="00CB46BC" w:rsidRDefault="00CB46BC" w:rsidP="00CB46BC">
            <w:pPr>
              <w:jc w:val="center"/>
              <w:rPr>
                <w:snapToGrid w:val="0"/>
                <w:sz w:val="22"/>
                <w:szCs w:val="22"/>
              </w:rPr>
            </w:pPr>
            <w:r w:rsidRPr="00CB46BC">
              <w:rPr>
                <w:snapToGrid w:val="0"/>
                <w:sz w:val="22"/>
                <w:szCs w:val="22"/>
              </w:rPr>
              <w:t>3 486,04</w:t>
            </w:r>
          </w:p>
        </w:tc>
        <w:tc>
          <w:tcPr>
            <w:tcW w:w="1822" w:type="dxa"/>
            <w:shd w:val="clear" w:color="auto" w:fill="auto"/>
            <w:vAlign w:val="center"/>
          </w:tcPr>
          <w:p w14:paraId="7A8517D6" w14:textId="77777777" w:rsidR="00CB46BC" w:rsidRPr="00CB46BC" w:rsidRDefault="00CB46BC" w:rsidP="00CB46BC">
            <w:pPr>
              <w:tabs>
                <w:tab w:val="left" w:pos="1890"/>
                <w:tab w:val="left" w:pos="9214"/>
              </w:tabs>
              <w:ind w:right="-142"/>
              <w:jc w:val="center"/>
              <w:rPr>
                <w:snapToGrid w:val="0"/>
                <w:sz w:val="22"/>
                <w:szCs w:val="22"/>
              </w:rPr>
            </w:pPr>
          </w:p>
        </w:tc>
        <w:tc>
          <w:tcPr>
            <w:tcW w:w="1469" w:type="dxa"/>
            <w:shd w:val="clear" w:color="auto" w:fill="auto"/>
            <w:vAlign w:val="center"/>
          </w:tcPr>
          <w:p w14:paraId="5EF0708A" w14:textId="77777777" w:rsidR="00CB46BC" w:rsidRPr="00CB46BC" w:rsidRDefault="00CB46BC" w:rsidP="00CB46BC">
            <w:pPr>
              <w:tabs>
                <w:tab w:val="left" w:pos="1890"/>
                <w:tab w:val="left" w:pos="9214"/>
              </w:tabs>
              <w:ind w:left="-200" w:right="-142"/>
              <w:jc w:val="center"/>
              <w:rPr>
                <w:snapToGrid w:val="0"/>
                <w:sz w:val="22"/>
                <w:szCs w:val="22"/>
              </w:rPr>
            </w:pPr>
          </w:p>
        </w:tc>
      </w:tr>
      <w:tr w:rsidR="00CB46BC" w:rsidRPr="00CB46BC" w14:paraId="09C83BD8" w14:textId="77777777" w:rsidTr="00487D46">
        <w:trPr>
          <w:trHeight w:val="385"/>
        </w:trPr>
        <w:tc>
          <w:tcPr>
            <w:tcW w:w="1560" w:type="dxa"/>
            <w:shd w:val="clear" w:color="auto" w:fill="auto"/>
            <w:vAlign w:val="center"/>
          </w:tcPr>
          <w:p w14:paraId="10CD7B82" w14:textId="77777777" w:rsidR="00CB46BC" w:rsidRPr="00CB46BC" w:rsidRDefault="00CB46BC" w:rsidP="00CB46BC">
            <w:pPr>
              <w:tabs>
                <w:tab w:val="left" w:pos="1890"/>
                <w:tab w:val="left" w:pos="9214"/>
              </w:tabs>
              <w:ind w:right="-142"/>
              <w:jc w:val="both"/>
              <w:rPr>
                <w:snapToGrid w:val="0"/>
                <w:sz w:val="22"/>
                <w:szCs w:val="22"/>
              </w:rPr>
            </w:pPr>
            <w:r w:rsidRPr="00CB46BC">
              <w:rPr>
                <w:snapToGrid w:val="0"/>
                <w:sz w:val="22"/>
                <w:szCs w:val="22"/>
              </w:rPr>
              <w:t>Итого за год</w:t>
            </w:r>
          </w:p>
        </w:tc>
        <w:tc>
          <w:tcPr>
            <w:tcW w:w="1984" w:type="dxa"/>
            <w:shd w:val="clear" w:color="auto" w:fill="auto"/>
            <w:vAlign w:val="center"/>
          </w:tcPr>
          <w:p w14:paraId="3607DFF3" w14:textId="77777777" w:rsidR="00CB46BC" w:rsidRPr="00CB46BC" w:rsidRDefault="00CB46BC" w:rsidP="00CB46BC">
            <w:pPr>
              <w:ind w:right="-142" w:hanging="79"/>
              <w:jc w:val="center"/>
              <w:rPr>
                <w:snapToGrid w:val="0"/>
                <w:sz w:val="22"/>
                <w:szCs w:val="22"/>
              </w:rPr>
            </w:pPr>
            <w:r w:rsidRPr="00CB46BC">
              <w:rPr>
                <w:snapToGrid w:val="0"/>
                <w:sz w:val="22"/>
                <w:szCs w:val="22"/>
              </w:rPr>
              <w:t>192,08</w:t>
            </w:r>
          </w:p>
        </w:tc>
        <w:tc>
          <w:tcPr>
            <w:tcW w:w="934" w:type="dxa"/>
            <w:shd w:val="clear" w:color="auto" w:fill="auto"/>
            <w:vAlign w:val="center"/>
          </w:tcPr>
          <w:p w14:paraId="6727502E" w14:textId="77777777" w:rsidR="00CB46BC" w:rsidRPr="00CB46BC" w:rsidRDefault="00CB46BC" w:rsidP="00CB46BC">
            <w:pPr>
              <w:tabs>
                <w:tab w:val="left" w:pos="9214"/>
              </w:tabs>
              <w:ind w:left="-216" w:right="-142"/>
              <w:jc w:val="center"/>
              <w:rPr>
                <w:snapToGrid w:val="0"/>
                <w:sz w:val="22"/>
                <w:szCs w:val="22"/>
              </w:rPr>
            </w:pPr>
          </w:p>
        </w:tc>
        <w:tc>
          <w:tcPr>
            <w:tcW w:w="1587" w:type="dxa"/>
            <w:shd w:val="clear" w:color="auto" w:fill="auto"/>
            <w:vAlign w:val="center"/>
          </w:tcPr>
          <w:p w14:paraId="6A3BEBEB" w14:textId="77777777" w:rsidR="00CB46BC" w:rsidRPr="00CB46BC" w:rsidRDefault="00CB46BC" w:rsidP="00CB46BC">
            <w:pPr>
              <w:jc w:val="center"/>
              <w:rPr>
                <w:snapToGrid w:val="0"/>
                <w:sz w:val="22"/>
                <w:szCs w:val="22"/>
              </w:rPr>
            </w:pPr>
            <w:r w:rsidRPr="00CB46BC">
              <w:rPr>
                <w:snapToGrid w:val="0"/>
                <w:sz w:val="22"/>
                <w:szCs w:val="22"/>
              </w:rPr>
              <w:t>7 746,75</w:t>
            </w:r>
          </w:p>
        </w:tc>
        <w:tc>
          <w:tcPr>
            <w:tcW w:w="1822" w:type="dxa"/>
            <w:shd w:val="clear" w:color="auto" w:fill="auto"/>
            <w:vAlign w:val="center"/>
          </w:tcPr>
          <w:p w14:paraId="17D69634" w14:textId="77777777" w:rsidR="00CB46BC" w:rsidRPr="00CB46BC" w:rsidRDefault="00CB46BC" w:rsidP="00CB46BC">
            <w:pPr>
              <w:tabs>
                <w:tab w:val="left" w:pos="9214"/>
              </w:tabs>
              <w:ind w:right="-142"/>
              <w:jc w:val="center"/>
              <w:rPr>
                <w:snapToGrid w:val="0"/>
                <w:sz w:val="22"/>
                <w:szCs w:val="22"/>
              </w:rPr>
            </w:pPr>
            <w:r w:rsidRPr="00CB46BC">
              <w:rPr>
                <w:snapToGrid w:val="0"/>
                <w:sz w:val="22"/>
                <w:szCs w:val="22"/>
              </w:rPr>
              <w:t>8 150,65</w:t>
            </w:r>
          </w:p>
        </w:tc>
        <w:tc>
          <w:tcPr>
            <w:tcW w:w="1469" w:type="dxa"/>
            <w:shd w:val="clear" w:color="auto" w:fill="auto"/>
            <w:vAlign w:val="center"/>
          </w:tcPr>
          <w:p w14:paraId="1E4CF7B9" w14:textId="77777777" w:rsidR="00CB46BC" w:rsidRPr="00CB46BC" w:rsidRDefault="00CB46BC" w:rsidP="00CB46BC">
            <w:pPr>
              <w:tabs>
                <w:tab w:val="left" w:pos="9214"/>
              </w:tabs>
              <w:ind w:left="-200" w:right="-142"/>
              <w:jc w:val="center"/>
              <w:rPr>
                <w:snapToGrid w:val="0"/>
                <w:sz w:val="22"/>
                <w:szCs w:val="22"/>
              </w:rPr>
            </w:pPr>
            <w:r w:rsidRPr="00CB46BC">
              <w:rPr>
                <w:snapToGrid w:val="0"/>
                <w:sz w:val="22"/>
                <w:szCs w:val="22"/>
              </w:rPr>
              <w:t>403,90</w:t>
            </w:r>
          </w:p>
        </w:tc>
      </w:tr>
    </w:tbl>
    <w:p w14:paraId="61AC7375" w14:textId="77777777" w:rsidR="00CB46BC" w:rsidRPr="00CB46BC" w:rsidRDefault="00CB46BC" w:rsidP="00CB46BC">
      <w:pPr>
        <w:ind w:firstLine="708"/>
        <w:jc w:val="both"/>
        <w:rPr>
          <w:snapToGrid w:val="0"/>
          <w:sz w:val="28"/>
          <w:szCs w:val="28"/>
        </w:rPr>
      </w:pPr>
      <w:bookmarkStart w:id="164" w:name="_Toc23253334"/>
      <w:bookmarkStart w:id="165" w:name="_Toc56781742"/>
      <w:bookmarkStart w:id="166" w:name="_Toc59172731"/>
      <w:r w:rsidRPr="00CB46BC">
        <w:rPr>
          <w:snapToGrid w:val="0"/>
          <w:sz w:val="28"/>
          <w:szCs w:val="28"/>
        </w:rPr>
        <w:lastRenderedPageBreak/>
        <w:t xml:space="preserve">Рассчитанный размер корректировки (ΔНВВ), в целях учета в НВВ для установления тарифа на 2025 год, в соответствии с пунктом 51 Методических указаний подлежит увеличению на ИПЦ 1,080 (2024/2023) и 1,058 (2025/2024), согласно прогнозу Минэкономразвития РФ, опубликованному на сайте Минэкономразвития России 30.09.2024 и включению в НВВ 2025 года </w:t>
      </w:r>
      <w:r w:rsidRPr="00CB46BC">
        <w:rPr>
          <w:snapToGrid w:val="0"/>
          <w:sz w:val="28"/>
          <w:szCs w:val="28"/>
        </w:rPr>
        <w:br/>
        <w:t>в размере 461,51 тыс. руб. (403,90 тыс. руб. × 1,080 × 1,058).</w:t>
      </w:r>
    </w:p>
    <w:p w14:paraId="2FD62CDE" w14:textId="77777777" w:rsidR="00CB46BC" w:rsidRPr="00CB46BC" w:rsidRDefault="00CB46BC" w:rsidP="00CB46BC">
      <w:pPr>
        <w:ind w:firstLine="708"/>
        <w:jc w:val="both"/>
        <w:rPr>
          <w:snapToGrid w:val="0"/>
          <w:sz w:val="28"/>
          <w:szCs w:val="28"/>
        </w:rPr>
      </w:pPr>
      <w:r w:rsidRPr="00CB46BC">
        <w:rPr>
          <w:snapToGrid w:val="0"/>
          <w:sz w:val="28"/>
          <w:szCs w:val="28"/>
        </w:rPr>
        <w:t xml:space="preserve">Также по результату 2022 года у предприятия был выявлен и не учтен ранее недостаток денежных средств (ΔНВВ 2022) в размере 1 389,32 тыс. руб. </w:t>
      </w:r>
      <w:r w:rsidRPr="00CB46BC">
        <w:rPr>
          <w:snapToGrid w:val="0"/>
          <w:sz w:val="28"/>
          <w:szCs w:val="28"/>
        </w:rPr>
        <w:br/>
        <w:t>(в ценах 2025 года).</w:t>
      </w:r>
    </w:p>
    <w:p w14:paraId="46840090" w14:textId="77777777" w:rsidR="00CB46BC" w:rsidRPr="00CB46BC" w:rsidRDefault="00CB46BC" w:rsidP="00CB46BC">
      <w:pPr>
        <w:ind w:firstLine="708"/>
        <w:jc w:val="both"/>
        <w:rPr>
          <w:snapToGrid w:val="0"/>
          <w:sz w:val="28"/>
          <w:szCs w:val="28"/>
        </w:rPr>
      </w:pPr>
      <w:r w:rsidRPr="00CB46BC">
        <w:rPr>
          <w:snapToGrid w:val="0"/>
          <w:sz w:val="28"/>
          <w:szCs w:val="28"/>
        </w:rPr>
        <w:t>Итоговая сумма корректировки с целью учета отклонения фактических значений параметров расчета тарифов от значений, учтенных при установлении тарифов составит 1 850,84 тыс. руб. (461,51 тыс. руб. (ΔНВВ 2023) + 1 389,32 тыс. руб. (ΔНВВ 2022).</w:t>
      </w:r>
    </w:p>
    <w:p w14:paraId="51166BD4" w14:textId="77777777" w:rsidR="00CB46BC" w:rsidRPr="00CB46BC" w:rsidRDefault="00CB46BC" w:rsidP="00CB46BC">
      <w:pPr>
        <w:keepNext/>
        <w:tabs>
          <w:tab w:val="left" w:pos="284"/>
        </w:tabs>
        <w:spacing w:before="240"/>
        <w:ind w:right="-1"/>
        <w:jc w:val="both"/>
        <w:outlineLvl w:val="0"/>
        <w:rPr>
          <w:b/>
          <w:bCs/>
          <w:snapToGrid w:val="0"/>
          <w:kern w:val="32"/>
          <w:sz w:val="28"/>
          <w:szCs w:val="32"/>
          <w:lang w:eastAsia="en-US"/>
        </w:rPr>
      </w:pPr>
      <w:r w:rsidRPr="00CB46BC">
        <w:rPr>
          <w:b/>
          <w:bCs/>
          <w:snapToGrid w:val="0"/>
          <w:kern w:val="32"/>
          <w:sz w:val="28"/>
          <w:szCs w:val="32"/>
          <w:lang w:eastAsia="en-US"/>
        </w:rPr>
        <w:t>8. Расчет необходимой валовой выручки</w:t>
      </w:r>
      <w:bookmarkEnd w:id="164"/>
      <w:r w:rsidRPr="00CB46BC">
        <w:rPr>
          <w:b/>
          <w:bCs/>
          <w:snapToGrid w:val="0"/>
          <w:kern w:val="32"/>
          <w:sz w:val="28"/>
          <w:szCs w:val="32"/>
          <w:lang w:eastAsia="en-US"/>
        </w:rPr>
        <w:t xml:space="preserve"> на теплоноситель </w:t>
      </w:r>
      <w:bookmarkEnd w:id="165"/>
      <w:bookmarkEnd w:id="166"/>
      <w:r w:rsidRPr="00CB46BC">
        <w:rPr>
          <w:b/>
          <w:bCs/>
          <w:snapToGrid w:val="0"/>
          <w:kern w:val="32"/>
          <w:sz w:val="28"/>
          <w:szCs w:val="32"/>
          <w:lang w:eastAsia="en-US"/>
        </w:rPr>
        <w:t>на 2025 год</w:t>
      </w:r>
    </w:p>
    <w:p w14:paraId="643383D9" w14:textId="77777777" w:rsidR="00CB46BC" w:rsidRPr="00CB46BC" w:rsidRDefault="00CB46BC" w:rsidP="00CB46BC">
      <w:pPr>
        <w:tabs>
          <w:tab w:val="left" w:pos="1890"/>
        </w:tabs>
        <w:ind w:right="-1" w:firstLine="720"/>
        <w:jc w:val="both"/>
        <w:rPr>
          <w:snapToGrid w:val="0"/>
          <w:sz w:val="28"/>
          <w:szCs w:val="28"/>
        </w:rPr>
      </w:pPr>
      <w:bookmarkStart w:id="167" w:name="_Toc21001278"/>
      <w:bookmarkStart w:id="168" w:name="_Toc52349579"/>
      <w:bookmarkStart w:id="169" w:name="_Toc56781743"/>
      <w:bookmarkStart w:id="170" w:name="_Toc59172732"/>
      <w:bookmarkStart w:id="171" w:name="_Toc500598283"/>
      <w:r w:rsidRPr="00CB46BC">
        <w:rPr>
          <w:snapToGrid w:val="0"/>
          <w:sz w:val="28"/>
          <w:szCs w:val="28"/>
        </w:rPr>
        <w:t xml:space="preserve">Расчет необходимой валовой выручки произведен в соответствии </w:t>
      </w:r>
      <w:r w:rsidRPr="00CB46BC">
        <w:rPr>
          <w:snapToGrid w:val="0"/>
          <w:sz w:val="28"/>
          <w:szCs w:val="28"/>
        </w:rPr>
        <w:br/>
        <w:t xml:space="preserve">с Методическими указаниями по расчету регулируемых цен (тарифов) в сфере теплоснабжения (Приказ ФСТ России от 13.06.2013 № 760-э). </w:t>
      </w:r>
    </w:p>
    <w:p w14:paraId="275601E3" w14:textId="77777777" w:rsidR="00CB46BC" w:rsidRPr="00CB46BC" w:rsidRDefault="00CB46BC" w:rsidP="00CB46BC">
      <w:pPr>
        <w:tabs>
          <w:tab w:val="left" w:pos="1890"/>
        </w:tabs>
        <w:ind w:right="-1" w:firstLine="720"/>
        <w:jc w:val="both"/>
        <w:rPr>
          <w:snapToGrid w:val="0"/>
          <w:sz w:val="28"/>
          <w:szCs w:val="28"/>
        </w:rPr>
      </w:pPr>
      <w:r w:rsidRPr="00CB46BC">
        <w:rPr>
          <w:snapToGrid w:val="0"/>
          <w:sz w:val="28"/>
          <w:szCs w:val="28"/>
        </w:rPr>
        <w:t xml:space="preserve">При применении корректировки (-4 572,95 тыс. руб.), связанной </w:t>
      </w:r>
      <w:r w:rsidRPr="00CB46BC">
        <w:rPr>
          <w:snapToGrid w:val="0"/>
          <w:sz w:val="28"/>
          <w:szCs w:val="28"/>
        </w:rPr>
        <w:br/>
        <w:t xml:space="preserve">с соблюдением статьи 3 Федерального закона от 27.07.2010 № 190-ФЗ </w:t>
      </w:r>
      <w:r w:rsidRPr="00CB46BC">
        <w:rPr>
          <w:snapToGrid w:val="0"/>
          <w:sz w:val="28"/>
          <w:szCs w:val="28"/>
        </w:rPr>
        <w:br/>
        <w:t>«О теплоснабжении» сумма НВВ на потребительский рынок на 2025 год составит 8 122,09 тыс. руб., рост тарифа на тепловую энергию составит 12,00 %.</w:t>
      </w:r>
    </w:p>
    <w:p w14:paraId="29932414" w14:textId="77777777" w:rsidR="00CB46BC" w:rsidRPr="00CB46BC" w:rsidRDefault="00CB46BC" w:rsidP="00CB46BC">
      <w:pPr>
        <w:tabs>
          <w:tab w:val="left" w:pos="1134"/>
        </w:tabs>
        <w:ind w:firstLine="709"/>
        <w:jc w:val="both"/>
        <w:rPr>
          <w:snapToGrid w:val="0"/>
          <w:sz w:val="28"/>
          <w:szCs w:val="28"/>
        </w:rPr>
      </w:pPr>
      <w:r w:rsidRPr="00CB46BC">
        <w:rPr>
          <w:snapToGrid w:val="0"/>
          <w:sz w:val="28"/>
          <w:szCs w:val="28"/>
        </w:rPr>
        <w:t xml:space="preserve">В случае отсутствия корректировки (-4 572,95 тыс. руб.) рост тарифа </w:t>
      </w:r>
      <w:r w:rsidRPr="00CB46BC">
        <w:rPr>
          <w:snapToGrid w:val="0"/>
          <w:sz w:val="28"/>
          <w:szCs w:val="28"/>
        </w:rPr>
        <w:br/>
        <w:t>на тепловую энергию составит 143,86%.</w:t>
      </w:r>
    </w:p>
    <w:p w14:paraId="0CDBD91A" w14:textId="77777777" w:rsidR="00CB46BC" w:rsidRPr="00CB46BC" w:rsidRDefault="00CB46BC" w:rsidP="00CB46BC">
      <w:pPr>
        <w:tabs>
          <w:tab w:val="left" w:pos="1890"/>
        </w:tabs>
        <w:ind w:firstLine="709"/>
        <w:jc w:val="both"/>
        <w:rPr>
          <w:snapToGrid w:val="0"/>
          <w:sz w:val="28"/>
          <w:szCs w:val="28"/>
        </w:rPr>
      </w:pPr>
      <w:r w:rsidRPr="00CB46BC">
        <w:rPr>
          <w:snapToGrid w:val="0"/>
          <w:sz w:val="28"/>
          <w:szCs w:val="28"/>
        </w:rPr>
        <w:t xml:space="preserve">Эксперты предлагают принять необходимую валовую выручку на 2025 год в размере 12 022,05 тыс. руб., в том числе на потребительский рынок </w:t>
      </w:r>
      <w:r w:rsidRPr="00CB46BC">
        <w:rPr>
          <w:snapToGrid w:val="0"/>
          <w:sz w:val="28"/>
          <w:szCs w:val="28"/>
        </w:rPr>
        <w:br/>
        <w:t>в размере 8 122,09 тыс. руб.</w:t>
      </w:r>
    </w:p>
    <w:p w14:paraId="69247902" w14:textId="77777777" w:rsidR="00CB46BC" w:rsidRPr="00CB46BC" w:rsidRDefault="00CB46BC" w:rsidP="00CB46BC">
      <w:pPr>
        <w:tabs>
          <w:tab w:val="left" w:pos="1890"/>
        </w:tabs>
        <w:ind w:right="-1" w:firstLine="720"/>
        <w:jc w:val="both"/>
        <w:rPr>
          <w:snapToGrid w:val="0"/>
          <w:sz w:val="28"/>
          <w:szCs w:val="28"/>
        </w:rPr>
      </w:pPr>
      <w:r w:rsidRPr="00CB46BC">
        <w:rPr>
          <w:snapToGrid w:val="0"/>
          <w:sz w:val="28"/>
          <w:szCs w:val="28"/>
        </w:rPr>
        <w:t xml:space="preserve">Расчет необходимой валовой выручки на 2025 год постатейно отражен </w:t>
      </w:r>
      <w:r w:rsidRPr="00CB46BC">
        <w:rPr>
          <w:snapToGrid w:val="0"/>
          <w:sz w:val="28"/>
          <w:szCs w:val="28"/>
        </w:rPr>
        <w:br/>
        <w:t>в таблице 11</w:t>
      </w:r>
      <w:r w:rsidRPr="00CB46BC">
        <w:rPr>
          <w:sz w:val="28"/>
          <w:szCs w:val="28"/>
        </w:rPr>
        <w:t>.</w:t>
      </w:r>
    </w:p>
    <w:p w14:paraId="37433544" w14:textId="77777777" w:rsidR="00CB46BC" w:rsidRPr="00CB46BC" w:rsidRDefault="00CB46BC" w:rsidP="00CB46BC">
      <w:pPr>
        <w:tabs>
          <w:tab w:val="left" w:pos="1890"/>
        </w:tabs>
        <w:ind w:firstLine="720"/>
        <w:jc w:val="right"/>
        <w:rPr>
          <w:snapToGrid w:val="0"/>
          <w:sz w:val="28"/>
          <w:szCs w:val="28"/>
        </w:rPr>
      </w:pPr>
      <w:r w:rsidRPr="00CB46BC">
        <w:rPr>
          <w:snapToGrid w:val="0"/>
          <w:sz w:val="28"/>
          <w:szCs w:val="28"/>
        </w:rPr>
        <w:t>Таблица 11</w:t>
      </w:r>
    </w:p>
    <w:p w14:paraId="285F4EFE" w14:textId="77777777" w:rsidR="00CB46BC" w:rsidRPr="00CB46BC" w:rsidRDefault="00CB46BC" w:rsidP="00CB46BC">
      <w:pPr>
        <w:tabs>
          <w:tab w:val="left" w:pos="1890"/>
        </w:tabs>
        <w:jc w:val="center"/>
        <w:rPr>
          <w:snapToGrid w:val="0"/>
          <w:sz w:val="28"/>
          <w:szCs w:val="28"/>
        </w:rPr>
      </w:pPr>
      <w:r w:rsidRPr="00CB46BC">
        <w:rPr>
          <w:snapToGrid w:val="0"/>
          <w:sz w:val="28"/>
          <w:szCs w:val="28"/>
        </w:rPr>
        <w:t xml:space="preserve">Расчет необходимой валовой выручки на производство теплоносителя </w:t>
      </w:r>
      <w:bookmarkEnd w:id="167"/>
      <w:bookmarkEnd w:id="168"/>
    </w:p>
    <w:p w14:paraId="6B661F37" w14:textId="77777777" w:rsidR="00CB46BC" w:rsidRPr="00CB46BC" w:rsidRDefault="00CB46BC" w:rsidP="00CB46BC">
      <w:pPr>
        <w:tabs>
          <w:tab w:val="left" w:pos="1890"/>
        </w:tabs>
        <w:jc w:val="center"/>
        <w:rPr>
          <w:snapToGrid w:val="0"/>
          <w:sz w:val="28"/>
          <w:szCs w:val="28"/>
        </w:rPr>
      </w:pPr>
      <w:r w:rsidRPr="00CB46BC">
        <w:rPr>
          <w:snapToGrid w:val="0"/>
          <w:sz w:val="28"/>
          <w:szCs w:val="28"/>
        </w:rPr>
        <w:t xml:space="preserve">(Приложение 5.9 к Методическим указаниям) </w:t>
      </w:r>
    </w:p>
    <w:p w14:paraId="47C882FB" w14:textId="77777777" w:rsidR="00CB46BC" w:rsidRPr="00CB46BC" w:rsidRDefault="00CB46BC" w:rsidP="00CB46BC">
      <w:pPr>
        <w:ind w:left="568" w:firstLine="284"/>
        <w:jc w:val="right"/>
        <w:rPr>
          <w:sz w:val="28"/>
          <w:szCs w:val="28"/>
        </w:rPr>
      </w:pPr>
      <w:r w:rsidRPr="00CB46BC">
        <w:rPr>
          <w:sz w:val="28"/>
          <w:szCs w:val="28"/>
        </w:rPr>
        <w:t>тыс. руб.</w:t>
      </w:r>
    </w:p>
    <w:tbl>
      <w:tblPr>
        <w:tblW w:w="5064"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3108"/>
        <w:gridCol w:w="1694"/>
        <w:gridCol w:w="1791"/>
        <w:gridCol w:w="2340"/>
      </w:tblGrid>
      <w:tr w:rsidR="00CB46BC" w:rsidRPr="00CB46BC" w14:paraId="01B9BCDC" w14:textId="77777777" w:rsidTr="00487D46">
        <w:trPr>
          <w:trHeight w:val="752"/>
          <w:tblHeader/>
        </w:trPr>
        <w:tc>
          <w:tcPr>
            <w:tcW w:w="281" w:type="pct"/>
            <w:shd w:val="clear" w:color="auto" w:fill="auto"/>
            <w:vAlign w:val="center"/>
            <w:hideMark/>
          </w:tcPr>
          <w:p w14:paraId="7255B6B7" w14:textId="77777777" w:rsidR="00CB46BC" w:rsidRPr="00CB46BC" w:rsidRDefault="00CB46BC" w:rsidP="00CB46BC">
            <w:pPr>
              <w:ind w:right="3"/>
              <w:jc w:val="center"/>
              <w:rPr>
                <w:rFonts w:eastAsia="Calibri"/>
                <w:snapToGrid w:val="0"/>
                <w:sz w:val="20"/>
                <w:szCs w:val="20"/>
                <w:lang w:eastAsia="en-US"/>
              </w:rPr>
            </w:pPr>
            <w:r w:rsidRPr="00CB46BC">
              <w:rPr>
                <w:rFonts w:eastAsia="Calibri"/>
                <w:snapToGrid w:val="0"/>
                <w:sz w:val="20"/>
                <w:szCs w:val="20"/>
                <w:lang w:eastAsia="en-US"/>
              </w:rPr>
              <w:t>№ п/п</w:t>
            </w:r>
          </w:p>
        </w:tc>
        <w:tc>
          <w:tcPr>
            <w:tcW w:w="1642" w:type="pct"/>
            <w:shd w:val="clear" w:color="auto" w:fill="auto"/>
            <w:vAlign w:val="center"/>
            <w:hideMark/>
          </w:tcPr>
          <w:p w14:paraId="5D4F7B05" w14:textId="77777777" w:rsidR="00CB46BC" w:rsidRPr="00CB46BC" w:rsidRDefault="00CB46BC" w:rsidP="00CB46BC">
            <w:pPr>
              <w:jc w:val="center"/>
              <w:rPr>
                <w:rFonts w:eastAsia="Calibri"/>
                <w:snapToGrid w:val="0"/>
                <w:sz w:val="20"/>
                <w:szCs w:val="20"/>
                <w:lang w:eastAsia="en-US"/>
              </w:rPr>
            </w:pPr>
            <w:r w:rsidRPr="00CB46BC">
              <w:rPr>
                <w:rFonts w:eastAsia="Calibri"/>
                <w:snapToGrid w:val="0"/>
                <w:sz w:val="20"/>
                <w:szCs w:val="20"/>
                <w:lang w:eastAsia="en-US"/>
              </w:rPr>
              <w:t>Наименование расхода</w:t>
            </w:r>
          </w:p>
        </w:tc>
        <w:tc>
          <w:tcPr>
            <w:tcW w:w="895" w:type="pct"/>
            <w:shd w:val="clear" w:color="auto" w:fill="auto"/>
            <w:vAlign w:val="center"/>
          </w:tcPr>
          <w:p w14:paraId="4D2F686D" w14:textId="77777777" w:rsidR="00CB46BC" w:rsidRPr="00CB46BC" w:rsidRDefault="00CB46BC" w:rsidP="00CB46BC">
            <w:pPr>
              <w:ind w:left="-57" w:right="-57"/>
              <w:jc w:val="center"/>
              <w:rPr>
                <w:rFonts w:eastAsia="Calibri"/>
                <w:snapToGrid w:val="0"/>
                <w:sz w:val="20"/>
                <w:szCs w:val="20"/>
                <w:lang w:eastAsia="en-US"/>
              </w:rPr>
            </w:pPr>
            <w:r w:rsidRPr="00CB46BC">
              <w:rPr>
                <w:rFonts w:eastAsia="Calibri"/>
                <w:snapToGrid w:val="0"/>
                <w:sz w:val="20"/>
                <w:szCs w:val="20"/>
                <w:lang w:eastAsia="en-US"/>
              </w:rPr>
              <w:t xml:space="preserve">Предложение предприятия </w:t>
            </w:r>
            <w:r w:rsidRPr="00CB46BC">
              <w:rPr>
                <w:rFonts w:eastAsia="Calibri"/>
                <w:snapToGrid w:val="0"/>
                <w:sz w:val="20"/>
                <w:szCs w:val="20"/>
                <w:lang w:eastAsia="en-US"/>
              </w:rPr>
              <w:br/>
              <w:t>на 2025 год</w:t>
            </w:r>
          </w:p>
        </w:tc>
        <w:tc>
          <w:tcPr>
            <w:tcW w:w="946" w:type="pct"/>
            <w:shd w:val="clear" w:color="auto" w:fill="auto"/>
            <w:vAlign w:val="center"/>
          </w:tcPr>
          <w:p w14:paraId="2EC5EFDF" w14:textId="77777777" w:rsidR="00CB46BC" w:rsidRPr="00CB46BC" w:rsidRDefault="00CB46BC" w:rsidP="00CB46BC">
            <w:pPr>
              <w:ind w:left="-57" w:right="-57"/>
              <w:jc w:val="center"/>
              <w:rPr>
                <w:rFonts w:eastAsia="Calibri"/>
                <w:snapToGrid w:val="0"/>
                <w:sz w:val="20"/>
                <w:szCs w:val="20"/>
                <w:lang w:eastAsia="en-US"/>
              </w:rPr>
            </w:pPr>
            <w:r w:rsidRPr="00CB46BC">
              <w:rPr>
                <w:rFonts w:eastAsia="Calibri"/>
                <w:snapToGrid w:val="0"/>
                <w:sz w:val="20"/>
                <w:szCs w:val="20"/>
                <w:lang w:eastAsia="en-US"/>
              </w:rPr>
              <w:t xml:space="preserve">Предложение экспертов </w:t>
            </w:r>
            <w:r w:rsidRPr="00CB46BC">
              <w:rPr>
                <w:rFonts w:eastAsia="Calibri"/>
                <w:snapToGrid w:val="0"/>
                <w:sz w:val="20"/>
                <w:szCs w:val="20"/>
                <w:lang w:eastAsia="en-US"/>
              </w:rPr>
              <w:br/>
              <w:t>на 2025 год</w:t>
            </w:r>
          </w:p>
        </w:tc>
        <w:tc>
          <w:tcPr>
            <w:tcW w:w="1236" w:type="pct"/>
            <w:shd w:val="clear" w:color="auto" w:fill="auto"/>
            <w:vAlign w:val="center"/>
          </w:tcPr>
          <w:p w14:paraId="7A90026B" w14:textId="77777777" w:rsidR="00CB46BC" w:rsidRPr="00CB46BC" w:rsidRDefault="00CB46BC" w:rsidP="00CB46BC">
            <w:pPr>
              <w:ind w:left="-57" w:right="-57"/>
              <w:jc w:val="center"/>
              <w:rPr>
                <w:rFonts w:eastAsia="Calibri"/>
                <w:snapToGrid w:val="0"/>
                <w:sz w:val="20"/>
                <w:szCs w:val="20"/>
                <w:lang w:eastAsia="en-US"/>
              </w:rPr>
            </w:pPr>
            <w:r w:rsidRPr="00CB46BC">
              <w:rPr>
                <w:rFonts w:eastAsia="Calibri"/>
                <w:snapToGrid w:val="0"/>
                <w:sz w:val="20"/>
                <w:szCs w:val="20"/>
                <w:lang w:eastAsia="en-US"/>
              </w:rPr>
              <w:t>Отклонения</w:t>
            </w:r>
          </w:p>
        </w:tc>
      </w:tr>
      <w:tr w:rsidR="00CB46BC" w:rsidRPr="00CB46BC" w14:paraId="4F1F6688" w14:textId="77777777" w:rsidTr="00487D46">
        <w:trPr>
          <w:trHeight w:val="334"/>
        </w:trPr>
        <w:tc>
          <w:tcPr>
            <w:tcW w:w="281" w:type="pct"/>
            <w:shd w:val="clear" w:color="auto" w:fill="auto"/>
            <w:vAlign w:val="center"/>
            <w:hideMark/>
          </w:tcPr>
          <w:p w14:paraId="4D8EEC4F" w14:textId="77777777" w:rsidR="00CB46BC" w:rsidRPr="00CB46BC" w:rsidRDefault="00CB46BC" w:rsidP="00CB46BC">
            <w:pPr>
              <w:jc w:val="center"/>
              <w:rPr>
                <w:rFonts w:eastAsia="Calibri"/>
                <w:snapToGrid w:val="0"/>
                <w:sz w:val="20"/>
                <w:szCs w:val="20"/>
                <w:lang w:eastAsia="en-US"/>
              </w:rPr>
            </w:pPr>
            <w:r w:rsidRPr="00CB46BC">
              <w:rPr>
                <w:rFonts w:eastAsia="Calibri"/>
                <w:snapToGrid w:val="0"/>
                <w:sz w:val="20"/>
                <w:szCs w:val="20"/>
                <w:lang w:eastAsia="en-US"/>
              </w:rPr>
              <w:t>1</w:t>
            </w:r>
          </w:p>
        </w:tc>
        <w:tc>
          <w:tcPr>
            <w:tcW w:w="1642" w:type="pct"/>
            <w:shd w:val="clear" w:color="auto" w:fill="auto"/>
            <w:vAlign w:val="center"/>
            <w:hideMark/>
          </w:tcPr>
          <w:p w14:paraId="7F0C68DE" w14:textId="77777777" w:rsidR="00CB46BC" w:rsidRPr="00CB46BC" w:rsidRDefault="00CB46BC" w:rsidP="00CB46BC">
            <w:pPr>
              <w:rPr>
                <w:rFonts w:eastAsia="Calibri"/>
                <w:snapToGrid w:val="0"/>
                <w:sz w:val="20"/>
                <w:szCs w:val="20"/>
                <w:lang w:eastAsia="en-US"/>
              </w:rPr>
            </w:pPr>
            <w:r w:rsidRPr="00CB46BC">
              <w:rPr>
                <w:rFonts w:eastAsia="Calibri"/>
                <w:snapToGrid w:val="0"/>
                <w:sz w:val="20"/>
                <w:szCs w:val="20"/>
                <w:lang w:eastAsia="en-US"/>
              </w:rPr>
              <w:t>Операционные (подконтрольные) расходы</w:t>
            </w:r>
          </w:p>
        </w:tc>
        <w:tc>
          <w:tcPr>
            <w:tcW w:w="895" w:type="pct"/>
            <w:tcBorders>
              <w:top w:val="single" w:sz="4" w:space="0" w:color="auto"/>
              <w:left w:val="single" w:sz="4" w:space="0" w:color="auto"/>
              <w:bottom w:val="single" w:sz="4" w:space="0" w:color="auto"/>
              <w:right w:val="nil"/>
            </w:tcBorders>
            <w:shd w:val="clear" w:color="auto" w:fill="auto"/>
            <w:vAlign w:val="center"/>
          </w:tcPr>
          <w:p w14:paraId="1A1FF926" w14:textId="77777777" w:rsidR="00CB46BC" w:rsidRPr="00CB46BC" w:rsidRDefault="00CB46BC" w:rsidP="00CB46BC">
            <w:pPr>
              <w:jc w:val="center"/>
              <w:rPr>
                <w:snapToGrid w:val="0"/>
                <w:sz w:val="20"/>
                <w:szCs w:val="20"/>
              </w:rPr>
            </w:pPr>
            <w:r w:rsidRPr="00CB46BC">
              <w:rPr>
                <w:snapToGrid w:val="0"/>
                <w:sz w:val="20"/>
                <w:szCs w:val="20"/>
              </w:rPr>
              <w:t>4 861,08</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14:paraId="57A5DAE1" w14:textId="77777777" w:rsidR="00CB46BC" w:rsidRPr="00CB46BC" w:rsidRDefault="00CB46BC" w:rsidP="00CB46BC">
            <w:pPr>
              <w:jc w:val="center"/>
              <w:rPr>
                <w:snapToGrid w:val="0"/>
                <w:sz w:val="20"/>
                <w:szCs w:val="20"/>
              </w:rPr>
            </w:pPr>
            <w:r w:rsidRPr="00CB46BC">
              <w:rPr>
                <w:snapToGrid w:val="0"/>
                <w:sz w:val="20"/>
                <w:szCs w:val="20"/>
              </w:rPr>
              <w:t>4 342,49</w:t>
            </w:r>
          </w:p>
        </w:tc>
        <w:tc>
          <w:tcPr>
            <w:tcW w:w="1236" w:type="pct"/>
            <w:tcBorders>
              <w:top w:val="single" w:sz="4" w:space="0" w:color="auto"/>
              <w:left w:val="nil"/>
              <w:bottom w:val="single" w:sz="4" w:space="0" w:color="auto"/>
              <w:right w:val="single" w:sz="4" w:space="0" w:color="auto"/>
            </w:tcBorders>
            <w:shd w:val="clear" w:color="auto" w:fill="auto"/>
            <w:vAlign w:val="center"/>
          </w:tcPr>
          <w:p w14:paraId="10CACCCC" w14:textId="77777777" w:rsidR="00CB46BC" w:rsidRPr="00CB46BC" w:rsidRDefault="00CB46BC" w:rsidP="00CB46BC">
            <w:pPr>
              <w:jc w:val="center"/>
              <w:rPr>
                <w:rFonts w:eastAsia="Calibri"/>
                <w:snapToGrid w:val="0"/>
                <w:sz w:val="20"/>
                <w:szCs w:val="20"/>
                <w:lang w:eastAsia="en-US"/>
              </w:rPr>
            </w:pPr>
            <w:r w:rsidRPr="00CB46BC">
              <w:rPr>
                <w:rFonts w:eastAsia="Calibri"/>
                <w:snapToGrid w:val="0"/>
                <w:sz w:val="20"/>
                <w:szCs w:val="20"/>
                <w:lang w:eastAsia="en-US"/>
              </w:rPr>
              <w:t>-518,59</w:t>
            </w:r>
          </w:p>
        </w:tc>
      </w:tr>
      <w:tr w:rsidR="00CB46BC" w:rsidRPr="00CB46BC" w14:paraId="19E5F686" w14:textId="77777777" w:rsidTr="00487D46">
        <w:trPr>
          <w:trHeight w:val="437"/>
        </w:trPr>
        <w:tc>
          <w:tcPr>
            <w:tcW w:w="281" w:type="pct"/>
            <w:shd w:val="clear" w:color="auto" w:fill="auto"/>
            <w:vAlign w:val="center"/>
            <w:hideMark/>
          </w:tcPr>
          <w:p w14:paraId="02AD40A2" w14:textId="77777777" w:rsidR="00CB46BC" w:rsidRPr="00CB46BC" w:rsidRDefault="00CB46BC" w:rsidP="00CB46BC">
            <w:pPr>
              <w:jc w:val="center"/>
              <w:rPr>
                <w:rFonts w:eastAsia="Calibri"/>
                <w:snapToGrid w:val="0"/>
                <w:sz w:val="20"/>
                <w:szCs w:val="20"/>
                <w:lang w:eastAsia="en-US"/>
              </w:rPr>
            </w:pPr>
            <w:r w:rsidRPr="00CB46BC">
              <w:rPr>
                <w:rFonts w:eastAsia="Calibri"/>
                <w:snapToGrid w:val="0"/>
                <w:sz w:val="20"/>
                <w:szCs w:val="20"/>
                <w:lang w:eastAsia="en-US"/>
              </w:rPr>
              <w:t>2</w:t>
            </w:r>
          </w:p>
        </w:tc>
        <w:tc>
          <w:tcPr>
            <w:tcW w:w="1642" w:type="pct"/>
            <w:shd w:val="clear" w:color="auto" w:fill="auto"/>
            <w:vAlign w:val="center"/>
            <w:hideMark/>
          </w:tcPr>
          <w:p w14:paraId="4B95366E" w14:textId="77777777" w:rsidR="00CB46BC" w:rsidRPr="00CB46BC" w:rsidRDefault="00CB46BC" w:rsidP="00CB46BC">
            <w:pPr>
              <w:rPr>
                <w:rFonts w:eastAsia="Calibri"/>
                <w:snapToGrid w:val="0"/>
                <w:sz w:val="20"/>
                <w:szCs w:val="20"/>
                <w:lang w:eastAsia="en-US"/>
              </w:rPr>
            </w:pPr>
            <w:r w:rsidRPr="00CB46BC">
              <w:rPr>
                <w:rFonts w:eastAsia="Calibri"/>
                <w:snapToGrid w:val="0"/>
                <w:sz w:val="20"/>
                <w:szCs w:val="20"/>
                <w:lang w:eastAsia="en-US"/>
              </w:rPr>
              <w:t>Неподконтрольные расходы</w:t>
            </w:r>
          </w:p>
        </w:tc>
        <w:tc>
          <w:tcPr>
            <w:tcW w:w="895" w:type="pct"/>
            <w:tcBorders>
              <w:top w:val="single" w:sz="4" w:space="0" w:color="auto"/>
              <w:left w:val="single" w:sz="4" w:space="0" w:color="auto"/>
              <w:bottom w:val="single" w:sz="4" w:space="0" w:color="auto"/>
              <w:right w:val="nil"/>
            </w:tcBorders>
            <w:shd w:val="clear" w:color="auto" w:fill="auto"/>
            <w:vAlign w:val="center"/>
          </w:tcPr>
          <w:p w14:paraId="365600EA" w14:textId="77777777" w:rsidR="00CB46BC" w:rsidRPr="00CB46BC" w:rsidRDefault="00CB46BC" w:rsidP="00CB46BC">
            <w:pPr>
              <w:jc w:val="center"/>
              <w:rPr>
                <w:snapToGrid w:val="0"/>
                <w:sz w:val="20"/>
                <w:szCs w:val="20"/>
              </w:rPr>
            </w:pPr>
            <w:r w:rsidRPr="00CB46BC">
              <w:rPr>
                <w:snapToGrid w:val="0"/>
                <w:sz w:val="20"/>
                <w:szCs w:val="20"/>
              </w:rPr>
              <w:t>906,71</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14:paraId="1C6DF185" w14:textId="77777777" w:rsidR="00CB46BC" w:rsidRPr="00CB46BC" w:rsidRDefault="00CB46BC" w:rsidP="00CB46BC">
            <w:pPr>
              <w:jc w:val="center"/>
              <w:rPr>
                <w:snapToGrid w:val="0"/>
                <w:sz w:val="20"/>
                <w:szCs w:val="20"/>
              </w:rPr>
            </w:pPr>
            <w:r w:rsidRPr="00CB46BC">
              <w:rPr>
                <w:snapToGrid w:val="0"/>
                <w:sz w:val="20"/>
                <w:szCs w:val="20"/>
              </w:rPr>
              <w:t>780,17</w:t>
            </w:r>
          </w:p>
        </w:tc>
        <w:tc>
          <w:tcPr>
            <w:tcW w:w="1236" w:type="pct"/>
            <w:tcBorders>
              <w:top w:val="single" w:sz="4" w:space="0" w:color="auto"/>
              <w:left w:val="nil"/>
              <w:bottom w:val="single" w:sz="4" w:space="0" w:color="auto"/>
              <w:right w:val="single" w:sz="4" w:space="0" w:color="auto"/>
            </w:tcBorders>
            <w:shd w:val="clear" w:color="auto" w:fill="auto"/>
            <w:vAlign w:val="center"/>
          </w:tcPr>
          <w:p w14:paraId="40D72CFF" w14:textId="77777777" w:rsidR="00CB46BC" w:rsidRPr="00CB46BC" w:rsidRDefault="00CB46BC" w:rsidP="00CB46BC">
            <w:pPr>
              <w:jc w:val="center"/>
              <w:rPr>
                <w:rFonts w:eastAsia="Calibri"/>
                <w:snapToGrid w:val="0"/>
                <w:sz w:val="20"/>
                <w:szCs w:val="20"/>
                <w:lang w:eastAsia="en-US"/>
              </w:rPr>
            </w:pPr>
            <w:r w:rsidRPr="00CB46BC">
              <w:rPr>
                <w:rFonts w:eastAsia="Calibri"/>
                <w:snapToGrid w:val="0"/>
                <w:sz w:val="20"/>
                <w:szCs w:val="20"/>
                <w:lang w:eastAsia="en-US"/>
              </w:rPr>
              <w:t>-126,54</w:t>
            </w:r>
          </w:p>
        </w:tc>
      </w:tr>
      <w:tr w:rsidR="00CB46BC" w:rsidRPr="00CB46BC" w14:paraId="6055DCF1" w14:textId="77777777" w:rsidTr="00487D46">
        <w:trPr>
          <w:trHeight w:val="818"/>
        </w:trPr>
        <w:tc>
          <w:tcPr>
            <w:tcW w:w="281" w:type="pct"/>
            <w:shd w:val="clear" w:color="auto" w:fill="auto"/>
            <w:vAlign w:val="center"/>
            <w:hideMark/>
          </w:tcPr>
          <w:p w14:paraId="262F3BE3" w14:textId="77777777" w:rsidR="00CB46BC" w:rsidRPr="00CB46BC" w:rsidRDefault="00CB46BC" w:rsidP="00CB46BC">
            <w:pPr>
              <w:jc w:val="center"/>
              <w:rPr>
                <w:rFonts w:eastAsia="Calibri"/>
                <w:snapToGrid w:val="0"/>
                <w:sz w:val="20"/>
                <w:szCs w:val="20"/>
                <w:lang w:eastAsia="en-US"/>
              </w:rPr>
            </w:pPr>
            <w:r w:rsidRPr="00CB46BC">
              <w:rPr>
                <w:rFonts w:eastAsia="Calibri"/>
                <w:snapToGrid w:val="0"/>
                <w:sz w:val="20"/>
                <w:szCs w:val="20"/>
                <w:lang w:eastAsia="en-US"/>
              </w:rPr>
              <w:t>3</w:t>
            </w:r>
          </w:p>
        </w:tc>
        <w:tc>
          <w:tcPr>
            <w:tcW w:w="1642" w:type="pct"/>
            <w:shd w:val="clear" w:color="auto" w:fill="auto"/>
            <w:vAlign w:val="center"/>
            <w:hideMark/>
          </w:tcPr>
          <w:p w14:paraId="7D1938B2" w14:textId="77777777" w:rsidR="00CB46BC" w:rsidRPr="00CB46BC" w:rsidRDefault="00CB46BC" w:rsidP="00CB46BC">
            <w:pPr>
              <w:rPr>
                <w:rFonts w:eastAsia="Calibri"/>
                <w:snapToGrid w:val="0"/>
                <w:sz w:val="20"/>
                <w:szCs w:val="20"/>
                <w:lang w:eastAsia="en-US"/>
              </w:rPr>
            </w:pPr>
            <w:r w:rsidRPr="00CB46BC">
              <w:rPr>
                <w:rFonts w:eastAsia="Calibri"/>
                <w:snapToGrid w:val="0"/>
                <w:sz w:val="20"/>
                <w:szCs w:val="20"/>
                <w:lang w:eastAsia="en-US"/>
              </w:rPr>
              <w:t>Расходы на приобретение (производство) энергетических ресурсов, холодной воды и теплоносителя</w:t>
            </w:r>
          </w:p>
        </w:tc>
        <w:tc>
          <w:tcPr>
            <w:tcW w:w="895" w:type="pct"/>
            <w:tcBorders>
              <w:top w:val="nil"/>
              <w:left w:val="single" w:sz="4" w:space="0" w:color="auto"/>
              <w:bottom w:val="single" w:sz="4" w:space="0" w:color="auto"/>
              <w:right w:val="nil"/>
            </w:tcBorders>
            <w:shd w:val="clear" w:color="auto" w:fill="auto"/>
            <w:vAlign w:val="center"/>
          </w:tcPr>
          <w:p w14:paraId="4BA0FE92" w14:textId="77777777" w:rsidR="00CB46BC" w:rsidRPr="00CB46BC" w:rsidRDefault="00CB46BC" w:rsidP="00CB46BC">
            <w:pPr>
              <w:jc w:val="center"/>
              <w:rPr>
                <w:snapToGrid w:val="0"/>
                <w:sz w:val="20"/>
                <w:szCs w:val="20"/>
              </w:rPr>
            </w:pPr>
            <w:r w:rsidRPr="00CB46BC">
              <w:rPr>
                <w:snapToGrid w:val="0"/>
                <w:sz w:val="20"/>
                <w:szCs w:val="20"/>
              </w:rPr>
              <w:t>9 650,23</w:t>
            </w:r>
          </w:p>
        </w:tc>
        <w:tc>
          <w:tcPr>
            <w:tcW w:w="946" w:type="pct"/>
            <w:tcBorders>
              <w:top w:val="nil"/>
              <w:left w:val="single" w:sz="4" w:space="0" w:color="auto"/>
              <w:bottom w:val="single" w:sz="4" w:space="0" w:color="auto"/>
              <w:right w:val="single" w:sz="4" w:space="0" w:color="auto"/>
            </w:tcBorders>
            <w:shd w:val="clear" w:color="auto" w:fill="auto"/>
            <w:vAlign w:val="center"/>
          </w:tcPr>
          <w:p w14:paraId="7A531541" w14:textId="77777777" w:rsidR="00CB46BC" w:rsidRPr="00CB46BC" w:rsidRDefault="00CB46BC" w:rsidP="00CB46BC">
            <w:pPr>
              <w:jc w:val="center"/>
              <w:rPr>
                <w:snapToGrid w:val="0"/>
                <w:sz w:val="20"/>
                <w:szCs w:val="20"/>
              </w:rPr>
            </w:pPr>
            <w:r w:rsidRPr="00CB46BC">
              <w:rPr>
                <w:snapToGrid w:val="0"/>
                <w:sz w:val="20"/>
                <w:szCs w:val="20"/>
              </w:rPr>
              <w:t>9 621,51</w:t>
            </w:r>
          </w:p>
        </w:tc>
        <w:tc>
          <w:tcPr>
            <w:tcW w:w="1236" w:type="pct"/>
            <w:tcBorders>
              <w:top w:val="nil"/>
              <w:left w:val="nil"/>
              <w:bottom w:val="single" w:sz="4" w:space="0" w:color="auto"/>
              <w:right w:val="single" w:sz="4" w:space="0" w:color="auto"/>
            </w:tcBorders>
            <w:shd w:val="clear" w:color="auto" w:fill="auto"/>
            <w:vAlign w:val="center"/>
          </w:tcPr>
          <w:p w14:paraId="6063663B" w14:textId="77777777" w:rsidR="00CB46BC" w:rsidRPr="00CB46BC" w:rsidRDefault="00CB46BC" w:rsidP="00CB46BC">
            <w:pPr>
              <w:jc w:val="center"/>
              <w:rPr>
                <w:rFonts w:eastAsia="Calibri"/>
                <w:snapToGrid w:val="0"/>
                <w:sz w:val="20"/>
                <w:szCs w:val="20"/>
                <w:lang w:eastAsia="en-US"/>
              </w:rPr>
            </w:pPr>
            <w:r w:rsidRPr="00CB46BC">
              <w:rPr>
                <w:rFonts w:eastAsia="Calibri"/>
                <w:snapToGrid w:val="0"/>
                <w:sz w:val="20"/>
                <w:szCs w:val="20"/>
                <w:lang w:eastAsia="en-US"/>
              </w:rPr>
              <w:t>-28,72</w:t>
            </w:r>
          </w:p>
        </w:tc>
      </w:tr>
      <w:tr w:rsidR="00CB46BC" w:rsidRPr="00CB46BC" w14:paraId="4B12D33F" w14:textId="77777777" w:rsidTr="00487D46">
        <w:trPr>
          <w:trHeight w:val="519"/>
        </w:trPr>
        <w:tc>
          <w:tcPr>
            <w:tcW w:w="281" w:type="pct"/>
            <w:shd w:val="clear" w:color="auto" w:fill="auto"/>
            <w:vAlign w:val="center"/>
            <w:hideMark/>
          </w:tcPr>
          <w:p w14:paraId="5909FEE3" w14:textId="77777777" w:rsidR="00CB46BC" w:rsidRPr="00CB46BC" w:rsidRDefault="00CB46BC" w:rsidP="00CB46BC">
            <w:pPr>
              <w:jc w:val="center"/>
              <w:rPr>
                <w:rFonts w:eastAsia="Calibri"/>
                <w:snapToGrid w:val="0"/>
                <w:sz w:val="20"/>
                <w:szCs w:val="20"/>
                <w:lang w:eastAsia="en-US"/>
              </w:rPr>
            </w:pPr>
            <w:r w:rsidRPr="00CB46BC">
              <w:rPr>
                <w:rFonts w:eastAsia="Calibri"/>
                <w:snapToGrid w:val="0"/>
                <w:sz w:val="20"/>
                <w:szCs w:val="20"/>
                <w:lang w:eastAsia="en-US"/>
              </w:rPr>
              <w:t>4</w:t>
            </w:r>
          </w:p>
        </w:tc>
        <w:tc>
          <w:tcPr>
            <w:tcW w:w="1642" w:type="pct"/>
            <w:shd w:val="clear" w:color="auto" w:fill="auto"/>
            <w:vAlign w:val="center"/>
            <w:hideMark/>
          </w:tcPr>
          <w:p w14:paraId="6F843589" w14:textId="77777777" w:rsidR="00CB46BC" w:rsidRPr="00CB46BC" w:rsidRDefault="00CB46BC" w:rsidP="00CB46BC">
            <w:pPr>
              <w:rPr>
                <w:rFonts w:eastAsia="Calibri"/>
                <w:snapToGrid w:val="0"/>
                <w:sz w:val="20"/>
                <w:szCs w:val="20"/>
                <w:lang w:eastAsia="en-US"/>
              </w:rPr>
            </w:pPr>
            <w:r w:rsidRPr="00CB46BC">
              <w:rPr>
                <w:rFonts w:eastAsia="Calibri"/>
                <w:snapToGrid w:val="0"/>
                <w:sz w:val="20"/>
                <w:szCs w:val="20"/>
                <w:lang w:eastAsia="en-US"/>
              </w:rPr>
              <w:t xml:space="preserve">Корректировка с целью учета отклонения фактических значений параметров расчета тарифов от значений, учтенных </w:t>
            </w:r>
            <w:r w:rsidRPr="00CB46BC">
              <w:rPr>
                <w:rFonts w:eastAsia="Calibri"/>
                <w:snapToGrid w:val="0"/>
                <w:sz w:val="20"/>
                <w:szCs w:val="20"/>
                <w:lang w:eastAsia="en-US"/>
              </w:rPr>
              <w:lastRenderedPageBreak/>
              <w:t>при установлении тарифов (ΔНВВ 2022+ ΔНВВ 2023)</w:t>
            </w:r>
          </w:p>
        </w:tc>
        <w:tc>
          <w:tcPr>
            <w:tcW w:w="895" w:type="pct"/>
            <w:tcBorders>
              <w:top w:val="nil"/>
              <w:left w:val="single" w:sz="4" w:space="0" w:color="auto"/>
              <w:bottom w:val="single" w:sz="4" w:space="0" w:color="auto"/>
              <w:right w:val="single" w:sz="4" w:space="0" w:color="auto"/>
            </w:tcBorders>
            <w:shd w:val="clear" w:color="auto" w:fill="auto"/>
            <w:vAlign w:val="center"/>
          </w:tcPr>
          <w:p w14:paraId="3E06B843" w14:textId="77777777" w:rsidR="00CB46BC" w:rsidRPr="00CB46BC" w:rsidRDefault="00CB46BC" w:rsidP="00CB46BC">
            <w:pPr>
              <w:jc w:val="center"/>
              <w:rPr>
                <w:rFonts w:eastAsia="Calibri"/>
                <w:snapToGrid w:val="0"/>
                <w:sz w:val="20"/>
                <w:szCs w:val="20"/>
                <w:lang w:eastAsia="en-US"/>
              </w:rPr>
            </w:pPr>
            <w:r w:rsidRPr="00CB46BC">
              <w:rPr>
                <w:snapToGrid w:val="0"/>
                <w:sz w:val="20"/>
                <w:szCs w:val="20"/>
              </w:rPr>
              <w:lastRenderedPageBreak/>
              <w:t>1 273,95</w:t>
            </w:r>
          </w:p>
        </w:tc>
        <w:tc>
          <w:tcPr>
            <w:tcW w:w="946" w:type="pct"/>
            <w:tcBorders>
              <w:top w:val="nil"/>
              <w:left w:val="nil"/>
              <w:bottom w:val="single" w:sz="4" w:space="0" w:color="auto"/>
              <w:right w:val="single" w:sz="4" w:space="0" w:color="auto"/>
            </w:tcBorders>
            <w:shd w:val="clear" w:color="auto" w:fill="auto"/>
            <w:vAlign w:val="center"/>
          </w:tcPr>
          <w:p w14:paraId="22D7C6F8" w14:textId="77777777" w:rsidR="00CB46BC" w:rsidRPr="00CB46BC" w:rsidRDefault="00CB46BC" w:rsidP="00CB46BC">
            <w:pPr>
              <w:jc w:val="center"/>
              <w:rPr>
                <w:rFonts w:eastAsia="Calibri"/>
                <w:snapToGrid w:val="0"/>
                <w:sz w:val="20"/>
                <w:szCs w:val="20"/>
                <w:lang w:eastAsia="en-US"/>
              </w:rPr>
            </w:pPr>
            <w:r w:rsidRPr="00CB46BC">
              <w:rPr>
                <w:snapToGrid w:val="0"/>
                <w:sz w:val="20"/>
                <w:szCs w:val="20"/>
              </w:rPr>
              <w:t>1 850,84</w:t>
            </w:r>
          </w:p>
        </w:tc>
        <w:tc>
          <w:tcPr>
            <w:tcW w:w="1236" w:type="pct"/>
            <w:tcBorders>
              <w:top w:val="nil"/>
              <w:left w:val="nil"/>
              <w:bottom w:val="single" w:sz="4" w:space="0" w:color="auto"/>
              <w:right w:val="single" w:sz="4" w:space="0" w:color="auto"/>
            </w:tcBorders>
            <w:shd w:val="clear" w:color="auto" w:fill="auto"/>
            <w:vAlign w:val="center"/>
          </w:tcPr>
          <w:p w14:paraId="4AF8EFC2" w14:textId="77777777" w:rsidR="00CB46BC" w:rsidRPr="00CB46BC" w:rsidRDefault="00CB46BC" w:rsidP="00CB46BC">
            <w:pPr>
              <w:jc w:val="center"/>
              <w:rPr>
                <w:rFonts w:eastAsia="Calibri"/>
                <w:snapToGrid w:val="0"/>
                <w:sz w:val="20"/>
                <w:szCs w:val="20"/>
                <w:lang w:eastAsia="en-US"/>
              </w:rPr>
            </w:pPr>
            <w:r w:rsidRPr="00CB46BC">
              <w:rPr>
                <w:snapToGrid w:val="0"/>
                <w:sz w:val="20"/>
                <w:szCs w:val="20"/>
              </w:rPr>
              <w:t>576,89</w:t>
            </w:r>
          </w:p>
        </w:tc>
      </w:tr>
      <w:tr w:rsidR="00CB46BC" w:rsidRPr="00CB46BC" w14:paraId="10BE303F" w14:textId="77777777" w:rsidTr="00487D46">
        <w:trPr>
          <w:trHeight w:val="993"/>
        </w:trPr>
        <w:tc>
          <w:tcPr>
            <w:tcW w:w="281" w:type="pct"/>
            <w:shd w:val="clear" w:color="auto" w:fill="auto"/>
            <w:vAlign w:val="center"/>
            <w:hideMark/>
          </w:tcPr>
          <w:p w14:paraId="2C3EF5B3" w14:textId="77777777" w:rsidR="00CB46BC" w:rsidRPr="00CB46BC" w:rsidRDefault="00CB46BC" w:rsidP="00CB46BC">
            <w:pPr>
              <w:jc w:val="center"/>
              <w:rPr>
                <w:rFonts w:eastAsia="Calibri"/>
                <w:snapToGrid w:val="0"/>
                <w:sz w:val="20"/>
                <w:szCs w:val="20"/>
                <w:lang w:eastAsia="en-US"/>
              </w:rPr>
            </w:pPr>
            <w:r w:rsidRPr="00CB46BC">
              <w:rPr>
                <w:rFonts w:eastAsia="Calibri"/>
                <w:snapToGrid w:val="0"/>
                <w:sz w:val="20"/>
                <w:szCs w:val="20"/>
                <w:lang w:eastAsia="en-US"/>
              </w:rPr>
              <w:t>5</w:t>
            </w:r>
          </w:p>
        </w:tc>
        <w:tc>
          <w:tcPr>
            <w:tcW w:w="1642" w:type="pct"/>
            <w:shd w:val="clear" w:color="auto" w:fill="auto"/>
            <w:vAlign w:val="center"/>
            <w:hideMark/>
          </w:tcPr>
          <w:p w14:paraId="06649764" w14:textId="77777777" w:rsidR="00CB46BC" w:rsidRPr="00CB46BC" w:rsidRDefault="00CB46BC" w:rsidP="00CB46BC">
            <w:pPr>
              <w:rPr>
                <w:rFonts w:eastAsia="Calibri"/>
                <w:snapToGrid w:val="0"/>
                <w:sz w:val="20"/>
                <w:szCs w:val="20"/>
                <w:lang w:eastAsia="en-US"/>
              </w:rPr>
            </w:pPr>
            <w:r w:rsidRPr="00CB46BC">
              <w:rPr>
                <w:rFonts w:eastAsia="Calibri"/>
                <w:snapToGrid w:val="0"/>
                <w:sz w:val="20"/>
                <w:szCs w:val="20"/>
                <w:lang w:eastAsia="en-US"/>
              </w:rPr>
              <w:t xml:space="preserve">Корректировка НВВ, связанная </w:t>
            </w:r>
            <w:r w:rsidRPr="00CB46BC">
              <w:rPr>
                <w:rFonts w:eastAsia="Calibri"/>
                <w:snapToGrid w:val="0"/>
                <w:sz w:val="20"/>
                <w:szCs w:val="20"/>
                <w:lang w:eastAsia="en-US"/>
              </w:rPr>
              <w:br/>
              <w:t xml:space="preserve">с соблюдением ст. 3 ФЗ </w:t>
            </w:r>
            <w:r w:rsidRPr="00CB46BC">
              <w:rPr>
                <w:rFonts w:eastAsia="Calibri"/>
                <w:snapToGrid w:val="0"/>
                <w:sz w:val="20"/>
                <w:szCs w:val="20"/>
                <w:lang w:eastAsia="en-US"/>
              </w:rPr>
              <w:br/>
              <w:t xml:space="preserve">от 27.07.2010 № 190 </w:t>
            </w:r>
            <w:r w:rsidRPr="00CB46BC">
              <w:rPr>
                <w:rFonts w:eastAsia="Calibri"/>
                <w:snapToGrid w:val="0"/>
                <w:sz w:val="20"/>
                <w:szCs w:val="20"/>
                <w:lang w:eastAsia="en-US"/>
              </w:rPr>
              <w:br/>
              <w:t>«О теплоснабжении»</w:t>
            </w:r>
          </w:p>
        </w:tc>
        <w:tc>
          <w:tcPr>
            <w:tcW w:w="895" w:type="pct"/>
            <w:tcBorders>
              <w:top w:val="nil"/>
              <w:left w:val="single" w:sz="4" w:space="0" w:color="auto"/>
              <w:bottom w:val="single" w:sz="4" w:space="0" w:color="auto"/>
              <w:right w:val="single" w:sz="4" w:space="0" w:color="auto"/>
            </w:tcBorders>
            <w:shd w:val="clear" w:color="auto" w:fill="auto"/>
            <w:vAlign w:val="center"/>
          </w:tcPr>
          <w:p w14:paraId="5C10961E" w14:textId="77777777" w:rsidR="00CB46BC" w:rsidRPr="00CB46BC" w:rsidRDefault="00CB46BC" w:rsidP="00CB46BC">
            <w:pPr>
              <w:jc w:val="center"/>
              <w:rPr>
                <w:rFonts w:eastAsia="Calibri"/>
                <w:snapToGrid w:val="0"/>
                <w:sz w:val="20"/>
                <w:szCs w:val="20"/>
                <w:lang w:eastAsia="en-US"/>
              </w:rPr>
            </w:pPr>
            <w:r w:rsidRPr="00CB46BC">
              <w:rPr>
                <w:snapToGrid w:val="0"/>
                <w:sz w:val="20"/>
                <w:szCs w:val="20"/>
              </w:rPr>
              <w:t>0,00</w:t>
            </w:r>
          </w:p>
        </w:tc>
        <w:tc>
          <w:tcPr>
            <w:tcW w:w="946" w:type="pct"/>
            <w:tcBorders>
              <w:top w:val="nil"/>
              <w:left w:val="nil"/>
              <w:bottom w:val="single" w:sz="4" w:space="0" w:color="auto"/>
              <w:right w:val="single" w:sz="4" w:space="0" w:color="auto"/>
            </w:tcBorders>
            <w:shd w:val="clear" w:color="auto" w:fill="auto"/>
            <w:vAlign w:val="center"/>
          </w:tcPr>
          <w:p w14:paraId="035BDEFC" w14:textId="77777777" w:rsidR="00CB46BC" w:rsidRPr="00CB46BC" w:rsidRDefault="00CB46BC" w:rsidP="00CB46BC">
            <w:pPr>
              <w:jc w:val="center"/>
              <w:rPr>
                <w:rFonts w:eastAsia="Calibri"/>
                <w:snapToGrid w:val="0"/>
                <w:sz w:val="20"/>
                <w:szCs w:val="20"/>
                <w:lang w:eastAsia="en-US"/>
              </w:rPr>
            </w:pPr>
            <w:r w:rsidRPr="00CB46BC">
              <w:rPr>
                <w:snapToGrid w:val="0"/>
                <w:sz w:val="20"/>
                <w:szCs w:val="20"/>
              </w:rPr>
              <w:t>- 4 572,95</w:t>
            </w:r>
          </w:p>
        </w:tc>
        <w:tc>
          <w:tcPr>
            <w:tcW w:w="1236" w:type="pct"/>
            <w:tcBorders>
              <w:top w:val="nil"/>
              <w:left w:val="nil"/>
              <w:bottom w:val="single" w:sz="4" w:space="0" w:color="auto"/>
              <w:right w:val="single" w:sz="4" w:space="0" w:color="auto"/>
            </w:tcBorders>
            <w:shd w:val="clear" w:color="auto" w:fill="auto"/>
            <w:vAlign w:val="center"/>
          </w:tcPr>
          <w:p w14:paraId="7686141A" w14:textId="77777777" w:rsidR="00CB46BC" w:rsidRPr="00CB46BC" w:rsidRDefault="00CB46BC" w:rsidP="00CB46BC">
            <w:pPr>
              <w:jc w:val="center"/>
              <w:rPr>
                <w:rFonts w:eastAsia="Calibri"/>
                <w:snapToGrid w:val="0"/>
                <w:sz w:val="20"/>
                <w:szCs w:val="20"/>
                <w:lang w:eastAsia="en-US"/>
              </w:rPr>
            </w:pPr>
            <w:r w:rsidRPr="00CB46BC">
              <w:rPr>
                <w:snapToGrid w:val="0"/>
                <w:sz w:val="20"/>
                <w:szCs w:val="20"/>
              </w:rPr>
              <w:t>- 4 572,95</w:t>
            </w:r>
          </w:p>
        </w:tc>
      </w:tr>
      <w:tr w:rsidR="00CB46BC" w:rsidRPr="00CB46BC" w14:paraId="599AEA5C" w14:textId="77777777" w:rsidTr="00487D46">
        <w:trPr>
          <w:trHeight w:val="207"/>
        </w:trPr>
        <w:tc>
          <w:tcPr>
            <w:tcW w:w="281" w:type="pct"/>
            <w:shd w:val="clear" w:color="auto" w:fill="auto"/>
            <w:vAlign w:val="center"/>
            <w:hideMark/>
          </w:tcPr>
          <w:p w14:paraId="6B4D8BAB" w14:textId="77777777" w:rsidR="00CB46BC" w:rsidRPr="00CB46BC" w:rsidRDefault="00CB46BC" w:rsidP="00CB46BC">
            <w:pPr>
              <w:jc w:val="center"/>
              <w:rPr>
                <w:rFonts w:eastAsia="Calibri"/>
                <w:snapToGrid w:val="0"/>
                <w:sz w:val="20"/>
                <w:szCs w:val="20"/>
                <w:lang w:eastAsia="en-US"/>
              </w:rPr>
            </w:pPr>
            <w:r w:rsidRPr="00CB46BC">
              <w:rPr>
                <w:rFonts w:eastAsia="Calibri"/>
                <w:snapToGrid w:val="0"/>
                <w:sz w:val="20"/>
                <w:szCs w:val="20"/>
                <w:lang w:eastAsia="en-US"/>
              </w:rPr>
              <w:t>6</w:t>
            </w:r>
          </w:p>
        </w:tc>
        <w:tc>
          <w:tcPr>
            <w:tcW w:w="1642" w:type="pct"/>
            <w:shd w:val="clear" w:color="auto" w:fill="auto"/>
            <w:vAlign w:val="center"/>
            <w:hideMark/>
          </w:tcPr>
          <w:p w14:paraId="18F41476" w14:textId="77777777" w:rsidR="00CB46BC" w:rsidRPr="00CB46BC" w:rsidRDefault="00CB46BC" w:rsidP="00CB46BC">
            <w:pPr>
              <w:rPr>
                <w:rFonts w:eastAsia="Calibri"/>
                <w:snapToGrid w:val="0"/>
                <w:sz w:val="20"/>
                <w:szCs w:val="20"/>
                <w:lang w:eastAsia="en-US"/>
              </w:rPr>
            </w:pPr>
            <w:r w:rsidRPr="00CB46BC">
              <w:rPr>
                <w:rFonts w:eastAsia="Calibri"/>
                <w:snapToGrid w:val="0"/>
                <w:sz w:val="20"/>
                <w:szCs w:val="20"/>
                <w:lang w:eastAsia="en-US"/>
              </w:rPr>
              <w:t>ИТОГО необходимая валовая выручка</w:t>
            </w:r>
          </w:p>
        </w:tc>
        <w:tc>
          <w:tcPr>
            <w:tcW w:w="895" w:type="pct"/>
            <w:tcBorders>
              <w:top w:val="single" w:sz="4" w:space="0" w:color="auto"/>
              <w:left w:val="single" w:sz="4" w:space="0" w:color="auto"/>
              <w:bottom w:val="single" w:sz="4" w:space="0" w:color="auto"/>
              <w:right w:val="nil"/>
            </w:tcBorders>
            <w:shd w:val="clear" w:color="auto" w:fill="auto"/>
            <w:vAlign w:val="center"/>
          </w:tcPr>
          <w:p w14:paraId="66C1B7B9" w14:textId="77777777" w:rsidR="00CB46BC" w:rsidRPr="00CB46BC" w:rsidRDefault="00CB46BC" w:rsidP="00CB46BC">
            <w:pPr>
              <w:jc w:val="center"/>
              <w:rPr>
                <w:rFonts w:eastAsia="Calibri"/>
                <w:snapToGrid w:val="0"/>
                <w:sz w:val="20"/>
                <w:szCs w:val="20"/>
                <w:lang w:eastAsia="en-US"/>
              </w:rPr>
            </w:pPr>
            <w:r w:rsidRPr="00CB46BC">
              <w:rPr>
                <w:rFonts w:eastAsia="Calibri"/>
                <w:snapToGrid w:val="0"/>
                <w:sz w:val="20"/>
                <w:szCs w:val="20"/>
                <w:lang w:eastAsia="en-US"/>
              </w:rPr>
              <w:t>16 691,97</w:t>
            </w:r>
          </w:p>
        </w:tc>
        <w:tc>
          <w:tcPr>
            <w:tcW w:w="946" w:type="pct"/>
            <w:tcBorders>
              <w:top w:val="single" w:sz="4" w:space="0" w:color="auto"/>
              <w:left w:val="single" w:sz="4" w:space="0" w:color="auto"/>
              <w:bottom w:val="single" w:sz="4" w:space="0" w:color="auto"/>
              <w:right w:val="nil"/>
            </w:tcBorders>
            <w:shd w:val="clear" w:color="auto" w:fill="auto"/>
            <w:vAlign w:val="center"/>
          </w:tcPr>
          <w:p w14:paraId="30B231A3" w14:textId="77777777" w:rsidR="00CB46BC" w:rsidRPr="00CB46BC" w:rsidRDefault="00CB46BC" w:rsidP="00CB46BC">
            <w:pPr>
              <w:jc w:val="center"/>
              <w:rPr>
                <w:rFonts w:eastAsia="Calibri"/>
                <w:snapToGrid w:val="0"/>
                <w:sz w:val="20"/>
                <w:szCs w:val="20"/>
                <w:lang w:eastAsia="en-US"/>
              </w:rPr>
            </w:pPr>
            <w:r w:rsidRPr="00CB46BC">
              <w:rPr>
                <w:rFonts w:eastAsia="Calibri"/>
                <w:snapToGrid w:val="0"/>
                <w:sz w:val="20"/>
                <w:szCs w:val="20"/>
                <w:lang w:eastAsia="en-US"/>
              </w:rPr>
              <w:t>12 022,05</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center"/>
          </w:tcPr>
          <w:p w14:paraId="3F27169A" w14:textId="77777777" w:rsidR="00CB46BC" w:rsidRPr="00CB46BC" w:rsidRDefault="00CB46BC" w:rsidP="00CB46BC">
            <w:pPr>
              <w:jc w:val="center"/>
              <w:rPr>
                <w:snapToGrid w:val="0"/>
                <w:sz w:val="20"/>
                <w:szCs w:val="20"/>
              </w:rPr>
            </w:pPr>
            <w:r w:rsidRPr="00CB46BC">
              <w:rPr>
                <w:snapToGrid w:val="0"/>
                <w:sz w:val="20"/>
                <w:szCs w:val="20"/>
              </w:rPr>
              <w:t xml:space="preserve">- 4 669,91  </w:t>
            </w:r>
          </w:p>
        </w:tc>
      </w:tr>
      <w:tr w:rsidR="00CB46BC" w:rsidRPr="00CB46BC" w14:paraId="546A1BF0" w14:textId="77777777" w:rsidTr="00487D46">
        <w:trPr>
          <w:trHeight w:val="157"/>
        </w:trPr>
        <w:tc>
          <w:tcPr>
            <w:tcW w:w="281" w:type="pct"/>
            <w:shd w:val="clear" w:color="auto" w:fill="auto"/>
            <w:vAlign w:val="center"/>
          </w:tcPr>
          <w:p w14:paraId="271DB227" w14:textId="77777777" w:rsidR="00CB46BC" w:rsidRPr="00CB46BC" w:rsidRDefault="00CB46BC" w:rsidP="00CB46BC">
            <w:pPr>
              <w:jc w:val="center"/>
              <w:rPr>
                <w:rFonts w:eastAsia="Calibri"/>
                <w:snapToGrid w:val="0"/>
                <w:sz w:val="20"/>
                <w:szCs w:val="20"/>
                <w:lang w:eastAsia="en-US"/>
              </w:rPr>
            </w:pPr>
            <w:r w:rsidRPr="00CB46BC">
              <w:rPr>
                <w:rFonts w:eastAsia="Calibri"/>
                <w:snapToGrid w:val="0"/>
                <w:sz w:val="20"/>
                <w:szCs w:val="20"/>
                <w:lang w:eastAsia="en-US"/>
              </w:rPr>
              <w:t>7</w:t>
            </w:r>
          </w:p>
        </w:tc>
        <w:tc>
          <w:tcPr>
            <w:tcW w:w="1642" w:type="pct"/>
            <w:shd w:val="clear" w:color="auto" w:fill="auto"/>
            <w:vAlign w:val="center"/>
          </w:tcPr>
          <w:p w14:paraId="394836C5" w14:textId="77777777" w:rsidR="00CB46BC" w:rsidRPr="00CB46BC" w:rsidRDefault="00CB46BC" w:rsidP="00CB46BC">
            <w:pPr>
              <w:rPr>
                <w:rFonts w:eastAsia="Calibri"/>
                <w:snapToGrid w:val="0"/>
                <w:sz w:val="20"/>
                <w:szCs w:val="20"/>
                <w:lang w:eastAsia="en-US"/>
              </w:rPr>
            </w:pPr>
            <w:r w:rsidRPr="00CB46BC">
              <w:rPr>
                <w:rFonts w:eastAsia="Calibri"/>
                <w:snapToGrid w:val="0"/>
                <w:sz w:val="20"/>
                <w:szCs w:val="20"/>
                <w:lang w:eastAsia="en-US"/>
              </w:rPr>
              <w:t>в том числе на потребительский рынок</w:t>
            </w:r>
          </w:p>
        </w:tc>
        <w:tc>
          <w:tcPr>
            <w:tcW w:w="895" w:type="pct"/>
            <w:tcBorders>
              <w:top w:val="single" w:sz="4" w:space="0" w:color="auto"/>
              <w:left w:val="single" w:sz="4" w:space="0" w:color="auto"/>
              <w:bottom w:val="single" w:sz="4" w:space="0" w:color="auto"/>
              <w:right w:val="nil"/>
            </w:tcBorders>
            <w:shd w:val="clear" w:color="auto" w:fill="auto"/>
            <w:vAlign w:val="center"/>
          </w:tcPr>
          <w:p w14:paraId="2269EAAD" w14:textId="77777777" w:rsidR="00CB46BC" w:rsidRPr="00CB46BC" w:rsidRDefault="00CB46BC" w:rsidP="00CB46BC">
            <w:pPr>
              <w:jc w:val="center"/>
              <w:rPr>
                <w:rFonts w:eastAsia="Calibri"/>
                <w:snapToGrid w:val="0"/>
                <w:sz w:val="20"/>
                <w:szCs w:val="20"/>
                <w:lang w:eastAsia="en-US"/>
              </w:rPr>
            </w:pPr>
            <w:r w:rsidRPr="00CB46BC">
              <w:rPr>
                <w:rFonts w:eastAsia="Calibri"/>
                <w:snapToGrid w:val="0"/>
                <w:sz w:val="20"/>
                <w:szCs w:val="20"/>
                <w:lang w:eastAsia="en-US"/>
              </w:rPr>
              <w:t>12 613,75</w:t>
            </w:r>
          </w:p>
        </w:tc>
        <w:tc>
          <w:tcPr>
            <w:tcW w:w="946" w:type="pct"/>
            <w:tcBorders>
              <w:top w:val="single" w:sz="4" w:space="0" w:color="auto"/>
              <w:left w:val="single" w:sz="4" w:space="0" w:color="auto"/>
              <w:bottom w:val="single" w:sz="4" w:space="0" w:color="auto"/>
              <w:right w:val="nil"/>
            </w:tcBorders>
            <w:shd w:val="clear" w:color="auto" w:fill="auto"/>
            <w:vAlign w:val="center"/>
          </w:tcPr>
          <w:p w14:paraId="545CB0C9" w14:textId="77777777" w:rsidR="00CB46BC" w:rsidRPr="00CB46BC" w:rsidRDefault="00CB46BC" w:rsidP="00CB46BC">
            <w:pPr>
              <w:jc w:val="center"/>
              <w:rPr>
                <w:rFonts w:eastAsia="Calibri"/>
                <w:snapToGrid w:val="0"/>
                <w:sz w:val="20"/>
                <w:szCs w:val="20"/>
                <w:lang w:eastAsia="en-US"/>
              </w:rPr>
            </w:pPr>
            <w:r w:rsidRPr="00CB46BC">
              <w:rPr>
                <w:rFonts w:eastAsia="Calibri"/>
                <w:snapToGrid w:val="0"/>
                <w:sz w:val="20"/>
                <w:szCs w:val="20"/>
                <w:lang w:eastAsia="en-US"/>
              </w:rPr>
              <w:t>8 122,09</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center"/>
          </w:tcPr>
          <w:p w14:paraId="02F6E2DE" w14:textId="77777777" w:rsidR="00CB46BC" w:rsidRPr="00CB46BC" w:rsidRDefault="00CB46BC" w:rsidP="00CB46BC">
            <w:pPr>
              <w:jc w:val="center"/>
              <w:rPr>
                <w:snapToGrid w:val="0"/>
                <w:sz w:val="20"/>
                <w:szCs w:val="20"/>
              </w:rPr>
            </w:pPr>
            <w:r w:rsidRPr="00CB46BC">
              <w:rPr>
                <w:snapToGrid w:val="0"/>
                <w:sz w:val="20"/>
                <w:szCs w:val="20"/>
              </w:rPr>
              <w:t xml:space="preserve">- 4 491,66 </w:t>
            </w:r>
          </w:p>
        </w:tc>
      </w:tr>
    </w:tbl>
    <w:p w14:paraId="05BEB65D" w14:textId="77777777" w:rsidR="00CB46BC" w:rsidRPr="00CB46BC" w:rsidRDefault="00CB46BC" w:rsidP="00CB46BC">
      <w:pPr>
        <w:keepNext/>
        <w:tabs>
          <w:tab w:val="left" w:pos="284"/>
        </w:tabs>
        <w:spacing w:before="240"/>
        <w:ind w:right="-1"/>
        <w:jc w:val="both"/>
        <w:outlineLvl w:val="0"/>
        <w:rPr>
          <w:b/>
          <w:bCs/>
          <w:snapToGrid w:val="0"/>
          <w:kern w:val="32"/>
          <w:sz w:val="28"/>
          <w:szCs w:val="32"/>
          <w:lang w:eastAsia="en-US"/>
        </w:rPr>
      </w:pPr>
      <w:r w:rsidRPr="00CB46BC">
        <w:rPr>
          <w:b/>
          <w:bCs/>
          <w:snapToGrid w:val="0"/>
          <w:kern w:val="32"/>
          <w:sz w:val="28"/>
          <w:szCs w:val="32"/>
          <w:lang w:eastAsia="en-US"/>
        </w:rPr>
        <w:t xml:space="preserve">9. Тарифы </w:t>
      </w:r>
      <w:bookmarkStart w:id="172" w:name="_Hlk23346520"/>
      <w:r w:rsidRPr="00CB46BC">
        <w:rPr>
          <w:b/>
          <w:bCs/>
          <w:snapToGrid w:val="0"/>
          <w:kern w:val="32"/>
          <w:sz w:val="28"/>
          <w:szCs w:val="32"/>
          <w:lang w:eastAsia="en-US"/>
        </w:rPr>
        <w:t xml:space="preserve">ООО «ТВК» </w:t>
      </w:r>
      <w:bookmarkEnd w:id="172"/>
      <w:r w:rsidRPr="00CB46BC">
        <w:rPr>
          <w:b/>
          <w:bCs/>
          <w:snapToGrid w:val="0"/>
          <w:kern w:val="32"/>
          <w:sz w:val="28"/>
          <w:szCs w:val="32"/>
          <w:lang w:eastAsia="en-US"/>
        </w:rPr>
        <w:t>на теплоноситель на 2025 год</w:t>
      </w:r>
      <w:bookmarkEnd w:id="169"/>
      <w:bookmarkEnd w:id="170"/>
      <w:r w:rsidRPr="00CB46BC">
        <w:rPr>
          <w:b/>
          <w:bCs/>
          <w:snapToGrid w:val="0"/>
          <w:kern w:val="32"/>
          <w:sz w:val="28"/>
          <w:szCs w:val="32"/>
          <w:lang w:eastAsia="en-US"/>
        </w:rPr>
        <w:t xml:space="preserve"> </w:t>
      </w:r>
    </w:p>
    <w:bookmarkEnd w:id="171"/>
    <w:p w14:paraId="0066AEAF" w14:textId="77777777" w:rsidR="00CB46BC" w:rsidRPr="00CB46BC" w:rsidRDefault="00CB46BC" w:rsidP="00CB46BC">
      <w:pPr>
        <w:ind w:right="-1" w:firstLine="709"/>
        <w:jc w:val="both"/>
        <w:rPr>
          <w:snapToGrid w:val="0"/>
          <w:sz w:val="28"/>
          <w:szCs w:val="28"/>
          <w:lang w:eastAsia="en-US"/>
        </w:rPr>
      </w:pPr>
      <w:r w:rsidRPr="00CB46BC">
        <w:rPr>
          <w:snapToGrid w:val="0"/>
          <w:sz w:val="28"/>
          <w:szCs w:val="28"/>
        </w:rPr>
        <w:t xml:space="preserve">На основании необходимой валовой выручки, относимой </w:t>
      </w:r>
      <w:r w:rsidRPr="00CB46BC">
        <w:rPr>
          <w:snapToGrid w:val="0"/>
          <w:sz w:val="28"/>
          <w:szCs w:val="28"/>
        </w:rPr>
        <w:br/>
        <w:t xml:space="preserve">на производство теплоносителя на 2025 год в размере 8 122,09 тыс. руб. эксперты рассчитали тариф на теплоноситель ООО «ТВК», данные сведены </w:t>
      </w:r>
      <w:r w:rsidRPr="00CB46BC">
        <w:rPr>
          <w:snapToGrid w:val="0"/>
          <w:sz w:val="28"/>
          <w:szCs w:val="28"/>
        </w:rPr>
        <w:br/>
        <w:t>в таблице 12.</w:t>
      </w:r>
    </w:p>
    <w:p w14:paraId="7E481915" w14:textId="77777777" w:rsidR="00CB46BC" w:rsidRPr="00CB46BC" w:rsidRDefault="00CB46BC" w:rsidP="00CB46BC">
      <w:pPr>
        <w:tabs>
          <w:tab w:val="left" w:pos="1134"/>
        </w:tabs>
        <w:jc w:val="right"/>
        <w:rPr>
          <w:snapToGrid w:val="0"/>
          <w:sz w:val="28"/>
          <w:szCs w:val="28"/>
          <w:lang w:eastAsia="en-US"/>
        </w:rPr>
      </w:pPr>
      <w:r w:rsidRPr="00CB46BC">
        <w:rPr>
          <w:snapToGrid w:val="0"/>
          <w:sz w:val="28"/>
          <w:szCs w:val="28"/>
          <w:lang w:eastAsia="en-US"/>
        </w:rPr>
        <w:t>Таблица 12</w:t>
      </w:r>
    </w:p>
    <w:p w14:paraId="2EF72C99" w14:textId="77777777" w:rsidR="00CB46BC" w:rsidRPr="00CB46BC" w:rsidRDefault="00CB46BC" w:rsidP="00CB46BC">
      <w:pPr>
        <w:tabs>
          <w:tab w:val="left" w:pos="1134"/>
        </w:tabs>
        <w:jc w:val="center"/>
        <w:rPr>
          <w:snapToGrid w:val="0"/>
          <w:sz w:val="28"/>
          <w:szCs w:val="28"/>
          <w:lang w:eastAsia="en-US"/>
        </w:rPr>
      </w:pPr>
      <w:r w:rsidRPr="00CB46BC">
        <w:rPr>
          <w:snapToGrid w:val="0"/>
          <w:sz w:val="28"/>
          <w:szCs w:val="28"/>
        </w:rPr>
        <w:t>Тарифы на теплоноситель ООО «ТВК» на 2025 год</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953"/>
        <w:gridCol w:w="2552"/>
      </w:tblGrid>
      <w:tr w:rsidR="00CB46BC" w:rsidRPr="00CB46BC" w14:paraId="3F1FA8B1" w14:textId="77777777" w:rsidTr="00487D46">
        <w:trPr>
          <w:trHeight w:val="844"/>
          <w:tblHeader/>
          <w:jc w:val="center"/>
        </w:trPr>
        <w:tc>
          <w:tcPr>
            <w:tcW w:w="846" w:type="dxa"/>
            <w:tcBorders>
              <w:top w:val="single" w:sz="4" w:space="0" w:color="auto"/>
            </w:tcBorders>
            <w:shd w:val="clear" w:color="auto" w:fill="auto"/>
            <w:vAlign w:val="center"/>
          </w:tcPr>
          <w:p w14:paraId="5B76B615" w14:textId="77777777" w:rsidR="00CB46BC" w:rsidRPr="00CB46BC" w:rsidRDefault="00CB46BC" w:rsidP="00CB46BC">
            <w:pPr>
              <w:jc w:val="center"/>
              <w:rPr>
                <w:snapToGrid w:val="0"/>
              </w:rPr>
            </w:pPr>
            <w:r w:rsidRPr="00CB46BC">
              <w:rPr>
                <w:snapToGrid w:val="0"/>
              </w:rPr>
              <w:t>№ п/п</w:t>
            </w:r>
          </w:p>
        </w:tc>
        <w:tc>
          <w:tcPr>
            <w:tcW w:w="5953" w:type="dxa"/>
            <w:tcBorders>
              <w:top w:val="single" w:sz="4" w:space="0" w:color="auto"/>
            </w:tcBorders>
            <w:shd w:val="clear" w:color="auto" w:fill="auto"/>
            <w:vAlign w:val="center"/>
          </w:tcPr>
          <w:p w14:paraId="74342EEC" w14:textId="77777777" w:rsidR="00CB46BC" w:rsidRPr="00CB46BC" w:rsidRDefault="00CB46BC" w:rsidP="00CB46BC">
            <w:pPr>
              <w:jc w:val="center"/>
              <w:rPr>
                <w:snapToGrid w:val="0"/>
              </w:rPr>
            </w:pPr>
            <w:r w:rsidRPr="00CB46BC">
              <w:rPr>
                <w:snapToGrid w:val="0"/>
              </w:rPr>
              <w:t>Наименование расхода</w:t>
            </w:r>
          </w:p>
        </w:tc>
        <w:tc>
          <w:tcPr>
            <w:tcW w:w="2552" w:type="dxa"/>
            <w:tcBorders>
              <w:top w:val="single" w:sz="4" w:space="0" w:color="auto"/>
            </w:tcBorders>
            <w:shd w:val="clear" w:color="auto" w:fill="auto"/>
            <w:vAlign w:val="center"/>
          </w:tcPr>
          <w:p w14:paraId="10F91823" w14:textId="77777777" w:rsidR="00CB46BC" w:rsidRPr="00CB46BC" w:rsidRDefault="00CB46BC" w:rsidP="00CB46BC">
            <w:pPr>
              <w:jc w:val="center"/>
              <w:rPr>
                <w:snapToGrid w:val="0"/>
              </w:rPr>
            </w:pPr>
            <w:r w:rsidRPr="00CB46BC">
              <w:rPr>
                <w:snapToGrid w:val="0"/>
              </w:rPr>
              <w:t xml:space="preserve">Предложения экспертов </w:t>
            </w:r>
            <w:r w:rsidRPr="00CB46BC">
              <w:rPr>
                <w:snapToGrid w:val="0"/>
              </w:rPr>
              <w:br/>
              <w:t>на 2025 год</w:t>
            </w:r>
          </w:p>
        </w:tc>
      </w:tr>
      <w:tr w:rsidR="00CB46BC" w:rsidRPr="00CB46BC" w14:paraId="58B72452" w14:textId="77777777" w:rsidTr="00487D46">
        <w:trPr>
          <w:trHeight w:val="340"/>
          <w:jc w:val="center"/>
        </w:trPr>
        <w:tc>
          <w:tcPr>
            <w:tcW w:w="846" w:type="dxa"/>
            <w:shd w:val="clear" w:color="auto" w:fill="auto"/>
            <w:vAlign w:val="center"/>
          </w:tcPr>
          <w:p w14:paraId="3C976E0F" w14:textId="77777777" w:rsidR="00CB46BC" w:rsidRPr="00CB46BC" w:rsidRDefault="00CB46BC" w:rsidP="00CB46BC">
            <w:pPr>
              <w:jc w:val="center"/>
              <w:rPr>
                <w:snapToGrid w:val="0"/>
              </w:rPr>
            </w:pPr>
            <w:r w:rsidRPr="00CB46BC">
              <w:rPr>
                <w:snapToGrid w:val="0"/>
              </w:rPr>
              <w:t>1</w:t>
            </w:r>
          </w:p>
        </w:tc>
        <w:tc>
          <w:tcPr>
            <w:tcW w:w="5953" w:type="dxa"/>
            <w:shd w:val="clear" w:color="auto" w:fill="auto"/>
            <w:vAlign w:val="center"/>
          </w:tcPr>
          <w:p w14:paraId="18661489" w14:textId="77777777" w:rsidR="00CB46BC" w:rsidRPr="00CB46BC" w:rsidRDefault="00CB46BC" w:rsidP="00CB46BC">
            <w:pPr>
              <w:jc w:val="both"/>
              <w:rPr>
                <w:snapToGrid w:val="0"/>
              </w:rPr>
            </w:pPr>
            <w:r w:rsidRPr="00CB46BC">
              <w:rPr>
                <w:snapToGrid w:val="0"/>
              </w:rPr>
              <w:t>Полезный отпуск на потребительском рынке, тыс. м</w:t>
            </w:r>
            <w:r w:rsidRPr="00CB46BC">
              <w:rPr>
                <w:snapToGrid w:val="0"/>
                <w:vertAlign w:val="superscript"/>
              </w:rPr>
              <w:t>3</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F2E9281" w14:textId="77777777" w:rsidR="00CB46BC" w:rsidRPr="00CB46BC" w:rsidRDefault="00CB46BC" w:rsidP="00CB46BC">
            <w:pPr>
              <w:jc w:val="center"/>
              <w:rPr>
                <w:snapToGrid w:val="0"/>
              </w:rPr>
            </w:pPr>
            <w:r w:rsidRPr="00CB46BC">
              <w:rPr>
                <w:snapToGrid w:val="0"/>
              </w:rPr>
              <w:t>174,34</w:t>
            </w:r>
          </w:p>
        </w:tc>
      </w:tr>
      <w:tr w:rsidR="00CB46BC" w:rsidRPr="00CB46BC" w14:paraId="0B55314A" w14:textId="77777777" w:rsidTr="00487D46">
        <w:trPr>
          <w:trHeight w:val="340"/>
          <w:jc w:val="center"/>
        </w:trPr>
        <w:tc>
          <w:tcPr>
            <w:tcW w:w="846" w:type="dxa"/>
            <w:shd w:val="clear" w:color="auto" w:fill="auto"/>
            <w:vAlign w:val="center"/>
          </w:tcPr>
          <w:p w14:paraId="04F9463E" w14:textId="77777777" w:rsidR="00CB46BC" w:rsidRPr="00CB46BC" w:rsidRDefault="00CB46BC" w:rsidP="00CB46BC">
            <w:pPr>
              <w:jc w:val="center"/>
              <w:rPr>
                <w:snapToGrid w:val="0"/>
              </w:rPr>
            </w:pPr>
            <w:r w:rsidRPr="00CB46BC">
              <w:rPr>
                <w:snapToGrid w:val="0"/>
              </w:rPr>
              <w:t>1.1</w:t>
            </w:r>
          </w:p>
        </w:tc>
        <w:tc>
          <w:tcPr>
            <w:tcW w:w="5953" w:type="dxa"/>
            <w:shd w:val="clear" w:color="auto" w:fill="auto"/>
            <w:vAlign w:val="center"/>
          </w:tcPr>
          <w:p w14:paraId="6A0873F0" w14:textId="77777777" w:rsidR="00CB46BC" w:rsidRPr="00CB46BC" w:rsidRDefault="00CB46BC" w:rsidP="00CB46BC">
            <w:pPr>
              <w:jc w:val="both"/>
              <w:rPr>
                <w:snapToGrid w:val="0"/>
              </w:rPr>
            </w:pPr>
            <w:r w:rsidRPr="00CB46BC">
              <w:rPr>
                <w:snapToGrid w:val="0"/>
              </w:rPr>
              <w:t>1 полугодие</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154BFF6" w14:textId="77777777" w:rsidR="00CB46BC" w:rsidRPr="00CB46BC" w:rsidRDefault="00CB46BC" w:rsidP="00CB46BC">
            <w:pPr>
              <w:jc w:val="center"/>
              <w:rPr>
                <w:snapToGrid w:val="0"/>
              </w:rPr>
            </w:pPr>
            <w:r w:rsidRPr="00CB46BC">
              <w:rPr>
                <w:snapToGrid w:val="0"/>
              </w:rPr>
              <w:t>95,89</w:t>
            </w:r>
          </w:p>
        </w:tc>
      </w:tr>
      <w:tr w:rsidR="00CB46BC" w:rsidRPr="00CB46BC" w14:paraId="70FD249E" w14:textId="77777777" w:rsidTr="00487D46">
        <w:trPr>
          <w:trHeight w:val="340"/>
          <w:jc w:val="center"/>
        </w:trPr>
        <w:tc>
          <w:tcPr>
            <w:tcW w:w="846" w:type="dxa"/>
            <w:shd w:val="clear" w:color="auto" w:fill="auto"/>
            <w:vAlign w:val="center"/>
          </w:tcPr>
          <w:p w14:paraId="5E508D18" w14:textId="77777777" w:rsidR="00CB46BC" w:rsidRPr="00CB46BC" w:rsidRDefault="00CB46BC" w:rsidP="00CB46BC">
            <w:pPr>
              <w:jc w:val="center"/>
              <w:rPr>
                <w:snapToGrid w:val="0"/>
              </w:rPr>
            </w:pPr>
            <w:r w:rsidRPr="00CB46BC">
              <w:rPr>
                <w:snapToGrid w:val="0"/>
              </w:rPr>
              <w:t>1.2</w:t>
            </w:r>
          </w:p>
        </w:tc>
        <w:tc>
          <w:tcPr>
            <w:tcW w:w="5953" w:type="dxa"/>
            <w:shd w:val="clear" w:color="auto" w:fill="auto"/>
            <w:vAlign w:val="center"/>
          </w:tcPr>
          <w:p w14:paraId="5341A7CF" w14:textId="77777777" w:rsidR="00CB46BC" w:rsidRPr="00CB46BC" w:rsidRDefault="00CB46BC" w:rsidP="00CB46BC">
            <w:pPr>
              <w:jc w:val="both"/>
              <w:rPr>
                <w:snapToGrid w:val="0"/>
              </w:rPr>
            </w:pPr>
            <w:r w:rsidRPr="00CB46BC">
              <w:rPr>
                <w:snapToGrid w:val="0"/>
              </w:rPr>
              <w:t>2 полугодие</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8CFA517" w14:textId="77777777" w:rsidR="00CB46BC" w:rsidRPr="00CB46BC" w:rsidRDefault="00CB46BC" w:rsidP="00CB46BC">
            <w:pPr>
              <w:jc w:val="center"/>
              <w:rPr>
                <w:snapToGrid w:val="0"/>
              </w:rPr>
            </w:pPr>
            <w:r w:rsidRPr="00CB46BC">
              <w:rPr>
                <w:snapToGrid w:val="0"/>
              </w:rPr>
              <w:t>78,45</w:t>
            </w:r>
          </w:p>
        </w:tc>
      </w:tr>
      <w:tr w:rsidR="00CB46BC" w:rsidRPr="00CB46BC" w14:paraId="106B4546" w14:textId="77777777" w:rsidTr="00487D46">
        <w:trPr>
          <w:trHeight w:val="340"/>
          <w:jc w:val="center"/>
        </w:trPr>
        <w:tc>
          <w:tcPr>
            <w:tcW w:w="846" w:type="dxa"/>
            <w:shd w:val="clear" w:color="auto" w:fill="auto"/>
            <w:vAlign w:val="center"/>
            <w:hideMark/>
          </w:tcPr>
          <w:p w14:paraId="3A72A341" w14:textId="77777777" w:rsidR="00CB46BC" w:rsidRPr="00CB46BC" w:rsidRDefault="00CB46BC" w:rsidP="00CB46BC">
            <w:pPr>
              <w:jc w:val="center"/>
              <w:rPr>
                <w:snapToGrid w:val="0"/>
              </w:rPr>
            </w:pPr>
            <w:r w:rsidRPr="00CB46BC">
              <w:rPr>
                <w:snapToGrid w:val="0"/>
              </w:rPr>
              <w:t>2</w:t>
            </w:r>
          </w:p>
        </w:tc>
        <w:tc>
          <w:tcPr>
            <w:tcW w:w="5953" w:type="dxa"/>
            <w:shd w:val="clear" w:color="auto" w:fill="auto"/>
            <w:vAlign w:val="center"/>
            <w:hideMark/>
          </w:tcPr>
          <w:p w14:paraId="5AEDD725" w14:textId="77777777" w:rsidR="00CB46BC" w:rsidRPr="00CB46BC" w:rsidRDefault="00CB46BC" w:rsidP="00CB46BC">
            <w:pPr>
              <w:jc w:val="both"/>
              <w:rPr>
                <w:snapToGrid w:val="0"/>
                <w:vertAlign w:val="superscript"/>
              </w:rPr>
            </w:pPr>
            <w:r w:rsidRPr="00CB46BC">
              <w:rPr>
                <w:snapToGrid w:val="0"/>
              </w:rPr>
              <w:t>НВВ на потребительском рынке, тыс. руб.</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1637ACF" w14:textId="77777777" w:rsidR="00CB46BC" w:rsidRPr="00CB46BC" w:rsidRDefault="00CB46BC" w:rsidP="00CB46BC">
            <w:pPr>
              <w:jc w:val="center"/>
              <w:rPr>
                <w:snapToGrid w:val="0"/>
              </w:rPr>
            </w:pPr>
            <w:r w:rsidRPr="00CB46BC">
              <w:rPr>
                <w:snapToGrid w:val="0"/>
              </w:rPr>
              <w:t>8 122,09</w:t>
            </w:r>
          </w:p>
        </w:tc>
      </w:tr>
      <w:tr w:rsidR="00CB46BC" w:rsidRPr="00CB46BC" w14:paraId="3FC1D3C5" w14:textId="77777777" w:rsidTr="00487D46">
        <w:trPr>
          <w:trHeight w:val="340"/>
          <w:jc w:val="center"/>
        </w:trPr>
        <w:tc>
          <w:tcPr>
            <w:tcW w:w="846" w:type="dxa"/>
            <w:shd w:val="clear" w:color="auto" w:fill="auto"/>
            <w:vAlign w:val="center"/>
          </w:tcPr>
          <w:p w14:paraId="7E4D3B75" w14:textId="77777777" w:rsidR="00CB46BC" w:rsidRPr="00CB46BC" w:rsidRDefault="00CB46BC" w:rsidP="00CB46BC">
            <w:pPr>
              <w:jc w:val="center"/>
              <w:rPr>
                <w:snapToGrid w:val="0"/>
              </w:rPr>
            </w:pPr>
            <w:r w:rsidRPr="00CB46BC">
              <w:rPr>
                <w:snapToGrid w:val="0"/>
              </w:rPr>
              <w:t>2.1</w:t>
            </w:r>
          </w:p>
        </w:tc>
        <w:tc>
          <w:tcPr>
            <w:tcW w:w="5953" w:type="dxa"/>
            <w:shd w:val="clear" w:color="auto" w:fill="auto"/>
            <w:vAlign w:val="center"/>
          </w:tcPr>
          <w:p w14:paraId="73EEFE13" w14:textId="77777777" w:rsidR="00CB46BC" w:rsidRPr="00CB46BC" w:rsidRDefault="00CB46BC" w:rsidP="00CB46BC">
            <w:pPr>
              <w:jc w:val="both"/>
              <w:rPr>
                <w:snapToGrid w:val="0"/>
              </w:rPr>
            </w:pPr>
            <w:r w:rsidRPr="00CB46BC">
              <w:rPr>
                <w:snapToGrid w:val="0"/>
              </w:rPr>
              <w:t>1 полугодие</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296016F" w14:textId="77777777" w:rsidR="00CB46BC" w:rsidRPr="00CB46BC" w:rsidRDefault="00CB46BC" w:rsidP="00CB46BC">
            <w:pPr>
              <w:jc w:val="center"/>
              <w:rPr>
                <w:snapToGrid w:val="0"/>
              </w:rPr>
            </w:pPr>
            <w:r w:rsidRPr="00CB46BC">
              <w:rPr>
                <w:snapToGrid w:val="0"/>
              </w:rPr>
              <w:t>4 238,28</w:t>
            </w:r>
          </w:p>
        </w:tc>
      </w:tr>
      <w:tr w:rsidR="00CB46BC" w:rsidRPr="00CB46BC" w14:paraId="78F9ED6B" w14:textId="77777777" w:rsidTr="00487D46">
        <w:trPr>
          <w:trHeight w:val="340"/>
          <w:jc w:val="center"/>
        </w:trPr>
        <w:tc>
          <w:tcPr>
            <w:tcW w:w="846" w:type="dxa"/>
            <w:shd w:val="clear" w:color="auto" w:fill="auto"/>
            <w:vAlign w:val="center"/>
          </w:tcPr>
          <w:p w14:paraId="09E5FB3F" w14:textId="77777777" w:rsidR="00CB46BC" w:rsidRPr="00CB46BC" w:rsidRDefault="00CB46BC" w:rsidP="00CB46BC">
            <w:pPr>
              <w:jc w:val="center"/>
              <w:rPr>
                <w:snapToGrid w:val="0"/>
              </w:rPr>
            </w:pPr>
            <w:r w:rsidRPr="00CB46BC">
              <w:rPr>
                <w:snapToGrid w:val="0"/>
              </w:rPr>
              <w:t>2.2</w:t>
            </w:r>
          </w:p>
        </w:tc>
        <w:tc>
          <w:tcPr>
            <w:tcW w:w="5953" w:type="dxa"/>
            <w:shd w:val="clear" w:color="auto" w:fill="auto"/>
            <w:vAlign w:val="center"/>
          </w:tcPr>
          <w:p w14:paraId="56E448B9" w14:textId="77777777" w:rsidR="00CB46BC" w:rsidRPr="00CB46BC" w:rsidRDefault="00CB46BC" w:rsidP="00CB46BC">
            <w:pPr>
              <w:jc w:val="both"/>
              <w:rPr>
                <w:snapToGrid w:val="0"/>
              </w:rPr>
            </w:pPr>
            <w:r w:rsidRPr="00CB46BC">
              <w:rPr>
                <w:snapToGrid w:val="0"/>
              </w:rPr>
              <w:t>2 полугодие</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EC6BAD3" w14:textId="77777777" w:rsidR="00CB46BC" w:rsidRPr="00CB46BC" w:rsidRDefault="00CB46BC" w:rsidP="00CB46BC">
            <w:pPr>
              <w:jc w:val="center"/>
              <w:rPr>
                <w:snapToGrid w:val="0"/>
              </w:rPr>
            </w:pPr>
            <w:r w:rsidRPr="00CB46BC">
              <w:rPr>
                <w:snapToGrid w:val="0"/>
              </w:rPr>
              <w:t>3 883,81</w:t>
            </w:r>
          </w:p>
        </w:tc>
      </w:tr>
      <w:tr w:rsidR="00CB46BC" w:rsidRPr="00CB46BC" w14:paraId="2E35FA2D" w14:textId="77777777" w:rsidTr="00487D46">
        <w:trPr>
          <w:trHeight w:val="340"/>
          <w:jc w:val="center"/>
        </w:trPr>
        <w:tc>
          <w:tcPr>
            <w:tcW w:w="846" w:type="dxa"/>
            <w:shd w:val="clear" w:color="auto" w:fill="auto"/>
            <w:vAlign w:val="center"/>
            <w:hideMark/>
          </w:tcPr>
          <w:p w14:paraId="271607A0" w14:textId="77777777" w:rsidR="00CB46BC" w:rsidRPr="00CB46BC" w:rsidRDefault="00CB46BC" w:rsidP="00CB46BC">
            <w:pPr>
              <w:jc w:val="center"/>
              <w:rPr>
                <w:snapToGrid w:val="0"/>
              </w:rPr>
            </w:pPr>
            <w:r w:rsidRPr="00CB46BC">
              <w:rPr>
                <w:snapToGrid w:val="0"/>
              </w:rPr>
              <w:t>3</w:t>
            </w:r>
          </w:p>
        </w:tc>
        <w:tc>
          <w:tcPr>
            <w:tcW w:w="5953" w:type="dxa"/>
            <w:shd w:val="clear" w:color="auto" w:fill="auto"/>
            <w:vAlign w:val="center"/>
            <w:hideMark/>
          </w:tcPr>
          <w:p w14:paraId="132F5261" w14:textId="77777777" w:rsidR="00CB46BC" w:rsidRPr="00CB46BC" w:rsidRDefault="00CB46BC" w:rsidP="00CB46BC">
            <w:pPr>
              <w:jc w:val="both"/>
              <w:rPr>
                <w:snapToGrid w:val="0"/>
              </w:rPr>
            </w:pPr>
            <w:r w:rsidRPr="00CB46BC">
              <w:rPr>
                <w:snapToGrid w:val="0"/>
              </w:rPr>
              <w:t>Тариф (среднегодовой), руб./ м</w:t>
            </w:r>
            <w:r w:rsidRPr="00CB46BC">
              <w:rPr>
                <w:snapToGrid w:val="0"/>
                <w:vertAlign w:val="superscript"/>
              </w:rPr>
              <w:t>3</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9781122" w14:textId="77777777" w:rsidR="00CB46BC" w:rsidRPr="00CB46BC" w:rsidRDefault="00CB46BC" w:rsidP="00CB46BC">
            <w:pPr>
              <w:jc w:val="center"/>
              <w:rPr>
                <w:snapToGrid w:val="0"/>
              </w:rPr>
            </w:pPr>
            <w:r w:rsidRPr="00CB46BC">
              <w:rPr>
                <w:snapToGrid w:val="0"/>
              </w:rPr>
              <w:t>46,59</w:t>
            </w:r>
          </w:p>
        </w:tc>
      </w:tr>
      <w:tr w:rsidR="00CB46BC" w:rsidRPr="00CB46BC" w14:paraId="6D50E46B" w14:textId="77777777" w:rsidTr="00487D46">
        <w:trPr>
          <w:trHeight w:val="340"/>
          <w:jc w:val="center"/>
        </w:trPr>
        <w:tc>
          <w:tcPr>
            <w:tcW w:w="846" w:type="dxa"/>
            <w:shd w:val="clear" w:color="auto" w:fill="auto"/>
            <w:vAlign w:val="center"/>
          </w:tcPr>
          <w:p w14:paraId="67CB6C5C" w14:textId="77777777" w:rsidR="00CB46BC" w:rsidRPr="00CB46BC" w:rsidRDefault="00CB46BC" w:rsidP="00CB46BC">
            <w:pPr>
              <w:jc w:val="center"/>
              <w:rPr>
                <w:snapToGrid w:val="0"/>
              </w:rPr>
            </w:pPr>
            <w:r w:rsidRPr="00CB46BC">
              <w:rPr>
                <w:snapToGrid w:val="0"/>
              </w:rPr>
              <w:t>3.1</w:t>
            </w:r>
          </w:p>
        </w:tc>
        <w:tc>
          <w:tcPr>
            <w:tcW w:w="5953" w:type="dxa"/>
            <w:shd w:val="clear" w:color="auto" w:fill="auto"/>
            <w:vAlign w:val="center"/>
          </w:tcPr>
          <w:p w14:paraId="0208E15D" w14:textId="77777777" w:rsidR="00CB46BC" w:rsidRPr="00CB46BC" w:rsidRDefault="00CB46BC" w:rsidP="00CB46BC">
            <w:pPr>
              <w:jc w:val="both"/>
              <w:rPr>
                <w:snapToGrid w:val="0"/>
              </w:rPr>
            </w:pPr>
            <w:r w:rsidRPr="00CB46BC">
              <w:rPr>
                <w:snapToGrid w:val="0"/>
              </w:rPr>
              <w:t>с 1 января</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9BA5B64" w14:textId="77777777" w:rsidR="00CB46BC" w:rsidRPr="00CB46BC" w:rsidRDefault="00CB46BC" w:rsidP="00CB46BC">
            <w:pPr>
              <w:jc w:val="center"/>
              <w:rPr>
                <w:snapToGrid w:val="0"/>
              </w:rPr>
            </w:pPr>
            <w:r w:rsidRPr="00CB46BC">
              <w:rPr>
                <w:snapToGrid w:val="0"/>
              </w:rPr>
              <w:t>44,20</w:t>
            </w:r>
          </w:p>
        </w:tc>
      </w:tr>
      <w:tr w:rsidR="00CB46BC" w:rsidRPr="00CB46BC" w14:paraId="4EF5E241" w14:textId="77777777" w:rsidTr="00487D46">
        <w:trPr>
          <w:trHeight w:val="340"/>
          <w:jc w:val="center"/>
        </w:trPr>
        <w:tc>
          <w:tcPr>
            <w:tcW w:w="846" w:type="dxa"/>
            <w:shd w:val="clear" w:color="auto" w:fill="auto"/>
            <w:vAlign w:val="center"/>
            <w:hideMark/>
          </w:tcPr>
          <w:p w14:paraId="5357CC97" w14:textId="77777777" w:rsidR="00CB46BC" w:rsidRPr="00CB46BC" w:rsidRDefault="00CB46BC" w:rsidP="00CB46BC">
            <w:pPr>
              <w:jc w:val="center"/>
              <w:rPr>
                <w:snapToGrid w:val="0"/>
              </w:rPr>
            </w:pPr>
            <w:r w:rsidRPr="00CB46BC">
              <w:rPr>
                <w:snapToGrid w:val="0"/>
              </w:rPr>
              <w:t>3.2</w:t>
            </w:r>
          </w:p>
        </w:tc>
        <w:tc>
          <w:tcPr>
            <w:tcW w:w="5953" w:type="dxa"/>
            <w:shd w:val="clear" w:color="auto" w:fill="auto"/>
            <w:vAlign w:val="center"/>
            <w:hideMark/>
          </w:tcPr>
          <w:p w14:paraId="6A509019" w14:textId="77777777" w:rsidR="00CB46BC" w:rsidRPr="00CB46BC" w:rsidRDefault="00CB46BC" w:rsidP="00CB46BC">
            <w:pPr>
              <w:jc w:val="both"/>
              <w:rPr>
                <w:iCs/>
                <w:snapToGrid w:val="0"/>
              </w:rPr>
            </w:pPr>
            <w:r w:rsidRPr="00CB46BC">
              <w:rPr>
                <w:snapToGrid w:val="0"/>
              </w:rPr>
              <w:t>с 1 июля</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FB507B8" w14:textId="77777777" w:rsidR="00CB46BC" w:rsidRPr="00CB46BC" w:rsidRDefault="00CB46BC" w:rsidP="00CB46BC">
            <w:pPr>
              <w:jc w:val="center"/>
              <w:rPr>
                <w:snapToGrid w:val="0"/>
              </w:rPr>
            </w:pPr>
            <w:r w:rsidRPr="00CB46BC">
              <w:rPr>
                <w:snapToGrid w:val="0"/>
              </w:rPr>
              <w:t>49,50</w:t>
            </w:r>
          </w:p>
        </w:tc>
      </w:tr>
      <w:tr w:rsidR="00CB46BC" w:rsidRPr="00CB46BC" w14:paraId="5B7A522F" w14:textId="77777777" w:rsidTr="00487D46">
        <w:trPr>
          <w:trHeight w:val="340"/>
          <w:jc w:val="center"/>
        </w:trPr>
        <w:tc>
          <w:tcPr>
            <w:tcW w:w="846" w:type="dxa"/>
            <w:shd w:val="clear" w:color="auto" w:fill="auto"/>
            <w:vAlign w:val="center"/>
          </w:tcPr>
          <w:p w14:paraId="49F5AB3C" w14:textId="77777777" w:rsidR="00CB46BC" w:rsidRPr="00CB46BC" w:rsidRDefault="00CB46BC" w:rsidP="00CB46BC">
            <w:pPr>
              <w:jc w:val="center"/>
              <w:rPr>
                <w:snapToGrid w:val="0"/>
              </w:rPr>
            </w:pPr>
            <w:r w:rsidRPr="00CB46BC">
              <w:rPr>
                <w:snapToGrid w:val="0"/>
              </w:rPr>
              <w:t>4</w:t>
            </w:r>
          </w:p>
        </w:tc>
        <w:tc>
          <w:tcPr>
            <w:tcW w:w="5953" w:type="dxa"/>
            <w:shd w:val="clear" w:color="auto" w:fill="auto"/>
            <w:vAlign w:val="center"/>
          </w:tcPr>
          <w:p w14:paraId="70B6EB8B" w14:textId="77777777" w:rsidR="00CB46BC" w:rsidRPr="00CB46BC" w:rsidRDefault="00CB46BC" w:rsidP="00CB46BC">
            <w:pPr>
              <w:jc w:val="both"/>
              <w:rPr>
                <w:snapToGrid w:val="0"/>
              </w:rPr>
            </w:pPr>
            <w:r w:rsidRPr="00CB46BC">
              <w:rPr>
                <w:snapToGrid w:val="0"/>
              </w:rPr>
              <w:t>Рост тарифа с 1 июля, %</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4773007" w14:textId="77777777" w:rsidR="00CB46BC" w:rsidRPr="00CB46BC" w:rsidRDefault="00CB46BC" w:rsidP="00CB46BC">
            <w:pPr>
              <w:jc w:val="center"/>
              <w:rPr>
                <w:snapToGrid w:val="0"/>
              </w:rPr>
            </w:pPr>
            <w:r w:rsidRPr="00CB46BC">
              <w:rPr>
                <w:snapToGrid w:val="0"/>
              </w:rPr>
              <w:t>12,00</w:t>
            </w:r>
          </w:p>
        </w:tc>
      </w:tr>
    </w:tbl>
    <w:p w14:paraId="7EAFC683" w14:textId="77777777" w:rsidR="00CB46BC" w:rsidRPr="00CB46BC" w:rsidRDefault="00CB46BC" w:rsidP="00CB46BC">
      <w:pPr>
        <w:keepNext/>
        <w:tabs>
          <w:tab w:val="left" w:pos="284"/>
        </w:tabs>
        <w:spacing w:before="240"/>
        <w:ind w:right="-1"/>
        <w:jc w:val="both"/>
        <w:outlineLvl w:val="0"/>
        <w:rPr>
          <w:b/>
          <w:bCs/>
          <w:snapToGrid w:val="0"/>
          <w:kern w:val="32"/>
          <w:sz w:val="28"/>
          <w:szCs w:val="32"/>
          <w:lang w:eastAsia="en-US"/>
        </w:rPr>
      </w:pPr>
      <w:bookmarkStart w:id="173" w:name="_Toc56781744"/>
      <w:bookmarkStart w:id="174" w:name="_Toc59172733"/>
      <w:r w:rsidRPr="00CB46BC">
        <w:rPr>
          <w:b/>
          <w:bCs/>
          <w:snapToGrid w:val="0"/>
          <w:kern w:val="32"/>
          <w:sz w:val="28"/>
          <w:szCs w:val="32"/>
          <w:lang w:eastAsia="en-US"/>
        </w:rPr>
        <w:t>10. Тарифы на горячую воду</w:t>
      </w:r>
      <w:bookmarkEnd w:id="173"/>
      <w:bookmarkEnd w:id="174"/>
      <w:r w:rsidRPr="00CB46BC">
        <w:rPr>
          <w:b/>
          <w:bCs/>
          <w:snapToGrid w:val="0"/>
          <w:kern w:val="32"/>
          <w:sz w:val="28"/>
          <w:szCs w:val="32"/>
          <w:lang w:eastAsia="en-US"/>
        </w:rPr>
        <w:t xml:space="preserve"> в открытой системе горячего водоснабжения (теплоснабжения) на 2025 год</w:t>
      </w:r>
    </w:p>
    <w:p w14:paraId="385F8FF1" w14:textId="77777777" w:rsidR="00CB46BC" w:rsidRPr="00CB46BC" w:rsidRDefault="00CB46BC" w:rsidP="00CB46BC">
      <w:pPr>
        <w:tabs>
          <w:tab w:val="left" w:pos="0"/>
          <w:tab w:val="left" w:pos="9900"/>
        </w:tabs>
        <w:ind w:right="-1" w:firstLine="709"/>
        <w:jc w:val="both"/>
        <w:rPr>
          <w:snapToGrid w:val="0"/>
          <w:sz w:val="28"/>
          <w:szCs w:val="28"/>
        </w:rPr>
      </w:pPr>
      <w:r w:rsidRPr="00CB46BC">
        <w:rPr>
          <w:snapToGrid w:val="0"/>
          <w:sz w:val="28"/>
          <w:szCs w:val="28"/>
        </w:rPr>
        <w:t xml:space="preserve">Согласно пункту 87 Основ ценообразования в сфере теплоснабжения, утвержденных постановлением Правительства РФ от 22.10.2012 № 1075 </w:t>
      </w:r>
      <w:r w:rsidRPr="00CB46BC">
        <w:rPr>
          <w:snapToGrid w:val="0"/>
          <w:sz w:val="28"/>
          <w:szCs w:val="28"/>
        </w:rPr>
        <w:br/>
        <w:t xml:space="preserve">«О ценообразовании в сфере теплоснабжения», органы регулирования устанавливают двухкомпонентный тариф на горячую воду в открытой системе теплоснабжения (горячего водоснабжения), который состоит </w:t>
      </w:r>
      <w:r w:rsidRPr="00CB46BC">
        <w:rPr>
          <w:snapToGrid w:val="0"/>
          <w:sz w:val="28"/>
          <w:szCs w:val="28"/>
        </w:rPr>
        <w:br/>
        <w:t>из компонента на теплоноситель и компонента на тепловую энергию.</w:t>
      </w:r>
    </w:p>
    <w:p w14:paraId="4521F03C" w14:textId="77777777" w:rsidR="00CB46BC" w:rsidRPr="00CB46BC" w:rsidRDefault="00CB46BC" w:rsidP="00CB46BC">
      <w:pPr>
        <w:tabs>
          <w:tab w:val="left" w:pos="0"/>
          <w:tab w:val="left" w:pos="9900"/>
        </w:tabs>
        <w:ind w:right="-1" w:firstLine="709"/>
        <w:jc w:val="both"/>
        <w:rPr>
          <w:snapToGrid w:val="0"/>
          <w:sz w:val="28"/>
          <w:szCs w:val="28"/>
        </w:rPr>
      </w:pPr>
      <w:r w:rsidRPr="00CB46BC">
        <w:rPr>
          <w:snapToGrid w:val="0"/>
          <w:sz w:val="28"/>
          <w:szCs w:val="28"/>
        </w:rPr>
        <w:br w:type="page"/>
      </w:r>
    </w:p>
    <w:p w14:paraId="420A05EA" w14:textId="77777777" w:rsidR="00CB46BC" w:rsidRPr="00CB46BC" w:rsidRDefault="00CB46BC" w:rsidP="00CB46BC">
      <w:pPr>
        <w:tabs>
          <w:tab w:val="left" w:pos="0"/>
          <w:tab w:val="left" w:pos="9900"/>
        </w:tabs>
        <w:ind w:right="-1" w:firstLine="709"/>
        <w:jc w:val="both"/>
        <w:rPr>
          <w:snapToGrid w:val="0"/>
          <w:sz w:val="28"/>
          <w:szCs w:val="28"/>
        </w:rPr>
      </w:pPr>
      <w:r w:rsidRPr="00CB46BC">
        <w:rPr>
          <w:snapToGrid w:val="0"/>
          <w:sz w:val="28"/>
          <w:szCs w:val="28"/>
        </w:rPr>
        <w:lastRenderedPageBreak/>
        <w:t xml:space="preserve">Компонент на тепловую энергию соответствует предельной цене </w:t>
      </w:r>
      <w:r w:rsidRPr="00CB46BC">
        <w:rPr>
          <w:snapToGrid w:val="0"/>
          <w:sz w:val="28"/>
          <w:szCs w:val="28"/>
        </w:rPr>
        <w:br/>
        <w:t>на тепловую энергию с 01.01.2025 по 31.12.2025 согласно данному экспертному заключению.</w:t>
      </w:r>
    </w:p>
    <w:p w14:paraId="1591ACDD" w14:textId="77777777" w:rsidR="00CB46BC" w:rsidRPr="00CB46BC" w:rsidRDefault="00CB46BC" w:rsidP="00CB46BC">
      <w:pPr>
        <w:tabs>
          <w:tab w:val="left" w:pos="0"/>
          <w:tab w:val="left" w:pos="9900"/>
        </w:tabs>
        <w:ind w:right="-1" w:firstLine="540"/>
        <w:jc w:val="right"/>
        <w:rPr>
          <w:snapToGrid w:val="0"/>
          <w:sz w:val="28"/>
          <w:szCs w:val="28"/>
        </w:rPr>
      </w:pPr>
      <w:r w:rsidRPr="00CB46BC">
        <w:rPr>
          <w:snapToGrid w:val="0"/>
          <w:sz w:val="28"/>
          <w:szCs w:val="28"/>
        </w:rPr>
        <w:t>Таблица 13</w:t>
      </w:r>
    </w:p>
    <w:p w14:paraId="10A15F5F" w14:textId="77777777" w:rsidR="00CB46BC" w:rsidRPr="00CB46BC" w:rsidRDefault="00CB46BC" w:rsidP="00CB46BC">
      <w:pPr>
        <w:ind w:right="-1"/>
        <w:jc w:val="center"/>
        <w:rPr>
          <w:snapToGrid w:val="0"/>
          <w:sz w:val="28"/>
          <w:szCs w:val="28"/>
        </w:rPr>
      </w:pPr>
      <w:r w:rsidRPr="00CB46BC">
        <w:rPr>
          <w:snapToGrid w:val="0"/>
          <w:sz w:val="28"/>
          <w:szCs w:val="28"/>
        </w:rPr>
        <w:t xml:space="preserve">Компонент на тепловую энергию (мощность) ООО «ТВК» </w:t>
      </w:r>
    </w:p>
    <w:tbl>
      <w:tblPr>
        <w:tblpPr w:leftFromText="180" w:rightFromText="180" w:vertAnchor="text" w:horzAnchor="margin" w:tblpY="125"/>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6521"/>
      </w:tblGrid>
      <w:tr w:rsidR="00CB46BC" w:rsidRPr="00CB46BC" w14:paraId="70DAB80E" w14:textId="77777777" w:rsidTr="00487D46">
        <w:trPr>
          <w:trHeight w:val="274"/>
          <w:tblHeader/>
        </w:trPr>
        <w:tc>
          <w:tcPr>
            <w:tcW w:w="2830" w:type="dxa"/>
            <w:shd w:val="clear" w:color="auto" w:fill="auto"/>
            <w:vAlign w:val="center"/>
          </w:tcPr>
          <w:p w14:paraId="19D4851F" w14:textId="77777777" w:rsidR="00CB46BC" w:rsidRPr="00CB46BC" w:rsidRDefault="00CB46BC" w:rsidP="00CB46BC">
            <w:pPr>
              <w:jc w:val="center"/>
              <w:rPr>
                <w:snapToGrid w:val="0"/>
              </w:rPr>
            </w:pPr>
            <w:r w:rsidRPr="00CB46BC">
              <w:rPr>
                <w:snapToGrid w:val="0"/>
              </w:rPr>
              <w:t>Период</w:t>
            </w:r>
          </w:p>
        </w:tc>
        <w:tc>
          <w:tcPr>
            <w:tcW w:w="6521" w:type="dxa"/>
            <w:shd w:val="clear" w:color="auto" w:fill="auto"/>
            <w:vAlign w:val="center"/>
            <w:hideMark/>
          </w:tcPr>
          <w:p w14:paraId="0903C64A" w14:textId="77777777" w:rsidR="00CB46BC" w:rsidRPr="00CB46BC" w:rsidRDefault="00CB46BC" w:rsidP="00CB46BC">
            <w:pPr>
              <w:jc w:val="center"/>
              <w:rPr>
                <w:snapToGrid w:val="0"/>
              </w:rPr>
            </w:pPr>
            <w:r w:rsidRPr="00CB46BC">
              <w:rPr>
                <w:snapToGrid w:val="0"/>
              </w:rPr>
              <w:t>Компонент на тепловую энергию руб./Гкал (без НДС)</w:t>
            </w:r>
          </w:p>
        </w:tc>
      </w:tr>
      <w:tr w:rsidR="00CB46BC" w:rsidRPr="00CB46BC" w14:paraId="21233454" w14:textId="77777777" w:rsidTr="00487D46">
        <w:trPr>
          <w:trHeight w:val="141"/>
        </w:trPr>
        <w:tc>
          <w:tcPr>
            <w:tcW w:w="2830" w:type="dxa"/>
            <w:shd w:val="clear" w:color="auto" w:fill="auto"/>
            <w:vAlign w:val="center"/>
          </w:tcPr>
          <w:p w14:paraId="11D3F39D" w14:textId="77777777" w:rsidR="00CB46BC" w:rsidRPr="00CB46BC" w:rsidRDefault="00CB46BC" w:rsidP="00CB46BC">
            <w:pPr>
              <w:jc w:val="center"/>
              <w:rPr>
                <w:snapToGrid w:val="0"/>
              </w:rPr>
            </w:pPr>
            <w:r w:rsidRPr="00CB46BC">
              <w:rPr>
                <w:snapToGrid w:val="0"/>
              </w:rPr>
              <w:t>с 01.01.2025</w:t>
            </w:r>
          </w:p>
        </w:tc>
        <w:tc>
          <w:tcPr>
            <w:tcW w:w="6521" w:type="dxa"/>
            <w:shd w:val="clear" w:color="auto" w:fill="auto"/>
            <w:vAlign w:val="center"/>
          </w:tcPr>
          <w:p w14:paraId="0B3591B3" w14:textId="77777777" w:rsidR="00CB46BC" w:rsidRPr="00CB46BC" w:rsidRDefault="00CB46BC" w:rsidP="00CB46BC">
            <w:pPr>
              <w:jc w:val="center"/>
              <w:rPr>
                <w:snapToGrid w:val="0"/>
              </w:rPr>
            </w:pPr>
            <w:r w:rsidRPr="00CB46BC">
              <w:rPr>
                <w:snapToGrid w:val="0"/>
              </w:rPr>
              <w:t>2 597,95</w:t>
            </w:r>
          </w:p>
        </w:tc>
      </w:tr>
      <w:tr w:rsidR="00CB46BC" w:rsidRPr="00CB46BC" w14:paraId="1FB4775A" w14:textId="77777777" w:rsidTr="00487D46">
        <w:trPr>
          <w:trHeight w:val="141"/>
        </w:trPr>
        <w:tc>
          <w:tcPr>
            <w:tcW w:w="2830" w:type="dxa"/>
            <w:tcBorders>
              <w:bottom w:val="single" w:sz="4" w:space="0" w:color="auto"/>
            </w:tcBorders>
            <w:shd w:val="clear" w:color="auto" w:fill="auto"/>
            <w:vAlign w:val="center"/>
          </w:tcPr>
          <w:p w14:paraId="5E9B4C1C" w14:textId="77777777" w:rsidR="00CB46BC" w:rsidRPr="00CB46BC" w:rsidRDefault="00CB46BC" w:rsidP="00CB46BC">
            <w:pPr>
              <w:jc w:val="center"/>
              <w:rPr>
                <w:snapToGrid w:val="0"/>
              </w:rPr>
            </w:pPr>
            <w:r w:rsidRPr="00CB46BC">
              <w:rPr>
                <w:snapToGrid w:val="0"/>
              </w:rPr>
              <w:t>с 01.07.2025</w:t>
            </w:r>
          </w:p>
        </w:tc>
        <w:tc>
          <w:tcPr>
            <w:tcW w:w="6521" w:type="dxa"/>
            <w:shd w:val="clear" w:color="auto" w:fill="auto"/>
            <w:vAlign w:val="center"/>
          </w:tcPr>
          <w:p w14:paraId="06C3C6F6" w14:textId="77777777" w:rsidR="00CB46BC" w:rsidRPr="00CB46BC" w:rsidRDefault="00CB46BC" w:rsidP="00CB46BC">
            <w:pPr>
              <w:jc w:val="center"/>
              <w:rPr>
                <w:snapToGrid w:val="0"/>
              </w:rPr>
            </w:pPr>
            <w:r w:rsidRPr="00CB46BC">
              <w:rPr>
                <w:snapToGrid w:val="0"/>
              </w:rPr>
              <w:t>3 802,82</w:t>
            </w:r>
          </w:p>
        </w:tc>
      </w:tr>
    </w:tbl>
    <w:p w14:paraId="69538312" w14:textId="77777777" w:rsidR="00CB46BC" w:rsidRPr="00CB46BC" w:rsidRDefault="00CB46BC" w:rsidP="00CB46BC">
      <w:pPr>
        <w:autoSpaceDE w:val="0"/>
        <w:autoSpaceDN w:val="0"/>
        <w:adjustRightInd w:val="0"/>
        <w:ind w:firstLine="539"/>
        <w:jc w:val="both"/>
        <w:rPr>
          <w:snapToGrid w:val="0"/>
          <w:sz w:val="28"/>
          <w:szCs w:val="28"/>
        </w:rPr>
      </w:pPr>
      <w:r w:rsidRPr="00CB46BC">
        <w:rPr>
          <w:snapToGrid w:val="0"/>
          <w:sz w:val="28"/>
          <w:szCs w:val="28"/>
        </w:rPr>
        <w:t xml:space="preserve">Нормативы расхода тепловой энергии, необходимые для осуществления горячего водоснабжения ООО «ТВК», приняты в соответствии </w:t>
      </w:r>
      <w:r w:rsidRPr="00CB46BC">
        <w:rPr>
          <w:snapToGrid w:val="0"/>
          <w:sz w:val="28"/>
          <w:szCs w:val="28"/>
        </w:rPr>
        <w:br/>
        <w:t>с постановлением региональной энергетической комиссии Кемеровской области от 13.11.2019 № 410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Мысковского, Полысаевского, Тайгинского городских округов»:</w:t>
      </w:r>
    </w:p>
    <w:tbl>
      <w:tblPr>
        <w:tblpPr w:leftFromText="180" w:rightFromText="180" w:vertAnchor="text" w:horzAnchor="margin" w:tblpY="72"/>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410"/>
        <w:gridCol w:w="2268"/>
        <w:gridCol w:w="2410"/>
      </w:tblGrid>
      <w:tr w:rsidR="00CB46BC" w:rsidRPr="00CB46BC" w14:paraId="11E4A425" w14:textId="77777777" w:rsidTr="00487D46">
        <w:trPr>
          <w:trHeight w:val="485"/>
        </w:trPr>
        <w:tc>
          <w:tcPr>
            <w:tcW w:w="4673" w:type="dxa"/>
            <w:gridSpan w:val="2"/>
            <w:shd w:val="clear" w:color="auto" w:fill="auto"/>
            <w:vAlign w:val="center"/>
          </w:tcPr>
          <w:p w14:paraId="43D83F67" w14:textId="77777777" w:rsidR="00CB46BC" w:rsidRPr="00CB46BC" w:rsidRDefault="00CB46BC" w:rsidP="00CB46BC">
            <w:pPr>
              <w:jc w:val="center"/>
              <w:rPr>
                <w:snapToGrid w:val="0"/>
              </w:rPr>
            </w:pPr>
            <w:r w:rsidRPr="00CB46BC">
              <w:rPr>
                <w:snapToGrid w:val="0"/>
              </w:rPr>
              <w:t>С изолированными стояками</w:t>
            </w:r>
          </w:p>
        </w:tc>
        <w:tc>
          <w:tcPr>
            <w:tcW w:w="4678" w:type="dxa"/>
            <w:gridSpan w:val="2"/>
            <w:shd w:val="clear" w:color="auto" w:fill="auto"/>
            <w:vAlign w:val="center"/>
            <w:hideMark/>
          </w:tcPr>
          <w:p w14:paraId="5A05218A" w14:textId="77777777" w:rsidR="00CB46BC" w:rsidRPr="00CB46BC" w:rsidRDefault="00CB46BC" w:rsidP="00CB46BC">
            <w:pPr>
              <w:jc w:val="center"/>
              <w:rPr>
                <w:snapToGrid w:val="0"/>
              </w:rPr>
            </w:pPr>
            <w:r w:rsidRPr="00CB46BC">
              <w:rPr>
                <w:snapToGrid w:val="0"/>
              </w:rPr>
              <w:t>С неизолированными стояками</w:t>
            </w:r>
          </w:p>
        </w:tc>
      </w:tr>
      <w:tr w:rsidR="00CB46BC" w:rsidRPr="00CB46BC" w14:paraId="7FFCA49A" w14:textId="77777777" w:rsidTr="00487D46">
        <w:trPr>
          <w:trHeight w:val="293"/>
        </w:trPr>
        <w:tc>
          <w:tcPr>
            <w:tcW w:w="2263" w:type="dxa"/>
            <w:shd w:val="clear" w:color="auto" w:fill="auto"/>
            <w:vAlign w:val="center"/>
            <w:hideMark/>
          </w:tcPr>
          <w:p w14:paraId="0B79E055" w14:textId="77777777" w:rsidR="00CB46BC" w:rsidRPr="00CB46BC" w:rsidRDefault="00CB46BC" w:rsidP="00CB46BC">
            <w:pPr>
              <w:jc w:val="center"/>
              <w:rPr>
                <w:snapToGrid w:val="0"/>
                <w:sz w:val="22"/>
                <w:szCs w:val="22"/>
              </w:rPr>
            </w:pPr>
            <w:r w:rsidRPr="00CB46BC">
              <w:rPr>
                <w:snapToGrid w:val="0"/>
                <w:sz w:val="22"/>
                <w:szCs w:val="22"/>
              </w:rPr>
              <w:t>с полотенцесушителем</w:t>
            </w:r>
          </w:p>
        </w:tc>
        <w:tc>
          <w:tcPr>
            <w:tcW w:w="2410" w:type="dxa"/>
            <w:shd w:val="clear" w:color="auto" w:fill="auto"/>
            <w:vAlign w:val="center"/>
            <w:hideMark/>
          </w:tcPr>
          <w:p w14:paraId="5D9FDBE4" w14:textId="77777777" w:rsidR="00CB46BC" w:rsidRPr="00CB46BC" w:rsidRDefault="00CB46BC" w:rsidP="00CB46BC">
            <w:pPr>
              <w:jc w:val="center"/>
              <w:rPr>
                <w:snapToGrid w:val="0"/>
                <w:sz w:val="22"/>
                <w:szCs w:val="22"/>
              </w:rPr>
            </w:pPr>
            <w:r w:rsidRPr="00CB46BC">
              <w:rPr>
                <w:snapToGrid w:val="0"/>
                <w:sz w:val="22"/>
                <w:szCs w:val="22"/>
              </w:rPr>
              <w:t>без полотенцесушителя</w:t>
            </w:r>
          </w:p>
        </w:tc>
        <w:tc>
          <w:tcPr>
            <w:tcW w:w="2268" w:type="dxa"/>
            <w:shd w:val="clear" w:color="auto" w:fill="auto"/>
            <w:vAlign w:val="center"/>
            <w:hideMark/>
          </w:tcPr>
          <w:p w14:paraId="58C3B0D0" w14:textId="77777777" w:rsidR="00CB46BC" w:rsidRPr="00CB46BC" w:rsidRDefault="00CB46BC" w:rsidP="00CB46BC">
            <w:pPr>
              <w:jc w:val="center"/>
              <w:rPr>
                <w:snapToGrid w:val="0"/>
                <w:sz w:val="22"/>
                <w:szCs w:val="22"/>
              </w:rPr>
            </w:pPr>
            <w:r w:rsidRPr="00CB46BC">
              <w:rPr>
                <w:snapToGrid w:val="0"/>
                <w:sz w:val="22"/>
                <w:szCs w:val="22"/>
              </w:rPr>
              <w:t>с полотенцесушителем</w:t>
            </w:r>
          </w:p>
        </w:tc>
        <w:tc>
          <w:tcPr>
            <w:tcW w:w="2410" w:type="dxa"/>
            <w:shd w:val="clear" w:color="auto" w:fill="auto"/>
            <w:vAlign w:val="center"/>
            <w:hideMark/>
          </w:tcPr>
          <w:p w14:paraId="6663067C" w14:textId="77777777" w:rsidR="00CB46BC" w:rsidRPr="00CB46BC" w:rsidRDefault="00CB46BC" w:rsidP="00CB46BC">
            <w:pPr>
              <w:jc w:val="center"/>
              <w:rPr>
                <w:snapToGrid w:val="0"/>
                <w:sz w:val="22"/>
                <w:szCs w:val="22"/>
              </w:rPr>
            </w:pPr>
            <w:r w:rsidRPr="00CB46BC">
              <w:rPr>
                <w:snapToGrid w:val="0"/>
                <w:sz w:val="22"/>
                <w:szCs w:val="22"/>
              </w:rPr>
              <w:t>без полотенцесушителя</w:t>
            </w:r>
          </w:p>
        </w:tc>
      </w:tr>
      <w:tr w:rsidR="00CB46BC" w:rsidRPr="00CB46BC" w14:paraId="472B22CC" w14:textId="77777777" w:rsidTr="00487D46">
        <w:trPr>
          <w:trHeight w:val="293"/>
        </w:trPr>
        <w:tc>
          <w:tcPr>
            <w:tcW w:w="2263" w:type="dxa"/>
            <w:shd w:val="clear" w:color="auto" w:fill="auto"/>
            <w:vAlign w:val="center"/>
          </w:tcPr>
          <w:p w14:paraId="1A4394D2" w14:textId="77777777" w:rsidR="00CB46BC" w:rsidRPr="00CB46BC" w:rsidRDefault="00CB46BC" w:rsidP="00CB46BC">
            <w:pPr>
              <w:jc w:val="center"/>
              <w:rPr>
                <w:snapToGrid w:val="0"/>
              </w:rPr>
            </w:pPr>
            <w:r w:rsidRPr="00CB46BC">
              <w:rPr>
                <w:snapToGrid w:val="0"/>
              </w:rPr>
              <w:t>0,0603</w:t>
            </w:r>
          </w:p>
        </w:tc>
        <w:tc>
          <w:tcPr>
            <w:tcW w:w="2410" w:type="dxa"/>
            <w:shd w:val="clear" w:color="auto" w:fill="auto"/>
            <w:vAlign w:val="center"/>
          </w:tcPr>
          <w:p w14:paraId="2DB0ECEB" w14:textId="77777777" w:rsidR="00CB46BC" w:rsidRPr="00CB46BC" w:rsidRDefault="00CB46BC" w:rsidP="00CB46BC">
            <w:pPr>
              <w:jc w:val="center"/>
              <w:rPr>
                <w:snapToGrid w:val="0"/>
              </w:rPr>
            </w:pPr>
            <w:r w:rsidRPr="00CB46BC">
              <w:rPr>
                <w:snapToGrid w:val="0"/>
              </w:rPr>
              <w:t>0,0553</w:t>
            </w:r>
          </w:p>
        </w:tc>
        <w:tc>
          <w:tcPr>
            <w:tcW w:w="2268" w:type="dxa"/>
            <w:shd w:val="clear" w:color="auto" w:fill="auto"/>
            <w:vAlign w:val="center"/>
          </w:tcPr>
          <w:p w14:paraId="777DC8C9" w14:textId="77777777" w:rsidR="00CB46BC" w:rsidRPr="00CB46BC" w:rsidRDefault="00CB46BC" w:rsidP="00CB46BC">
            <w:pPr>
              <w:jc w:val="center"/>
              <w:rPr>
                <w:snapToGrid w:val="0"/>
              </w:rPr>
            </w:pPr>
            <w:r w:rsidRPr="00CB46BC">
              <w:rPr>
                <w:snapToGrid w:val="0"/>
              </w:rPr>
              <w:t>0,0647</w:t>
            </w:r>
          </w:p>
        </w:tc>
        <w:tc>
          <w:tcPr>
            <w:tcW w:w="2410" w:type="dxa"/>
            <w:shd w:val="clear" w:color="auto" w:fill="auto"/>
            <w:vAlign w:val="center"/>
          </w:tcPr>
          <w:p w14:paraId="2F8CC9EC" w14:textId="77777777" w:rsidR="00CB46BC" w:rsidRPr="00CB46BC" w:rsidRDefault="00CB46BC" w:rsidP="00CB46BC">
            <w:pPr>
              <w:jc w:val="center"/>
              <w:rPr>
                <w:snapToGrid w:val="0"/>
              </w:rPr>
            </w:pPr>
            <w:r w:rsidRPr="00CB46BC">
              <w:rPr>
                <w:snapToGrid w:val="0"/>
              </w:rPr>
              <w:t>0,0598</w:t>
            </w:r>
          </w:p>
        </w:tc>
      </w:tr>
    </w:tbl>
    <w:p w14:paraId="5CE2D190" w14:textId="77777777" w:rsidR="00CB46BC" w:rsidRPr="00CB46BC" w:rsidRDefault="00CB46BC" w:rsidP="00CB46BC">
      <w:pPr>
        <w:ind w:firstLine="851"/>
        <w:jc w:val="right"/>
        <w:rPr>
          <w:snapToGrid w:val="0"/>
          <w:sz w:val="28"/>
          <w:szCs w:val="28"/>
        </w:rPr>
        <w:sectPr w:rsidR="00CB46BC" w:rsidRPr="00CB46BC" w:rsidSect="00CB46BC">
          <w:headerReference w:type="default" r:id="rId40"/>
          <w:pgSz w:w="11906" w:h="16838"/>
          <w:pgMar w:top="851" w:right="850" w:bottom="1134" w:left="1701" w:header="708" w:footer="708" w:gutter="0"/>
          <w:cols w:space="708"/>
          <w:titlePg/>
          <w:docGrid w:linePitch="381"/>
        </w:sectPr>
      </w:pPr>
    </w:p>
    <w:p w14:paraId="048E58E8" w14:textId="77777777" w:rsidR="00CB46BC" w:rsidRPr="00CB46BC" w:rsidRDefault="00CB46BC" w:rsidP="00CB46BC">
      <w:pPr>
        <w:jc w:val="right"/>
        <w:rPr>
          <w:snapToGrid w:val="0"/>
          <w:sz w:val="28"/>
          <w:szCs w:val="28"/>
        </w:rPr>
      </w:pPr>
      <w:r w:rsidRPr="00CB46BC">
        <w:rPr>
          <w:snapToGrid w:val="0"/>
          <w:sz w:val="28"/>
          <w:szCs w:val="28"/>
        </w:rPr>
        <w:lastRenderedPageBreak/>
        <w:t>Таблица 14</w:t>
      </w:r>
    </w:p>
    <w:p w14:paraId="63F57CB8" w14:textId="77777777" w:rsidR="00CB46BC" w:rsidRPr="00CB46BC" w:rsidRDefault="00CB46BC" w:rsidP="00CB46BC">
      <w:pPr>
        <w:tabs>
          <w:tab w:val="left" w:pos="7655"/>
        </w:tabs>
        <w:ind w:right="282"/>
        <w:jc w:val="center"/>
        <w:rPr>
          <w:snapToGrid w:val="0"/>
          <w:sz w:val="28"/>
          <w:szCs w:val="28"/>
        </w:rPr>
      </w:pPr>
      <w:r w:rsidRPr="00CB46BC">
        <w:rPr>
          <w:snapToGrid w:val="0"/>
          <w:sz w:val="28"/>
          <w:szCs w:val="28"/>
        </w:rPr>
        <w:t>Тарифы на горячую воду ООО «ТВК», реализуемую в открытой системе горячего водоснабжения</w:t>
      </w:r>
    </w:p>
    <w:p w14:paraId="5BBE80C6" w14:textId="77777777" w:rsidR="00CB46BC" w:rsidRPr="00CB46BC" w:rsidRDefault="00CB46BC" w:rsidP="00CB46BC">
      <w:pPr>
        <w:tabs>
          <w:tab w:val="left" w:pos="7655"/>
        </w:tabs>
        <w:ind w:right="282"/>
        <w:jc w:val="center"/>
        <w:rPr>
          <w:snapToGrid w:val="0"/>
          <w:sz w:val="28"/>
          <w:szCs w:val="28"/>
        </w:rPr>
      </w:pPr>
      <w:r w:rsidRPr="00CB46BC">
        <w:rPr>
          <w:snapToGrid w:val="0"/>
          <w:sz w:val="28"/>
          <w:szCs w:val="28"/>
        </w:rPr>
        <w:t xml:space="preserve">на потребительском рынке Беловского городского округа, в части периода с 01.01.2025 по 31.12.2025 </w:t>
      </w:r>
    </w:p>
    <w:tbl>
      <w:tblPr>
        <w:tblW w:w="14915" w:type="dxa"/>
        <w:tblInd w:w="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59"/>
        <w:gridCol w:w="1418"/>
        <w:gridCol w:w="1023"/>
        <w:gridCol w:w="992"/>
        <w:gridCol w:w="3686"/>
        <w:gridCol w:w="3827"/>
        <w:gridCol w:w="1276"/>
        <w:gridCol w:w="1134"/>
      </w:tblGrid>
      <w:tr w:rsidR="00CB46BC" w:rsidRPr="00CB46BC" w14:paraId="2E686CFD" w14:textId="77777777" w:rsidTr="00487D46">
        <w:trPr>
          <w:trHeight w:val="150"/>
        </w:trPr>
        <w:tc>
          <w:tcPr>
            <w:tcW w:w="1559" w:type="dxa"/>
            <w:vMerge w:val="restart"/>
            <w:tcBorders>
              <w:top w:val="single" w:sz="2" w:space="0" w:color="auto"/>
              <w:left w:val="single" w:sz="2" w:space="0" w:color="auto"/>
              <w:bottom w:val="single" w:sz="2" w:space="0" w:color="auto"/>
              <w:right w:val="single" w:sz="2" w:space="0" w:color="auto"/>
            </w:tcBorders>
            <w:vAlign w:val="center"/>
            <w:hideMark/>
          </w:tcPr>
          <w:p w14:paraId="365F1548" w14:textId="77777777" w:rsidR="00CB46BC" w:rsidRPr="00CB46BC" w:rsidRDefault="00CB46BC" w:rsidP="00CB46BC">
            <w:pPr>
              <w:tabs>
                <w:tab w:val="left" w:pos="3052"/>
              </w:tabs>
              <w:ind w:left="-108" w:right="-108"/>
              <w:jc w:val="center"/>
              <w:rPr>
                <w:snapToGrid w:val="0"/>
                <w:sz w:val="20"/>
                <w:szCs w:val="20"/>
              </w:rPr>
            </w:pPr>
            <w:r w:rsidRPr="00CB46BC">
              <w:rPr>
                <w:snapToGrid w:val="0"/>
                <w:sz w:val="20"/>
                <w:szCs w:val="20"/>
              </w:rPr>
              <w:t>Наименование регулируемой организации</w:t>
            </w:r>
          </w:p>
        </w:tc>
        <w:tc>
          <w:tcPr>
            <w:tcW w:w="1418" w:type="dxa"/>
            <w:vMerge w:val="restart"/>
            <w:tcBorders>
              <w:top w:val="single" w:sz="2" w:space="0" w:color="auto"/>
              <w:left w:val="single" w:sz="2" w:space="0" w:color="auto"/>
              <w:bottom w:val="single" w:sz="2" w:space="0" w:color="auto"/>
              <w:right w:val="single" w:sz="2" w:space="0" w:color="auto"/>
            </w:tcBorders>
            <w:vAlign w:val="center"/>
            <w:hideMark/>
          </w:tcPr>
          <w:p w14:paraId="78C02D77" w14:textId="77777777" w:rsidR="00CB46BC" w:rsidRPr="00CB46BC" w:rsidRDefault="00CB46BC" w:rsidP="00CB46BC">
            <w:pPr>
              <w:ind w:left="-108" w:firstLine="47"/>
              <w:jc w:val="center"/>
              <w:rPr>
                <w:snapToGrid w:val="0"/>
                <w:sz w:val="20"/>
                <w:szCs w:val="20"/>
              </w:rPr>
            </w:pPr>
            <w:r w:rsidRPr="00CB46BC">
              <w:rPr>
                <w:snapToGrid w:val="0"/>
                <w:sz w:val="20"/>
                <w:szCs w:val="20"/>
              </w:rPr>
              <w:t>Период</w:t>
            </w:r>
          </w:p>
        </w:tc>
        <w:tc>
          <w:tcPr>
            <w:tcW w:w="2015" w:type="dxa"/>
            <w:gridSpan w:val="2"/>
            <w:tcBorders>
              <w:top w:val="single" w:sz="2" w:space="0" w:color="auto"/>
              <w:left w:val="single" w:sz="2" w:space="0" w:color="auto"/>
              <w:right w:val="single" w:sz="4" w:space="0" w:color="auto"/>
            </w:tcBorders>
            <w:vAlign w:val="center"/>
            <w:hideMark/>
          </w:tcPr>
          <w:p w14:paraId="7F9D24EA" w14:textId="77777777" w:rsidR="00CB46BC" w:rsidRPr="00CB46BC" w:rsidRDefault="00CB46BC" w:rsidP="00CB46BC">
            <w:pPr>
              <w:ind w:left="-108" w:right="-104" w:firstLine="3"/>
              <w:jc w:val="center"/>
              <w:rPr>
                <w:snapToGrid w:val="0"/>
                <w:sz w:val="20"/>
                <w:szCs w:val="20"/>
              </w:rPr>
            </w:pPr>
            <w:r w:rsidRPr="00CB46BC">
              <w:rPr>
                <w:snapToGrid w:val="0"/>
                <w:sz w:val="20"/>
                <w:szCs w:val="20"/>
              </w:rPr>
              <w:t xml:space="preserve">Компонент </w:t>
            </w:r>
            <w:r w:rsidRPr="00CB46BC">
              <w:rPr>
                <w:snapToGrid w:val="0"/>
                <w:sz w:val="20"/>
                <w:szCs w:val="20"/>
              </w:rPr>
              <w:br/>
              <w:t>на теплоноситель</w:t>
            </w:r>
          </w:p>
        </w:tc>
        <w:tc>
          <w:tcPr>
            <w:tcW w:w="9923" w:type="dxa"/>
            <w:gridSpan w:val="4"/>
            <w:tcBorders>
              <w:top w:val="single" w:sz="4" w:space="0" w:color="auto"/>
              <w:left w:val="single" w:sz="4" w:space="0" w:color="auto"/>
              <w:bottom w:val="single" w:sz="4" w:space="0" w:color="auto"/>
              <w:right w:val="single" w:sz="4" w:space="0" w:color="auto"/>
            </w:tcBorders>
            <w:vAlign w:val="center"/>
          </w:tcPr>
          <w:p w14:paraId="4A9E1A6C" w14:textId="77777777" w:rsidR="00CB46BC" w:rsidRPr="00CB46BC" w:rsidRDefault="00CB46BC" w:rsidP="00CB46BC">
            <w:pPr>
              <w:tabs>
                <w:tab w:val="left" w:pos="3052"/>
              </w:tabs>
              <w:jc w:val="center"/>
              <w:rPr>
                <w:snapToGrid w:val="0"/>
                <w:sz w:val="20"/>
                <w:szCs w:val="20"/>
              </w:rPr>
            </w:pPr>
            <w:r w:rsidRPr="00CB46BC">
              <w:rPr>
                <w:snapToGrid w:val="0"/>
                <w:sz w:val="20"/>
                <w:szCs w:val="20"/>
              </w:rPr>
              <w:t>Компонент на тепловую энергию</w:t>
            </w:r>
          </w:p>
        </w:tc>
      </w:tr>
      <w:tr w:rsidR="00CB46BC" w:rsidRPr="00CB46BC" w14:paraId="4060B44A" w14:textId="77777777" w:rsidTr="00487D46">
        <w:trPr>
          <w:trHeight w:val="206"/>
        </w:trPr>
        <w:tc>
          <w:tcPr>
            <w:tcW w:w="1559" w:type="dxa"/>
            <w:vMerge/>
            <w:tcBorders>
              <w:top w:val="single" w:sz="2" w:space="0" w:color="auto"/>
              <w:left w:val="single" w:sz="2" w:space="0" w:color="auto"/>
              <w:bottom w:val="single" w:sz="2" w:space="0" w:color="auto"/>
              <w:right w:val="single" w:sz="2" w:space="0" w:color="auto"/>
            </w:tcBorders>
            <w:vAlign w:val="center"/>
            <w:hideMark/>
          </w:tcPr>
          <w:p w14:paraId="7729F1E2" w14:textId="77777777" w:rsidR="00CB46BC" w:rsidRPr="00CB46BC" w:rsidRDefault="00CB46BC" w:rsidP="00CB46BC">
            <w:pPr>
              <w:rPr>
                <w:snapToGrid w:val="0"/>
                <w:sz w:val="20"/>
                <w:szCs w:val="20"/>
              </w:rPr>
            </w:pPr>
          </w:p>
        </w:tc>
        <w:tc>
          <w:tcPr>
            <w:tcW w:w="1418" w:type="dxa"/>
            <w:vMerge/>
            <w:tcBorders>
              <w:top w:val="single" w:sz="2" w:space="0" w:color="auto"/>
              <w:left w:val="single" w:sz="2" w:space="0" w:color="auto"/>
              <w:bottom w:val="single" w:sz="2" w:space="0" w:color="auto"/>
              <w:right w:val="single" w:sz="2" w:space="0" w:color="auto"/>
            </w:tcBorders>
            <w:vAlign w:val="center"/>
            <w:hideMark/>
          </w:tcPr>
          <w:p w14:paraId="1F317259" w14:textId="77777777" w:rsidR="00CB46BC" w:rsidRPr="00CB46BC" w:rsidRDefault="00CB46BC" w:rsidP="00CB46BC">
            <w:pPr>
              <w:rPr>
                <w:snapToGrid w:val="0"/>
                <w:sz w:val="20"/>
                <w:szCs w:val="20"/>
              </w:rPr>
            </w:pPr>
          </w:p>
        </w:tc>
        <w:tc>
          <w:tcPr>
            <w:tcW w:w="1023" w:type="dxa"/>
            <w:vMerge w:val="restart"/>
            <w:tcBorders>
              <w:left w:val="single" w:sz="2" w:space="0" w:color="auto"/>
              <w:right w:val="single" w:sz="4" w:space="0" w:color="auto"/>
            </w:tcBorders>
            <w:vAlign w:val="center"/>
            <w:hideMark/>
          </w:tcPr>
          <w:p w14:paraId="46FC94ED" w14:textId="77777777" w:rsidR="00CB46BC" w:rsidRPr="00CB46BC" w:rsidRDefault="00CB46BC" w:rsidP="00CB46BC">
            <w:pPr>
              <w:ind w:left="-108" w:right="-104" w:firstLine="3"/>
              <w:jc w:val="center"/>
              <w:rPr>
                <w:snapToGrid w:val="0"/>
                <w:sz w:val="20"/>
                <w:szCs w:val="20"/>
              </w:rPr>
            </w:pPr>
            <w:r w:rsidRPr="00CB46BC">
              <w:rPr>
                <w:snapToGrid w:val="0"/>
                <w:sz w:val="20"/>
                <w:szCs w:val="20"/>
              </w:rPr>
              <w:t>руб./м</w:t>
            </w:r>
            <w:r w:rsidRPr="00CB46BC">
              <w:rPr>
                <w:snapToGrid w:val="0"/>
                <w:sz w:val="20"/>
                <w:szCs w:val="20"/>
                <w:vertAlign w:val="superscript"/>
              </w:rPr>
              <w:t>3</w:t>
            </w:r>
            <w:r w:rsidRPr="00CB46BC">
              <w:rPr>
                <w:snapToGrid w:val="0"/>
                <w:sz w:val="20"/>
                <w:szCs w:val="20"/>
              </w:rPr>
              <w:t xml:space="preserve"> </w:t>
            </w:r>
            <w:r w:rsidRPr="00CB46BC">
              <w:rPr>
                <w:snapToGrid w:val="0"/>
                <w:sz w:val="20"/>
                <w:szCs w:val="20"/>
              </w:rPr>
              <w:br/>
              <w:t>(без НДС)</w:t>
            </w:r>
          </w:p>
        </w:tc>
        <w:tc>
          <w:tcPr>
            <w:tcW w:w="992" w:type="dxa"/>
            <w:vMerge w:val="restart"/>
            <w:tcBorders>
              <w:left w:val="single" w:sz="2" w:space="0" w:color="auto"/>
              <w:right w:val="single" w:sz="4" w:space="0" w:color="auto"/>
            </w:tcBorders>
            <w:vAlign w:val="center"/>
          </w:tcPr>
          <w:p w14:paraId="62EA24B5" w14:textId="77777777" w:rsidR="00CB46BC" w:rsidRPr="00CB46BC" w:rsidRDefault="00CB46BC" w:rsidP="00CB46BC">
            <w:pPr>
              <w:ind w:left="-108" w:right="-104" w:firstLine="3"/>
              <w:jc w:val="center"/>
              <w:rPr>
                <w:snapToGrid w:val="0"/>
                <w:sz w:val="20"/>
                <w:szCs w:val="20"/>
              </w:rPr>
            </w:pPr>
            <w:r w:rsidRPr="00CB46BC">
              <w:rPr>
                <w:snapToGrid w:val="0"/>
                <w:sz w:val="20"/>
                <w:szCs w:val="20"/>
              </w:rPr>
              <w:t>руб./м</w:t>
            </w:r>
            <w:r w:rsidRPr="00CB46BC">
              <w:rPr>
                <w:snapToGrid w:val="0"/>
                <w:sz w:val="20"/>
                <w:szCs w:val="20"/>
                <w:vertAlign w:val="superscript"/>
              </w:rPr>
              <w:t>3</w:t>
            </w:r>
            <w:r w:rsidRPr="00CB46BC">
              <w:rPr>
                <w:snapToGrid w:val="0"/>
                <w:sz w:val="20"/>
                <w:szCs w:val="20"/>
              </w:rPr>
              <w:t xml:space="preserve"> </w:t>
            </w:r>
            <w:r w:rsidRPr="00CB46BC">
              <w:rPr>
                <w:snapToGrid w:val="0"/>
                <w:sz w:val="20"/>
                <w:szCs w:val="20"/>
              </w:rPr>
              <w:br/>
              <w:t>(с НДС)</w:t>
            </w:r>
          </w:p>
        </w:tc>
        <w:tc>
          <w:tcPr>
            <w:tcW w:w="3686" w:type="dxa"/>
            <w:vMerge w:val="restart"/>
            <w:tcBorders>
              <w:top w:val="single" w:sz="2" w:space="0" w:color="auto"/>
              <w:left w:val="single" w:sz="4" w:space="0" w:color="auto"/>
              <w:bottom w:val="single" w:sz="2" w:space="0" w:color="auto"/>
              <w:right w:val="single" w:sz="4" w:space="0" w:color="auto"/>
            </w:tcBorders>
            <w:vAlign w:val="center"/>
            <w:hideMark/>
          </w:tcPr>
          <w:p w14:paraId="4B8F2113" w14:textId="77777777" w:rsidR="00CB46BC" w:rsidRPr="00CB46BC" w:rsidRDefault="00CB46BC" w:rsidP="00CB46BC">
            <w:pPr>
              <w:tabs>
                <w:tab w:val="left" w:pos="3052"/>
              </w:tabs>
              <w:ind w:left="-108" w:right="-151"/>
              <w:jc w:val="center"/>
              <w:rPr>
                <w:snapToGrid w:val="0"/>
                <w:sz w:val="20"/>
                <w:szCs w:val="20"/>
              </w:rPr>
            </w:pPr>
            <w:r w:rsidRPr="00CB46BC">
              <w:rPr>
                <w:snapToGrid w:val="0"/>
                <w:sz w:val="20"/>
                <w:szCs w:val="20"/>
              </w:rPr>
              <w:t>Одноставочный,</w:t>
            </w:r>
            <w:r w:rsidRPr="00CB46BC">
              <w:rPr>
                <w:snapToGrid w:val="0"/>
                <w:sz w:val="20"/>
                <w:szCs w:val="20"/>
              </w:rPr>
              <w:br/>
              <w:t>руб./Гкал</w:t>
            </w:r>
            <w:r w:rsidRPr="00CB46BC">
              <w:rPr>
                <w:snapToGrid w:val="0"/>
                <w:sz w:val="20"/>
                <w:szCs w:val="20"/>
              </w:rPr>
              <w:br/>
              <w:t>(без НДС)</w:t>
            </w:r>
          </w:p>
        </w:tc>
        <w:tc>
          <w:tcPr>
            <w:tcW w:w="3827" w:type="dxa"/>
            <w:vMerge w:val="restart"/>
            <w:tcBorders>
              <w:top w:val="single" w:sz="4" w:space="0" w:color="auto"/>
              <w:left w:val="single" w:sz="4" w:space="0" w:color="auto"/>
              <w:right w:val="single" w:sz="4" w:space="0" w:color="auto"/>
            </w:tcBorders>
            <w:vAlign w:val="center"/>
          </w:tcPr>
          <w:p w14:paraId="4CF4B044" w14:textId="77777777" w:rsidR="00CB46BC" w:rsidRPr="00CB46BC" w:rsidRDefault="00CB46BC" w:rsidP="00CB46BC">
            <w:pPr>
              <w:tabs>
                <w:tab w:val="left" w:pos="3052"/>
              </w:tabs>
              <w:jc w:val="center"/>
              <w:rPr>
                <w:snapToGrid w:val="0"/>
                <w:sz w:val="20"/>
                <w:szCs w:val="20"/>
              </w:rPr>
            </w:pPr>
            <w:r w:rsidRPr="00CB46BC">
              <w:rPr>
                <w:snapToGrid w:val="0"/>
                <w:sz w:val="20"/>
                <w:szCs w:val="20"/>
              </w:rPr>
              <w:t xml:space="preserve">Одноставочный, </w:t>
            </w:r>
            <w:r w:rsidRPr="00CB46BC">
              <w:rPr>
                <w:snapToGrid w:val="0"/>
                <w:sz w:val="20"/>
                <w:szCs w:val="20"/>
              </w:rPr>
              <w:br/>
              <w:t xml:space="preserve">руб./Гкал  </w:t>
            </w:r>
            <w:r w:rsidRPr="00CB46BC">
              <w:rPr>
                <w:snapToGrid w:val="0"/>
                <w:sz w:val="20"/>
                <w:szCs w:val="20"/>
              </w:rPr>
              <w:br/>
              <w:t>(с НДС)</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621AFCCA" w14:textId="77777777" w:rsidR="00CB46BC" w:rsidRPr="00CB46BC" w:rsidRDefault="00CB46BC" w:rsidP="00CB46BC">
            <w:pPr>
              <w:tabs>
                <w:tab w:val="left" w:pos="3052"/>
              </w:tabs>
              <w:jc w:val="center"/>
              <w:rPr>
                <w:snapToGrid w:val="0"/>
                <w:sz w:val="20"/>
                <w:szCs w:val="20"/>
              </w:rPr>
            </w:pPr>
            <w:r w:rsidRPr="00CB46BC">
              <w:rPr>
                <w:snapToGrid w:val="0"/>
                <w:sz w:val="20"/>
                <w:szCs w:val="20"/>
              </w:rPr>
              <w:t>Двухставочный</w:t>
            </w:r>
          </w:p>
        </w:tc>
      </w:tr>
      <w:tr w:rsidR="00CB46BC" w:rsidRPr="00CB46BC" w14:paraId="17D3CCED" w14:textId="77777777" w:rsidTr="00487D46">
        <w:trPr>
          <w:trHeight w:val="70"/>
        </w:trPr>
        <w:tc>
          <w:tcPr>
            <w:tcW w:w="1559" w:type="dxa"/>
            <w:vMerge/>
            <w:tcBorders>
              <w:top w:val="single" w:sz="2" w:space="0" w:color="auto"/>
              <w:left w:val="single" w:sz="2" w:space="0" w:color="auto"/>
              <w:bottom w:val="single" w:sz="2" w:space="0" w:color="auto"/>
              <w:right w:val="single" w:sz="2" w:space="0" w:color="auto"/>
            </w:tcBorders>
            <w:vAlign w:val="center"/>
            <w:hideMark/>
          </w:tcPr>
          <w:p w14:paraId="58F14BBB" w14:textId="77777777" w:rsidR="00CB46BC" w:rsidRPr="00CB46BC" w:rsidRDefault="00CB46BC" w:rsidP="00CB46BC">
            <w:pPr>
              <w:rPr>
                <w:snapToGrid w:val="0"/>
                <w:sz w:val="20"/>
                <w:szCs w:val="20"/>
              </w:rPr>
            </w:pPr>
          </w:p>
        </w:tc>
        <w:tc>
          <w:tcPr>
            <w:tcW w:w="1418" w:type="dxa"/>
            <w:vMerge/>
            <w:tcBorders>
              <w:top w:val="single" w:sz="2" w:space="0" w:color="auto"/>
              <w:left w:val="single" w:sz="2" w:space="0" w:color="auto"/>
              <w:bottom w:val="single" w:sz="2" w:space="0" w:color="auto"/>
              <w:right w:val="single" w:sz="2" w:space="0" w:color="auto"/>
            </w:tcBorders>
            <w:vAlign w:val="center"/>
            <w:hideMark/>
          </w:tcPr>
          <w:p w14:paraId="3BF31E66" w14:textId="77777777" w:rsidR="00CB46BC" w:rsidRPr="00CB46BC" w:rsidRDefault="00CB46BC" w:rsidP="00CB46BC">
            <w:pPr>
              <w:rPr>
                <w:snapToGrid w:val="0"/>
                <w:sz w:val="20"/>
                <w:szCs w:val="20"/>
              </w:rPr>
            </w:pPr>
          </w:p>
        </w:tc>
        <w:tc>
          <w:tcPr>
            <w:tcW w:w="1023" w:type="dxa"/>
            <w:vMerge/>
            <w:tcBorders>
              <w:left w:val="single" w:sz="2" w:space="0" w:color="auto"/>
              <w:bottom w:val="single" w:sz="2" w:space="0" w:color="auto"/>
              <w:right w:val="single" w:sz="4" w:space="0" w:color="auto"/>
            </w:tcBorders>
            <w:vAlign w:val="center"/>
            <w:hideMark/>
          </w:tcPr>
          <w:p w14:paraId="78E2043F" w14:textId="77777777" w:rsidR="00CB46BC" w:rsidRPr="00CB46BC" w:rsidRDefault="00CB46BC" w:rsidP="00CB46BC">
            <w:pPr>
              <w:rPr>
                <w:snapToGrid w:val="0"/>
                <w:sz w:val="20"/>
                <w:szCs w:val="20"/>
              </w:rPr>
            </w:pPr>
          </w:p>
        </w:tc>
        <w:tc>
          <w:tcPr>
            <w:tcW w:w="992" w:type="dxa"/>
            <w:vMerge/>
            <w:tcBorders>
              <w:left w:val="single" w:sz="2" w:space="0" w:color="auto"/>
              <w:bottom w:val="single" w:sz="2" w:space="0" w:color="auto"/>
              <w:right w:val="single" w:sz="4" w:space="0" w:color="auto"/>
            </w:tcBorders>
            <w:vAlign w:val="center"/>
          </w:tcPr>
          <w:p w14:paraId="11C9D2E2" w14:textId="77777777" w:rsidR="00CB46BC" w:rsidRPr="00CB46BC" w:rsidRDefault="00CB46BC" w:rsidP="00CB46BC">
            <w:pPr>
              <w:rPr>
                <w:snapToGrid w:val="0"/>
                <w:sz w:val="20"/>
                <w:szCs w:val="20"/>
              </w:rPr>
            </w:pPr>
          </w:p>
        </w:tc>
        <w:tc>
          <w:tcPr>
            <w:tcW w:w="3686" w:type="dxa"/>
            <w:vMerge/>
            <w:tcBorders>
              <w:top w:val="single" w:sz="2" w:space="0" w:color="auto"/>
              <w:left w:val="single" w:sz="4" w:space="0" w:color="auto"/>
              <w:bottom w:val="single" w:sz="2" w:space="0" w:color="auto"/>
              <w:right w:val="single" w:sz="4" w:space="0" w:color="auto"/>
            </w:tcBorders>
            <w:vAlign w:val="center"/>
            <w:hideMark/>
          </w:tcPr>
          <w:p w14:paraId="06ABF475" w14:textId="77777777" w:rsidR="00CB46BC" w:rsidRPr="00CB46BC" w:rsidRDefault="00CB46BC" w:rsidP="00CB46BC">
            <w:pPr>
              <w:rPr>
                <w:snapToGrid w:val="0"/>
                <w:sz w:val="20"/>
                <w:szCs w:val="20"/>
              </w:rPr>
            </w:pPr>
          </w:p>
        </w:tc>
        <w:tc>
          <w:tcPr>
            <w:tcW w:w="3827" w:type="dxa"/>
            <w:vMerge/>
            <w:tcBorders>
              <w:left w:val="single" w:sz="4" w:space="0" w:color="auto"/>
              <w:bottom w:val="single" w:sz="2" w:space="0" w:color="auto"/>
              <w:right w:val="single" w:sz="4" w:space="0" w:color="auto"/>
            </w:tcBorders>
            <w:vAlign w:val="center"/>
          </w:tcPr>
          <w:p w14:paraId="0DCDE381" w14:textId="77777777" w:rsidR="00CB46BC" w:rsidRPr="00CB46BC" w:rsidRDefault="00CB46BC" w:rsidP="00CB46BC">
            <w:pPr>
              <w:ind w:left="-95" w:right="-65"/>
              <w:jc w:val="center"/>
              <w:rPr>
                <w:snapToGrid w:val="0"/>
                <w:sz w:val="20"/>
                <w:szCs w:val="20"/>
              </w:rPr>
            </w:pPr>
          </w:p>
        </w:tc>
        <w:tc>
          <w:tcPr>
            <w:tcW w:w="1276" w:type="dxa"/>
            <w:tcBorders>
              <w:top w:val="single" w:sz="2" w:space="0" w:color="auto"/>
              <w:left w:val="single" w:sz="4" w:space="0" w:color="auto"/>
              <w:bottom w:val="single" w:sz="2" w:space="0" w:color="auto"/>
              <w:right w:val="single" w:sz="4" w:space="0" w:color="auto"/>
            </w:tcBorders>
            <w:vAlign w:val="center"/>
            <w:hideMark/>
          </w:tcPr>
          <w:p w14:paraId="2E9D8BC7" w14:textId="77777777" w:rsidR="00CB46BC" w:rsidRPr="00CB46BC" w:rsidRDefault="00CB46BC" w:rsidP="00CB46BC">
            <w:pPr>
              <w:ind w:left="-95" w:right="-65"/>
              <w:jc w:val="center"/>
              <w:rPr>
                <w:snapToGrid w:val="0"/>
                <w:sz w:val="20"/>
                <w:szCs w:val="20"/>
              </w:rPr>
            </w:pPr>
            <w:r w:rsidRPr="00CB46BC">
              <w:rPr>
                <w:snapToGrid w:val="0"/>
                <w:sz w:val="20"/>
                <w:szCs w:val="20"/>
              </w:rPr>
              <w:t xml:space="preserve">Ставка </w:t>
            </w:r>
            <w:r w:rsidRPr="00CB46BC">
              <w:rPr>
                <w:snapToGrid w:val="0"/>
                <w:sz w:val="20"/>
                <w:szCs w:val="20"/>
              </w:rPr>
              <w:br/>
              <w:t>за мощность, тыс. руб./</w:t>
            </w:r>
          </w:p>
          <w:p w14:paraId="6D0828CF" w14:textId="77777777" w:rsidR="00CB46BC" w:rsidRPr="00CB46BC" w:rsidRDefault="00CB46BC" w:rsidP="00CB46BC">
            <w:pPr>
              <w:ind w:left="-95" w:right="-65"/>
              <w:jc w:val="center"/>
              <w:rPr>
                <w:snapToGrid w:val="0"/>
                <w:sz w:val="20"/>
                <w:szCs w:val="20"/>
              </w:rPr>
            </w:pPr>
            <w:r w:rsidRPr="00CB46BC">
              <w:rPr>
                <w:snapToGrid w:val="0"/>
                <w:sz w:val="20"/>
                <w:szCs w:val="20"/>
              </w:rPr>
              <w:t>Гкал/</w:t>
            </w:r>
          </w:p>
          <w:p w14:paraId="6D126D08" w14:textId="77777777" w:rsidR="00CB46BC" w:rsidRPr="00CB46BC" w:rsidRDefault="00CB46BC" w:rsidP="00CB46BC">
            <w:pPr>
              <w:jc w:val="center"/>
              <w:rPr>
                <w:snapToGrid w:val="0"/>
                <w:sz w:val="20"/>
                <w:szCs w:val="20"/>
              </w:rPr>
            </w:pPr>
            <w:r w:rsidRPr="00CB46BC">
              <w:rPr>
                <w:snapToGrid w:val="0"/>
                <w:sz w:val="20"/>
                <w:szCs w:val="20"/>
              </w:rPr>
              <w:t>час в мес.</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EDB208" w14:textId="77777777" w:rsidR="00CB46BC" w:rsidRPr="00CB46BC" w:rsidRDefault="00CB46BC" w:rsidP="00CB46BC">
            <w:pPr>
              <w:ind w:left="-120" w:right="-112"/>
              <w:jc w:val="center"/>
              <w:rPr>
                <w:snapToGrid w:val="0"/>
                <w:sz w:val="20"/>
                <w:szCs w:val="20"/>
              </w:rPr>
            </w:pPr>
            <w:r w:rsidRPr="00CB46BC">
              <w:rPr>
                <w:snapToGrid w:val="0"/>
                <w:sz w:val="20"/>
                <w:szCs w:val="20"/>
              </w:rPr>
              <w:t xml:space="preserve">Ставка </w:t>
            </w:r>
            <w:r w:rsidRPr="00CB46BC">
              <w:rPr>
                <w:snapToGrid w:val="0"/>
                <w:sz w:val="20"/>
                <w:szCs w:val="20"/>
              </w:rPr>
              <w:br/>
              <w:t>за тепловую энергию, руб./Гкал</w:t>
            </w:r>
          </w:p>
        </w:tc>
      </w:tr>
      <w:tr w:rsidR="00CB46BC" w:rsidRPr="00CB46BC" w14:paraId="4C5C8D5D" w14:textId="77777777" w:rsidTr="00487D46">
        <w:trPr>
          <w:trHeight w:val="2105"/>
        </w:trPr>
        <w:tc>
          <w:tcPr>
            <w:tcW w:w="1559" w:type="dxa"/>
            <w:vMerge w:val="restart"/>
            <w:tcBorders>
              <w:left w:val="single" w:sz="4" w:space="0" w:color="auto"/>
              <w:right w:val="single" w:sz="4" w:space="0" w:color="auto"/>
            </w:tcBorders>
            <w:vAlign w:val="center"/>
            <w:hideMark/>
          </w:tcPr>
          <w:p w14:paraId="336968DB" w14:textId="77777777" w:rsidR="00CB46BC" w:rsidRPr="00CB46BC" w:rsidRDefault="00CB46BC" w:rsidP="00CB46BC">
            <w:pPr>
              <w:jc w:val="center"/>
              <w:rPr>
                <w:snapToGrid w:val="0"/>
                <w:sz w:val="20"/>
                <w:szCs w:val="20"/>
              </w:rPr>
            </w:pPr>
            <w:r w:rsidRPr="00CB46BC">
              <w:rPr>
                <w:snapToGrid w:val="0"/>
                <w:sz w:val="20"/>
                <w:szCs w:val="20"/>
              </w:rPr>
              <w:t>ООО «ТВК»</w:t>
            </w:r>
          </w:p>
        </w:tc>
        <w:tc>
          <w:tcPr>
            <w:tcW w:w="1418" w:type="dxa"/>
            <w:tcBorders>
              <w:top w:val="single" w:sz="2" w:space="0" w:color="auto"/>
              <w:left w:val="single" w:sz="2" w:space="0" w:color="auto"/>
              <w:bottom w:val="single" w:sz="2" w:space="0" w:color="auto"/>
              <w:right w:val="single" w:sz="2" w:space="0" w:color="auto"/>
            </w:tcBorders>
            <w:vAlign w:val="center"/>
            <w:hideMark/>
          </w:tcPr>
          <w:p w14:paraId="6DE85B58" w14:textId="77777777" w:rsidR="00CB46BC" w:rsidRPr="00CB46BC" w:rsidRDefault="00CB46BC" w:rsidP="00CB46BC">
            <w:pPr>
              <w:tabs>
                <w:tab w:val="left" w:pos="3052"/>
              </w:tabs>
              <w:ind w:right="-108" w:hanging="108"/>
              <w:jc w:val="center"/>
              <w:rPr>
                <w:snapToGrid w:val="0"/>
                <w:sz w:val="20"/>
                <w:szCs w:val="20"/>
              </w:rPr>
            </w:pPr>
            <w:r w:rsidRPr="00CB46BC">
              <w:rPr>
                <w:snapToGrid w:val="0"/>
                <w:sz w:val="20"/>
                <w:szCs w:val="20"/>
              </w:rPr>
              <w:t>с 01.01.2025</w:t>
            </w:r>
          </w:p>
        </w:tc>
        <w:tc>
          <w:tcPr>
            <w:tcW w:w="1023"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hideMark/>
          </w:tcPr>
          <w:p w14:paraId="06052B3E" w14:textId="77777777" w:rsidR="00CB46BC" w:rsidRPr="00CB46BC" w:rsidRDefault="00CB46BC" w:rsidP="00CB46BC">
            <w:pPr>
              <w:jc w:val="center"/>
              <w:rPr>
                <w:snapToGrid w:val="0"/>
                <w:sz w:val="20"/>
                <w:szCs w:val="20"/>
              </w:rPr>
            </w:pPr>
            <w:r w:rsidRPr="00CB46BC">
              <w:rPr>
                <w:snapToGrid w:val="0"/>
                <w:sz w:val="20"/>
                <w:szCs w:val="20"/>
              </w:rPr>
              <w:t>44,20</w:t>
            </w:r>
          </w:p>
        </w:tc>
        <w:tc>
          <w:tcPr>
            <w:tcW w:w="992" w:type="dxa"/>
            <w:tcBorders>
              <w:top w:val="single" w:sz="2" w:space="0" w:color="auto"/>
              <w:left w:val="single" w:sz="2" w:space="0" w:color="auto"/>
              <w:bottom w:val="single" w:sz="2" w:space="0" w:color="auto"/>
              <w:right w:val="single" w:sz="2" w:space="0" w:color="auto"/>
            </w:tcBorders>
            <w:vAlign w:val="center"/>
            <w:hideMark/>
          </w:tcPr>
          <w:p w14:paraId="0F58AF23" w14:textId="77777777" w:rsidR="00CB46BC" w:rsidRPr="00CB46BC" w:rsidRDefault="00CB46BC" w:rsidP="00CB46BC">
            <w:pPr>
              <w:jc w:val="center"/>
              <w:rPr>
                <w:snapToGrid w:val="0"/>
                <w:sz w:val="20"/>
                <w:szCs w:val="20"/>
              </w:rPr>
            </w:pPr>
            <w:r w:rsidRPr="00CB46BC">
              <w:rPr>
                <w:snapToGrid w:val="0"/>
                <w:sz w:val="20"/>
                <w:szCs w:val="20"/>
              </w:rPr>
              <w:t>53,04</w:t>
            </w:r>
          </w:p>
        </w:tc>
        <w:tc>
          <w:tcPr>
            <w:tcW w:w="3686"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hideMark/>
          </w:tcPr>
          <w:p w14:paraId="58437B60" w14:textId="77777777" w:rsidR="00CB46BC" w:rsidRPr="00CB46BC" w:rsidRDefault="00CB46BC" w:rsidP="00CB46BC">
            <w:pPr>
              <w:jc w:val="center"/>
              <w:rPr>
                <w:snapToGrid w:val="0"/>
                <w:sz w:val="20"/>
                <w:szCs w:val="20"/>
              </w:rPr>
            </w:pPr>
            <w:r w:rsidRPr="00CB46BC">
              <w:rPr>
                <w:snapToGrid w:val="0"/>
                <w:sz w:val="20"/>
                <w:szCs w:val="20"/>
              </w:rPr>
              <w:t>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от 14.11.2024 № 354</w:t>
            </w:r>
          </w:p>
        </w:tc>
        <w:tc>
          <w:tcPr>
            <w:tcW w:w="3827" w:type="dxa"/>
            <w:tcBorders>
              <w:top w:val="single" w:sz="2" w:space="0" w:color="auto"/>
              <w:left w:val="single" w:sz="2" w:space="0" w:color="auto"/>
              <w:bottom w:val="single" w:sz="2" w:space="0" w:color="auto"/>
              <w:right w:val="single" w:sz="2" w:space="0" w:color="auto"/>
            </w:tcBorders>
            <w:vAlign w:val="center"/>
          </w:tcPr>
          <w:p w14:paraId="2FE0EB6A" w14:textId="77777777" w:rsidR="00CB46BC" w:rsidRPr="00CB46BC" w:rsidRDefault="00CB46BC" w:rsidP="00CB46BC">
            <w:pPr>
              <w:jc w:val="center"/>
              <w:rPr>
                <w:snapToGrid w:val="0"/>
                <w:sz w:val="20"/>
                <w:szCs w:val="20"/>
              </w:rPr>
            </w:pPr>
            <w:r w:rsidRPr="00CB46BC">
              <w:rPr>
                <w:snapToGrid w:val="0"/>
                <w:sz w:val="20"/>
                <w:szCs w:val="20"/>
              </w:rPr>
              <w:t>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от 14.11.2024 № 354</w:t>
            </w:r>
          </w:p>
        </w:tc>
        <w:tc>
          <w:tcPr>
            <w:tcW w:w="1276" w:type="dxa"/>
            <w:tcBorders>
              <w:top w:val="single" w:sz="2" w:space="0" w:color="auto"/>
              <w:left w:val="single" w:sz="2" w:space="0" w:color="auto"/>
              <w:bottom w:val="single" w:sz="2" w:space="0" w:color="auto"/>
              <w:right w:val="single" w:sz="4" w:space="0" w:color="auto"/>
            </w:tcBorders>
            <w:vAlign w:val="center"/>
            <w:hideMark/>
          </w:tcPr>
          <w:p w14:paraId="62B41DAB" w14:textId="77777777" w:rsidR="00CB46BC" w:rsidRPr="00CB46BC" w:rsidRDefault="00CB46BC" w:rsidP="00CB46BC">
            <w:pPr>
              <w:jc w:val="center"/>
              <w:rPr>
                <w:snapToGrid w:val="0"/>
                <w:sz w:val="20"/>
                <w:szCs w:val="20"/>
              </w:rPr>
            </w:pPr>
            <w:r w:rsidRPr="00CB46BC">
              <w:rPr>
                <w:snapToGrid w:val="0"/>
                <w:sz w:val="20"/>
                <w:szCs w:val="20"/>
              </w:rPr>
              <w:t>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E312FF" w14:textId="77777777" w:rsidR="00CB46BC" w:rsidRPr="00CB46BC" w:rsidRDefault="00CB46BC" w:rsidP="00CB46BC">
            <w:pPr>
              <w:jc w:val="center"/>
              <w:rPr>
                <w:snapToGrid w:val="0"/>
                <w:sz w:val="20"/>
                <w:szCs w:val="20"/>
              </w:rPr>
            </w:pPr>
            <w:r w:rsidRPr="00CB46BC">
              <w:rPr>
                <w:snapToGrid w:val="0"/>
                <w:sz w:val="20"/>
                <w:szCs w:val="20"/>
              </w:rPr>
              <w:t>х</w:t>
            </w:r>
          </w:p>
        </w:tc>
      </w:tr>
      <w:tr w:rsidR="00CB46BC" w:rsidRPr="00CB46BC" w14:paraId="188B6B0D" w14:textId="77777777" w:rsidTr="00487D46">
        <w:trPr>
          <w:trHeight w:val="2120"/>
        </w:trPr>
        <w:tc>
          <w:tcPr>
            <w:tcW w:w="1559" w:type="dxa"/>
            <w:vMerge/>
            <w:tcBorders>
              <w:left w:val="single" w:sz="4" w:space="0" w:color="auto"/>
              <w:bottom w:val="single" w:sz="4" w:space="0" w:color="auto"/>
              <w:right w:val="single" w:sz="4" w:space="0" w:color="auto"/>
            </w:tcBorders>
            <w:vAlign w:val="center"/>
          </w:tcPr>
          <w:p w14:paraId="15A802A1" w14:textId="77777777" w:rsidR="00CB46BC" w:rsidRPr="00CB46BC" w:rsidRDefault="00CB46BC" w:rsidP="00CB46BC">
            <w:pPr>
              <w:jc w:val="center"/>
              <w:rPr>
                <w:snapToGrid w:val="0"/>
                <w:sz w:val="20"/>
                <w:szCs w:val="20"/>
              </w:rPr>
            </w:pPr>
          </w:p>
        </w:tc>
        <w:tc>
          <w:tcPr>
            <w:tcW w:w="1418" w:type="dxa"/>
            <w:tcBorders>
              <w:top w:val="single" w:sz="2" w:space="0" w:color="auto"/>
              <w:left w:val="single" w:sz="2" w:space="0" w:color="auto"/>
              <w:bottom w:val="single" w:sz="2" w:space="0" w:color="auto"/>
              <w:right w:val="single" w:sz="2" w:space="0" w:color="auto"/>
            </w:tcBorders>
            <w:vAlign w:val="center"/>
          </w:tcPr>
          <w:p w14:paraId="697985CB" w14:textId="77777777" w:rsidR="00CB46BC" w:rsidRPr="00CB46BC" w:rsidRDefault="00CB46BC" w:rsidP="00CB46BC">
            <w:pPr>
              <w:tabs>
                <w:tab w:val="left" w:pos="3052"/>
              </w:tabs>
              <w:ind w:right="-108" w:hanging="108"/>
              <w:jc w:val="center"/>
              <w:rPr>
                <w:snapToGrid w:val="0"/>
                <w:sz w:val="20"/>
                <w:szCs w:val="20"/>
              </w:rPr>
            </w:pPr>
            <w:r w:rsidRPr="00CB46BC">
              <w:rPr>
                <w:snapToGrid w:val="0"/>
                <w:sz w:val="20"/>
                <w:szCs w:val="20"/>
              </w:rPr>
              <w:t>с 01.07.2025</w:t>
            </w:r>
          </w:p>
        </w:tc>
        <w:tc>
          <w:tcPr>
            <w:tcW w:w="1023"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14:paraId="760EBC7F" w14:textId="77777777" w:rsidR="00CB46BC" w:rsidRPr="00CB46BC" w:rsidRDefault="00CB46BC" w:rsidP="00CB46BC">
            <w:pPr>
              <w:jc w:val="center"/>
              <w:rPr>
                <w:snapToGrid w:val="0"/>
                <w:sz w:val="20"/>
                <w:szCs w:val="20"/>
              </w:rPr>
            </w:pPr>
            <w:r w:rsidRPr="00CB46BC">
              <w:rPr>
                <w:snapToGrid w:val="0"/>
                <w:sz w:val="20"/>
                <w:szCs w:val="20"/>
              </w:rPr>
              <w:t>49,50</w:t>
            </w:r>
          </w:p>
        </w:tc>
        <w:tc>
          <w:tcPr>
            <w:tcW w:w="992" w:type="dxa"/>
            <w:tcBorders>
              <w:top w:val="single" w:sz="2" w:space="0" w:color="auto"/>
              <w:left w:val="single" w:sz="2" w:space="0" w:color="auto"/>
              <w:bottom w:val="single" w:sz="2" w:space="0" w:color="auto"/>
              <w:right w:val="single" w:sz="2" w:space="0" w:color="auto"/>
            </w:tcBorders>
            <w:vAlign w:val="center"/>
          </w:tcPr>
          <w:p w14:paraId="2E6248BA" w14:textId="77777777" w:rsidR="00CB46BC" w:rsidRPr="00CB46BC" w:rsidRDefault="00CB46BC" w:rsidP="00CB46BC">
            <w:pPr>
              <w:jc w:val="center"/>
              <w:rPr>
                <w:snapToGrid w:val="0"/>
                <w:sz w:val="20"/>
                <w:szCs w:val="20"/>
              </w:rPr>
            </w:pPr>
            <w:r w:rsidRPr="00CB46BC">
              <w:rPr>
                <w:snapToGrid w:val="0"/>
                <w:sz w:val="20"/>
                <w:szCs w:val="20"/>
              </w:rPr>
              <w:t>59,40</w:t>
            </w:r>
          </w:p>
        </w:tc>
        <w:tc>
          <w:tcPr>
            <w:tcW w:w="3686"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14:paraId="0B8CD354" w14:textId="77777777" w:rsidR="00CB46BC" w:rsidRPr="00CB46BC" w:rsidRDefault="00CB46BC" w:rsidP="00CB46BC">
            <w:pPr>
              <w:jc w:val="center"/>
              <w:rPr>
                <w:snapToGrid w:val="0"/>
                <w:sz w:val="20"/>
                <w:szCs w:val="20"/>
              </w:rPr>
            </w:pPr>
            <w:r w:rsidRPr="00CB46BC">
              <w:rPr>
                <w:snapToGrid w:val="0"/>
                <w:sz w:val="20"/>
                <w:szCs w:val="20"/>
              </w:rPr>
              <w:t>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от 14.11.2024 № 354</w:t>
            </w:r>
          </w:p>
        </w:tc>
        <w:tc>
          <w:tcPr>
            <w:tcW w:w="3827" w:type="dxa"/>
            <w:tcBorders>
              <w:top w:val="single" w:sz="2" w:space="0" w:color="auto"/>
              <w:left w:val="single" w:sz="2" w:space="0" w:color="auto"/>
              <w:bottom w:val="single" w:sz="2" w:space="0" w:color="auto"/>
              <w:right w:val="single" w:sz="2" w:space="0" w:color="auto"/>
            </w:tcBorders>
            <w:vAlign w:val="center"/>
          </w:tcPr>
          <w:p w14:paraId="3493E321" w14:textId="77777777" w:rsidR="00CB46BC" w:rsidRPr="00CB46BC" w:rsidRDefault="00CB46BC" w:rsidP="00CB46BC">
            <w:pPr>
              <w:jc w:val="center"/>
              <w:rPr>
                <w:snapToGrid w:val="0"/>
                <w:sz w:val="20"/>
                <w:szCs w:val="20"/>
              </w:rPr>
            </w:pPr>
            <w:r w:rsidRPr="00CB46BC">
              <w:rPr>
                <w:snapToGrid w:val="0"/>
                <w:sz w:val="20"/>
                <w:szCs w:val="20"/>
              </w:rPr>
              <w:t>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от 14.11.2024 № 354</w:t>
            </w:r>
          </w:p>
        </w:tc>
        <w:tc>
          <w:tcPr>
            <w:tcW w:w="1276" w:type="dxa"/>
            <w:tcBorders>
              <w:top w:val="single" w:sz="2" w:space="0" w:color="auto"/>
              <w:left w:val="single" w:sz="2" w:space="0" w:color="auto"/>
              <w:bottom w:val="single" w:sz="2" w:space="0" w:color="auto"/>
              <w:right w:val="single" w:sz="4" w:space="0" w:color="auto"/>
            </w:tcBorders>
            <w:vAlign w:val="center"/>
          </w:tcPr>
          <w:p w14:paraId="287D49DF" w14:textId="77777777" w:rsidR="00CB46BC" w:rsidRPr="00CB46BC" w:rsidRDefault="00CB46BC" w:rsidP="00CB46BC">
            <w:pPr>
              <w:jc w:val="center"/>
              <w:rPr>
                <w:snapToGrid w:val="0"/>
                <w:sz w:val="20"/>
                <w:szCs w:val="20"/>
              </w:rPr>
            </w:pPr>
            <w:r w:rsidRPr="00CB46BC">
              <w:rPr>
                <w:snapToGrid w:val="0"/>
                <w:sz w:val="20"/>
                <w:szCs w:val="20"/>
              </w:rPr>
              <w:t>х</w:t>
            </w:r>
          </w:p>
        </w:tc>
        <w:tc>
          <w:tcPr>
            <w:tcW w:w="1134" w:type="dxa"/>
            <w:tcBorders>
              <w:top w:val="single" w:sz="4" w:space="0" w:color="auto"/>
              <w:left w:val="single" w:sz="4" w:space="0" w:color="auto"/>
              <w:bottom w:val="single" w:sz="4" w:space="0" w:color="auto"/>
              <w:right w:val="single" w:sz="4" w:space="0" w:color="auto"/>
            </w:tcBorders>
            <w:vAlign w:val="center"/>
          </w:tcPr>
          <w:p w14:paraId="6987C487" w14:textId="77777777" w:rsidR="00CB46BC" w:rsidRPr="00CB46BC" w:rsidRDefault="00CB46BC" w:rsidP="00CB46BC">
            <w:pPr>
              <w:jc w:val="center"/>
              <w:rPr>
                <w:snapToGrid w:val="0"/>
                <w:sz w:val="20"/>
                <w:szCs w:val="20"/>
              </w:rPr>
            </w:pPr>
            <w:r w:rsidRPr="00CB46BC">
              <w:rPr>
                <w:snapToGrid w:val="0"/>
                <w:sz w:val="20"/>
                <w:szCs w:val="20"/>
              </w:rPr>
              <w:t>х</w:t>
            </w:r>
          </w:p>
        </w:tc>
      </w:tr>
    </w:tbl>
    <w:p w14:paraId="37969CCD" w14:textId="77777777" w:rsidR="00CB46BC" w:rsidRPr="00CB46BC" w:rsidRDefault="00CB46BC" w:rsidP="00CB46BC">
      <w:pPr>
        <w:keepNext/>
        <w:tabs>
          <w:tab w:val="left" w:pos="284"/>
        </w:tabs>
        <w:spacing w:before="240"/>
        <w:ind w:right="-1"/>
        <w:jc w:val="both"/>
        <w:outlineLvl w:val="0"/>
        <w:rPr>
          <w:b/>
          <w:bCs/>
          <w:snapToGrid w:val="0"/>
          <w:kern w:val="32"/>
          <w:sz w:val="28"/>
          <w:szCs w:val="32"/>
          <w:lang w:eastAsia="en-US"/>
        </w:rPr>
      </w:pPr>
      <w:r w:rsidRPr="00CB46BC">
        <w:rPr>
          <w:b/>
          <w:bCs/>
          <w:snapToGrid w:val="0"/>
          <w:kern w:val="32"/>
          <w:sz w:val="28"/>
          <w:szCs w:val="32"/>
          <w:lang w:eastAsia="en-US"/>
        </w:rPr>
        <w:t>11.</w:t>
      </w:r>
      <w:r w:rsidRPr="00CB46BC">
        <w:rPr>
          <w:b/>
          <w:bCs/>
          <w:snapToGrid w:val="0"/>
          <w:kern w:val="32"/>
          <w:sz w:val="28"/>
          <w:szCs w:val="32"/>
          <w:lang w:eastAsia="en-US"/>
        </w:rPr>
        <w:tab/>
        <w:t>Приложения к заключению:</w:t>
      </w:r>
    </w:p>
    <w:p w14:paraId="280A3E77" w14:textId="77777777" w:rsidR="00CB46BC" w:rsidRPr="00CB46BC" w:rsidRDefault="00CB46BC" w:rsidP="00CB46BC">
      <w:pPr>
        <w:tabs>
          <w:tab w:val="left" w:pos="1890"/>
        </w:tabs>
        <w:ind w:left="284" w:right="142"/>
        <w:rPr>
          <w:snapToGrid w:val="0"/>
          <w:sz w:val="28"/>
          <w:szCs w:val="28"/>
        </w:rPr>
      </w:pPr>
      <w:r w:rsidRPr="00CB46BC">
        <w:rPr>
          <w:snapToGrid w:val="0"/>
          <w:sz w:val="28"/>
          <w:szCs w:val="28"/>
        </w:rPr>
        <w:t>1. Смета расходов на теплоноситель ООО «ТВК» на 2025 год.</w:t>
      </w:r>
    </w:p>
    <w:p w14:paraId="2C0B147A" w14:textId="77777777" w:rsidR="00CB46BC" w:rsidRPr="00CB46BC" w:rsidRDefault="00CB46BC" w:rsidP="00CB46BC">
      <w:pPr>
        <w:ind w:right="-143"/>
        <w:rPr>
          <w:snapToGrid w:val="0"/>
          <w:sz w:val="28"/>
          <w:szCs w:val="28"/>
        </w:rPr>
        <w:sectPr w:rsidR="00CB46BC" w:rsidRPr="00CB46BC" w:rsidSect="00CB46BC">
          <w:pgSz w:w="16838" w:h="11906" w:orient="landscape"/>
          <w:pgMar w:top="1701" w:right="851" w:bottom="851" w:left="1134" w:header="709" w:footer="709" w:gutter="0"/>
          <w:cols w:space="708"/>
          <w:docGrid w:linePitch="360"/>
        </w:sectPr>
      </w:pPr>
    </w:p>
    <w:tbl>
      <w:tblPr>
        <w:tblW w:w="5000" w:type="pct"/>
        <w:jc w:val="center"/>
        <w:tblLook w:val="04A0" w:firstRow="1" w:lastRow="0" w:firstColumn="1" w:lastColumn="0" w:noHBand="0" w:noVBand="1"/>
      </w:tblPr>
      <w:tblGrid>
        <w:gridCol w:w="612"/>
        <w:gridCol w:w="6182"/>
        <w:gridCol w:w="1089"/>
        <w:gridCol w:w="1332"/>
        <w:gridCol w:w="1332"/>
        <w:gridCol w:w="1332"/>
        <w:gridCol w:w="1487"/>
        <w:gridCol w:w="1487"/>
      </w:tblGrid>
      <w:tr w:rsidR="00CB46BC" w:rsidRPr="00CB46BC" w14:paraId="514B9A6E" w14:textId="77777777" w:rsidTr="00487D46">
        <w:trPr>
          <w:trHeight w:val="720"/>
          <w:jc w:val="center"/>
        </w:trPr>
        <w:tc>
          <w:tcPr>
            <w:tcW w:w="760" w:type="dxa"/>
            <w:tcBorders>
              <w:top w:val="nil"/>
              <w:left w:val="nil"/>
              <w:bottom w:val="nil"/>
              <w:right w:val="nil"/>
            </w:tcBorders>
            <w:shd w:val="clear" w:color="auto" w:fill="auto"/>
            <w:noWrap/>
            <w:vAlign w:val="center"/>
            <w:hideMark/>
          </w:tcPr>
          <w:p w14:paraId="401D5D78" w14:textId="77777777" w:rsidR="00CB46BC" w:rsidRPr="00CB46BC" w:rsidRDefault="00CB46BC" w:rsidP="00CB46BC">
            <w:pPr>
              <w:rPr>
                <w:sz w:val="16"/>
                <w:szCs w:val="16"/>
              </w:rPr>
            </w:pPr>
            <w:bookmarkStart w:id="175" w:name="RANGE!A1:N64"/>
            <w:bookmarkEnd w:id="175"/>
          </w:p>
        </w:tc>
        <w:tc>
          <w:tcPr>
            <w:tcW w:w="8440" w:type="dxa"/>
            <w:tcBorders>
              <w:top w:val="nil"/>
              <w:left w:val="nil"/>
              <w:bottom w:val="nil"/>
              <w:right w:val="nil"/>
            </w:tcBorders>
            <w:shd w:val="clear" w:color="auto" w:fill="auto"/>
            <w:noWrap/>
            <w:vAlign w:val="center"/>
            <w:hideMark/>
          </w:tcPr>
          <w:p w14:paraId="41979392" w14:textId="77777777" w:rsidR="00CB46BC" w:rsidRPr="00CB46BC" w:rsidRDefault="00CB46BC" w:rsidP="00CB46BC">
            <w:pPr>
              <w:rPr>
                <w:sz w:val="16"/>
                <w:szCs w:val="16"/>
              </w:rPr>
            </w:pPr>
          </w:p>
        </w:tc>
        <w:tc>
          <w:tcPr>
            <w:tcW w:w="1420" w:type="dxa"/>
            <w:tcBorders>
              <w:top w:val="nil"/>
              <w:left w:val="nil"/>
              <w:bottom w:val="nil"/>
              <w:right w:val="nil"/>
            </w:tcBorders>
            <w:shd w:val="clear" w:color="auto" w:fill="auto"/>
            <w:noWrap/>
            <w:vAlign w:val="center"/>
            <w:hideMark/>
          </w:tcPr>
          <w:p w14:paraId="6F050CBF" w14:textId="77777777" w:rsidR="00CB46BC" w:rsidRPr="00CB46BC" w:rsidRDefault="00CB46BC" w:rsidP="00CB46BC">
            <w:pPr>
              <w:rPr>
                <w:sz w:val="16"/>
                <w:szCs w:val="16"/>
              </w:rPr>
            </w:pPr>
          </w:p>
        </w:tc>
        <w:tc>
          <w:tcPr>
            <w:tcW w:w="1754" w:type="dxa"/>
            <w:tcBorders>
              <w:top w:val="nil"/>
              <w:left w:val="nil"/>
              <w:bottom w:val="nil"/>
              <w:right w:val="nil"/>
            </w:tcBorders>
            <w:shd w:val="clear" w:color="auto" w:fill="auto"/>
            <w:vAlign w:val="center"/>
            <w:hideMark/>
          </w:tcPr>
          <w:p w14:paraId="2FC6EAE2" w14:textId="77777777" w:rsidR="00CB46BC" w:rsidRPr="00CB46BC" w:rsidRDefault="00CB46BC" w:rsidP="00CB46BC">
            <w:pPr>
              <w:rPr>
                <w:sz w:val="16"/>
                <w:szCs w:val="16"/>
              </w:rPr>
            </w:pPr>
          </w:p>
        </w:tc>
        <w:tc>
          <w:tcPr>
            <w:tcW w:w="1755" w:type="dxa"/>
            <w:tcBorders>
              <w:top w:val="nil"/>
              <w:left w:val="nil"/>
              <w:bottom w:val="nil"/>
              <w:right w:val="nil"/>
            </w:tcBorders>
            <w:shd w:val="clear" w:color="auto" w:fill="auto"/>
            <w:vAlign w:val="center"/>
            <w:hideMark/>
          </w:tcPr>
          <w:p w14:paraId="7D2D9E5D" w14:textId="77777777" w:rsidR="00CB46BC" w:rsidRPr="00CB46BC" w:rsidRDefault="00CB46BC" w:rsidP="00CB46BC">
            <w:pPr>
              <w:jc w:val="center"/>
              <w:rPr>
                <w:sz w:val="16"/>
                <w:szCs w:val="16"/>
              </w:rPr>
            </w:pPr>
          </w:p>
        </w:tc>
        <w:tc>
          <w:tcPr>
            <w:tcW w:w="1755" w:type="dxa"/>
            <w:tcBorders>
              <w:top w:val="nil"/>
              <w:left w:val="nil"/>
              <w:bottom w:val="nil"/>
              <w:right w:val="nil"/>
            </w:tcBorders>
            <w:shd w:val="clear" w:color="auto" w:fill="auto"/>
            <w:vAlign w:val="center"/>
            <w:hideMark/>
          </w:tcPr>
          <w:p w14:paraId="5A2153D0" w14:textId="77777777" w:rsidR="00CB46BC" w:rsidRPr="00CB46BC" w:rsidRDefault="00CB46BC" w:rsidP="00CB46BC">
            <w:pPr>
              <w:jc w:val="center"/>
              <w:rPr>
                <w:sz w:val="16"/>
                <w:szCs w:val="16"/>
              </w:rPr>
            </w:pPr>
          </w:p>
        </w:tc>
        <w:tc>
          <w:tcPr>
            <w:tcW w:w="3936" w:type="dxa"/>
            <w:gridSpan w:val="2"/>
            <w:tcBorders>
              <w:top w:val="nil"/>
              <w:left w:val="nil"/>
              <w:bottom w:val="nil"/>
              <w:right w:val="nil"/>
            </w:tcBorders>
            <w:shd w:val="clear" w:color="auto" w:fill="auto"/>
            <w:noWrap/>
            <w:vAlign w:val="center"/>
            <w:hideMark/>
          </w:tcPr>
          <w:p w14:paraId="4B99407B" w14:textId="77777777" w:rsidR="00CB46BC" w:rsidRPr="00CB46BC" w:rsidRDefault="00CB46BC" w:rsidP="00CB46BC">
            <w:pPr>
              <w:jc w:val="center"/>
              <w:rPr>
                <w:rFonts w:ascii="Bookman Old Style" w:hAnsi="Bookman Old Style" w:cs="Calibri"/>
                <w:color w:val="000000"/>
                <w:sz w:val="16"/>
                <w:szCs w:val="16"/>
              </w:rPr>
            </w:pPr>
            <w:r w:rsidRPr="00CB46BC">
              <w:rPr>
                <w:rFonts w:ascii="Bookman Old Style" w:hAnsi="Bookman Old Style" w:cs="Calibri"/>
                <w:color w:val="000000"/>
                <w:sz w:val="16"/>
                <w:szCs w:val="16"/>
              </w:rPr>
              <w:t>Приложение 1</w:t>
            </w:r>
          </w:p>
        </w:tc>
      </w:tr>
      <w:tr w:rsidR="00CB46BC" w:rsidRPr="00CB46BC" w14:paraId="5BA487F4" w14:textId="77777777" w:rsidTr="00487D46">
        <w:trPr>
          <w:trHeight w:val="375"/>
          <w:jc w:val="center"/>
        </w:trPr>
        <w:tc>
          <w:tcPr>
            <w:tcW w:w="19820" w:type="dxa"/>
            <w:gridSpan w:val="8"/>
            <w:tcBorders>
              <w:top w:val="nil"/>
              <w:left w:val="nil"/>
              <w:bottom w:val="nil"/>
              <w:right w:val="nil"/>
            </w:tcBorders>
            <w:shd w:val="clear" w:color="auto" w:fill="auto"/>
            <w:noWrap/>
            <w:vAlign w:val="center"/>
            <w:hideMark/>
          </w:tcPr>
          <w:p w14:paraId="5C704F71"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Смета расходов на теплоноситель ООО «ТВК»  на 2025 год</w:t>
            </w:r>
          </w:p>
        </w:tc>
      </w:tr>
      <w:tr w:rsidR="00CB46BC" w:rsidRPr="00CB46BC" w14:paraId="28AE259E" w14:textId="77777777" w:rsidTr="00487D46">
        <w:trPr>
          <w:trHeight w:val="405"/>
          <w:jc w:val="center"/>
        </w:trPr>
        <w:tc>
          <w:tcPr>
            <w:tcW w:w="760" w:type="dxa"/>
            <w:tcBorders>
              <w:top w:val="nil"/>
              <w:left w:val="nil"/>
              <w:bottom w:val="nil"/>
              <w:right w:val="nil"/>
            </w:tcBorders>
            <w:shd w:val="clear" w:color="auto" w:fill="auto"/>
            <w:noWrap/>
            <w:vAlign w:val="center"/>
            <w:hideMark/>
          </w:tcPr>
          <w:p w14:paraId="520076AD" w14:textId="77777777" w:rsidR="00CB46BC" w:rsidRPr="00CB46BC" w:rsidRDefault="00CB46BC" w:rsidP="00CB46BC">
            <w:pPr>
              <w:jc w:val="center"/>
              <w:rPr>
                <w:rFonts w:ascii="Bookman Old Style" w:hAnsi="Bookman Old Style" w:cs="Calibri"/>
                <w:sz w:val="16"/>
                <w:szCs w:val="16"/>
              </w:rPr>
            </w:pPr>
          </w:p>
        </w:tc>
        <w:tc>
          <w:tcPr>
            <w:tcW w:w="8440" w:type="dxa"/>
            <w:tcBorders>
              <w:top w:val="nil"/>
              <w:left w:val="nil"/>
              <w:bottom w:val="nil"/>
              <w:right w:val="nil"/>
            </w:tcBorders>
            <w:shd w:val="clear" w:color="auto" w:fill="auto"/>
            <w:noWrap/>
            <w:vAlign w:val="center"/>
            <w:hideMark/>
          </w:tcPr>
          <w:p w14:paraId="76D5BF48" w14:textId="77777777" w:rsidR="00CB46BC" w:rsidRPr="00CB46BC" w:rsidRDefault="00CB46BC" w:rsidP="00CB46BC">
            <w:pPr>
              <w:rPr>
                <w:sz w:val="16"/>
                <w:szCs w:val="16"/>
              </w:rPr>
            </w:pPr>
          </w:p>
        </w:tc>
        <w:tc>
          <w:tcPr>
            <w:tcW w:w="1420" w:type="dxa"/>
            <w:tcBorders>
              <w:top w:val="nil"/>
              <w:left w:val="nil"/>
              <w:bottom w:val="nil"/>
              <w:right w:val="nil"/>
            </w:tcBorders>
            <w:shd w:val="clear" w:color="auto" w:fill="auto"/>
            <w:noWrap/>
            <w:vAlign w:val="center"/>
            <w:hideMark/>
          </w:tcPr>
          <w:p w14:paraId="011837B4" w14:textId="77777777" w:rsidR="00CB46BC" w:rsidRPr="00CB46BC" w:rsidRDefault="00CB46BC" w:rsidP="00CB46BC">
            <w:pPr>
              <w:rPr>
                <w:sz w:val="16"/>
                <w:szCs w:val="16"/>
              </w:rPr>
            </w:pPr>
          </w:p>
        </w:tc>
        <w:tc>
          <w:tcPr>
            <w:tcW w:w="1754" w:type="dxa"/>
            <w:tcBorders>
              <w:top w:val="nil"/>
              <w:left w:val="nil"/>
              <w:bottom w:val="nil"/>
              <w:right w:val="nil"/>
            </w:tcBorders>
            <w:shd w:val="clear" w:color="auto" w:fill="auto"/>
            <w:noWrap/>
            <w:vAlign w:val="center"/>
            <w:hideMark/>
          </w:tcPr>
          <w:p w14:paraId="191DA253" w14:textId="77777777" w:rsidR="00CB46BC" w:rsidRPr="00CB46BC" w:rsidRDefault="00CB46BC" w:rsidP="00CB46BC">
            <w:pPr>
              <w:rPr>
                <w:sz w:val="16"/>
                <w:szCs w:val="16"/>
              </w:rPr>
            </w:pPr>
          </w:p>
        </w:tc>
        <w:tc>
          <w:tcPr>
            <w:tcW w:w="1755" w:type="dxa"/>
            <w:tcBorders>
              <w:top w:val="nil"/>
              <w:left w:val="nil"/>
              <w:bottom w:val="nil"/>
              <w:right w:val="nil"/>
            </w:tcBorders>
            <w:shd w:val="clear" w:color="auto" w:fill="auto"/>
            <w:noWrap/>
            <w:vAlign w:val="center"/>
            <w:hideMark/>
          </w:tcPr>
          <w:p w14:paraId="20E90AE5" w14:textId="77777777" w:rsidR="00CB46BC" w:rsidRPr="00CB46BC" w:rsidRDefault="00CB46BC" w:rsidP="00CB46BC">
            <w:pPr>
              <w:rPr>
                <w:sz w:val="16"/>
                <w:szCs w:val="16"/>
              </w:rPr>
            </w:pPr>
          </w:p>
        </w:tc>
        <w:tc>
          <w:tcPr>
            <w:tcW w:w="1755" w:type="dxa"/>
            <w:tcBorders>
              <w:top w:val="nil"/>
              <w:left w:val="nil"/>
              <w:bottom w:val="nil"/>
              <w:right w:val="nil"/>
            </w:tcBorders>
            <w:shd w:val="clear" w:color="auto" w:fill="auto"/>
            <w:noWrap/>
            <w:vAlign w:val="center"/>
            <w:hideMark/>
          </w:tcPr>
          <w:p w14:paraId="2753AFC6" w14:textId="77777777" w:rsidR="00CB46BC" w:rsidRPr="00CB46BC" w:rsidRDefault="00CB46BC" w:rsidP="00CB46BC">
            <w:pPr>
              <w:rPr>
                <w:sz w:val="16"/>
                <w:szCs w:val="16"/>
              </w:rPr>
            </w:pPr>
          </w:p>
        </w:tc>
        <w:tc>
          <w:tcPr>
            <w:tcW w:w="1968" w:type="dxa"/>
            <w:tcBorders>
              <w:top w:val="nil"/>
              <w:left w:val="nil"/>
              <w:bottom w:val="nil"/>
              <w:right w:val="nil"/>
            </w:tcBorders>
            <w:shd w:val="clear" w:color="auto" w:fill="auto"/>
            <w:noWrap/>
            <w:vAlign w:val="center"/>
            <w:hideMark/>
          </w:tcPr>
          <w:p w14:paraId="508B0014" w14:textId="77777777" w:rsidR="00CB46BC" w:rsidRPr="00CB46BC" w:rsidRDefault="00CB46BC" w:rsidP="00CB46BC">
            <w:pPr>
              <w:rPr>
                <w:sz w:val="16"/>
                <w:szCs w:val="16"/>
              </w:rPr>
            </w:pPr>
          </w:p>
        </w:tc>
        <w:tc>
          <w:tcPr>
            <w:tcW w:w="1968" w:type="dxa"/>
            <w:tcBorders>
              <w:top w:val="nil"/>
              <w:left w:val="nil"/>
              <w:bottom w:val="nil"/>
              <w:right w:val="nil"/>
            </w:tcBorders>
            <w:shd w:val="clear" w:color="auto" w:fill="auto"/>
            <w:noWrap/>
            <w:vAlign w:val="center"/>
            <w:hideMark/>
          </w:tcPr>
          <w:p w14:paraId="7F8EE9D9" w14:textId="77777777" w:rsidR="00CB46BC" w:rsidRPr="00CB46BC" w:rsidRDefault="00CB46BC" w:rsidP="00CB46BC">
            <w:pPr>
              <w:rPr>
                <w:sz w:val="16"/>
                <w:szCs w:val="16"/>
              </w:rPr>
            </w:pPr>
          </w:p>
        </w:tc>
      </w:tr>
      <w:tr w:rsidR="00CB46BC" w:rsidRPr="00CB46BC" w14:paraId="3A279F71" w14:textId="77777777" w:rsidTr="00487D46">
        <w:trPr>
          <w:trHeight w:val="405"/>
          <w:jc w:val="center"/>
        </w:trPr>
        <w:tc>
          <w:tcPr>
            <w:tcW w:w="7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E5D492"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 п/п</w:t>
            </w:r>
          </w:p>
        </w:tc>
        <w:tc>
          <w:tcPr>
            <w:tcW w:w="84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18CB63"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Показатели</w:t>
            </w:r>
          </w:p>
        </w:tc>
        <w:tc>
          <w:tcPr>
            <w:tcW w:w="14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3F99D1"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Ед.изм.</w:t>
            </w:r>
          </w:p>
        </w:tc>
        <w:tc>
          <w:tcPr>
            <w:tcW w:w="5264" w:type="dxa"/>
            <w:gridSpan w:val="3"/>
            <w:tcBorders>
              <w:top w:val="single" w:sz="4" w:space="0" w:color="auto"/>
              <w:left w:val="nil"/>
              <w:bottom w:val="single" w:sz="4" w:space="0" w:color="auto"/>
              <w:right w:val="single" w:sz="4" w:space="0" w:color="000000"/>
            </w:tcBorders>
            <w:shd w:val="clear" w:color="auto" w:fill="auto"/>
            <w:vAlign w:val="center"/>
            <w:hideMark/>
          </w:tcPr>
          <w:p w14:paraId="7FFC9C59"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2023 год</w:t>
            </w:r>
          </w:p>
        </w:tc>
        <w:tc>
          <w:tcPr>
            <w:tcW w:w="393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906EFBB"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2025 год</w:t>
            </w:r>
          </w:p>
        </w:tc>
      </w:tr>
      <w:tr w:rsidR="00CB46BC" w:rsidRPr="00CB46BC" w14:paraId="5B241CB3" w14:textId="77777777" w:rsidTr="00487D46">
        <w:trPr>
          <w:trHeight w:val="1095"/>
          <w:jc w:val="center"/>
        </w:trPr>
        <w:tc>
          <w:tcPr>
            <w:tcW w:w="760" w:type="dxa"/>
            <w:vMerge/>
            <w:tcBorders>
              <w:top w:val="single" w:sz="4" w:space="0" w:color="auto"/>
              <w:left w:val="single" w:sz="4" w:space="0" w:color="auto"/>
              <w:bottom w:val="single" w:sz="4" w:space="0" w:color="auto"/>
              <w:right w:val="single" w:sz="4" w:space="0" w:color="auto"/>
            </w:tcBorders>
            <w:vAlign w:val="center"/>
            <w:hideMark/>
          </w:tcPr>
          <w:p w14:paraId="1D1C88F8" w14:textId="77777777" w:rsidR="00CB46BC" w:rsidRPr="00CB46BC" w:rsidRDefault="00CB46BC" w:rsidP="00CB46BC">
            <w:pPr>
              <w:rPr>
                <w:rFonts w:ascii="Bookman Old Style" w:hAnsi="Bookman Old Style" w:cs="Calibri"/>
                <w:sz w:val="16"/>
                <w:szCs w:val="16"/>
              </w:rPr>
            </w:pPr>
          </w:p>
        </w:tc>
        <w:tc>
          <w:tcPr>
            <w:tcW w:w="8440" w:type="dxa"/>
            <w:vMerge/>
            <w:tcBorders>
              <w:top w:val="single" w:sz="4" w:space="0" w:color="auto"/>
              <w:left w:val="single" w:sz="4" w:space="0" w:color="auto"/>
              <w:bottom w:val="single" w:sz="4" w:space="0" w:color="auto"/>
              <w:right w:val="single" w:sz="4" w:space="0" w:color="auto"/>
            </w:tcBorders>
            <w:vAlign w:val="center"/>
            <w:hideMark/>
          </w:tcPr>
          <w:p w14:paraId="6ABF608B" w14:textId="77777777" w:rsidR="00CB46BC" w:rsidRPr="00CB46BC" w:rsidRDefault="00CB46BC" w:rsidP="00CB46BC">
            <w:pPr>
              <w:rPr>
                <w:rFonts w:ascii="Bookman Old Style" w:hAnsi="Bookman Old Style" w:cs="Calibri"/>
                <w:sz w:val="16"/>
                <w:szCs w:val="16"/>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14:paraId="4AE79527" w14:textId="77777777" w:rsidR="00CB46BC" w:rsidRPr="00CB46BC" w:rsidRDefault="00CB46BC" w:rsidP="00CB46BC">
            <w:pPr>
              <w:rPr>
                <w:rFonts w:ascii="Bookman Old Style" w:hAnsi="Bookman Old Style" w:cs="Calibri"/>
                <w:sz w:val="16"/>
                <w:szCs w:val="16"/>
              </w:rPr>
            </w:pPr>
          </w:p>
        </w:tc>
        <w:tc>
          <w:tcPr>
            <w:tcW w:w="1754" w:type="dxa"/>
            <w:tcBorders>
              <w:top w:val="nil"/>
              <w:left w:val="nil"/>
              <w:bottom w:val="single" w:sz="4" w:space="0" w:color="auto"/>
              <w:right w:val="single" w:sz="4" w:space="0" w:color="auto"/>
            </w:tcBorders>
            <w:shd w:val="clear" w:color="auto" w:fill="auto"/>
            <w:vAlign w:val="center"/>
            <w:hideMark/>
          </w:tcPr>
          <w:p w14:paraId="3151DF26"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Утверждено РЭК</w:t>
            </w:r>
          </w:p>
        </w:tc>
        <w:tc>
          <w:tcPr>
            <w:tcW w:w="1755" w:type="dxa"/>
            <w:tcBorders>
              <w:top w:val="nil"/>
              <w:left w:val="nil"/>
              <w:bottom w:val="single" w:sz="4" w:space="0" w:color="auto"/>
              <w:right w:val="single" w:sz="4" w:space="0" w:color="auto"/>
            </w:tcBorders>
            <w:shd w:val="clear" w:color="auto" w:fill="auto"/>
            <w:vAlign w:val="center"/>
            <w:hideMark/>
          </w:tcPr>
          <w:p w14:paraId="2CEA7073"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 xml:space="preserve">Факт предприятия </w:t>
            </w:r>
          </w:p>
        </w:tc>
        <w:tc>
          <w:tcPr>
            <w:tcW w:w="1755" w:type="dxa"/>
            <w:tcBorders>
              <w:top w:val="nil"/>
              <w:left w:val="nil"/>
              <w:bottom w:val="single" w:sz="4" w:space="0" w:color="auto"/>
              <w:right w:val="single" w:sz="4" w:space="0" w:color="auto"/>
            </w:tcBorders>
            <w:shd w:val="clear" w:color="auto" w:fill="auto"/>
            <w:vAlign w:val="center"/>
            <w:hideMark/>
          </w:tcPr>
          <w:p w14:paraId="38E8B5BB" w14:textId="77777777" w:rsidR="00CB46BC" w:rsidRPr="00CB46BC" w:rsidRDefault="00CB46BC" w:rsidP="00CB46BC">
            <w:pPr>
              <w:rPr>
                <w:rFonts w:ascii="Bookman Old Style" w:hAnsi="Bookman Old Style" w:cs="Calibri"/>
                <w:sz w:val="16"/>
                <w:szCs w:val="16"/>
              </w:rPr>
            </w:pPr>
            <w:r w:rsidRPr="00CB46BC">
              <w:rPr>
                <w:rFonts w:ascii="Bookman Old Style" w:hAnsi="Bookman Old Style" w:cs="Calibri"/>
                <w:sz w:val="16"/>
                <w:szCs w:val="16"/>
              </w:rPr>
              <w:t>Факт эксперты</w:t>
            </w:r>
          </w:p>
        </w:tc>
        <w:tc>
          <w:tcPr>
            <w:tcW w:w="1968" w:type="dxa"/>
            <w:tcBorders>
              <w:top w:val="nil"/>
              <w:left w:val="nil"/>
              <w:bottom w:val="single" w:sz="4" w:space="0" w:color="auto"/>
              <w:right w:val="single" w:sz="4" w:space="0" w:color="auto"/>
            </w:tcBorders>
            <w:shd w:val="clear" w:color="auto" w:fill="auto"/>
            <w:vAlign w:val="center"/>
            <w:hideMark/>
          </w:tcPr>
          <w:p w14:paraId="5290AB7D"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 xml:space="preserve">Предложение предприятия </w:t>
            </w:r>
          </w:p>
        </w:tc>
        <w:tc>
          <w:tcPr>
            <w:tcW w:w="1968" w:type="dxa"/>
            <w:tcBorders>
              <w:top w:val="nil"/>
              <w:left w:val="nil"/>
              <w:bottom w:val="single" w:sz="4" w:space="0" w:color="auto"/>
              <w:right w:val="single" w:sz="4" w:space="0" w:color="auto"/>
            </w:tcBorders>
            <w:shd w:val="clear" w:color="auto" w:fill="auto"/>
            <w:vAlign w:val="center"/>
            <w:hideMark/>
          </w:tcPr>
          <w:p w14:paraId="130FAB1C"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Предложение экспертов</w:t>
            </w:r>
          </w:p>
        </w:tc>
      </w:tr>
      <w:tr w:rsidR="00CB46BC" w:rsidRPr="00CB46BC" w14:paraId="6EB6C06A" w14:textId="77777777" w:rsidTr="00487D46">
        <w:trPr>
          <w:trHeight w:val="435"/>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36DDC77" w14:textId="77777777" w:rsidR="00CB46BC" w:rsidRPr="00CB46BC" w:rsidRDefault="00CB46BC" w:rsidP="00CB46BC">
            <w:pPr>
              <w:rPr>
                <w:rFonts w:ascii="Bookman Old Style" w:hAnsi="Bookman Old Style" w:cs="Calibri"/>
                <w:sz w:val="16"/>
                <w:szCs w:val="16"/>
              </w:rPr>
            </w:pPr>
            <w:r w:rsidRPr="00CB46BC">
              <w:rPr>
                <w:rFonts w:ascii="Bookman Old Style" w:hAnsi="Bookman Old Style" w:cs="Calibri"/>
                <w:sz w:val="16"/>
                <w:szCs w:val="16"/>
              </w:rPr>
              <w:t> </w:t>
            </w:r>
          </w:p>
        </w:tc>
        <w:tc>
          <w:tcPr>
            <w:tcW w:w="8440" w:type="dxa"/>
            <w:tcBorders>
              <w:top w:val="nil"/>
              <w:left w:val="nil"/>
              <w:bottom w:val="single" w:sz="4" w:space="0" w:color="auto"/>
              <w:right w:val="single" w:sz="4" w:space="0" w:color="auto"/>
            </w:tcBorders>
            <w:shd w:val="clear" w:color="auto" w:fill="auto"/>
            <w:noWrap/>
            <w:vAlign w:val="center"/>
            <w:hideMark/>
          </w:tcPr>
          <w:p w14:paraId="78AF881C" w14:textId="77777777" w:rsidR="00CB46BC" w:rsidRPr="00CB46BC" w:rsidRDefault="00CB46BC" w:rsidP="00CB46BC">
            <w:pPr>
              <w:rPr>
                <w:rFonts w:ascii="Bookman Old Style" w:hAnsi="Bookman Old Style" w:cs="Calibri"/>
                <w:sz w:val="16"/>
                <w:szCs w:val="16"/>
              </w:rPr>
            </w:pPr>
            <w:r w:rsidRPr="00CB46BC">
              <w:rPr>
                <w:rFonts w:ascii="Bookman Old Style" w:hAnsi="Bookman Old Style" w:cs="Calibri"/>
                <w:sz w:val="16"/>
                <w:szCs w:val="16"/>
              </w:rPr>
              <w:t> </w:t>
            </w:r>
          </w:p>
        </w:tc>
        <w:tc>
          <w:tcPr>
            <w:tcW w:w="1420" w:type="dxa"/>
            <w:tcBorders>
              <w:top w:val="nil"/>
              <w:left w:val="nil"/>
              <w:bottom w:val="single" w:sz="4" w:space="0" w:color="auto"/>
              <w:right w:val="single" w:sz="4" w:space="0" w:color="auto"/>
            </w:tcBorders>
            <w:shd w:val="clear" w:color="auto" w:fill="auto"/>
            <w:noWrap/>
            <w:vAlign w:val="center"/>
            <w:hideMark/>
          </w:tcPr>
          <w:p w14:paraId="010593EF" w14:textId="77777777" w:rsidR="00CB46BC" w:rsidRPr="00CB46BC" w:rsidRDefault="00CB46BC" w:rsidP="00CB46BC">
            <w:pPr>
              <w:rPr>
                <w:rFonts w:ascii="Bookman Old Style" w:hAnsi="Bookman Old Style" w:cs="Calibri"/>
                <w:sz w:val="16"/>
                <w:szCs w:val="16"/>
              </w:rPr>
            </w:pPr>
            <w:r w:rsidRPr="00CB46BC">
              <w:rPr>
                <w:rFonts w:ascii="Bookman Old Style" w:hAnsi="Bookman Old Style" w:cs="Calibri"/>
                <w:sz w:val="16"/>
                <w:szCs w:val="16"/>
              </w:rPr>
              <w:t> </w:t>
            </w:r>
          </w:p>
        </w:tc>
        <w:tc>
          <w:tcPr>
            <w:tcW w:w="1754" w:type="dxa"/>
            <w:tcBorders>
              <w:top w:val="nil"/>
              <w:left w:val="nil"/>
              <w:bottom w:val="single" w:sz="4" w:space="0" w:color="auto"/>
              <w:right w:val="single" w:sz="4" w:space="0" w:color="auto"/>
            </w:tcBorders>
            <w:shd w:val="clear" w:color="auto" w:fill="auto"/>
            <w:noWrap/>
            <w:vAlign w:val="center"/>
            <w:hideMark/>
          </w:tcPr>
          <w:p w14:paraId="4E08F1BE"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 </w:t>
            </w:r>
          </w:p>
        </w:tc>
        <w:tc>
          <w:tcPr>
            <w:tcW w:w="1755" w:type="dxa"/>
            <w:tcBorders>
              <w:top w:val="nil"/>
              <w:left w:val="nil"/>
              <w:bottom w:val="single" w:sz="4" w:space="0" w:color="auto"/>
              <w:right w:val="single" w:sz="4" w:space="0" w:color="auto"/>
            </w:tcBorders>
            <w:shd w:val="clear" w:color="auto" w:fill="auto"/>
            <w:noWrap/>
            <w:vAlign w:val="center"/>
            <w:hideMark/>
          </w:tcPr>
          <w:p w14:paraId="482EEF86"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 </w:t>
            </w:r>
          </w:p>
        </w:tc>
        <w:tc>
          <w:tcPr>
            <w:tcW w:w="1755" w:type="dxa"/>
            <w:tcBorders>
              <w:top w:val="nil"/>
              <w:left w:val="nil"/>
              <w:bottom w:val="single" w:sz="4" w:space="0" w:color="auto"/>
              <w:right w:val="single" w:sz="4" w:space="0" w:color="auto"/>
            </w:tcBorders>
            <w:shd w:val="clear" w:color="auto" w:fill="auto"/>
            <w:noWrap/>
            <w:vAlign w:val="center"/>
            <w:hideMark/>
          </w:tcPr>
          <w:p w14:paraId="4BA7C364"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 </w:t>
            </w:r>
          </w:p>
        </w:tc>
        <w:tc>
          <w:tcPr>
            <w:tcW w:w="1968" w:type="dxa"/>
            <w:tcBorders>
              <w:top w:val="nil"/>
              <w:left w:val="nil"/>
              <w:bottom w:val="single" w:sz="4" w:space="0" w:color="auto"/>
              <w:right w:val="single" w:sz="4" w:space="0" w:color="auto"/>
            </w:tcBorders>
            <w:shd w:val="clear" w:color="auto" w:fill="auto"/>
            <w:noWrap/>
            <w:vAlign w:val="center"/>
            <w:hideMark/>
          </w:tcPr>
          <w:p w14:paraId="7DFFB9C0" w14:textId="77777777" w:rsidR="00CB46BC" w:rsidRPr="00CB46BC" w:rsidRDefault="00CB46BC" w:rsidP="00CB46BC">
            <w:pPr>
              <w:rPr>
                <w:rFonts w:ascii="Calibri" w:hAnsi="Calibri" w:cs="Calibri"/>
                <w:color w:val="000000"/>
                <w:sz w:val="16"/>
                <w:szCs w:val="16"/>
              </w:rPr>
            </w:pPr>
            <w:r w:rsidRPr="00CB46BC">
              <w:rPr>
                <w:rFonts w:ascii="Calibri" w:hAnsi="Calibri" w:cs="Calibri"/>
                <w:color w:val="000000"/>
                <w:sz w:val="16"/>
                <w:szCs w:val="16"/>
              </w:rPr>
              <w:t> </w:t>
            </w:r>
          </w:p>
        </w:tc>
        <w:tc>
          <w:tcPr>
            <w:tcW w:w="1968" w:type="dxa"/>
            <w:tcBorders>
              <w:top w:val="nil"/>
              <w:left w:val="nil"/>
              <w:bottom w:val="single" w:sz="4" w:space="0" w:color="auto"/>
              <w:right w:val="single" w:sz="4" w:space="0" w:color="auto"/>
            </w:tcBorders>
            <w:shd w:val="clear" w:color="auto" w:fill="auto"/>
            <w:noWrap/>
            <w:vAlign w:val="center"/>
            <w:hideMark/>
          </w:tcPr>
          <w:p w14:paraId="56860691" w14:textId="77777777" w:rsidR="00CB46BC" w:rsidRPr="00CB46BC" w:rsidRDefault="00CB46BC" w:rsidP="00CB46BC">
            <w:pPr>
              <w:rPr>
                <w:rFonts w:ascii="Calibri" w:hAnsi="Calibri" w:cs="Calibri"/>
                <w:color w:val="000000"/>
                <w:sz w:val="16"/>
                <w:szCs w:val="16"/>
              </w:rPr>
            </w:pPr>
            <w:r w:rsidRPr="00CB46BC">
              <w:rPr>
                <w:rFonts w:ascii="Calibri" w:hAnsi="Calibri" w:cs="Calibri"/>
                <w:color w:val="000000"/>
                <w:sz w:val="16"/>
                <w:szCs w:val="16"/>
              </w:rPr>
              <w:t> </w:t>
            </w:r>
          </w:p>
        </w:tc>
      </w:tr>
      <w:tr w:rsidR="00CB46BC" w:rsidRPr="00CB46BC" w14:paraId="15F11A8F" w14:textId="77777777" w:rsidTr="00487D46">
        <w:trPr>
          <w:trHeight w:val="345"/>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400973E" w14:textId="77777777" w:rsidR="00CB46BC" w:rsidRPr="00CB46BC" w:rsidRDefault="00CB46BC" w:rsidP="00CB46BC">
            <w:pPr>
              <w:rPr>
                <w:rFonts w:ascii="Bookman Old Style" w:hAnsi="Bookman Old Style" w:cs="Calibri"/>
                <w:sz w:val="16"/>
                <w:szCs w:val="16"/>
              </w:rPr>
            </w:pPr>
            <w:r w:rsidRPr="00CB46BC">
              <w:rPr>
                <w:rFonts w:ascii="Bookman Old Style" w:hAnsi="Bookman Old Style" w:cs="Calibri"/>
                <w:sz w:val="16"/>
                <w:szCs w:val="16"/>
              </w:rPr>
              <w:t> </w:t>
            </w:r>
          </w:p>
        </w:tc>
        <w:tc>
          <w:tcPr>
            <w:tcW w:w="8440" w:type="dxa"/>
            <w:tcBorders>
              <w:top w:val="nil"/>
              <w:left w:val="nil"/>
              <w:bottom w:val="single" w:sz="4" w:space="0" w:color="auto"/>
              <w:right w:val="single" w:sz="4" w:space="0" w:color="auto"/>
            </w:tcBorders>
            <w:shd w:val="clear" w:color="auto" w:fill="auto"/>
            <w:noWrap/>
            <w:vAlign w:val="center"/>
            <w:hideMark/>
          </w:tcPr>
          <w:p w14:paraId="55B725BA" w14:textId="77777777" w:rsidR="00CB46BC" w:rsidRPr="00CB46BC" w:rsidRDefault="00CB46BC" w:rsidP="00CB46BC">
            <w:pPr>
              <w:rPr>
                <w:rFonts w:ascii="Bookman Old Style" w:hAnsi="Bookman Old Style" w:cs="Calibri"/>
                <w:sz w:val="16"/>
                <w:szCs w:val="16"/>
              </w:rPr>
            </w:pPr>
            <w:r w:rsidRPr="00CB46BC">
              <w:rPr>
                <w:rFonts w:ascii="Bookman Old Style" w:hAnsi="Bookman Old Style" w:cs="Calibri"/>
                <w:sz w:val="16"/>
                <w:szCs w:val="16"/>
              </w:rPr>
              <w:t>Теплоноситель всего, в том числе</w:t>
            </w:r>
          </w:p>
        </w:tc>
        <w:tc>
          <w:tcPr>
            <w:tcW w:w="1420" w:type="dxa"/>
            <w:tcBorders>
              <w:top w:val="nil"/>
              <w:left w:val="nil"/>
              <w:bottom w:val="single" w:sz="4" w:space="0" w:color="auto"/>
              <w:right w:val="single" w:sz="4" w:space="0" w:color="auto"/>
            </w:tcBorders>
            <w:shd w:val="clear" w:color="auto" w:fill="auto"/>
            <w:noWrap/>
            <w:vAlign w:val="center"/>
            <w:hideMark/>
          </w:tcPr>
          <w:p w14:paraId="6E2F2251"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м³</w:t>
            </w:r>
          </w:p>
        </w:tc>
        <w:tc>
          <w:tcPr>
            <w:tcW w:w="1754" w:type="dxa"/>
            <w:tcBorders>
              <w:top w:val="nil"/>
              <w:left w:val="nil"/>
              <w:bottom w:val="single" w:sz="4" w:space="0" w:color="auto"/>
              <w:right w:val="single" w:sz="4" w:space="0" w:color="auto"/>
            </w:tcBorders>
            <w:shd w:val="clear" w:color="auto" w:fill="auto"/>
            <w:noWrap/>
            <w:vAlign w:val="center"/>
            <w:hideMark/>
          </w:tcPr>
          <w:p w14:paraId="21445DC9" w14:textId="77777777" w:rsidR="00CB46BC" w:rsidRPr="00CB46BC" w:rsidRDefault="00CB46BC" w:rsidP="00CB46BC">
            <w:pPr>
              <w:jc w:val="center"/>
              <w:rPr>
                <w:rFonts w:ascii="Bookman Old Style" w:hAnsi="Bookman Old Style" w:cs="Calibri"/>
                <w:b/>
                <w:bCs/>
                <w:sz w:val="16"/>
                <w:szCs w:val="16"/>
              </w:rPr>
            </w:pPr>
            <w:r w:rsidRPr="00CB46BC">
              <w:rPr>
                <w:rFonts w:ascii="Bookman Old Style" w:hAnsi="Bookman Old Style" w:cs="Calibri"/>
                <w:b/>
                <w:bCs/>
                <w:sz w:val="16"/>
                <w:szCs w:val="16"/>
              </w:rPr>
              <w:t>254 730,00</w:t>
            </w:r>
          </w:p>
        </w:tc>
        <w:tc>
          <w:tcPr>
            <w:tcW w:w="1755" w:type="dxa"/>
            <w:tcBorders>
              <w:top w:val="nil"/>
              <w:left w:val="nil"/>
              <w:bottom w:val="single" w:sz="4" w:space="0" w:color="auto"/>
              <w:right w:val="single" w:sz="4" w:space="0" w:color="auto"/>
            </w:tcBorders>
            <w:shd w:val="clear" w:color="auto" w:fill="auto"/>
            <w:noWrap/>
            <w:vAlign w:val="center"/>
            <w:hideMark/>
          </w:tcPr>
          <w:p w14:paraId="56CEB246" w14:textId="77777777" w:rsidR="00CB46BC" w:rsidRPr="00CB46BC" w:rsidRDefault="00CB46BC" w:rsidP="00CB46BC">
            <w:pPr>
              <w:jc w:val="center"/>
              <w:rPr>
                <w:rFonts w:ascii="Bookman Old Style" w:hAnsi="Bookman Old Style" w:cs="Calibri"/>
                <w:b/>
                <w:bCs/>
                <w:sz w:val="16"/>
                <w:szCs w:val="16"/>
              </w:rPr>
            </w:pPr>
            <w:r w:rsidRPr="00CB46BC">
              <w:rPr>
                <w:rFonts w:ascii="Bookman Old Style" w:hAnsi="Bookman Old Style" w:cs="Calibri"/>
                <w:b/>
                <w:bCs/>
                <w:sz w:val="16"/>
                <w:szCs w:val="16"/>
              </w:rPr>
              <w:t>218 051,00</w:t>
            </w:r>
          </w:p>
        </w:tc>
        <w:tc>
          <w:tcPr>
            <w:tcW w:w="1755" w:type="dxa"/>
            <w:tcBorders>
              <w:top w:val="nil"/>
              <w:left w:val="nil"/>
              <w:bottom w:val="single" w:sz="4" w:space="0" w:color="auto"/>
              <w:right w:val="single" w:sz="4" w:space="0" w:color="auto"/>
            </w:tcBorders>
            <w:shd w:val="clear" w:color="auto" w:fill="auto"/>
            <w:noWrap/>
            <w:vAlign w:val="center"/>
            <w:hideMark/>
          </w:tcPr>
          <w:p w14:paraId="529A017E" w14:textId="77777777" w:rsidR="00CB46BC" w:rsidRPr="00CB46BC" w:rsidRDefault="00CB46BC" w:rsidP="00CB46BC">
            <w:pPr>
              <w:jc w:val="center"/>
              <w:rPr>
                <w:rFonts w:ascii="Bookman Old Style" w:hAnsi="Bookman Old Style" w:cs="Calibri"/>
                <w:b/>
                <w:bCs/>
                <w:sz w:val="16"/>
                <w:szCs w:val="16"/>
              </w:rPr>
            </w:pPr>
            <w:r w:rsidRPr="00CB46BC">
              <w:rPr>
                <w:rFonts w:ascii="Bookman Old Style" w:hAnsi="Bookman Old Style" w:cs="Calibri"/>
                <w:b/>
                <w:bCs/>
                <w:sz w:val="16"/>
                <w:szCs w:val="16"/>
              </w:rPr>
              <w:t>254 730,00</w:t>
            </w:r>
          </w:p>
        </w:tc>
        <w:tc>
          <w:tcPr>
            <w:tcW w:w="1968" w:type="dxa"/>
            <w:tcBorders>
              <w:top w:val="nil"/>
              <w:left w:val="nil"/>
              <w:bottom w:val="single" w:sz="4" w:space="0" w:color="auto"/>
              <w:right w:val="single" w:sz="4" w:space="0" w:color="auto"/>
            </w:tcBorders>
            <w:shd w:val="clear" w:color="auto" w:fill="auto"/>
            <w:noWrap/>
            <w:vAlign w:val="center"/>
            <w:hideMark/>
          </w:tcPr>
          <w:p w14:paraId="79382559" w14:textId="77777777" w:rsidR="00CB46BC" w:rsidRPr="00CB46BC" w:rsidRDefault="00CB46BC" w:rsidP="00CB46BC">
            <w:pPr>
              <w:jc w:val="center"/>
              <w:rPr>
                <w:rFonts w:ascii="Bookman Old Style" w:hAnsi="Bookman Old Style" w:cs="Calibri"/>
                <w:b/>
                <w:bCs/>
                <w:sz w:val="16"/>
                <w:szCs w:val="16"/>
              </w:rPr>
            </w:pPr>
            <w:r w:rsidRPr="00CB46BC">
              <w:rPr>
                <w:rFonts w:ascii="Bookman Old Style" w:hAnsi="Bookman Old Style" w:cs="Calibri"/>
                <w:b/>
                <w:bCs/>
                <w:sz w:val="16"/>
                <w:szCs w:val="16"/>
              </w:rPr>
              <w:t>237 044,00</w:t>
            </w:r>
          </w:p>
        </w:tc>
        <w:tc>
          <w:tcPr>
            <w:tcW w:w="1968" w:type="dxa"/>
            <w:tcBorders>
              <w:top w:val="nil"/>
              <w:left w:val="nil"/>
              <w:bottom w:val="single" w:sz="4" w:space="0" w:color="auto"/>
              <w:right w:val="single" w:sz="4" w:space="0" w:color="auto"/>
            </w:tcBorders>
            <w:shd w:val="clear" w:color="auto" w:fill="auto"/>
            <w:noWrap/>
            <w:vAlign w:val="center"/>
            <w:hideMark/>
          </w:tcPr>
          <w:p w14:paraId="79FDBAB8" w14:textId="77777777" w:rsidR="00CB46BC" w:rsidRPr="00CB46BC" w:rsidRDefault="00CB46BC" w:rsidP="00CB46BC">
            <w:pPr>
              <w:jc w:val="center"/>
              <w:rPr>
                <w:rFonts w:ascii="Bookman Old Style" w:hAnsi="Bookman Old Style" w:cs="Calibri"/>
                <w:b/>
                <w:bCs/>
                <w:sz w:val="16"/>
                <w:szCs w:val="16"/>
              </w:rPr>
            </w:pPr>
            <w:r w:rsidRPr="00CB46BC">
              <w:rPr>
                <w:rFonts w:ascii="Bookman Old Style" w:hAnsi="Bookman Old Style" w:cs="Calibri"/>
                <w:b/>
                <w:bCs/>
                <w:sz w:val="16"/>
                <w:szCs w:val="16"/>
              </w:rPr>
              <w:t>237 044,00</w:t>
            </w:r>
          </w:p>
        </w:tc>
      </w:tr>
      <w:tr w:rsidR="00CB46BC" w:rsidRPr="00CB46BC" w14:paraId="781672B4" w14:textId="77777777" w:rsidTr="00487D46">
        <w:trPr>
          <w:trHeight w:val="375"/>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D94A136" w14:textId="77777777" w:rsidR="00CB46BC" w:rsidRPr="00CB46BC" w:rsidRDefault="00CB46BC" w:rsidP="00CB46BC">
            <w:pPr>
              <w:rPr>
                <w:rFonts w:ascii="Bookman Old Style" w:hAnsi="Bookman Old Style" w:cs="Calibri"/>
                <w:sz w:val="16"/>
                <w:szCs w:val="16"/>
              </w:rPr>
            </w:pPr>
            <w:r w:rsidRPr="00CB46BC">
              <w:rPr>
                <w:rFonts w:ascii="Bookman Old Style" w:hAnsi="Bookman Old Style" w:cs="Calibri"/>
                <w:sz w:val="16"/>
                <w:szCs w:val="16"/>
              </w:rPr>
              <w:t> </w:t>
            </w:r>
          </w:p>
        </w:tc>
        <w:tc>
          <w:tcPr>
            <w:tcW w:w="8440" w:type="dxa"/>
            <w:tcBorders>
              <w:top w:val="nil"/>
              <w:left w:val="nil"/>
              <w:bottom w:val="single" w:sz="4" w:space="0" w:color="auto"/>
              <w:right w:val="single" w:sz="4" w:space="0" w:color="auto"/>
            </w:tcBorders>
            <w:shd w:val="clear" w:color="auto" w:fill="auto"/>
            <w:noWrap/>
            <w:vAlign w:val="center"/>
            <w:hideMark/>
          </w:tcPr>
          <w:p w14:paraId="29F9767A" w14:textId="77777777" w:rsidR="00CB46BC" w:rsidRPr="00CB46BC" w:rsidRDefault="00CB46BC" w:rsidP="00CB46BC">
            <w:pPr>
              <w:rPr>
                <w:rFonts w:ascii="Bookman Old Style" w:hAnsi="Bookman Old Style" w:cs="Calibri"/>
                <w:sz w:val="16"/>
                <w:szCs w:val="16"/>
              </w:rPr>
            </w:pPr>
            <w:r w:rsidRPr="00CB46BC">
              <w:rPr>
                <w:rFonts w:ascii="Bookman Old Style" w:hAnsi="Bookman Old Style" w:cs="Calibri"/>
                <w:sz w:val="16"/>
                <w:szCs w:val="16"/>
              </w:rPr>
              <w:t>Теплоноситель на сторону, в т.ч:</w:t>
            </w:r>
          </w:p>
        </w:tc>
        <w:tc>
          <w:tcPr>
            <w:tcW w:w="1420" w:type="dxa"/>
            <w:tcBorders>
              <w:top w:val="nil"/>
              <w:left w:val="nil"/>
              <w:bottom w:val="single" w:sz="4" w:space="0" w:color="auto"/>
              <w:right w:val="single" w:sz="4" w:space="0" w:color="auto"/>
            </w:tcBorders>
            <w:shd w:val="clear" w:color="auto" w:fill="auto"/>
            <w:noWrap/>
            <w:vAlign w:val="center"/>
            <w:hideMark/>
          </w:tcPr>
          <w:p w14:paraId="6242E256"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м³</w:t>
            </w:r>
          </w:p>
        </w:tc>
        <w:tc>
          <w:tcPr>
            <w:tcW w:w="1754" w:type="dxa"/>
            <w:tcBorders>
              <w:top w:val="nil"/>
              <w:left w:val="nil"/>
              <w:bottom w:val="single" w:sz="4" w:space="0" w:color="auto"/>
              <w:right w:val="single" w:sz="4" w:space="0" w:color="auto"/>
            </w:tcBorders>
            <w:shd w:val="clear" w:color="auto" w:fill="auto"/>
            <w:noWrap/>
            <w:vAlign w:val="center"/>
            <w:hideMark/>
          </w:tcPr>
          <w:p w14:paraId="3AF1EA0A" w14:textId="77777777" w:rsidR="00CB46BC" w:rsidRPr="00CB46BC" w:rsidRDefault="00CB46BC" w:rsidP="00CB46BC">
            <w:pPr>
              <w:jc w:val="center"/>
              <w:rPr>
                <w:rFonts w:ascii="Bookman Old Style" w:hAnsi="Bookman Old Style" w:cs="Calibri"/>
                <w:b/>
                <w:bCs/>
                <w:sz w:val="16"/>
                <w:szCs w:val="16"/>
              </w:rPr>
            </w:pPr>
            <w:r w:rsidRPr="00CB46BC">
              <w:rPr>
                <w:rFonts w:ascii="Bookman Old Style" w:hAnsi="Bookman Old Style" w:cs="Calibri"/>
                <w:b/>
                <w:bCs/>
                <w:sz w:val="16"/>
                <w:szCs w:val="16"/>
              </w:rPr>
              <w:t>192 084,00</w:t>
            </w:r>
          </w:p>
        </w:tc>
        <w:tc>
          <w:tcPr>
            <w:tcW w:w="1755" w:type="dxa"/>
            <w:tcBorders>
              <w:top w:val="nil"/>
              <w:left w:val="nil"/>
              <w:bottom w:val="single" w:sz="4" w:space="0" w:color="auto"/>
              <w:right w:val="single" w:sz="4" w:space="0" w:color="auto"/>
            </w:tcBorders>
            <w:shd w:val="clear" w:color="auto" w:fill="auto"/>
            <w:noWrap/>
            <w:vAlign w:val="center"/>
            <w:hideMark/>
          </w:tcPr>
          <w:p w14:paraId="6DAC5194" w14:textId="77777777" w:rsidR="00CB46BC" w:rsidRPr="00CB46BC" w:rsidRDefault="00CB46BC" w:rsidP="00CB46BC">
            <w:pPr>
              <w:jc w:val="center"/>
              <w:rPr>
                <w:rFonts w:ascii="Bookman Old Style" w:hAnsi="Bookman Old Style" w:cs="Calibri"/>
                <w:b/>
                <w:bCs/>
                <w:sz w:val="16"/>
                <w:szCs w:val="16"/>
              </w:rPr>
            </w:pPr>
            <w:r w:rsidRPr="00CB46BC">
              <w:rPr>
                <w:rFonts w:ascii="Bookman Old Style" w:hAnsi="Bookman Old Style" w:cs="Calibri"/>
                <w:b/>
                <w:bCs/>
                <w:sz w:val="16"/>
                <w:szCs w:val="16"/>
              </w:rPr>
              <w:t>178 880,08</w:t>
            </w:r>
          </w:p>
        </w:tc>
        <w:tc>
          <w:tcPr>
            <w:tcW w:w="1755" w:type="dxa"/>
            <w:tcBorders>
              <w:top w:val="nil"/>
              <w:left w:val="nil"/>
              <w:bottom w:val="single" w:sz="4" w:space="0" w:color="auto"/>
              <w:right w:val="single" w:sz="4" w:space="0" w:color="auto"/>
            </w:tcBorders>
            <w:shd w:val="clear" w:color="auto" w:fill="auto"/>
            <w:noWrap/>
            <w:vAlign w:val="center"/>
            <w:hideMark/>
          </w:tcPr>
          <w:p w14:paraId="06C293B4" w14:textId="77777777" w:rsidR="00CB46BC" w:rsidRPr="00CB46BC" w:rsidRDefault="00CB46BC" w:rsidP="00CB46BC">
            <w:pPr>
              <w:jc w:val="center"/>
              <w:rPr>
                <w:rFonts w:ascii="Bookman Old Style" w:hAnsi="Bookman Old Style" w:cs="Calibri"/>
                <w:b/>
                <w:bCs/>
                <w:sz w:val="16"/>
                <w:szCs w:val="16"/>
              </w:rPr>
            </w:pPr>
            <w:r w:rsidRPr="00CB46BC">
              <w:rPr>
                <w:rFonts w:ascii="Bookman Old Style" w:hAnsi="Bookman Old Style" w:cs="Calibri"/>
                <w:b/>
                <w:bCs/>
                <w:sz w:val="16"/>
                <w:szCs w:val="16"/>
              </w:rPr>
              <w:t>192 084,00</w:t>
            </w:r>
          </w:p>
        </w:tc>
        <w:tc>
          <w:tcPr>
            <w:tcW w:w="1968" w:type="dxa"/>
            <w:tcBorders>
              <w:top w:val="nil"/>
              <w:left w:val="nil"/>
              <w:bottom w:val="single" w:sz="4" w:space="0" w:color="auto"/>
              <w:right w:val="single" w:sz="4" w:space="0" w:color="auto"/>
            </w:tcBorders>
            <w:shd w:val="clear" w:color="auto" w:fill="auto"/>
            <w:noWrap/>
            <w:vAlign w:val="center"/>
            <w:hideMark/>
          </w:tcPr>
          <w:p w14:paraId="71A91A75" w14:textId="77777777" w:rsidR="00CB46BC" w:rsidRPr="00CB46BC" w:rsidRDefault="00CB46BC" w:rsidP="00CB46BC">
            <w:pPr>
              <w:jc w:val="center"/>
              <w:rPr>
                <w:rFonts w:ascii="Bookman Old Style" w:hAnsi="Bookman Old Style" w:cs="Calibri"/>
                <w:b/>
                <w:bCs/>
                <w:sz w:val="16"/>
                <w:szCs w:val="16"/>
              </w:rPr>
            </w:pPr>
            <w:r w:rsidRPr="00CB46BC">
              <w:rPr>
                <w:rFonts w:ascii="Bookman Old Style" w:hAnsi="Bookman Old Style" w:cs="Calibri"/>
                <w:b/>
                <w:bCs/>
                <w:sz w:val="16"/>
                <w:szCs w:val="16"/>
              </w:rPr>
              <w:t>174 343,00</w:t>
            </w:r>
          </w:p>
        </w:tc>
        <w:tc>
          <w:tcPr>
            <w:tcW w:w="1968" w:type="dxa"/>
            <w:tcBorders>
              <w:top w:val="nil"/>
              <w:left w:val="nil"/>
              <w:bottom w:val="single" w:sz="4" w:space="0" w:color="auto"/>
              <w:right w:val="single" w:sz="4" w:space="0" w:color="auto"/>
            </w:tcBorders>
            <w:shd w:val="clear" w:color="auto" w:fill="auto"/>
            <w:noWrap/>
            <w:vAlign w:val="center"/>
            <w:hideMark/>
          </w:tcPr>
          <w:p w14:paraId="7F68F1F0" w14:textId="77777777" w:rsidR="00CB46BC" w:rsidRPr="00CB46BC" w:rsidRDefault="00CB46BC" w:rsidP="00CB46BC">
            <w:pPr>
              <w:jc w:val="center"/>
              <w:rPr>
                <w:rFonts w:ascii="Bookman Old Style" w:hAnsi="Bookman Old Style" w:cs="Calibri"/>
                <w:b/>
                <w:bCs/>
                <w:sz w:val="16"/>
                <w:szCs w:val="16"/>
              </w:rPr>
            </w:pPr>
            <w:r w:rsidRPr="00CB46BC">
              <w:rPr>
                <w:rFonts w:ascii="Bookman Old Style" w:hAnsi="Bookman Old Style" w:cs="Calibri"/>
                <w:b/>
                <w:bCs/>
                <w:sz w:val="16"/>
                <w:szCs w:val="16"/>
              </w:rPr>
              <w:t>174 343,00</w:t>
            </w:r>
          </w:p>
        </w:tc>
      </w:tr>
      <w:tr w:rsidR="00CB46BC" w:rsidRPr="00CB46BC" w14:paraId="4A714EDC" w14:textId="77777777" w:rsidTr="00487D46">
        <w:trPr>
          <w:trHeight w:val="315"/>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03B6099" w14:textId="77777777" w:rsidR="00CB46BC" w:rsidRPr="00CB46BC" w:rsidRDefault="00CB46BC" w:rsidP="00CB46BC">
            <w:pPr>
              <w:rPr>
                <w:rFonts w:ascii="Bookman Old Style" w:hAnsi="Bookman Old Style" w:cs="Calibri"/>
                <w:sz w:val="16"/>
                <w:szCs w:val="16"/>
              </w:rPr>
            </w:pPr>
            <w:r w:rsidRPr="00CB46BC">
              <w:rPr>
                <w:rFonts w:ascii="Bookman Old Style" w:hAnsi="Bookman Old Style" w:cs="Calibri"/>
                <w:sz w:val="16"/>
                <w:szCs w:val="16"/>
              </w:rPr>
              <w:t> </w:t>
            </w:r>
          </w:p>
        </w:tc>
        <w:tc>
          <w:tcPr>
            <w:tcW w:w="8440" w:type="dxa"/>
            <w:tcBorders>
              <w:top w:val="nil"/>
              <w:left w:val="nil"/>
              <w:bottom w:val="single" w:sz="4" w:space="0" w:color="auto"/>
              <w:right w:val="single" w:sz="4" w:space="0" w:color="auto"/>
            </w:tcBorders>
            <w:shd w:val="clear" w:color="auto" w:fill="auto"/>
            <w:noWrap/>
            <w:vAlign w:val="center"/>
            <w:hideMark/>
          </w:tcPr>
          <w:p w14:paraId="50F59523" w14:textId="77777777" w:rsidR="00CB46BC" w:rsidRPr="00CB46BC" w:rsidRDefault="00CB46BC" w:rsidP="00CB46BC">
            <w:pPr>
              <w:rPr>
                <w:rFonts w:ascii="Bookman Old Style" w:hAnsi="Bookman Old Style" w:cs="Calibri"/>
                <w:sz w:val="16"/>
                <w:szCs w:val="16"/>
              </w:rPr>
            </w:pPr>
            <w:r w:rsidRPr="00CB46BC">
              <w:rPr>
                <w:rFonts w:ascii="Bookman Old Style" w:hAnsi="Bookman Old Style" w:cs="Calibri"/>
                <w:sz w:val="16"/>
                <w:szCs w:val="16"/>
              </w:rPr>
              <w:t xml:space="preserve">        - население </w:t>
            </w:r>
          </w:p>
        </w:tc>
        <w:tc>
          <w:tcPr>
            <w:tcW w:w="1420" w:type="dxa"/>
            <w:tcBorders>
              <w:top w:val="nil"/>
              <w:left w:val="nil"/>
              <w:bottom w:val="single" w:sz="4" w:space="0" w:color="auto"/>
              <w:right w:val="single" w:sz="4" w:space="0" w:color="auto"/>
            </w:tcBorders>
            <w:shd w:val="clear" w:color="auto" w:fill="auto"/>
            <w:noWrap/>
            <w:vAlign w:val="center"/>
            <w:hideMark/>
          </w:tcPr>
          <w:p w14:paraId="78674B75"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м³</w:t>
            </w:r>
          </w:p>
        </w:tc>
        <w:tc>
          <w:tcPr>
            <w:tcW w:w="1754" w:type="dxa"/>
            <w:tcBorders>
              <w:top w:val="nil"/>
              <w:left w:val="nil"/>
              <w:bottom w:val="single" w:sz="4" w:space="0" w:color="auto"/>
              <w:right w:val="single" w:sz="4" w:space="0" w:color="auto"/>
            </w:tcBorders>
            <w:shd w:val="clear" w:color="auto" w:fill="auto"/>
            <w:noWrap/>
            <w:vAlign w:val="center"/>
            <w:hideMark/>
          </w:tcPr>
          <w:p w14:paraId="2DC6CF5A"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127 879,00</w:t>
            </w:r>
          </w:p>
        </w:tc>
        <w:tc>
          <w:tcPr>
            <w:tcW w:w="1755" w:type="dxa"/>
            <w:tcBorders>
              <w:top w:val="nil"/>
              <w:left w:val="nil"/>
              <w:bottom w:val="single" w:sz="4" w:space="0" w:color="auto"/>
              <w:right w:val="single" w:sz="4" w:space="0" w:color="auto"/>
            </w:tcBorders>
            <w:shd w:val="clear" w:color="auto" w:fill="auto"/>
            <w:noWrap/>
            <w:vAlign w:val="center"/>
            <w:hideMark/>
          </w:tcPr>
          <w:p w14:paraId="3F0D6F4F"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125 787,27</w:t>
            </w:r>
          </w:p>
        </w:tc>
        <w:tc>
          <w:tcPr>
            <w:tcW w:w="1755" w:type="dxa"/>
            <w:tcBorders>
              <w:top w:val="nil"/>
              <w:left w:val="nil"/>
              <w:bottom w:val="single" w:sz="4" w:space="0" w:color="auto"/>
              <w:right w:val="single" w:sz="4" w:space="0" w:color="auto"/>
            </w:tcBorders>
            <w:shd w:val="clear" w:color="auto" w:fill="auto"/>
            <w:noWrap/>
            <w:vAlign w:val="center"/>
            <w:hideMark/>
          </w:tcPr>
          <w:p w14:paraId="01740BB6"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127 879,00</w:t>
            </w:r>
          </w:p>
        </w:tc>
        <w:tc>
          <w:tcPr>
            <w:tcW w:w="1968" w:type="dxa"/>
            <w:tcBorders>
              <w:top w:val="nil"/>
              <w:left w:val="nil"/>
              <w:bottom w:val="single" w:sz="4" w:space="0" w:color="auto"/>
              <w:right w:val="single" w:sz="4" w:space="0" w:color="auto"/>
            </w:tcBorders>
            <w:shd w:val="clear" w:color="auto" w:fill="auto"/>
            <w:noWrap/>
            <w:vAlign w:val="center"/>
            <w:hideMark/>
          </w:tcPr>
          <w:p w14:paraId="5BF1E8B5"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124 565,00</w:t>
            </w:r>
          </w:p>
        </w:tc>
        <w:tc>
          <w:tcPr>
            <w:tcW w:w="1968" w:type="dxa"/>
            <w:tcBorders>
              <w:top w:val="nil"/>
              <w:left w:val="nil"/>
              <w:bottom w:val="single" w:sz="4" w:space="0" w:color="auto"/>
              <w:right w:val="single" w:sz="4" w:space="0" w:color="auto"/>
            </w:tcBorders>
            <w:shd w:val="clear" w:color="auto" w:fill="auto"/>
            <w:noWrap/>
            <w:vAlign w:val="center"/>
            <w:hideMark/>
          </w:tcPr>
          <w:p w14:paraId="6A794C4E"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124 565,00</w:t>
            </w:r>
          </w:p>
        </w:tc>
      </w:tr>
      <w:tr w:rsidR="00CB46BC" w:rsidRPr="00CB46BC" w14:paraId="0FEE66CD" w14:textId="77777777" w:rsidTr="00487D46">
        <w:trPr>
          <w:trHeight w:val="315"/>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7EB37CB" w14:textId="77777777" w:rsidR="00CB46BC" w:rsidRPr="00CB46BC" w:rsidRDefault="00CB46BC" w:rsidP="00CB46BC">
            <w:pPr>
              <w:rPr>
                <w:rFonts w:ascii="Bookman Old Style" w:hAnsi="Bookman Old Style" w:cs="Calibri"/>
                <w:sz w:val="16"/>
                <w:szCs w:val="16"/>
              </w:rPr>
            </w:pPr>
            <w:r w:rsidRPr="00CB46BC">
              <w:rPr>
                <w:rFonts w:ascii="Bookman Old Style" w:hAnsi="Bookman Old Style" w:cs="Calibri"/>
                <w:sz w:val="16"/>
                <w:szCs w:val="16"/>
              </w:rPr>
              <w:t> </w:t>
            </w:r>
          </w:p>
        </w:tc>
        <w:tc>
          <w:tcPr>
            <w:tcW w:w="8440" w:type="dxa"/>
            <w:tcBorders>
              <w:top w:val="nil"/>
              <w:left w:val="nil"/>
              <w:bottom w:val="single" w:sz="4" w:space="0" w:color="auto"/>
              <w:right w:val="single" w:sz="4" w:space="0" w:color="auto"/>
            </w:tcBorders>
            <w:shd w:val="clear" w:color="auto" w:fill="auto"/>
            <w:noWrap/>
            <w:vAlign w:val="center"/>
            <w:hideMark/>
          </w:tcPr>
          <w:p w14:paraId="15C859D7" w14:textId="77777777" w:rsidR="00CB46BC" w:rsidRPr="00CB46BC" w:rsidRDefault="00CB46BC" w:rsidP="00CB46BC">
            <w:pPr>
              <w:rPr>
                <w:rFonts w:ascii="Bookman Old Style" w:hAnsi="Bookman Old Style" w:cs="Calibri"/>
                <w:sz w:val="16"/>
                <w:szCs w:val="16"/>
              </w:rPr>
            </w:pPr>
            <w:r w:rsidRPr="00CB46BC">
              <w:rPr>
                <w:rFonts w:ascii="Bookman Old Style" w:hAnsi="Bookman Old Style" w:cs="Calibri"/>
                <w:sz w:val="16"/>
                <w:szCs w:val="16"/>
              </w:rPr>
              <w:t xml:space="preserve">        - бюджет</w:t>
            </w:r>
          </w:p>
        </w:tc>
        <w:tc>
          <w:tcPr>
            <w:tcW w:w="1420" w:type="dxa"/>
            <w:tcBorders>
              <w:top w:val="nil"/>
              <w:left w:val="nil"/>
              <w:bottom w:val="single" w:sz="4" w:space="0" w:color="auto"/>
              <w:right w:val="single" w:sz="4" w:space="0" w:color="auto"/>
            </w:tcBorders>
            <w:shd w:val="clear" w:color="auto" w:fill="auto"/>
            <w:noWrap/>
            <w:vAlign w:val="center"/>
            <w:hideMark/>
          </w:tcPr>
          <w:p w14:paraId="422B4095"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м³</w:t>
            </w:r>
          </w:p>
        </w:tc>
        <w:tc>
          <w:tcPr>
            <w:tcW w:w="1754" w:type="dxa"/>
            <w:tcBorders>
              <w:top w:val="nil"/>
              <w:left w:val="nil"/>
              <w:bottom w:val="single" w:sz="4" w:space="0" w:color="auto"/>
              <w:right w:val="single" w:sz="4" w:space="0" w:color="auto"/>
            </w:tcBorders>
            <w:shd w:val="clear" w:color="auto" w:fill="auto"/>
            <w:noWrap/>
            <w:vAlign w:val="center"/>
            <w:hideMark/>
          </w:tcPr>
          <w:p w14:paraId="105965CE"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7 711,00</w:t>
            </w:r>
          </w:p>
        </w:tc>
        <w:tc>
          <w:tcPr>
            <w:tcW w:w="1755" w:type="dxa"/>
            <w:tcBorders>
              <w:top w:val="nil"/>
              <w:left w:val="nil"/>
              <w:bottom w:val="single" w:sz="4" w:space="0" w:color="auto"/>
              <w:right w:val="single" w:sz="4" w:space="0" w:color="auto"/>
            </w:tcBorders>
            <w:shd w:val="clear" w:color="auto" w:fill="auto"/>
            <w:noWrap/>
            <w:vAlign w:val="center"/>
            <w:hideMark/>
          </w:tcPr>
          <w:p w14:paraId="50A342DD"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8 152,40</w:t>
            </w:r>
          </w:p>
        </w:tc>
        <w:tc>
          <w:tcPr>
            <w:tcW w:w="1755" w:type="dxa"/>
            <w:tcBorders>
              <w:top w:val="nil"/>
              <w:left w:val="nil"/>
              <w:bottom w:val="single" w:sz="4" w:space="0" w:color="auto"/>
              <w:right w:val="single" w:sz="4" w:space="0" w:color="auto"/>
            </w:tcBorders>
            <w:shd w:val="clear" w:color="auto" w:fill="auto"/>
            <w:noWrap/>
            <w:vAlign w:val="center"/>
            <w:hideMark/>
          </w:tcPr>
          <w:p w14:paraId="2248E683"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7 711,00</w:t>
            </w:r>
          </w:p>
        </w:tc>
        <w:tc>
          <w:tcPr>
            <w:tcW w:w="1968" w:type="dxa"/>
            <w:tcBorders>
              <w:top w:val="nil"/>
              <w:left w:val="nil"/>
              <w:bottom w:val="single" w:sz="4" w:space="0" w:color="auto"/>
              <w:right w:val="single" w:sz="4" w:space="0" w:color="auto"/>
            </w:tcBorders>
            <w:shd w:val="clear" w:color="auto" w:fill="auto"/>
            <w:noWrap/>
            <w:vAlign w:val="center"/>
            <w:hideMark/>
          </w:tcPr>
          <w:p w14:paraId="61BFFB57"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6 520,00</w:t>
            </w:r>
          </w:p>
        </w:tc>
        <w:tc>
          <w:tcPr>
            <w:tcW w:w="1968" w:type="dxa"/>
            <w:tcBorders>
              <w:top w:val="nil"/>
              <w:left w:val="nil"/>
              <w:bottom w:val="single" w:sz="4" w:space="0" w:color="auto"/>
              <w:right w:val="single" w:sz="4" w:space="0" w:color="auto"/>
            </w:tcBorders>
            <w:shd w:val="clear" w:color="auto" w:fill="auto"/>
            <w:noWrap/>
            <w:vAlign w:val="center"/>
            <w:hideMark/>
          </w:tcPr>
          <w:p w14:paraId="1D1A2AF3"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6 520,00</w:t>
            </w:r>
          </w:p>
        </w:tc>
      </w:tr>
      <w:tr w:rsidR="00CB46BC" w:rsidRPr="00CB46BC" w14:paraId="101DC29B" w14:textId="77777777" w:rsidTr="00487D46">
        <w:trPr>
          <w:trHeight w:val="315"/>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47EA74A1" w14:textId="77777777" w:rsidR="00CB46BC" w:rsidRPr="00CB46BC" w:rsidRDefault="00CB46BC" w:rsidP="00CB46BC">
            <w:pPr>
              <w:rPr>
                <w:rFonts w:ascii="Bookman Old Style" w:hAnsi="Bookman Old Style" w:cs="Calibri"/>
                <w:sz w:val="16"/>
                <w:szCs w:val="16"/>
              </w:rPr>
            </w:pPr>
            <w:r w:rsidRPr="00CB46BC">
              <w:rPr>
                <w:rFonts w:ascii="Bookman Old Style" w:hAnsi="Bookman Old Style" w:cs="Calibri"/>
                <w:sz w:val="16"/>
                <w:szCs w:val="16"/>
              </w:rPr>
              <w:t> </w:t>
            </w:r>
          </w:p>
        </w:tc>
        <w:tc>
          <w:tcPr>
            <w:tcW w:w="8440" w:type="dxa"/>
            <w:tcBorders>
              <w:top w:val="nil"/>
              <w:left w:val="nil"/>
              <w:bottom w:val="single" w:sz="4" w:space="0" w:color="auto"/>
              <w:right w:val="single" w:sz="4" w:space="0" w:color="auto"/>
            </w:tcBorders>
            <w:shd w:val="clear" w:color="auto" w:fill="auto"/>
            <w:noWrap/>
            <w:vAlign w:val="center"/>
            <w:hideMark/>
          </w:tcPr>
          <w:p w14:paraId="08891A23" w14:textId="77777777" w:rsidR="00CB46BC" w:rsidRPr="00CB46BC" w:rsidRDefault="00CB46BC" w:rsidP="00CB46BC">
            <w:pPr>
              <w:rPr>
                <w:rFonts w:ascii="Bookman Old Style" w:hAnsi="Bookman Old Style" w:cs="Calibri"/>
                <w:sz w:val="16"/>
                <w:szCs w:val="16"/>
              </w:rPr>
            </w:pPr>
            <w:r w:rsidRPr="00CB46BC">
              <w:rPr>
                <w:rFonts w:ascii="Bookman Old Style" w:hAnsi="Bookman Old Style" w:cs="Calibri"/>
                <w:sz w:val="16"/>
                <w:szCs w:val="16"/>
              </w:rPr>
              <w:t xml:space="preserve">        - прочие</w:t>
            </w:r>
          </w:p>
        </w:tc>
        <w:tc>
          <w:tcPr>
            <w:tcW w:w="1420" w:type="dxa"/>
            <w:tcBorders>
              <w:top w:val="nil"/>
              <w:left w:val="nil"/>
              <w:bottom w:val="single" w:sz="4" w:space="0" w:color="auto"/>
              <w:right w:val="single" w:sz="4" w:space="0" w:color="auto"/>
            </w:tcBorders>
            <w:shd w:val="clear" w:color="auto" w:fill="auto"/>
            <w:noWrap/>
            <w:vAlign w:val="center"/>
            <w:hideMark/>
          </w:tcPr>
          <w:p w14:paraId="0EBC556F"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м³</w:t>
            </w:r>
          </w:p>
        </w:tc>
        <w:tc>
          <w:tcPr>
            <w:tcW w:w="1754" w:type="dxa"/>
            <w:tcBorders>
              <w:top w:val="nil"/>
              <w:left w:val="nil"/>
              <w:bottom w:val="single" w:sz="4" w:space="0" w:color="auto"/>
              <w:right w:val="single" w:sz="4" w:space="0" w:color="auto"/>
            </w:tcBorders>
            <w:shd w:val="clear" w:color="auto" w:fill="auto"/>
            <w:noWrap/>
            <w:vAlign w:val="center"/>
            <w:hideMark/>
          </w:tcPr>
          <w:p w14:paraId="6A2636F3"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56 494,00</w:t>
            </w:r>
          </w:p>
        </w:tc>
        <w:tc>
          <w:tcPr>
            <w:tcW w:w="1755" w:type="dxa"/>
            <w:tcBorders>
              <w:top w:val="nil"/>
              <w:left w:val="nil"/>
              <w:bottom w:val="single" w:sz="4" w:space="0" w:color="auto"/>
              <w:right w:val="single" w:sz="4" w:space="0" w:color="auto"/>
            </w:tcBorders>
            <w:shd w:val="clear" w:color="auto" w:fill="auto"/>
            <w:noWrap/>
            <w:vAlign w:val="center"/>
            <w:hideMark/>
          </w:tcPr>
          <w:p w14:paraId="5716E7E2"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44 940,41</w:t>
            </w:r>
          </w:p>
        </w:tc>
        <w:tc>
          <w:tcPr>
            <w:tcW w:w="1755" w:type="dxa"/>
            <w:tcBorders>
              <w:top w:val="nil"/>
              <w:left w:val="nil"/>
              <w:bottom w:val="single" w:sz="4" w:space="0" w:color="auto"/>
              <w:right w:val="single" w:sz="4" w:space="0" w:color="auto"/>
            </w:tcBorders>
            <w:shd w:val="clear" w:color="auto" w:fill="auto"/>
            <w:noWrap/>
            <w:vAlign w:val="center"/>
            <w:hideMark/>
          </w:tcPr>
          <w:p w14:paraId="24CAC09D"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56 494,00</w:t>
            </w:r>
          </w:p>
        </w:tc>
        <w:tc>
          <w:tcPr>
            <w:tcW w:w="1968" w:type="dxa"/>
            <w:tcBorders>
              <w:top w:val="nil"/>
              <w:left w:val="nil"/>
              <w:bottom w:val="single" w:sz="4" w:space="0" w:color="auto"/>
              <w:right w:val="single" w:sz="4" w:space="0" w:color="auto"/>
            </w:tcBorders>
            <w:shd w:val="clear" w:color="auto" w:fill="auto"/>
            <w:noWrap/>
            <w:vAlign w:val="center"/>
            <w:hideMark/>
          </w:tcPr>
          <w:p w14:paraId="114C1603"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43 258,00</w:t>
            </w:r>
          </w:p>
        </w:tc>
        <w:tc>
          <w:tcPr>
            <w:tcW w:w="1968" w:type="dxa"/>
            <w:tcBorders>
              <w:top w:val="nil"/>
              <w:left w:val="nil"/>
              <w:bottom w:val="single" w:sz="4" w:space="0" w:color="auto"/>
              <w:right w:val="single" w:sz="4" w:space="0" w:color="auto"/>
            </w:tcBorders>
            <w:shd w:val="clear" w:color="auto" w:fill="auto"/>
            <w:noWrap/>
            <w:vAlign w:val="center"/>
            <w:hideMark/>
          </w:tcPr>
          <w:p w14:paraId="2EF535CD"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43 258,00</w:t>
            </w:r>
          </w:p>
        </w:tc>
      </w:tr>
      <w:tr w:rsidR="00CB46BC" w:rsidRPr="00CB46BC" w14:paraId="661EE4B8" w14:textId="77777777" w:rsidTr="00487D46">
        <w:trPr>
          <w:trHeight w:val="315"/>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60BF7293" w14:textId="77777777" w:rsidR="00CB46BC" w:rsidRPr="00CB46BC" w:rsidRDefault="00CB46BC" w:rsidP="00CB46BC">
            <w:pPr>
              <w:rPr>
                <w:rFonts w:ascii="Bookman Old Style" w:hAnsi="Bookman Old Style" w:cs="Calibri"/>
                <w:sz w:val="16"/>
                <w:szCs w:val="16"/>
              </w:rPr>
            </w:pPr>
            <w:r w:rsidRPr="00CB46BC">
              <w:rPr>
                <w:rFonts w:ascii="Bookman Old Style" w:hAnsi="Bookman Old Style" w:cs="Calibri"/>
                <w:sz w:val="16"/>
                <w:szCs w:val="16"/>
              </w:rPr>
              <w:t> </w:t>
            </w:r>
          </w:p>
        </w:tc>
        <w:tc>
          <w:tcPr>
            <w:tcW w:w="8440" w:type="dxa"/>
            <w:tcBorders>
              <w:top w:val="nil"/>
              <w:left w:val="nil"/>
              <w:bottom w:val="single" w:sz="4" w:space="0" w:color="auto"/>
              <w:right w:val="single" w:sz="4" w:space="0" w:color="auto"/>
            </w:tcBorders>
            <w:shd w:val="clear" w:color="auto" w:fill="auto"/>
            <w:noWrap/>
            <w:vAlign w:val="center"/>
            <w:hideMark/>
          </w:tcPr>
          <w:p w14:paraId="2B9B4912" w14:textId="77777777" w:rsidR="00CB46BC" w:rsidRPr="00CB46BC" w:rsidRDefault="00CB46BC" w:rsidP="00CB46BC">
            <w:pPr>
              <w:rPr>
                <w:rFonts w:ascii="Bookman Old Style" w:hAnsi="Bookman Old Style" w:cs="Calibri"/>
                <w:sz w:val="16"/>
                <w:szCs w:val="16"/>
              </w:rPr>
            </w:pPr>
            <w:r w:rsidRPr="00CB46BC">
              <w:rPr>
                <w:rFonts w:ascii="Bookman Old Style" w:hAnsi="Bookman Old Style" w:cs="Calibri"/>
                <w:sz w:val="16"/>
                <w:szCs w:val="16"/>
              </w:rPr>
              <w:t xml:space="preserve">        - призводственые нужды</w:t>
            </w:r>
          </w:p>
        </w:tc>
        <w:tc>
          <w:tcPr>
            <w:tcW w:w="1420" w:type="dxa"/>
            <w:tcBorders>
              <w:top w:val="nil"/>
              <w:left w:val="nil"/>
              <w:bottom w:val="single" w:sz="4" w:space="0" w:color="auto"/>
              <w:right w:val="single" w:sz="4" w:space="0" w:color="auto"/>
            </w:tcBorders>
            <w:shd w:val="clear" w:color="auto" w:fill="auto"/>
            <w:noWrap/>
            <w:vAlign w:val="center"/>
            <w:hideMark/>
          </w:tcPr>
          <w:p w14:paraId="7F4EFEF1"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м³</w:t>
            </w:r>
          </w:p>
        </w:tc>
        <w:tc>
          <w:tcPr>
            <w:tcW w:w="1754" w:type="dxa"/>
            <w:tcBorders>
              <w:top w:val="nil"/>
              <w:left w:val="nil"/>
              <w:bottom w:val="single" w:sz="4" w:space="0" w:color="auto"/>
              <w:right w:val="single" w:sz="4" w:space="0" w:color="auto"/>
            </w:tcBorders>
            <w:shd w:val="clear" w:color="auto" w:fill="auto"/>
            <w:noWrap/>
            <w:vAlign w:val="center"/>
            <w:hideMark/>
          </w:tcPr>
          <w:p w14:paraId="149767BA"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60 304,00</w:t>
            </w:r>
          </w:p>
        </w:tc>
        <w:tc>
          <w:tcPr>
            <w:tcW w:w="1755" w:type="dxa"/>
            <w:tcBorders>
              <w:top w:val="nil"/>
              <w:left w:val="nil"/>
              <w:bottom w:val="single" w:sz="4" w:space="0" w:color="auto"/>
              <w:right w:val="single" w:sz="4" w:space="0" w:color="auto"/>
            </w:tcBorders>
            <w:shd w:val="clear" w:color="auto" w:fill="auto"/>
            <w:noWrap/>
            <w:vAlign w:val="center"/>
            <w:hideMark/>
          </w:tcPr>
          <w:p w14:paraId="0F730DEF"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33 732,95</w:t>
            </w:r>
          </w:p>
        </w:tc>
        <w:tc>
          <w:tcPr>
            <w:tcW w:w="1755" w:type="dxa"/>
            <w:tcBorders>
              <w:top w:val="nil"/>
              <w:left w:val="nil"/>
              <w:bottom w:val="single" w:sz="4" w:space="0" w:color="auto"/>
              <w:right w:val="single" w:sz="4" w:space="0" w:color="auto"/>
            </w:tcBorders>
            <w:shd w:val="clear" w:color="auto" w:fill="auto"/>
            <w:noWrap/>
            <w:vAlign w:val="center"/>
            <w:hideMark/>
          </w:tcPr>
          <w:p w14:paraId="4BEA489D"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60 304,00</w:t>
            </w:r>
          </w:p>
        </w:tc>
        <w:tc>
          <w:tcPr>
            <w:tcW w:w="1968" w:type="dxa"/>
            <w:tcBorders>
              <w:top w:val="nil"/>
              <w:left w:val="nil"/>
              <w:bottom w:val="single" w:sz="4" w:space="0" w:color="auto"/>
              <w:right w:val="single" w:sz="4" w:space="0" w:color="auto"/>
            </w:tcBorders>
            <w:shd w:val="clear" w:color="auto" w:fill="auto"/>
            <w:noWrap/>
            <w:vAlign w:val="center"/>
            <w:hideMark/>
          </w:tcPr>
          <w:p w14:paraId="75F0911D"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60 359,00</w:t>
            </w:r>
          </w:p>
        </w:tc>
        <w:tc>
          <w:tcPr>
            <w:tcW w:w="1968" w:type="dxa"/>
            <w:tcBorders>
              <w:top w:val="nil"/>
              <w:left w:val="nil"/>
              <w:bottom w:val="single" w:sz="4" w:space="0" w:color="auto"/>
              <w:right w:val="single" w:sz="4" w:space="0" w:color="auto"/>
            </w:tcBorders>
            <w:shd w:val="clear" w:color="auto" w:fill="auto"/>
            <w:noWrap/>
            <w:vAlign w:val="center"/>
            <w:hideMark/>
          </w:tcPr>
          <w:p w14:paraId="28FBFCD3"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60 359,00</w:t>
            </w:r>
          </w:p>
        </w:tc>
      </w:tr>
      <w:tr w:rsidR="00CB46BC" w:rsidRPr="00CB46BC" w14:paraId="2FCDACA0" w14:textId="77777777" w:rsidTr="00487D46">
        <w:trPr>
          <w:trHeight w:val="315"/>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4A395E47" w14:textId="77777777" w:rsidR="00CB46BC" w:rsidRPr="00CB46BC" w:rsidRDefault="00CB46BC" w:rsidP="00CB46BC">
            <w:pPr>
              <w:rPr>
                <w:rFonts w:ascii="Bookman Old Style" w:hAnsi="Bookman Old Style" w:cs="Calibri"/>
                <w:sz w:val="16"/>
                <w:szCs w:val="16"/>
              </w:rPr>
            </w:pPr>
            <w:r w:rsidRPr="00CB46BC">
              <w:rPr>
                <w:rFonts w:ascii="Bookman Old Style" w:hAnsi="Bookman Old Style" w:cs="Calibri"/>
                <w:sz w:val="16"/>
                <w:szCs w:val="16"/>
              </w:rPr>
              <w:t> </w:t>
            </w:r>
          </w:p>
        </w:tc>
        <w:tc>
          <w:tcPr>
            <w:tcW w:w="8440" w:type="dxa"/>
            <w:tcBorders>
              <w:top w:val="nil"/>
              <w:left w:val="nil"/>
              <w:bottom w:val="single" w:sz="4" w:space="0" w:color="auto"/>
              <w:right w:val="single" w:sz="4" w:space="0" w:color="auto"/>
            </w:tcBorders>
            <w:shd w:val="clear" w:color="auto" w:fill="auto"/>
            <w:noWrap/>
            <w:vAlign w:val="center"/>
            <w:hideMark/>
          </w:tcPr>
          <w:p w14:paraId="15E2B82A" w14:textId="77777777" w:rsidR="00CB46BC" w:rsidRPr="00CB46BC" w:rsidRDefault="00CB46BC" w:rsidP="00CB46BC">
            <w:pPr>
              <w:rPr>
                <w:rFonts w:ascii="Bookman Old Style" w:hAnsi="Bookman Old Style" w:cs="Calibri"/>
                <w:sz w:val="16"/>
                <w:szCs w:val="16"/>
              </w:rPr>
            </w:pPr>
            <w:r w:rsidRPr="00CB46BC">
              <w:rPr>
                <w:rFonts w:ascii="Bookman Old Style" w:hAnsi="Bookman Old Style" w:cs="Calibri"/>
                <w:sz w:val="16"/>
                <w:szCs w:val="16"/>
              </w:rPr>
              <w:t>Потери в сетях (собственные нужды предприятия)</w:t>
            </w:r>
          </w:p>
        </w:tc>
        <w:tc>
          <w:tcPr>
            <w:tcW w:w="1420" w:type="dxa"/>
            <w:tcBorders>
              <w:top w:val="nil"/>
              <w:left w:val="nil"/>
              <w:bottom w:val="single" w:sz="4" w:space="0" w:color="auto"/>
              <w:right w:val="single" w:sz="4" w:space="0" w:color="auto"/>
            </w:tcBorders>
            <w:shd w:val="clear" w:color="auto" w:fill="auto"/>
            <w:noWrap/>
            <w:vAlign w:val="center"/>
            <w:hideMark/>
          </w:tcPr>
          <w:p w14:paraId="35BFEC17"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м³</w:t>
            </w:r>
          </w:p>
        </w:tc>
        <w:tc>
          <w:tcPr>
            <w:tcW w:w="1754" w:type="dxa"/>
            <w:tcBorders>
              <w:top w:val="nil"/>
              <w:left w:val="nil"/>
              <w:bottom w:val="single" w:sz="4" w:space="0" w:color="auto"/>
              <w:right w:val="single" w:sz="4" w:space="0" w:color="auto"/>
            </w:tcBorders>
            <w:shd w:val="clear" w:color="auto" w:fill="auto"/>
            <w:noWrap/>
            <w:vAlign w:val="center"/>
            <w:hideMark/>
          </w:tcPr>
          <w:p w14:paraId="1ED0F71D"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2 342,00</w:t>
            </w:r>
          </w:p>
        </w:tc>
        <w:tc>
          <w:tcPr>
            <w:tcW w:w="1755" w:type="dxa"/>
            <w:tcBorders>
              <w:top w:val="nil"/>
              <w:left w:val="nil"/>
              <w:bottom w:val="single" w:sz="4" w:space="0" w:color="auto"/>
              <w:right w:val="single" w:sz="4" w:space="0" w:color="auto"/>
            </w:tcBorders>
            <w:shd w:val="clear" w:color="auto" w:fill="auto"/>
            <w:noWrap/>
            <w:vAlign w:val="center"/>
            <w:hideMark/>
          </w:tcPr>
          <w:p w14:paraId="51A4D552"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5 437,97</w:t>
            </w:r>
          </w:p>
        </w:tc>
        <w:tc>
          <w:tcPr>
            <w:tcW w:w="1755" w:type="dxa"/>
            <w:tcBorders>
              <w:top w:val="nil"/>
              <w:left w:val="nil"/>
              <w:bottom w:val="single" w:sz="4" w:space="0" w:color="auto"/>
              <w:right w:val="single" w:sz="4" w:space="0" w:color="auto"/>
            </w:tcBorders>
            <w:shd w:val="clear" w:color="auto" w:fill="auto"/>
            <w:noWrap/>
            <w:vAlign w:val="center"/>
            <w:hideMark/>
          </w:tcPr>
          <w:p w14:paraId="3B989710"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2 342,00</w:t>
            </w:r>
          </w:p>
        </w:tc>
        <w:tc>
          <w:tcPr>
            <w:tcW w:w="1968" w:type="dxa"/>
            <w:tcBorders>
              <w:top w:val="nil"/>
              <w:left w:val="nil"/>
              <w:bottom w:val="single" w:sz="4" w:space="0" w:color="auto"/>
              <w:right w:val="single" w:sz="4" w:space="0" w:color="auto"/>
            </w:tcBorders>
            <w:shd w:val="clear" w:color="auto" w:fill="auto"/>
            <w:noWrap/>
            <w:vAlign w:val="center"/>
            <w:hideMark/>
          </w:tcPr>
          <w:p w14:paraId="67E80658"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2 342,00</w:t>
            </w:r>
          </w:p>
        </w:tc>
        <w:tc>
          <w:tcPr>
            <w:tcW w:w="1968" w:type="dxa"/>
            <w:tcBorders>
              <w:top w:val="nil"/>
              <w:left w:val="nil"/>
              <w:bottom w:val="single" w:sz="4" w:space="0" w:color="auto"/>
              <w:right w:val="single" w:sz="4" w:space="0" w:color="auto"/>
            </w:tcBorders>
            <w:shd w:val="clear" w:color="auto" w:fill="auto"/>
            <w:noWrap/>
            <w:vAlign w:val="center"/>
            <w:hideMark/>
          </w:tcPr>
          <w:p w14:paraId="4B484D63"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2 342,00</w:t>
            </w:r>
          </w:p>
        </w:tc>
      </w:tr>
      <w:tr w:rsidR="00CB46BC" w:rsidRPr="00CB46BC" w14:paraId="23A7450B" w14:textId="77777777" w:rsidTr="00487D46">
        <w:trPr>
          <w:trHeight w:val="555"/>
          <w:jc w:val="center"/>
        </w:trPr>
        <w:tc>
          <w:tcPr>
            <w:tcW w:w="19820" w:type="dxa"/>
            <w:gridSpan w:val="8"/>
            <w:tcBorders>
              <w:top w:val="single" w:sz="4" w:space="0" w:color="auto"/>
              <w:left w:val="single" w:sz="4" w:space="0" w:color="auto"/>
              <w:bottom w:val="nil"/>
              <w:right w:val="nil"/>
            </w:tcBorders>
            <w:shd w:val="clear" w:color="auto" w:fill="auto"/>
            <w:noWrap/>
            <w:vAlign w:val="center"/>
            <w:hideMark/>
          </w:tcPr>
          <w:p w14:paraId="006451EB" w14:textId="77777777" w:rsidR="00CB46BC" w:rsidRPr="00CB46BC" w:rsidRDefault="00CB46BC" w:rsidP="00CB46BC">
            <w:pPr>
              <w:jc w:val="center"/>
              <w:rPr>
                <w:rFonts w:ascii="Bookman Old Style" w:hAnsi="Bookman Old Style" w:cs="Calibri"/>
                <w:b/>
                <w:bCs/>
                <w:sz w:val="16"/>
                <w:szCs w:val="16"/>
              </w:rPr>
            </w:pPr>
            <w:r w:rsidRPr="00CB46BC">
              <w:rPr>
                <w:rFonts w:ascii="Bookman Old Style" w:hAnsi="Bookman Old Style" w:cs="Calibri"/>
                <w:b/>
                <w:bCs/>
                <w:sz w:val="16"/>
                <w:szCs w:val="16"/>
              </w:rPr>
              <w:t>1. Энергетические ресурсы</w:t>
            </w:r>
          </w:p>
        </w:tc>
      </w:tr>
      <w:tr w:rsidR="00CB46BC" w:rsidRPr="00CB46BC" w14:paraId="1053276A" w14:textId="77777777" w:rsidTr="00487D46">
        <w:trPr>
          <w:trHeight w:val="315"/>
          <w:jc w:val="center"/>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1071F7" w14:textId="77777777" w:rsidR="00CB46BC" w:rsidRPr="00CB46BC" w:rsidRDefault="00CB46BC" w:rsidP="00CB46BC">
            <w:pPr>
              <w:jc w:val="center"/>
              <w:rPr>
                <w:rFonts w:ascii="Bookman Old Style" w:hAnsi="Bookman Old Style" w:cs="Calibri"/>
                <w:b/>
                <w:bCs/>
                <w:sz w:val="16"/>
                <w:szCs w:val="16"/>
              </w:rPr>
            </w:pPr>
            <w:r w:rsidRPr="00CB46BC">
              <w:rPr>
                <w:rFonts w:ascii="Bookman Old Style" w:hAnsi="Bookman Old Style" w:cs="Calibri"/>
                <w:b/>
                <w:bCs/>
                <w:sz w:val="16"/>
                <w:szCs w:val="16"/>
              </w:rPr>
              <w:t xml:space="preserve"> 1.1</w:t>
            </w:r>
          </w:p>
        </w:tc>
        <w:tc>
          <w:tcPr>
            <w:tcW w:w="8440" w:type="dxa"/>
            <w:tcBorders>
              <w:top w:val="single" w:sz="4" w:space="0" w:color="auto"/>
              <w:left w:val="nil"/>
              <w:bottom w:val="single" w:sz="4" w:space="0" w:color="auto"/>
              <w:right w:val="single" w:sz="4" w:space="0" w:color="auto"/>
            </w:tcBorders>
            <w:shd w:val="clear" w:color="auto" w:fill="auto"/>
            <w:noWrap/>
            <w:vAlign w:val="center"/>
            <w:hideMark/>
          </w:tcPr>
          <w:p w14:paraId="08F0F716" w14:textId="77777777" w:rsidR="00CB46BC" w:rsidRPr="00CB46BC" w:rsidRDefault="00CB46BC" w:rsidP="00CB46BC">
            <w:pPr>
              <w:rPr>
                <w:rFonts w:ascii="Bookman Old Style" w:hAnsi="Bookman Old Style" w:cs="Calibri"/>
                <w:b/>
                <w:bCs/>
                <w:sz w:val="16"/>
                <w:szCs w:val="16"/>
              </w:rPr>
            </w:pPr>
            <w:r w:rsidRPr="00CB46BC">
              <w:rPr>
                <w:rFonts w:ascii="Bookman Old Style" w:hAnsi="Bookman Old Style" w:cs="Calibri"/>
                <w:b/>
                <w:bCs/>
                <w:sz w:val="16"/>
                <w:szCs w:val="16"/>
              </w:rPr>
              <w:t>Стоимость исходной воды</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14:paraId="1F43BF1E"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тыс. руб.</w:t>
            </w:r>
          </w:p>
        </w:tc>
        <w:tc>
          <w:tcPr>
            <w:tcW w:w="1754" w:type="dxa"/>
            <w:tcBorders>
              <w:top w:val="single" w:sz="4" w:space="0" w:color="auto"/>
              <w:left w:val="nil"/>
              <w:bottom w:val="single" w:sz="4" w:space="0" w:color="auto"/>
              <w:right w:val="single" w:sz="4" w:space="0" w:color="auto"/>
            </w:tcBorders>
            <w:shd w:val="clear" w:color="auto" w:fill="auto"/>
            <w:noWrap/>
            <w:vAlign w:val="center"/>
            <w:hideMark/>
          </w:tcPr>
          <w:p w14:paraId="05079740" w14:textId="77777777" w:rsidR="00CB46BC" w:rsidRPr="00CB46BC" w:rsidRDefault="00CB46BC" w:rsidP="00CB46BC">
            <w:pPr>
              <w:jc w:val="center"/>
              <w:rPr>
                <w:rFonts w:ascii="Bookman Old Style" w:hAnsi="Bookman Old Style" w:cs="Calibri"/>
                <w:b/>
                <w:bCs/>
                <w:sz w:val="16"/>
                <w:szCs w:val="16"/>
              </w:rPr>
            </w:pPr>
            <w:r w:rsidRPr="00CB46BC">
              <w:rPr>
                <w:rFonts w:ascii="Bookman Old Style" w:hAnsi="Bookman Old Style" w:cs="Calibri"/>
                <w:b/>
                <w:bCs/>
                <w:sz w:val="16"/>
                <w:szCs w:val="16"/>
              </w:rPr>
              <w:t>8 204,85</w:t>
            </w:r>
          </w:p>
        </w:tc>
        <w:tc>
          <w:tcPr>
            <w:tcW w:w="1755" w:type="dxa"/>
            <w:tcBorders>
              <w:top w:val="single" w:sz="4" w:space="0" w:color="auto"/>
              <w:left w:val="nil"/>
              <w:bottom w:val="single" w:sz="4" w:space="0" w:color="auto"/>
              <w:right w:val="single" w:sz="4" w:space="0" w:color="auto"/>
            </w:tcBorders>
            <w:shd w:val="clear" w:color="auto" w:fill="auto"/>
            <w:noWrap/>
            <w:vAlign w:val="center"/>
            <w:hideMark/>
          </w:tcPr>
          <w:p w14:paraId="0F423251" w14:textId="77777777" w:rsidR="00CB46BC" w:rsidRPr="00CB46BC" w:rsidRDefault="00CB46BC" w:rsidP="00CB46BC">
            <w:pPr>
              <w:jc w:val="center"/>
              <w:rPr>
                <w:rFonts w:ascii="Bookman Old Style" w:hAnsi="Bookman Old Style" w:cs="Calibri"/>
                <w:b/>
                <w:bCs/>
                <w:sz w:val="16"/>
                <w:szCs w:val="16"/>
              </w:rPr>
            </w:pPr>
            <w:r w:rsidRPr="00CB46BC">
              <w:rPr>
                <w:rFonts w:ascii="Bookman Old Style" w:hAnsi="Bookman Old Style" w:cs="Calibri"/>
                <w:b/>
                <w:bCs/>
                <w:sz w:val="16"/>
                <w:szCs w:val="16"/>
              </w:rPr>
              <w:t>8 592,15</w:t>
            </w:r>
          </w:p>
        </w:tc>
        <w:tc>
          <w:tcPr>
            <w:tcW w:w="1755" w:type="dxa"/>
            <w:tcBorders>
              <w:top w:val="single" w:sz="4" w:space="0" w:color="auto"/>
              <w:left w:val="nil"/>
              <w:bottom w:val="single" w:sz="4" w:space="0" w:color="auto"/>
              <w:right w:val="single" w:sz="4" w:space="0" w:color="auto"/>
            </w:tcBorders>
            <w:shd w:val="clear" w:color="auto" w:fill="auto"/>
            <w:noWrap/>
            <w:vAlign w:val="center"/>
            <w:hideMark/>
          </w:tcPr>
          <w:p w14:paraId="79910C83" w14:textId="77777777" w:rsidR="00CB46BC" w:rsidRPr="00CB46BC" w:rsidRDefault="00CB46BC" w:rsidP="00CB46BC">
            <w:pPr>
              <w:jc w:val="center"/>
              <w:rPr>
                <w:rFonts w:ascii="Bookman Old Style" w:hAnsi="Bookman Old Style" w:cs="Calibri"/>
                <w:b/>
                <w:bCs/>
                <w:sz w:val="16"/>
                <w:szCs w:val="16"/>
              </w:rPr>
            </w:pPr>
            <w:r w:rsidRPr="00CB46BC">
              <w:rPr>
                <w:rFonts w:ascii="Bookman Old Style" w:hAnsi="Bookman Old Style" w:cs="Calibri"/>
                <w:b/>
                <w:bCs/>
                <w:sz w:val="16"/>
                <w:szCs w:val="16"/>
              </w:rPr>
              <w:t>8 591,21</w:t>
            </w:r>
          </w:p>
        </w:tc>
        <w:tc>
          <w:tcPr>
            <w:tcW w:w="1968" w:type="dxa"/>
            <w:tcBorders>
              <w:top w:val="single" w:sz="4" w:space="0" w:color="auto"/>
              <w:left w:val="nil"/>
              <w:bottom w:val="single" w:sz="4" w:space="0" w:color="auto"/>
              <w:right w:val="single" w:sz="4" w:space="0" w:color="auto"/>
            </w:tcBorders>
            <w:shd w:val="clear" w:color="auto" w:fill="auto"/>
            <w:noWrap/>
            <w:vAlign w:val="center"/>
            <w:hideMark/>
          </w:tcPr>
          <w:p w14:paraId="4C99FB8B" w14:textId="77777777" w:rsidR="00CB46BC" w:rsidRPr="00CB46BC" w:rsidRDefault="00CB46BC" w:rsidP="00CB46BC">
            <w:pPr>
              <w:jc w:val="center"/>
              <w:rPr>
                <w:rFonts w:ascii="Bookman Old Style" w:hAnsi="Bookman Old Style" w:cs="Calibri"/>
                <w:b/>
                <w:bCs/>
                <w:sz w:val="16"/>
                <w:szCs w:val="16"/>
              </w:rPr>
            </w:pPr>
            <w:r w:rsidRPr="00CB46BC">
              <w:rPr>
                <w:rFonts w:ascii="Bookman Old Style" w:hAnsi="Bookman Old Style" w:cs="Calibri"/>
                <w:b/>
                <w:bCs/>
                <w:sz w:val="16"/>
                <w:szCs w:val="16"/>
              </w:rPr>
              <w:t>9 641,65</w:t>
            </w:r>
          </w:p>
        </w:tc>
        <w:tc>
          <w:tcPr>
            <w:tcW w:w="1968" w:type="dxa"/>
            <w:tcBorders>
              <w:top w:val="single" w:sz="4" w:space="0" w:color="auto"/>
              <w:left w:val="nil"/>
              <w:bottom w:val="single" w:sz="4" w:space="0" w:color="auto"/>
              <w:right w:val="single" w:sz="4" w:space="0" w:color="auto"/>
            </w:tcBorders>
            <w:shd w:val="clear" w:color="auto" w:fill="auto"/>
            <w:noWrap/>
            <w:vAlign w:val="center"/>
            <w:hideMark/>
          </w:tcPr>
          <w:p w14:paraId="4A53EA5F" w14:textId="77777777" w:rsidR="00CB46BC" w:rsidRPr="00CB46BC" w:rsidRDefault="00CB46BC" w:rsidP="00CB46BC">
            <w:pPr>
              <w:jc w:val="center"/>
              <w:rPr>
                <w:rFonts w:ascii="Bookman Old Style" w:hAnsi="Bookman Old Style" w:cs="Calibri"/>
                <w:b/>
                <w:bCs/>
                <w:sz w:val="16"/>
                <w:szCs w:val="16"/>
              </w:rPr>
            </w:pPr>
            <w:r w:rsidRPr="00CB46BC">
              <w:rPr>
                <w:rFonts w:ascii="Bookman Old Style" w:hAnsi="Bookman Old Style" w:cs="Calibri"/>
                <w:b/>
                <w:bCs/>
                <w:sz w:val="16"/>
                <w:szCs w:val="16"/>
              </w:rPr>
              <w:t>9 613,20</w:t>
            </w:r>
          </w:p>
        </w:tc>
      </w:tr>
      <w:tr w:rsidR="00CB46BC" w:rsidRPr="00CB46BC" w14:paraId="779B51D4" w14:textId="77777777" w:rsidTr="00487D46">
        <w:trPr>
          <w:trHeight w:val="30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611BCC5F" w14:textId="77777777" w:rsidR="00CB46BC" w:rsidRPr="00CB46BC" w:rsidRDefault="00CB46BC" w:rsidP="00CB46BC">
            <w:pPr>
              <w:jc w:val="center"/>
              <w:rPr>
                <w:rFonts w:ascii="Bookman Old Style" w:hAnsi="Bookman Old Style" w:cs="Calibri"/>
                <w:b/>
                <w:bCs/>
                <w:sz w:val="16"/>
                <w:szCs w:val="16"/>
              </w:rPr>
            </w:pPr>
            <w:r w:rsidRPr="00CB46BC">
              <w:rPr>
                <w:rFonts w:ascii="Bookman Old Style" w:hAnsi="Bookman Old Style" w:cs="Calibri"/>
                <w:b/>
                <w:bCs/>
                <w:sz w:val="16"/>
                <w:szCs w:val="16"/>
              </w:rPr>
              <w:t> </w:t>
            </w:r>
          </w:p>
        </w:tc>
        <w:tc>
          <w:tcPr>
            <w:tcW w:w="8440" w:type="dxa"/>
            <w:tcBorders>
              <w:top w:val="nil"/>
              <w:left w:val="nil"/>
              <w:bottom w:val="single" w:sz="4" w:space="0" w:color="auto"/>
              <w:right w:val="single" w:sz="4" w:space="0" w:color="auto"/>
            </w:tcBorders>
            <w:shd w:val="clear" w:color="auto" w:fill="auto"/>
            <w:noWrap/>
            <w:vAlign w:val="center"/>
            <w:hideMark/>
          </w:tcPr>
          <w:p w14:paraId="027C4191" w14:textId="77777777" w:rsidR="00CB46BC" w:rsidRPr="00CB46BC" w:rsidRDefault="00CB46BC" w:rsidP="00CB46BC">
            <w:pPr>
              <w:rPr>
                <w:rFonts w:ascii="Bookman Old Style" w:hAnsi="Bookman Old Style" w:cs="Calibri"/>
                <w:b/>
                <w:bCs/>
                <w:sz w:val="16"/>
                <w:szCs w:val="16"/>
              </w:rPr>
            </w:pPr>
            <w:r w:rsidRPr="00CB46BC">
              <w:rPr>
                <w:rFonts w:ascii="Bookman Old Style" w:hAnsi="Bookman Old Style" w:cs="Calibri"/>
                <w:b/>
                <w:bCs/>
                <w:sz w:val="16"/>
                <w:szCs w:val="16"/>
              </w:rPr>
              <w:t>Объем исходной воды</w:t>
            </w:r>
          </w:p>
        </w:tc>
        <w:tc>
          <w:tcPr>
            <w:tcW w:w="1420" w:type="dxa"/>
            <w:tcBorders>
              <w:top w:val="nil"/>
              <w:left w:val="nil"/>
              <w:bottom w:val="single" w:sz="4" w:space="0" w:color="auto"/>
              <w:right w:val="single" w:sz="4" w:space="0" w:color="auto"/>
            </w:tcBorders>
            <w:shd w:val="clear" w:color="auto" w:fill="auto"/>
            <w:noWrap/>
            <w:vAlign w:val="center"/>
            <w:hideMark/>
          </w:tcPr>
          <w:p w14:paraId="73EBFE1C"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м³</w:t>
            </w:r>
          </w:p>
        </w:tc>
        <w:tc>
          <w:tcPr>
            <w:tcW w:w="1754" w:type="dxa"/>
            <w:tcBorders>
              <w:top w:val="nil"/>
              <w:left w:val="nil"/>
              <w:bottom w:val="single" w:sz="4" w:space="0" w:color="auto"/>
              <w:right w:val="single" w:sz="4" w:space="0" w:color="auto"/>
            </w:tcBorders>
            <w:shd w:val="clear" w:color="auto" w:fill="auto"/>
            <w:noWrap/>
            <w:vAlign w:val="center"/>
            <w:hideMark/>
          </w:tcPr>
          <w:p w14:paraId="3F807F58"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254 730,00</w:t>
            </w:r>
          </w:p>
        </w:tc>
        <w:tc>
          <w:tcPr>
            <w:tcW w:w="1755" w:type="dxa"/>
            <w:tcBorders>
              <w:top w:val="nil"/>
              <w:left w:val="nil"/>
              <w:bottom w:val="single" w:sz="4" w:space="0" w:color="auto"/>
              <w:right w:val="single" w:sz="4" w:space="0" w:color="auto"/>
            </w:tcBorders>
            <w:shd w:val="clear" w:color="auto" w:fill="auto"/>
            <w:noWrap/>
            <w:vAlign w:val="center"/>
            <w:hideMark/>
          </w:tcPr>
          <w:p w14:paraId="3FA23799"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218 051,00</w:t>
            </w:r>
          </w:p>
        </w:tc>
        <w:tc>
          <w:tcPr>
            <w:tcW w:w="1755" w:type="dxa"/>
            <w:tcBorders>
              <w:top w:val="nil"/>
              <w:left w:val="nil"/>
              <w:bottom w:val="single" w:sz="4" w:space="0" w:color="auto"/>
              <w:right w:val="single" w:sz="4" w:space="0" w:color="auto"/>
            </w:tcBorders>
            <w:shd w:val="clear" w:color="auto" w:fill="auto"/>
            <w:noWrap/>
            <w:vAlign w:val="center"/>
            <w:hideMark/>
          </w:tcPr>
          <w:p w14:paraId="4D3BC03F"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218 051,00</w:t>
            </w:r>
          </w:p>
        </w:tc>
        <w:tc>
          <w:tcPr>
            <w:tcW w:w="1968" w:type="dxa"/>
            <w:tcBorders>
              <w:top w:val="nil"/>
              <w:left w:val="nil"/>
              <w:bottom w:val="single" w:sz="4" w:space="0" w:color="auto"/>
              <w:right w:val="single" w:sz="4" w:space="0" w:color="auto"/>
            </w:tcBorders>
            <w:shd w:val="clear" w:color="auto" w:fill="auto"/>
            <w:noWrap/>
            <w:vAlign w:val="center"/>
            <w:hideMark/>
          </w:tcPr>
          <w:p w14:paraId="084B1EA9"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237 044,00</w:t>
            </w:r>
          </w:p>
        </w:tc>
        <w:tc>
          <w:tcPr>
            <w:tcW w:w="1968" w:type="dxa"/>
            <w:tcBorders>
              <w:top w:val="nil"/>
              <w:left w:val="nil"/>
              <w:bottom w:val="single" w:sz="4" w:space="0" w:color="auto"/>
              <w:right w:val="single" w:sz="4" w:space="0" w:color="auto"/>
            </w:tcBorders>
            <w:shd w:val="clear" w:color="auto" w:fill="auto"/>
            <w:noWrap/>
            <w:vAlign w:val="center"/>
            <w:hideMark/>
          </w:tcPr>
          <w:p w14:paraId="44E3F0D7"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237 044,00</w:t>
            </w:r>
          </w:p>
        </w:tc>
      </w:tr>
      <w:tr w:rsidR="00CB46BC" w:rsidRPr="00CB46BC" w14:paraId="391FE679" w14:textId="77777777" w:rsidTr="00487D46">
        <w:trPr>
          <w:trHeight w:val="30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C9F172C" w14:textId="77777777" w:rsidR="00CB46BC" w:rsidRPr="00CB46BC" w:rsidRDefault="00CB46BC" w:rsidP="00CB46BC">
            <w:pPr>
              <w:rPr>
                <w:rFonts w:ascii="Bookman Old Style" w:hAnsi="Bookman Old Style" w:cs="Calibri"/>
                <w:b/>
                <w:bCs/>
                <w:sz w:val="16"/>
                <w:szCs w:val="16"/>
              </w:rPr>
            </w:pPr>
            <w:r w:rsidRPr="00CB46BC">
              <w:rPr>
                <w:rFonts w:ascii="Bookman Old Style" w:hAnsi="Bookman Old Style" w:cs="Calibri"/>
                <w:b/>
                <w:bCs/>
                <w:sz w:val="16"/>
                <w:szCs w:val="16"/>
              </w:rPr>
              <w:t> </w:t>
            </w:r>
          </w:p>
        </w:tc>
        <w:tc>
          <w:tcPr>
            <w:tcW w:w="8440" w:type="dxa"/>
            <w:tcBorders>
              <w:top w:val="nil"/>
              <w:left w:val="nil"/>
              <w:bottom w:val="single" w:sz="4" w:space="0" w:color="auto"/>
              <w:right w:val="single" w:sz="4" w:space="0" w:color="auto"/>
            </w:tcBorders>
            <w:shd w:val="clear" w:color="auto" w:fill="auto"/>
            <w:noWrap/>
            <w:vAlign w:val="center"/>
            <w:hideMark/>
          </w:tcPr>
          <w:p w14:paraId="1E48AEDB" w14:textId="77777777" w:rsidR="00CB46BC" w:rsidRPr="00CB46BC" w:rsidRDefault="00CB46BC" w:rsidP="00CB46BC">
            <w:pPr>
              <w:rPr>
                <w:rFonts w:ascii="Bookman Old Style" w:hAnsi="Bookman Old Style" w:cs="Calibri"/>
                <w:b/>
                <w:bCs/>
                <w:sz w:val="16"/>
                <w:szCs w:val="16"/>
              </w:rPr>
            </w:pPr>
            <w:r w:rsidRPr="00CB46BC">
              <w:rPr>
                <w:rFonts w:ascii="Bookman Old Style" w:hAnsi="Bookman Old Style" w:cs="Calibri"/>
                <w:b/>
                <w:bCs/>
                <w:sz w:val="16"/>
                <w:szCs w:val="16"/>
              </w:rPr>
              <w:t>Цена исходной воды</w:t>
            </w:r>
          </w:p>
        </w:tc>
        <w:tc>
          <w:tcPr>
            <w:tcW w:w="1420" w:type="dxa"/>
            <w:tcBorders>
              <w:top w:val="nil"/>
              <w:left w:val="nil"/>
              <w:bottom w:val="single" w:sz="4" w:space="0" w:color="auto"/>
              <w:right w:val="single" w:sz="4" w:space="0" w:color="auto"/>
            </w:tcBorders>
            <w:shd w:val="clear" w:color="auto" w:fill="auto"/>
            <w:noWrap/>
            <w:vAlign w:val="center"/>
            <w:hideMark/>
          </w:tcPr>
          <w:p w14:paraId="6568C00D"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 xml:space="preserve"> руб./ м³</w:t>
            </w:r>
          </w:p>
        </w:tc>
        <w:tc>
          <w:tcPr>
            <w:tcW w:w="1754" w:type="dxa"/>
            <w:tcBorders>
              <w:top w:val="nil"/>
              <w:left w:val="nil"/>
              <w:bottom w:val="single" w:sz="4" w:space="0" w:color="auto"/>
              <w:right w:val="single" w:sz="4" w:space="0" w:color="auto"/>
            </w:tcBorders>
            <w:shd w:val="clear" w:color="auto" w:fill="auto"/>
            <w:noWrap/>
            <w:vAlign w:val="center"/>
            <w:hideMark/>
          </w:tcPr>
          <w:p w14:paraId="7E9CB146"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32,21</w:t>
            </w:r>
          </w:p>
        </w:tc>
        <w:tc>
          <w:tcPr>
            <w:tcW w:w="1755" w:type="dxa"/>
            <w:tcBorders>
              <w:top w:val="nil"/>
              <w:left w:val="nil"/>
              <w:bottom w:val="single" w:sz="4" w:space="0" w:color="auto"/>
              <w:right w:val="single" w:sz="4" w:space="0" w:color="auto"/>
            </w:tcBorders>
            <w:shd w:val="clear" w:color="auto" w:fill="auto"/>
            <w:noWrap/>
            <w:vAlign w:val="center"/>
            <w:hideMark/>
          </w:tcPr>
          <w:p w14:paraId="5C49C29D"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39,40</w:t>
            </w:r>
          </w:p>
        </w:tc>
        <w:tc>
          <w:tcPr>
            <w:tcW w:w="1755" w:type="dxa"/>
            <w:tcBorders>
              <w:top w:val="nil"/>
              <w:left w:val="nil"/>
              <w:bottom w:val="single" w:sz="4" w:space="0" w:color="auto"/>
              <w:right w:val="single" w:sz="4" w:space="0" w:color="auto"/>
            </w:tcBorders>
            <w:shd w:val="clear" w:color="auto" w:fill="auto"/>
            <w:noWrap/>
            <w:vAlign w:val="center"/>
            <w:hideMark/>
          </w:tcPr>
          <w:p w14:paraId="14BBE85D"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39,40</w:t>
            </w:r>
          </w:p>
        </w:tc>
        <w:tc>
          <w:tcPr>
            <w:tcW w:w="1968" w:type="dxa"/>
            <w:tcBorders>
              <w:top w:val="single" w:sz="4" w:space="0" w:color="auto"/>
              <w:left w:val="nil"/>
              <w:bottom w:val="single" w:sz="4" w:space="0" w:color="auto"/>
              <w:right w:val="single" w:sz="4" w:space="0" w:color="auto"/>
            </w:tcBorders>
            <w:shd w:val="clear" w:color="auto" w:fill="auto"/>
            <w:noWrap/>
            <w:vAlign w:val="center"/>
            <w:hideMark/>
          </w:tcPr>
          <w:p w14:paraId="07CDFDC6"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40,67</w:t>
            </w:r>
          </w:p>
        </w:tc>
        <w:tc>
          <w:tcPr>
            <w:tcW w:w="1968" w:type="dxa"/>
            <w:tcBorders>
              <w:top w:val="single" w:sz="4" w:space="0" w:color="auto"/>
              <w:left w:val="nil"/>
              <w:bottom w:val="single" w:sz="4" w:space="0" w:color="auto"/>
              <w:right w:val="single" w:sz="4" w:space="0" w:color="auto"/>
            </w:tcBorders>
            <w:shd w:val="clear" w:color="auto" w:fill="auto"/>
            <w:noWrap/>
            <w:vAlign w:val="center"/>
            <w:hideMark/>
          </w:tcPr>
          <w:p w14:paraId="048D3B12"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40,55</w:t>
            </w:r>
          </w:p>
        </w:tc>
      </w:tr>
      <w:tr w:rsidR="00CB46BC" w:rsidRPr="00CB46BC" w14:paraId="6A5FB245" w14:textId="77777777" w:rsidTr="00487D46">
        <w:trPr>
          <w:trHeight w:val="30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7D98DFF" w14:textId="77777777" w:rsidR="00CB46BC" w:rsidRPr="00CB46BC" w:rsidRDefault="00CB46BC" w:rsidP="00CB46BC">
            <w:pPr>
              <w:jc w:val="center"/>
              <w:rPr>
                <w:rFonts w:ascii="Bookman Old Style" w:hAnsi="Bookman Old Style" w:cs="Calibri"/>
                <w:b/>
                <w:bCs/>
                <w:sz w:val="16"/>
                <w:szCs w:val="16"/>
              </w:rPr>
            </w:pPr>
            <w:r w:rsidRPr="00CB46BC">
              <w:rPr>
                <w:rFonts w:ascii="Bookman Old Style" w:hAnsi="Bookman Old Style" w:cs="Calibri"/>
                <w:b/>
                <w:bCs/>
                <w:sz w:val="16"/>
                <w:szCs w:val="16"/>
              </w:rPr>
              <w:t xml:space="preserve"> 1.2</w:t>
            </w:r>
          </w:p>
        </w:tc>
        <w:tc>
          <w:tcPr>
            <w:tcW w:w="8440" w:type="dxa"/>
            <w:tcBorders>
              <w:top w:val="nil"/>
              <w:left w:val="nil"/>
              <w:bottom w:val="single" w:sz="4" w:space="0" w:color="auto"/>
              <w:right w:val="single" w:sz="4" w:space="0" w:color="auto"/>
            </w:tcBorders>
            <w:shd w:val="clear" w:color="auto" w:fill="auto"/>
            <w:noWrap/>
            <w:vAlign w:val="center"/>
            <w:hideMark/>
          </w:tcPr>
          <w:p w14:paraId="1029218B" w14:textId="77777777" w:rsidR="00CB46BC" w:rsidRPr="00CB46BC" w:rsidRDefault="00CB46BC" w:rsidP="00CB46BC">
            <w:pPr>
              <w:rPr>
                <w:rFonts w:ascii="Bookman Old Style" w:hAnsi="Bookman Old Style" w:cs="Calibri"/>
                <w:b/>
                <w:bCs/>
                <w:sz w:val="16"/>
                <w:szCs w:val="16"/>
              </w:rPr>
            </w:pPr>
            <w:r w:rsidRPr="00CB46BC">
              <w:rPr>
                <w:rFonts w:ascii="Bookman Old Style" w:hAnsi="Bookman Old Style" w:cs="Calibri"/>
                <w:b/>
                <w:bCs/>
                <w:sz w:val="16"/>
                <w:szCs w:val="16"/>
              </w:rPr>
              <w:t>Расходы на покупку теплоносителя</w:t>
            </w:r>
          </w:p>
        </w:tc>
        <w:tc>
          <w:tcPr>
            <w:tcW w:w="1420" w:type="dxa"/>
            <w:tcBorders>
              <w:top w:val="nil"/>
              <w:left w:val="nil"/>
              <w:bottom w:val="single" w:sz="4" w:space="0" w:color="auto"/>
              <w:right w:val="single" w:sz="4" w:space="0" w:color="auto"/>
            </w:tcBorders>
            <w:shd w:val="clear" w:color="auto" w:fill="auto"/>
            <w:noWrap/>
            <w:vAlign w:val="center"/>
            <w:hideMark/>
          </w:tcPr>
          <w:p w14:paraId="14F883ED"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тыс. руб.</w:t>
            </w:r>
          </w:p>
        </w:tc>
        <w:tc>
          <w:tcPr>
            <w:tcW w:w="1754" w:type="dxa"/>
            <w:tcBorders>
              <w:top w:val="nil"/>
              <w:left w:val="nil"/>
              <w:bottom w:val="single" w:sz="4" w:space="0" w:color="auto"/>
              <w:right w:val="single" w:sz="4" w:space="0" w:color="auto"/>
            </w:tcBorders>
            <w:shd w:val="clear" w:color="auto" w:fill="auto"/>
            <w:noWrap/>
            <w:vAlign w:val="center"/>
            <w:hideMark/>
          </w:tcPr>
          <w:p w14:paraId="1CE9D7F1" w14:textId="77777777" w:rsidR="00CB46BC" w:rsidRPr="00CB46BC" w:rsidRDefault="00CB46BC" w:rsidP="00CB46BC">
            <w:pPr>
              <w:jc w:val="center"/>
              <w:rPr>
                <w:rFonts w:ascii="Bookman Old Style" w:hAnsi="Bookman Old Style" w:cs="Calibri"/>
                <w:b/>
                <w:bCs/>
                <w:sz w:val="16"/>
                <w:szCs w:val="16"/>
              </w:rPr>
            </w:pPr>
            <w:r w:rsidRPr="00CB46BC">
              <w:rPr>
                <w:rFonts w:ascii="Bookman Old Style" w:hAnsi="Bookman Old Style" w:cs="Calibri"/>
                <w:b/>
                <w:bCs/>
                <w:sz w:val="16"/>
                <w:szCs w:val="16"/>
              </w:rPr>
              <w:t>0,00</w:t>
            </w:r>
          </w:p>
        </w:tc>
        <w:tc>
          <w:tcPr>
            <w:tcW w:w="1755" w:type="dxa"/>
            <w:tcBorders>
              <w:top w:val="nil"/>
              <w:left w:val="nil"/>
              <w:bottom w:val="single" w:sz="4" w:space="0" w:color="auto"/>
              <w:right w:val="single" w:sz="4" w:space="0" w:color="auto"/>
            </w:tcBorders>
            <w:shd w:val="clear" w:color="auto" w:fill="auto"/>
            <w:noWrap/>
            <w:vAlign w:val="center"/>
            <w:hideMark/>
          </w:tcPr>
          <w:p w14:paraId="520DFEE8" w14:textId="77777777" w:rsidR="00CB46BC" w:rsidRPr="00CB46BC" w:rsidRDefault="00CB46BC" w:rsidP="00CB46BC">
            <w:pPr>
              <w:jc w:val="center"/>
              <w:rPr>
                <w:rFonts w:ascii="Bookman Old Style" w:hAnsi="Bookman Old Style" w:cs="Calibri"/>
                <w:b/>
                <w:bCs/>
                <w:sz w:val="16"/>
                <w:szCs w:val="16"/>
              </w:rPr>
            </w:pPr>
            <w:r w:rsidRPr="00CB46BC">
              <w:rPr>
                <w:rFonts w:ascii="Bookman Old Style" w:hAnsi="Bookman Old Style" w:cs="Calibri"/>
                <w:b/>
                <w:bCs/>
                <w:sz w:val="16"/>
                <w:szCs w:val="16"/>
              </w:rPr>
              <w:t>0,00</w:t>
            </w:r>
          </w:p>
        </w:tc>
        <w:tc>
          <w:tcPr>
            <w:tcW w:w="1755" w:type="dxa"/>
            <w:tcBorders>
              <w:top w:val="nil"/>
              <w:left w:val="nil"/>
              <w:bottom w:val="single" w:sz="4" w:space="0" w:color="auto"/>
              <w:right w:val="single" w:sz="4" w:space="0" w:color="auto"/>
            </w:tcBorders>
            <w:shd w:val="clear" w:color="auto" w:fill="auto"/>
            <w:noWrap/>
            <w:vAlign w:val="center"/>
            <w:hideMark/>
          </w:tcPr>
          <w:p w14:paraId="7DF8F99F" w14:textId="77777777" w:rsidR="00CB46BC" w:rsidRPr="00CB46BC" w:rsidRDefault="00CB46BC" w:rsidP="00CB46BC">
            <w:pPr>
              <w:jc w:val="center"/>
              <w:rPr>
                <w:rFonts w:ascii="Bookman Old Style" w:hAnsi="Bookman Old Style" w:cs="Calibri"/>
                <w:b/>
                <w:bCs/>
                <w:sz w:val="16"/>
                <w:szCs w:val="16"/>
              </w:rPr>
            </w:pPr>
            <w:r w:rsidRPr="00CB46BC">
              <w:rPr>
                <w:rFonts w:ascii="Bookman Old Style" w:hAnsi="Bookman Old Style" w:cs="Calibri"/>
                <w:b/>
                <w:bCs/>
                <w:sz w:val="16"/>
                <w:szCs w:val="16"/>
              </w:rPr>
              <w:t>0,00</w:t>
            </w:r>
          </w:p>
        </w:tc>
        <w:tc>
          <w:tcPr>
            <w:tcW w:w="1968" w:type="dxa"/>
            <w:tcBorders>
              <w:top w:val="single" w:sz="4" w:space="0" w:color="auto"/>
              <w:left w:val="nil"/>
              <w:bottom w:val="single" w:sz="4" w:space="0" w:color="auto"/>
              <w:right w:val="single" w:sz="4" w:space="0" w:color="auto"/>
            </w:tcBorders>
            <w:shd w:val="clear" w:color="auto" w:fill="auto"/>
            <w:noWrap/>
            <w:vAlign w:val="center"/>
            <w:hideMark/>
          </w:tcPr>
          <w:p w14:paraId="538D45D1" w14:textId="77777777" w:rsidR="00CB46BC" w:rsidRPr="00CB46BC" w:rsidRDefault="00CB46BC" w:rsidP="00CB46BC">
            <w:pPr>
              <w:jc w:val="center"/>
              <w:rPr>
                <w:rFonts w:ascii="Bookman Old Style" w:hAnsi="Bookman Old Style" w:cs="Calibri"/>
                <w:b/>
                <w:bCs/>
                <w:sz w:val="16"/>
                <w:szCs w:val="16"/>
              </w:rPr>
            </w:pPr>
            <w:r w:rsidRPr="00CB46BC">
              <w:rPr>
                <w:rFonts w:ascii="Bookman Old Style" w:hAnsi="Bookman Old Style" w:cs="Calibri"/>
                <w:b/>
                <w:bCs/>
                <w:sz w:val="16"/>
                <w:szCs w:val="16"/>
              </w:rPr>
              <w:t>0,00</w:t>
            </w:r>
          </w:p>
        </w:tc>
        <w:tc>
          <w:tcPr>
            <w:tcW w:w="1968" w:type="dxa"/>
            <w:tcBorders>
              <w:top w:val="single" w:sz="4" w:space="0" w:color="auto"/>
              <w:left w:val="nil"/>
              <w:bottom w:val="single" w:sz="4" w:space="0" w:color="auto"/>
              <w:right w:val="single" w:sz="4" w:space="0" w:color="auto"/>
            </w:tcBorders>
            <w:shd w:val="clear" w:color="auto" w:fill="auto"/>
            <w:noWrap/>
            <w:vAlign w:val="center"/>
            <w:hideMark/>
          </w:tcPr>
          <w:p w14:paraId="6DBC42E8" w14:textId="77777777" w:rsidR="00CB46BC" w:rsidRPr="00CB46BC" w:rsidRDefault="00CB46BC" w:rsidP="00CB46BC">
            <w:pPr>
              <w:jc w:val="center"/>
              <w:rPr>
                <w:rFonts w:ascii="Bookman Old Style" w:hAnsi="Bookman Old Style" w:cs="Calibri"/>
                <w:b/>
                <w:bCs/>
                <w:sz w:val="16"/>
                <w:szCs w:val="16"/>
              </w:rPr>
            </w:pPr>
            <w:r w:rsidRPr="00CB46BC">
              <w:rPr>
                <w:rFonts w:ascii="Bookman Old Style" w:hAnsi="Bookman Old Style" w:cs="Calibri"/>
                <w:b/>
                <w:bCs/>
                <w:sz w:val="16"/>
                <w:szCs w:val="16"/>
              </w:rPr>
              <w:t>0,00</w:t>
            </w:r>
          </w:p>
        </w:tc>
      </w:tr>
      <w:tr w:rsidR="00CB46BC" w:rsidRPr="00CB46BC" w14:paraId="521044FB" w14:textId="77777777" w:rsidTr="00487D46">
        <w:trPr>
          <w:trHeight w:val="30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446E1CC" w14:textId="77777777" w:rsidR="00CB46BC" w:rsidRPr="00CB46BC" w:rsidRDefault="00CB46BC" w:rsidP="00CB46BC">
            <w:pPr>
              <w:jc w:val="center"/>
              <w:rPr>
                <w:rFonts w:ascii="Bookman Old Style" w:hAnsi="Bookman Old Style" w:cs="Calibri"/>
                <w:b/>
                <w:bCs/>
                <w:sz w:val="16"/>
                <w:szCs w:val="16"/>
              </w:rPr>
            </w:pPr>
            <w:r w:rsidRPr="00CB46BC">
              <w:rPr>
                <w:rFonts w:ascii="Bookman Old Style" w:hAnsi="Bookman Old Style" w:cs="Calibri"/>
                <w:b/>
                <w:bCs/>
                <w:sz w:val="16"/>
                <w:szCs w:val="16"/>
              </w:rPr>
              <w:t xml:space="preserve"> 1.3</w:t>
            </w:r>
          </w:p>
        </w:tc>
        <w:tc>
          <w:tcPr>
            <w:tcW w:w="8440" w:type="dxa"/>
            <w:tcBorders>
              <w:top w:val="nil"/>
              <w:left w:val="nil"/>
              <w:bottom w:val="single" w:sz="4" w:space="0" w:color="auto"/>
              <w:right w:val="single" w:sz="4" w:space="0" w:color="auto"/>
            </w:tcBorders>
            <w:shd w:val="clear" w:color="auto" w:fill="auto"/>
            <w:noWrap/>
            <w:vAlign w:val="center"/>
            <w:hideMark/>
          </w:tcPr>
          <w:p w14:paraId="5E513C0E" w14:textId="77777777" w:rsidR="00CB46BC" w:rsidRPr="00CB46BC" w:rsidRDefault="00CB46BC" w:rsidP="00CB46BC">
            <w:pPr>
              <w:rPr>
                <w:rFonts w:ascii="Bookman Old Style" w:hAnsi="Bookman Old Style" w:cs="Calibri"/>
                <w:b/>
                <w:bCs/>
                <w:sz w:val="16"/>
                <w:szCs w:val="16"/>
              </w:rPr>
            </w:pPr>
            <w:r w:rsidRPr="00CB46BC">
              <w:rPr>
                <w:rFonts w:ascii="Bookman Old Style" w:hAnsi="Bookman Old Style" w:cs="Calibri"/>
                <w:b/>
                <w:bCs/>
                <w:sz w:val="16"/>
                <w:szCs w:val="16"/>
              </w:rPr>
              <w:t>Расходы на электрическую энергию (мощность)</w:t>
            </w:r>
          </w:p>
        </w:tc>
        <w:tc>
          <w:tcPr>
            <w:tcW w:w="1420" w:type="dxa"/>
            <w:tcBorders>
              <w:top w:val="nil"/>
              <w:left w:val="nil"/>
              <w:bottom w:val="single" w:sz="4" w:space="0" w:color="auto"/>
              <w:right w:val="single" w:sz="4" w:space="0" w:color="auto"/>
            </w:tcBorders>
            <w:shd w:val="clear" w:color="auto" w:fill="auto"/>
            <w:noWrap/>
            <w:vAlign w:val="center"/>
            <w:hideMark/>
          </w:tcPr>
          <w:p w14:paraId="6D79C31E"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тыс. руб.</w:t>
            </w:r>
          </w:p>
        </w:tc>
        <w:tc>
          <w:tcPr>
            <w:tcW w:w="1754" w:type="dxa"/>
            <w:tcBorders>
              <w:top w:val="nil"/>
              <w:left w:val="nil"/>
              <w:bottom w:val="single" w:sz="4" w:space="0" w:color="auto"/>
              <w:right w:val="single" w:sz="4" w:space="0" w:color="auto"/>
            </w:tcBorders>
            <w:shd w:val="clear" w:color="auto" w:fill="auto"/>
            <w:noWrap/>
            <w:vAlign w:val="center"/>
            <w:hideMark/>
          </w:tcPr>
          <w:p w14:paraId="733F5486" w14:textId="77777777" w:rsidR="00CB46BC" w:rsidRPr="00CB46BC" w:rsidRDefault="00CB46BC" w:rsidP="00CB46BC">
            <w:pPr>
              <w:jc w:val="center"/>
              <w:rPr>
                <w:rFonts w:ascii="Bookman Old Style" w:hAnsi="Bookman Old Style" w:cs="Calibri"/>
                <w:b/>
                <w:bCs/>
                <w:sz w:val="16"/>
                <w:szCs w:val="16"/>
              </w:rPr>
            </w:pPr>
            <w:r w:rsidRPr="00CB46BC">
              <w:rPr>
                <w:rFonts w:ascii="Bookman Old Style" w:hAnsi="Bookman Old Style" w:cs="Calibri"/>
                <w:b/>
                <w:bCs/>
                <w:sz w:val="16"/>
                <w:szCs w:val="16"/>
              </w:rPr>
              <w:t>6,92</w:t>
            </w:r>
          </w:p>
        </w:tc>
        <w:tc>
          <w:tcPr>
            <w:tcW w:w="1755" w:type="dxa"/>
            <w:tcBorders>
              <w:top w:val="nil"/>
              <w:left w:val="nil"/>
              <w:bottom w:val="single" w:sz="4" w:space="0" w:color="auto"/>
              <w:right w:val="single" w:sz="4" w:space="0" w:color="auto"/>
            </w:tcBorders>
            <w:shd w:val="clear" w:color="auto" w:fill="auto"/>
            <w:noWrap/>
            <w:vAlign w:val="center"/>
            <w:hideMark/>
          </w:tcPr>
          <w:p w14:paraId="5F9A97FB" w14:textId="77777777" w:rsidR="00CB46BC" w:rsidRPr="00CB46BC" w:rsidRDefault="00CB46BC" w:rsidP="00CB46BC">
            <w:pPr>
              <w:jc w:val="center"/>
              <w:rPr>
                <w:rFonts w:ascii="Bookman Old Style" w:hAnsi="Bookman Old Style" w:cs="Calibri"/>
                <w:b/>
                <w:bCs/>
                <w:sz w:val="16"/>
                <w:szCs w:val="16"/>
              </w:rPr>
            </w:pPr>
            <w:r w:rsidRPr="00CB46BC">
              <w:rPr>
                <w:rFonts w:ascii="Bookman Old Style" w:hAnsi="Bookman Old Style" w:cs="Calibri"/>
                <w:b/>
                <w:bCs/>
                <w:sz w:val="16"/>
                <w:szCs w:val="16"/>
              </w:rPr>
              <w:t>7,20</w:t>
            </w:r>
          </w:p>
        </w:tc>
        <w:tc>
          <w:tcPr>
            <w:tcW w:w="1755" w:type="dxa"/>
            <w:tcBorders>
              <w:top w:val="nil"/>
              <w:left w:val="nil"/>
              <w:bottom w:val="single" w:sz="4" w:space="0" w:color="auto"/>
              <w:right w:val="single" w:sz="4" w:space="0" w:color="auto"/>
            </w:tcBorders>
            <w:shd w:val="clear" w:color="auto" w:fill="auto"/>
            <w:noWrap/>
            <w:vAlign w:val="center"/>
            <w:hideMark/>
          </w:tcPr>
          <w:p w14:paraId="48C56966" w14:textId="77777777" w:rsidR="00CB46BC" w:rsidRPr="00CB46BC" w:rsidRDefault="00CB46BC" w:rsidP="00CB46BC">
            <w:pPr>
              <w:jc w:val="center"/>
              <w:rPr>
                <w:rFonts w:ascii="Bookman Old Style" w:hAnsi="Bookman Old Style" w:cs="Calibri"/>
                <w:b/>
                <w:bCs/>
                <w:sz w:val="16"/>
                <w:szCs w:val="16"/>
              </w:rPr>
            </w:pPr>
            <w:r w:rsidRPr="00CB46BC">
              <w:rPr>
                <w:rFonts w:ascii="Bookman Old Style" w:hAnsi="Bookman Old Style" w:cs="Calibri"/>
                <w:b/>
                <w:bCs/>
                <w:sz w:val="16"/>
                <w:szCs w:val="16"/>
              </w:rPr>
              <w:t>7,20</w:t>
            </w:r>
          </w:p>
        </w:tc>
        <w:tc>
          <w:tcPr>
            <w:tcW w:w="1968" w:type="dxa"/>
            <w:tcBorders>
              <w:top w:val="single" w:sz="4" w:space="0" w:color="auto"/>
              <w:left w:val="nil"/>
              <w:bottom w:val="single" w:sz="4" w:space="0" w:color="auto"/>
              <w:right w:val="single" w:sz="4" w:space="0" w:color="auto"/>
            </w:tcBorders>
            <w:shd w:val="clear" w:color="auto" w:fill="auto"/>
            <w:noWrap/>
            <w:vAlign w:val="center"/>
            <w:hideMark/>
          </w:tcPr>
          <w:p w14:paraId="58695980" w14:textId="77777777" w:rsidR="00CB46BC" w:rsidRPr="00CB46BC" w:rsidRDefault="00CB46BC" w:rsidP="00CB46BC">
            <w:pPr>
              <w:jc w:val="center"/>
              <w:rPr>
                <w:rFonts w:ascii="Bookman Old Style" w:hAnsi="Bookman Old Style" w:cs="Calibri"/>
                <w:b/>
                <w:bCs/>
                <w:sz w:val="16"/>
                <w:szCs w:val="16"/>
              </w:rPr>
            </w:pPr>
            <w:r w:rsidRPr="00CB46BC">
              <w:rPr>
                <w:rFonts w:ascii="Bookman Old Style" w:hAnsi="Bookman Old Style" w:cs="Calibri"/>
                <w:b/>
                <w:bCs/>
                <w:sz w:val="16"/>
                <w:szCs w:val="16"/>
              </w:rPr>
              <w:t>8,58</w:t>
            </w:r>
          </w:p>
        </w:tc>
        <w:tc>
          <w:tcPr>
            <w:tcW w:w="1968" w:type="dxa"/>
            <w:tcBorders>
              <w:top w:val="single" w:sz="4" w:space="0" w:color="auto"/>
              <w:left w:val="nil"/>
              <w:bottom w:val="single" w:sz="4" w:space="0" w:color="auto"/>
              <w:right w:val="single" w:sz="4" w:space="0" w:color="auto"/>
            </w:tcBorders>
            <w:shd w:val="clear" w:color="auto" w:fill="auto"/>
            <w:noWrap/>
            <w:vAlign w:val="center"/>
            <w:hideMark/>
          </w:tcPr>
          <w:p w14:paraId="5C9B6F78" w14:textId="77777777" w:rsidR="00CB46BC" w:rsidRPr="00CB46BC" w:rsidRDefault="00CB46BC" w:rsidP="00CB46BC">
            <w:pPr>
              <w:jc w:val="center"/>
              <w:rPr>
                <w:rFonts w:ascii="Bookman Old Style" w:hAnsi="Bookman Old Style" w:cs="Calibri"/>
                <w:b/>
                <w:bCs/>
                <w:sz w:val="16"/>
                <w:szCs w:val="16"/>
              </w:rPr>
            </w:pPr>
            <w:r w:rsidRPr="00CB46BC">
              <w:rPr>
                <w:rFonts w:ascii="Bookman Old Style" w:hAnsi="Bookman Old Style" w:cs="Calibri"/>
                <w:b/>
                <w:bCs/>
                <w:sz w:val="16"/>
                <w:szCs w:val="16"/>
              </w:rPr>
              <w:t>8,30</w:t>
            </w:r>
          </w:p>
        </w:tc>
      </w:tr>
      <w:tr w:rsidR="00CB46BC" w:rsidRPr="00CB46BC" w14:paraId="766752CE" w14:textId="77777777" w:rsidTr="00487D46">
        <w:trPr>
          <w:trHeight w:val="30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5332AB9"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 </w:t>
            </w:r>
          </w:p>
        </w:tc>
        <w:tc>
          <w:tcPr>
            <w:tcW w:w="8440" w:type="dxa"/>
            <w:tcBorders>
              <w:top w:val="nil"/>
              <w:left w:val="nil"/>
              <w:bottom w:val="single" w:sz="4" w:space="0" w:color="auto"/>
              <w:right w:val="single" w:sz="4" w:space="0" w:color="auto"/>
            </w:tcBorders>
            <w:shd w:val="clear" w:color="auto" w:fill="auto"/>
            <w:noWrap/>
            <w:vAlign w:val="center"/>
            <w:hideMark/>
          </w:tcPr>
          <w:p w14:paraId="26FAD75F" w14:textId="77777777" w:rsidR="00CB46BC" w:rsidRPr="00CB46BC" w:rsidRDefault="00CB46BC" w:rsidP="00CB46BC">
            <w:pPr>
              <w:rPr>
                <w:rFonts w:ascii="Bookman Old Style" w:hAnsi="Bookman Old Style" w:cs="Calibri"/>
                <w:sz w:val="16"/>
                <w:szCs w:val="16"/>
              </w:rPr>
            </w:pPr>
            <w:r w:rsidRPr="00CB46BC">
              <w:rPr>
                <w:rFonts w:ascii="Bookman Old Style" w:hAnsi="Bookman Old Style" w:cs="Calibri"/>
                <w:sz w:val="16"/>
                <w:szCs w:val="16"/>
              </w:rPr>
              <w:t xml:space="preserve">       - объем </w:t>
            </w:r>
          </w:p>
        </w:tc>
        <w:tc>
          <w:tcPr>
            <w:tcW w:w="1420" w:type="dxa"/>
            <w:tcBorders>
              <w:top w:val="nil"/>
              <w:left w:val="nil"/>
              <w:bottom w:val="single" w:sz="4" w:space="0" w:color="auto"/>
              <w:right w:val="single" w:sz="4" w:space="0" w:color="auto"/>
            </w:tcBorders>
            <w:shd w:val="clear" w:color="auto" w:fill="auto"/>
            <w:noWrap/>
            <w:vAlign w:val="center"/>
            <w:hideMark/>
          </w:tcPr>
          <w:p w14:paraId="00251B07"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тыс. квт*ч</w:t>
            </w:r>
          </w:p>
        </w:tc>
        <w:tc>
          <w:tcPr>
            <w:tcW w:w="1754" w:type="dxa"/>
            <w:tcBorders>
              <w:top w:val="nil"/>
              <w:left w:val="nil"/>
              <w:bottom w:val="single" w:sz="4" w:space="0" w:color="auto"/>
              <w:right w:val="single" w:sz="4" w:space="0" w:color="auto"/>
            </w:tcBorders>
            <w:shd w:val="clear" w:color="auto" w:fill="auto"/>
            <w:noWrap/>
            <w:vAlign w:val="center"/>
            <w:hideMark/>
          </w:tcPr>
          <w:p w14:paraId="2A8A81E8"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1,56</w:t>
            </w:r>
          </w:p>
        </w:tc>
        <w:tc>
          <w:tcPr>
            <w:tcW w:w="1755" w:type="dxa"/>
            <w:tcBorders>
              <w:top w:val="nil"/>
              <w:left w:val="nil"/>
              <w:bottom w:val="single" w:sz="4" w:space="0" w:color="auto"/>
              <w:right w:val="single" w:sz="4" w:space="0" w:color="auto"/>
            </w:tcBorders>
            <w:shd w:val="clear" w:color="auto" w:fill="auto"/>
            <w:noWrap/>
            <w:vAlign w:val="center"/>
            <w:hideMark/>
          </w:tcPr>
          <w:p w14:paraId="1EA67B20"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1,56</w:t>
            </w:r>
          </w:p>
        </w:tc>
        <w:tc>
          <w:tcPr>
            <w:tcW w:w="1755" w:type="dxa"/>
            <w:tcBorders>
              <w:top w:val="nil"/>
              <w:left w:val="nil"/>
              <w:bottom w:val="single" w:sz="4" w:space="0" w:color="auto"/>
              <w:right w:val="single" w:sz="4" w:space="0" w:color="auto"/>
            </w:tcBorders>
            <w:shd w:val="clear" w:color="auto" w:fill="auto"/>
            <w:noWrap/>
            <w:vAlign w:val="center"/>
            <w:hideMark/>
          </w:tcPr>
          <w:p w14:paraId="73CE3451"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1,56</w:t>
            </w:r>
          </w:p>
        </w:tc>
        <w:tc>
          <w:tcPr>
            <w:tcW w:w="1968" w:type="dxa"/>
            <w:tcBorders>
              <w:top w:val="nil"/>
              <w:left w:val="nil"/>
              <w:bottom w:val="single" w:sz="4" w:space="0" w:color="auto"/>
              <w:right w:val="single" w:sz="4" w:space="0" w:color="auto"/>
            </w:tcBorders>
            <w:shd w:val="clear" w:color="auto" w:fill="auto"/>
            <w:noWrap/>
            <w:vAlign w:val="center"/>
            <w:hideMark/>
          </w:tcPr>
          <w:p w14:paraId="48BA0262"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1,56</w:t>
            </w:r>
          </w:p>
        </w:tc>
        <w:tc>
          <w:tcPr>
            <w:tcW w:w="1968" w:type="dxa"/>
            <w:tcBorders>
              <w:top w:val="nil"/>
              <w:left w:val="nil"/>
              <w:bottom w:val="single" w:sz="4" w:space="0" w:color="auto"/>
              <w:right w:val="single" w:sz="4" w:space="0" w:color="auto"/>
            </w:tcBorders>
            <w:shd w:val="clear" w:color="auto" w:fill="auto"/>
            <w:noWrap/>
            <w:vAlign w:val="center"/>
            <w:hideMark/>
          </w:tcPr>
          <w:p w14:paraId="22FA464A"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1,56</w:t>
            </w:r>
          </w:p>
        </w:tc>
      </w:tr>
      <w:tr w:rsidR="00CB46BC" w:rsidRPr="00CB46BC" w14:paraId="2D2BBA5E" w14:textId="77777777" w:rsidTr="00487D46">
        <w:trPr>
          <w:trHeight w:val="30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4E0A570"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 </w:t>
            </w:r>
          </w:p>
        </w:tc>
        <w:tc>
          <w:tcPr>
            <w:tcW w:w="8440" w:type="dxa"/>
            <w:tcBorders>
              <w:top w:val="nil"/>
              <w:left w:val="nil"/>
              <w:bottom w:val="single" w:sz="4" w:space="0" w:color="auto"/>
              <w:right w:val="single" w:sz="4" w:space="0" w:color="auto"/>
            </w:tcBorders>
            <w:shd w:val="clear" w:color="auto" w:fill="auto"/>
            <w:noWrap/>
            <w:vAlign w:val="center"/>
            <w:hideMark/>
          </w:tcPr>
          <w:p w14:paraId="6937BC96" w14:textId="77777777" w:rsidR="00CB46BC" w:rsidRPr="00CB46BC" w:rsidRDefault="00CB46BC" w:rsidP="00CB46BC">
            <w:pPr>
              <w:rPr>
                <w:rFonts w:ascii="Bookman Old Style" w:hAnsi="Bookman Old Style" w:cs="Calibri"/>
                <w:sz w:val="16"/>
                <w:szCs w:val="16"/>
              </w:rPr>
            </w:pPr>
            <w:r w:rsidRPr="00CB46BC">
              <w:rPr>
                <w:rFonts w:ascii="Bookman Old Style" w:hAnsi="Bookman Old Style" w:cs="Calibri"/>
                <w:sz w:val="16"/>
                <w:szCs w:val="16"/>
              </w:rPr>
              <w:t xml:space="preserve">       - тариф </w:t>
            </w:r>
          </w:p>
        </w:tc>
        <w:tc>
          <w:tcPr>
            <w:tcW w:w="1420" w:type="dxa"/>
            <w:tcBorders>
              <w:top w:val="nil"/>
              <w:left w:val="nil"/>
              <w:bottom w:val="single" w:sz="4" w:space="0" w:color="auto"/>
              <w:right w:val="single" w:sz="4" w:space="0" w:color="auto"/>
            </w:tcBorders>
            <w:shd w:val="clear" w:color="auto" w:fill="auto"/>
            <w:noWrap/>
            <w:vAlign w:val="center"/>
            <w:hideMark/>
          </w:tcPr>
          <w:p w14:paraId="1A4AACEC"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руб./квт*ч</w:t>
            </w:r>
          </w:p>
        </w:tc>
        <w:tc>
          <w:tcPr>
            <w:tcW w:w="1754" w:type="dxa"/>
            <w:tcBorders>
              <w:top w:val="nil"/>
              <w:left w:val="nil"/>
              <w:bottom w:val="single" w:sz="4" w:space="0" w:color="auto"/>
              <w:right w:val="single" w:sz="4" w:space="0" w:color="auto"/>
            </w:tcBorders>
            <w:shd w:val="clear" w:color="auto" w:fill="auto"/>
            <w:noWrap/>
            <w:vAlign w:val="center"/>
            <w:hideMark/>
          </w:tcPr>
          <w:p w14:paraId="3DD898D3"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4,44</w:t>
            </w:r>
          </w:p>
        </w:tc>
        <w:tc>
          <w:tcPr>
            <w:tcW w:w="1755" w:type="dxa"/>
            <w:tcBorders>
              <w:top w:val="nil"/>
              <w:left w:val="nil"/>
              <w:bottom w:val="single" w:sz="4" w:space="0" w:color="auto"/>
              <w:right w:val="single" w:sz="4" w:space="0" w:color="auto"/>
            </w:tcBorders>
            <w:shd w:val="clear" w:color="auto" w:fill="auto"/>
            <w:noWrap/>
            <w:vAlign w:val="center"/>
            <w:hideMark/>
          </w:tcPr>
          <w:p w14:paraId="396BAE3F"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4,61</w:t>
            </w:r>
          </w:p>
        </w:tc>
        <w:tc>
          <w:tcPr>
            <w:tcW w:w="1755" w:type="dxa"/>
            <w:tcBorders>
              <w:top w:val="nil"/>
              <w:left w:val="nil"/>
              <w:bottom w:val="single" w:sz="4" w:space="0" w:color="auto"/>
              <w:right w:val="single" w:sz="4" w:space="0" w:color="auto"/>
            </w:tcBorders>
            <w:shd w:val="clear" w:color="auto" w:fill="auto"/>
            <w:noWrap/>
            <w:vAlign w:val="center"/>
            <w:hideMark/>
          </w:tcPr>
          <w:p w14:paraId="73086752"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4,61</w:t>
            </w:r>
          </w:p>
        </w:tc>
        <w:tc>
          <w:tcPr>
            <w:tcW w:w="1968" w:type="dxa"/>
            <w:tcBorders>
              <w:top w:val="nil"/>
              <w:left w:val="nil"/>
              <w:bottom w:val="single" w:sz="4" w:space="0" w:color="auto"/>
              <w:right w:val="single" w:sz="4" w:space="0" w:color="auto"/>
            </w:tcBorders>
            <w:shd w:val="clear" w:color="auto" w:fill="auto"/>
            <w:noWrap/>
            <w:vAlign w:val="center"/>
            <w:hideMark/>
          </w:tcPr>
          <w:p w14:paraId="2470BD16"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5,50</w:t>
            </w:r>
          </w:p>
        </w:tc>
        <w:tc>
          <w:tcPr>
            <w:tcW w:w="1968" w:type="dxa"/>
            <w:tcBorders>
              <w:top w:val="nil"/>
              <w:left w:val="nil"/>
              <w:bottom w:val="single" w:sz="4" w:space="0" w:color="auto"/>
              <w:right w:val="single" w:sz="4" w:space="0" w:color="auto"/>
            </w:tcBorders>
            <w:shd w:val="clear" w:color="auto" w:fill="auto"/>
            <w:noWrap/>
            <w:vAlign w:val="center"/>
            <w:hideMark/>
          </w:tcPr>
          <w:p w14:paraId="1412B80E"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5,32</w:t>
            </w:r>
          </w:p>
        </w:tc>
      </w:tr>
      <w:tr w:rsidR="00CB46BC" w:rsidRPr="00CB46BC" w14:paraId="454D912A" w14:textId="77777777" w:rsidTr="00487D46">
        <w:trPr>
          <w:trHeight w:val="30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0199745B"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 </w:t>
            </w:r>
          </w:p>
        </w:tc>
        <w:tc>
          <w:tcPr>
            <w:tcW w:w="8440" w:type="dxa"/>
            <w:tcBorders>
              <w:top w:val="nil"/>
              <w:left w:val="nil"/>
              <w:bottom w:val="single" w:sz="4" w:space="0" w:color="auto"/>
              <w:right w:val="single" w:sz="4" w:space="0" w:color="auto"/>
            </w:tcBorders>
            <w:shd w:val="clear" w:color="auto" w:fill="auto"/>
            <w:noWrap/>
            <w:vAlign w:val="center"/>
            <w:hideMark/>
          </w:tcPr>
          <w:p w14:paraId="7711701E" w14:textId="77777777" w:rsidR="00CB46BC" w:rsidRPr="00CB46BC" w:rsidRDefault="00CB46BC" w:rsidP="00CB46BC">
            <w:pPr>
              <w:rPr>
                <w:rFonts w:ascii="Bookman Old Style" w:hAnsi="Bookman Old Style" w:cs="Calibri"/>
                <w:b/>
                <w:bCs/>
                <w:sz w:val="16"/>
                <w:szCs w:val="16"/>
              </w:rPr>
            </w:pPr>
            <w:r w:rsidRPr="00CB46BC">
              <w:rPr>
                <w:rFonts w:ascii="Bookman Old Style" w:hAnsi="Bookman Old Style" w:cs="Calibri"/>
                <w:b/>
                <w:bCs/>
                <w:sz w:val="16"/>
                <w:szCs w:val="16"/>
              </w:rPr>
              <w:t>ИТОГО (Уровень расходов на энергетические ресурсы)</w:t>
            </w:r>
          </w:p>
        </w:tc>
        <w:tc>
          <w:tcPr>
            <w:tcW w:w="1420" w:type="dxa"/>
            <w:tcBorders>
              <w:top w:val="nil"/>
              <w:left w:val="nil"/>
              <w:bottom w:val="single" w:sz="4" w:space="0" w:color="auto"/>
              <w:right w:val="single" w:sz="4" w:space="0" w:color="auto"/>
            </w:tcBorders>
            <w:shd w:val="clear" w:color="auto" w:fill="auto"/>
            <w:noWrap/>
            <w:vAlign w:val="center"/>
            <w:hideMark/>
          </w:tcPr>
          <w:p w14:paraId="73071D6B"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тыс. руб.</w:t>
            </w:r>
          </w:p>
        </w:tc>
        <w:tc>
          <w:tcPr>
            <w:tcW w:w="1754" w:type="dxa"/>
            <w:tcBorders>
              <w:top w:val="nil"/>
              <w:left w:val="nil"/>
              <w:bottom w:val="single" w:sz="4" w:space="0" w:color="auto"/>
              <w:right w:val="single" w:sz="4" w:space="0" w:color="auto"/>
            </w:tcBorders>
            <w:shd w:val="clear" w:color="auto" w:fill="auto"/>
            <w:noWrap/>
            <w:vAlign w:val="center"/>
            <w:hideMark/>
          </w:tcPr>
          <w:p w14:paraId="73007440" w14:textId="77777777" w:rsidR="00CB46BC" w:rsidRPr="00CB46BC" w:rsidRDefault="00CB46BC" w:rsidP="00CB46BC">
            <w:pPr>
              <w:jc w:val="center"/>
              <w:rPr>
                <w:rFonts w:ascii="Bookman Old Style" w:hAnsi="Bookman Old Style" w:cs="Calibri"/>
                <w:b/>
                <w:bCs/>
                <w:sz w:val="16"/>
                <w:szCs w:val="16"/>
              </w:rPr>
            </w:pPr>
            <w:r w:rsidRPr="00CB46BC">
              <w:rPr>
                <w:rFonts w:ascii="Bookman Old Style" w:hAnsi="Bookman Old Style" w:cs="Calibri"/>
                <w:b/>
                <w:bCs/>
                <w:sz w:val="16"/>
                <w:szCs w:val="16"/>
              </w:rPr>
              <w:t>8 211,77</w:t>
            </w:r>
          </w:p>
        </w:tc>
        <w:tc>
          <w:tcPr>
            <w:tcW w:w="1755" w:type="dxa"/>
            <w:tcBorders>
              <w:top w:val="nil"/>
              <w:left w:val="nil"/>
              <w:bottom w:val="single" w:sz="4" w:space="0" w:color="auto"/>
              <w:right w:val="single" w:sz="4" w:space="0" w:color="auto"/>
            </w:tcBorders>
            <w:shd w:val="clear" w:color="auto" w:fill="auto"/>
            <w:noWrap/>
            <w:vAlign w:val="center"/>
            <w:hideMark/>
          </w:tcPr>
          <w:p w14:paraId="7378A81E" w14:textId="77777777" w:rsidR="00CB46BC" w:rsidRPr="00CB46BC" w:rsidRDefault="00CB46BC" w:rsidP="00CB46BC">
            <w:pPr>
              <w:jc w:val="center"/>
              <w:rPr>
                <w:rFonts w:ascii="Bookman Old Style" w:hAnsi="Bookman Old Style" w:cs="Calibri"/>
                <w:b/>
                <w:bCs/>
                <w:sz w:val="16"/>
                <w:szCs w:val="16"/>
              </w:rPr>
            </w:pPr>
            <w:r w:rsidRPr="00CB46BC">
              <w:rPr>
                <w:rFonts w:ascii="Bookman Old Style" w:hAnsi="Bookman Old Style" w:cs="Calibri"/>
                <w:b/>
                <w:bCs/>
                <w:sz w:val="16"/>
                <w:szCs w:val="16"/>
              </w:rPr>
              <w:t>8 599,34</w:t>
            </w:r>
          </w:p>
        </w:tc>
        <w:tc>
          <w:tcPr>
            <w:tcW w:w="1755" w:type="dxa"/>
            <w:tcBorders>
              <w:top w:val="nil"/>
              <w:left w:val="nil"/>
              <w:bottom w:val="single" w:sz="4" w:space="0" w:color="auto"/>
              <w:right w:val="single" w:sz="4" w:space="0" w:color="auto"/>
            </w:tcBorders>
            <w:shd w:val="clear" w:color="auto" w:fill="auto"/>
            <w:noWrap/>
            <w:vAlign w:val="center"/>
            <w:hideMark/>
          </w:tcPr>
          <w:p w14:paraId="76D68440" w14:textId="77777777" w:rsidR="00CB46BC" w:rsidRPr="00CB46BC" w:rsidRDefault="00CB46BC" w:rsidP="00CB46BC">
            <w:pPr>
              <w:jc w:val="center"/>
              <w:rPr>
                <w:rFonts w:ascii="Bookman Old Style" w:hAnsi="Bookman Old Style" w:cs="Calibri"/>
                <w:b/>
                <w:bCs/>
                <w:sz w:val="16"/>
                <w:szCs w:val="16"/>
              </w:rPr>
            </w:pPr>
            <w:r w:rsidRPr="00CB46BC">
              <w:rPr>
                <w:rFonts w:ascii="Bookman Old Style" w:hAnsi="Bookman Old Style" w:cs="Calibri"/>
                <w:b/>
                <w:bCs/>
                <w:sz w:val="16"/>
                <w:szCs w:val="16"/>
              </w:rPr>
              <w:t>8 598,41</w:t>
            </w:r>
          </w:p>
        </w:tc>
        <w:tc>
          <w:tcPr>
            <w:tcW w:w="1968" w:type="dxa"/>
            <w:tcBorders>
              <w:top w:val="nil"/>
              <w:left w:val="nil"/>
              <w:bottom w:val="single" w:sz="4" w:space="0" w:color="auto"/>
              <w:right w:val="single" w:sz="4" w:space="0" w:color="auto"/>
            </w:tcBorders>
            <w:shd w:val="clear" w:color="auto" w:fill="auto"/>
            <w:noWrap/>
            <w:vAlign w:val="center"/>
            <w:hideMark/>
          </w:tcPr>
          <w:p w14:paraId="1E9C871C" w14:textId="77777777" w:rsidR="00CB46BC" w:rsidRPr="00CB46BC" w:rsidRDefault="00CB46BC" w:rsidP="00CB46BC">
            <w:pPr>
              <w:jc w:val="center"/>
              <w:rPr>
                <w:rFonts w:ascii="Bookman Old Style" w:hAnsi="Bookman Old Style" w:cs="Calibri"/>
                <w:b/>
                <w:bCs/>
                <w:sz w:val="16"/>
                <w:szCs w:val="16"/>
              </w:rPr>
            </w:pPr>
            <w:r w:rsidRPr="00CB46BC">
              <w:rPr>
                <w:rFonts w:ascii="Bookman Old Style" w:hAnsi="Bookman Old Style" w:cs="Calibri"/>
                <w:b/>
                <w:bCs/>
                <w:sz w:val="16"/>
                <w:szCs w:val="16"/>
              </w:rPr>
              <w:t>9 650,23</w:t>
            </w:r>
          </w:p>
        </w:tc>
        <w:tc>
          <w:tcPr>
            <w:tcW w:w="1968" w:type="dxa"/>
            <w:tcBorders>
              <w:top w:val="nil"/>
              <w:left w:val="nil"/>
              <w:bottom w:val="single" w:sz="4" w:space="0" w:color="auto"/>
              <w:right w:val="single" w:sz="4" w:space="0" w:color="auto"/>
            </w:tcBorders>
            <w:shd w:val="clear" w:color="auto" w:fill="auto"/>
            <w:noWrap/>
            <w:vAlign w:val="center"/>
            <w:hideMark/>
          </w:tcPr>
          <w:p w14:paraId="75F7FA63" w14:textId="77777777" w:rsidR="00CB46BC" w:rsidRPr="00CB46BC" w:rsidRDefault="00CB46BC" w:rsidP="00CB46BC">
            <w:pPr>
              <w:jc w:val="center"/>
              <w:rPr>
                <w:rFonts w:ascii="Bookman Old Style" w:hAnsi="Bookman Old Style" w:cs="Calibri"/>
                <w:b/>
                <w:bCs/>
                <w:sz w:val="16"/>
                <w:szCs w:val="16"/>
              </w:rPr>
            </w:pPr>
            <w:r w:rsidRPr="00CB46BC">
              <w:rPr>
                <w:rFonts w:ascii="Bookman Old Style" w:hAnsi="Bookman Old Style" w:cs="Calibri"/>
                <w:b/>
                <w:bCs/>
                <w:sz w:val="16"/>
                <w:szCs w:val="16"/>
              </w:rPr>
              <w:t>9 621,51</w:t>
            </w:r>
          </w:p>
        </w:tc>
      </w:tr>
      <w:tr w:rsidR="00CB46BC" w:rsidRPr="00CB46BC" w14:paraId="25995934" w14:textId="77777777" w:rsidTr="00487D46">
        <w:trPr>
          <w:trHeight w:val="525"/>
          <w:jc w:val="center"/>
        </w:trPr>
        <w:tc>
          <w:tcPr>
            <w:tcW w:w="19820" w:type="dxa"/>
            <w:gridSpan w:val="8"/>
            <w:tcBorders>
              <w:top w:val="single" w:sz="4" w:space="0" w:color="auto"/>
              <w:left w:val="single" w:sz="4" w:space="0" w:color="auto"/>
              <w:bottom w:val="single" w:sz="4" w:space="0" w:color="auto"/>
              <w:right w:val="nil"/>
            </w:tcBorders>
            <w:shd w:val="clear" w:color="auto" w:fill="auto"/>
            <w:noWrap/>
            <w:vAlign w:val="center"/>
            <w:hideMark/>
          </w:tcPr>
          <w:p w14:paraId="4BC6D2FF" w14:textId="77777777" w:rsidR="00CB46BC" w:rsidRPr="00CB46BC" w:rsidRDefault="00CB46BC" w:rsidP="00CB46BC">
            <w:pPr>
              <w:jc w:val="center"/>
              <w:rPr>
                <w:rFonts w:ascii="Bookman Old Style" w:hAnsi="Bookman Old Style" w:cs="Calibri"/>
                <w:b/>
                <w:bCs/>
                <w:sz w:val="16"/>
                <w:szCs w:val="16"/>
              </w:rPr>
            </w:pPr>
            <w:r w:rsidRPr="00CB46BC">
              <w:rPr>
                <w:rFonts w:ascii="Bookman Old Style" w:hAnsi="Bookman Old Style" w:cs="Calibri"/>
                <w:b/>
                <w:bCs/>
                <w:sz w:val="16"/>
                <w:szCs w:val="16"/>
              </w:rPr>
              <w:lastRenderedPageBreak/>
              <w:t>2. Операционные расходы</w:t>
            </w:r>
          </w:p>
        </w:tc>
      </w:tr>
      <w:tr w:rsidR="00CB46BC" w:rsidRPr="00CB46BC" w14:paraId="08AEC08F" w14:textId="77777777" w:rsidTr="00487D46">
        <w:trPr>
          <w:trHeight w:val="585"/>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06FFEE32" w14:textId="77777777" w:rsidR="00CB46BC" w:rsidRPr="00CB46BC" w:rsidRDefault="00CB46BC" w:rsidP="00CB46BC">
            <w:pPr>
              <w:jc w:val="center"/>
              <w:rPr>
                <w:rFonts w:ascii="Bookman Old Style" w:hAnsi="Bookman Old Style" w:cs="Calibri"/>
                <w:b/>
                <w:bCs/>
                <w:sz w:val="16"/>
                <w:szCs w:val="16"/>
              </w:rPr>
            </w:pPr>
            <w:r w:rsidRPr="00CB46BC">
              <w:rPr>
                <w:rFonts w:ascii="Bookman Old Style" w:hAnsi="Bookman Old Style" w:cs="Calibri"/>
                <w:b/>
                <w:bCs/>
                <w:sz w:val="16"/>
                <w:szCs w:val="16"/>
              </w:rPr>
              <w:t>2.1</w:t>
            </w:r>
          </w:p>
        </w:tc>
        <w:tc>
          <w:tcPr>
            <w:tcW w:w="8440" w:type="dxa"/>
            <w:tcBorders>
              <w:top w:val="nil"/>
              <w:left w:val="nil"/>
              <w:bottom w:val="single" w:sz="4" w:space="0" w:color="auto"/>
              <w:right w:val="single" w:sz="4" w:space="0" w:color="auto"/>
            </w:tcBorders>
            <w:shd w:val="clear" w:color="auto" w:fill="auto"/>
            <w:vAlign w:val="center"/>
            <w:hideMark/>
          </w:tcPr>
          <w:p w14:paraId="2361A086" w14:textId="77777777" w:rsidR="00CB46BC" w:rsidRPr="00CB46BC" w:rsidRDefault="00CB46BC" w:rsidP="00CB46BC">
            <w:pPr>
              <w:rPr>
                <w:rFonts w:ascii="Bookman Old Style" w:hAnsi="Bookman Old Style" w:cs="Calibri"/>
                <w:b/>
                <w:bCs/>
                <w:sz w:val="16"/>
                <w:szCs w:val="16"/>
              </w:rPr>
            </w:pPr>
            <w:r w:rsidRPr="00CB46BC">
              <w:rPr>
                <w:rFonts w:ascii="Bookman Old Style" w:hAnsi="Bookman Old Style" w:cs="Calibri"/>
                <w:b/>
                <w:bCs/>
                <w:sz w:val="16"/>
                <w:szCs w:val="16"/>
              </w:rPr>
              <w:t xml:space="preserve">Стоимость реагентов, а также фильтрующих и ионообменных материалов, используемых при водоподготовке </w:t>
            </w:r>
          </w:p>
        </w:tc>
        <w:tc>
          <w:tcPr>
            <w:tcW w:w="1420" w:type="dxa"/>
            <w:tcBorders>
              <w:top w:val="nil"/>
              <w:left w:val="nil"/>
              <w:bottom w:val="single" w:sz="4" w:space="0" w:color="auto"/>
              <w:right w:val="single" w:sz="4" w:space="0" w:color="auto"/>
            </w:tcBorders>
            <w:shd w:val="clear" w:color="auto" w:fill="auto"/>
            <w:noWrap/>
            <w:vAlign w:val="center"/>
            <w:hideMark/>
          </w:tcPr>
          <w:p w14:paraId="7357FC88"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тыс. руб.</w:t>
            </w:r>
          </w:p>
        </w:tc>
        <w:tc>
          <w:tcPr>
            <w:tcW w:w="1754" w:type="dxa"/>
            <w:tcBorders>
              <w:top w:val="nil"/>
              <w:left w:val="nil"/>
              <w:bottom w:val="single" w:sz="4" w:space="0" w:color="auto"/>
              <w:right w:val="single" w:sz="4" w:space="0" w:color="auto"/>
            </w:tcBorders>
            <w:shd w:val="clear" w:color="auto" w:fill="auto"/>
            <w:noWrap/>
            <w:vAlign w:val="center"/>
            <w:hideMark/>
          </w:tcPr>
          <w:p w14:paraId="117FF508" w14:textId="77777777" w:rsidR="00CB46BC" w:rsidRPr="00CB46BC" w:rsidRDefault="00CB46BC" w:rsidP="00CB46BC">
            <w:pPr>
              <w:jc w:val="center"/>
              <w:rPr>
                <w:rFonts w:ascii="Bookman Old Style" w:hAnsi="Bookman Old Style" w:cs="Calibri"/>
                <w:b/>
                <w:bCs/>
                <w:sz w:val="16"/>
                <w:szCs w:val="16"/>
              </w:rPr>
            </w:pPr>
            <w:r w:rsidRPr="00CB46BC">
              <w:rPr>
                <w:rFonts w:ascii="Bookman Old Style" w:hAnsi="Bookman Old Style" w:cs="Calibri"/>
                <w:b/>
                <w:bCs/>
                <w:sz w:val="16"/>
                <w:szCs w:val="16"/>
              </w:rPr>
              <w:t>363,41</w:t>
            </w:r>
          </w:p>
        </w:tc>
        <w:tc>
          <w:tcPr>
            <w:tcW w:w="1755" w:type="dxa"/>
            <w:tcBorders>
              <w:top w:val="nil"/>
              <w:left w:val="nil"/>
              <w:bottom w:val="single" w:sz="4" w:space="0" w:color="auto"/>
              <w:right w:val="single" w:sz="4" w:space="0" w:color="auto"/>
            </w:tcBorders>
            <w:shd w:val="clear" w:color="auto" w:fill="auto"/>
            <w:noWrap/>
            <w:vAlign w:val="center"/>
            <w:hideMark/>
          </w:tcPr>
          <w:p w14:paraId="74E7DEB0" w14:textId="77777777" w:rsidR="00CB46BC" w:rsidRPr="00CB46BC" w:rsidRDefault="00CB46BC" w:rsidP="00CB46BC">
            <w:pPr>
              <w:jc w:val="center"/>
              <w:rPr>
                <w:rFonts w:ascii="Bookman Old Style" w:hAnsi="Bookman Old Style" w:cs="Calibri"/>
                <w:b/>
                <w:bCs/>
                <w:sz w:val="16"/>
                <w:szCs w:val="16"/>
              </w:rPr>
            </w:pPr>
            <w:r w:rsidRPr="00CB46BC">
              <w:rPr>
                <w:rFonts w:ascii="Bookman Old Style" w:hAnsi="Bookman Old Style" w:cs="Calibri"/>
                <w:b/>
                <w:bCs/>
                <w:sz w:val="16"/>
                <w:szCs w:val="16"/>
              </w:rPr>
              <w:t>446,44</w:t>
            </w:r>
          </w:p>
        </w:tc>
        <w:tc>
          <w:tcPr>
            <w:tcW w:w="1755" w:type="dxa"/>
            <w:tcBorders>
              <w:top w:val="nil"/>
              <w:left w:val="nil"/>
              <w:bottom w:val="single" w:sz="4" w:space="0" w:color="auto"/>
              <w:right w:val="single" w:sz="4" w:space="0" w:color="auto"/>
            </w:tcBorders>
            <w:shd w:val="clear" w:color="auto" w:fill="auto"/>
            <w:noWrap/>
            <w:vAlign w:val="center"/>
            <w:hideMark/>
          </w:tcPr>
          <w:p w14:paraId="7E56FB46" w14:textId="77777777" w:rsidR="00CB46BC" w:rsidRPr="00CB46BC" w:rsidRDefault="00CB46BC" w:rsidP="00CB46BC">
            <w:pPr>
              <w:jc w:val="center"/>
              <w:rPr>
                <w:rFonts w:ascii="Bookman Old Style" w:hAnsi="Bookman Old Style" w:cs="Calibri"/>
                <w:b/>
                <w:bCs/>
                <w:sz w:val="16"/>
                <w:szCs w:val="16"/>
              </w:rPr>
            </w:pPr>
            <w:r w:rsidRPr="00CB46BC">
              <w:rPr>
                <w:rFonts w:ascii="Bookman Old Style" w:hAnsi="Bookman Old Style" w:cs="Calibri"/>
                <w:b/>
                <w:bCs/>
                <w:sz w:val="16"/>
                <w:szCs w:val="16"/>
              </w:rPr>
              <w:t>408,00</w:t>
            </w:r>
          </w:p>
        </w:tc>
        <w:tc>
          <w:tcPr>
            <w:tcW w:w="1968" w:type="dxa"/>
            <w:tcBorders>
              <w:top w:val="nil"/>
              <w:left w:val="nil"/>
              <w:bottom w:val="single" w:sz="4" w:space="0" w:color="auto"/>
              <w:right w:val="single" w:sz="4" w:space="0" w:color="auto"/>
            </w:tcBorders>
            <w:shd w:val="clear" w:color="auto" w:fill="auto"/>
            <w:noWrap/>
            <w:vAlign w:val="center"/>
            <w:hideMark/>
          </w:tcPr>
          <w:p w14:paraId="69F297A6" w14:textId="77777777" w:rsidR="00CB46BC" w:rsidRPr="00CB46BC" w:rsidRDefault="00CB46BC" w:rsidP="00CB46BC">
            <w:pPr>
              <w:jc w:val="center"/>
              <w:rPr>
                <w:rFonts w:ascii="Bookman Old Style" w:hAnsi="Bookman Old Style" w:cs="Calibri"/>
                <w:b/>
                <w:bCs/>
                <w:sz w:val="16"/>
                <w:szCs w:val="16"/>
              </w:rPr>
            </w:pPr>
            <w:r w:rsidRPr="00CB46BC">
              <w:rPr>
                <w:rFonts w:ascii="Bookman Old Style" w:hAnsi="Bookman Old Style" w:cs="Calibri"/>
                <w:b/>
                <w:bCs/>
                <w:sz w:val="16"/>
                <w:szCs w:val="16"/>
              </w:rPr>
              <w:t>599,34</w:t>
            </w:r>
          </w:p>
        </w:tc>
        <w:tc>
          <w:tcPr>
            <w:tcW w:w="1968" w:type="dxa"/>
            <w:tcBorders>
              <w:top w:val="nil"/>
              <w:left w:val="nil"/>
              <w:bottom w:val="single" w:sz="4" w:space="0" w:color="auto"/>
              <w:right w:val="single" w:sz="4" w:space="0" w:color="auto"/>
            </w:tcBorders>
            <w:shd w:val="clear" w:color="auto" w:fill="auto"/>
            <w:noWrap/>
            <w:vAlign w:val="center"/>
            <w:hideMark/>
          </w:tcPr>
          <w:p w14:paraId="1AB0B8D0" w14:textId="77777777" w:rsidR="00CB46BC" w:rsidRPr="00CB46BC" w:rsidRDefault="00CB46BC" w:rsidP="00CB46BC">
            <w:pPr>
              <w:jc w:val="center"/>
              <w:rPr>
                <w:rFonts w:ascii="Bookman Old Style" w:hAnsi="Bookman Old Style" w:cs="Calibri"/>
                <w:b/>
                <w:bCs/>
                <w:sz w:val="16"/>
                <w:szCs w:val="16"/>
              </w:rPr>
            </w:pPr>
            <w:r w:rsidRPr="00CB46BC">
              <w:rPr>
                <w:rFonts w:ascii="Bookman Old Style" w:hAnsi="Bookman Old Style" w:cs="Calibri"/>
                <w:b/>
                <w:bCs/>
                <w:sz w:val="16"/>
                <w:szCs w:val="16"/>
              </w:rPr>
              <w:t>492,18</w:t>
            </w:r>
          </w:p>
        </w:tc>
      </w:tr>
      <w:tr w:rsidR="00CB46BC" w:rsidRPr="00CB46BC" w14:paraId="5E55C3AC" w14:textId="77777777" w:rsidTr="00487D46">
        <w:trPr>
          <w:trHeight w:val="375"/>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31DDBE2"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 </w:t>
            </w:r>
          </w:p>
        </w:tc>
        <w:tc>
          <w:tcPr>
            <w:tcW w:w="8440" w:type="dxa"/>
            <w:tcBorders>
              <w:top w:val="nil"/>
              <w:left w:val="nil"/>
              <w:bottom w:val="single" w:sz="4" w:space="0" w:color="auto"/>
              <w:right w:val="single" w:sz="4" w:space="0" w:color="auto"/>
            </w:tcBorders>
            <w:shd w:val="clear" w:color="auto" w:fill="auto"/>
            <w:noWrap/>
            <w:vAlign w:val="center"/>
            <w:hideMark/>
          </w:tcPr>
          <w:p w14:paraId="1B892DD8" w14:textId="77777777" w:rsidR="00CB46BC" w:rsidRPr="00CB46BC" w:rsidRDefault="00CB46BC" w:rsidP="00CB46BC">
            <w:pPr>
              <w:rPr>
                <w:rFonts w:ascii="Bookman Old Style" w:hAnsi="Bookman Old Style" w:cs="Calibri"/>
                <w:sz w:val="16"/>
                <w:szCs w:val="16"/>
              </w:rPr>
            </w:pPr>
            <w:r w:rsidRPr="00CB46BC">
              <w:rPr>
                <w:rFonts w:ascii="Bookman Old Style" w:hAnsi="Bookman Old Style" w:cs="Calibri"/>
                <w:sz w:val="16"/>
                <w:szCs w:val="16"/>
              </w:rPr>
              <w:t>объем соли</w:t>
            </w:r>
          </w:p>
        </w:tc>
        <w:tc>
          <w:tcPr>
            <w:tcW w:w="1420" w:type="dxa"/>
            <w:tcBorders>
              <w:top w:val="nil"/>
              <w:left w:val="nil"/>
              <w:bottom w:val="single" w:sz="4" w:space="0" w:color="auto"/>
              <w:right w:val="single" w:sz="4" w:space="0" w:color="auto"/>
            </w:tcBorders>
            <w:shd w:val="clear" w:color="auto" w:fill="auto"/>
            <w:noWrap/>
            <w:vAlign w:val="center"/>
            <w:hideMark/>
          </w:tcPr>
          <w:p w14:paraId="78B0688B"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т</w:t>
            </w:r>
          </w:p>
        </w:tc>
        <w:tc>
          <w:tcPr>
            <w:tcW w:w="1754" w:type="dxa"/>
            <w:tcBorders>
              <w:top w:val="nil"/>
              <w:left w:val="nil"/>
              <w:bottom w:val="single" w:sz="4" w:space="0" w:color="auto"/>
              <w:right w:val="single" w:sz="4" w:space="0" w:color="auto"/>
            </w:tcBorders>
            <w:shd w:val="clear" w:color="auto" w:fill="auto"/>
            <w:noWrap/>
            <w:vAlign w:val="center"/>
            <w:hideMark/>
          </w:tcPr>
          <w:p w14:paraId="22A79BBA"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84,01</w:t>
            </w:r>
          </w:p>
        </w:tc>
        <w:tc>
          <w:tcPr>
            <w:tcW w:w="1755" w:type="dxa"/>
            <w:tcBorders>
              <w:top w:val="nil"/>
              <w:left w:val="nil"/>
              <w:bottom w:val="single" w:sz="4" w:space="0" w:color="auto"/>
              <w:right w:val="single" w:sz="4" w:space="0" w:color="auto"/>
            </w:tcBorders>
            <w:shd w:val="clear" w:color="auto" w:fill="auto"/>
            <w:noWrap/>
            <w:vAlign w:val="center"/>
            <w:hideMark/>
          </w:tcPr>
          <w:p w14:paraId="130DF289"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62,80</w:t>
            </w:r>
          </w:p>
        </w:tc>
        <w:tc>
          <w:tcPr>
            <w:tcW w:w="1755" w:type="dxa"/>
            <w:tcBorders>
              <w:top w:val="nil"/>
              <w:left w:val="nil"/>
              <w:bottom w:val="single" w:sz="4" w:space="0" w:color="auto"/>
              <w:right w:val="single" w:sz="4" w:space="0" w:color="auto"/>
            </w:tcBorders>
            <w:shd w:val="clear" w:color="auto" w:fill="auto"/>
            <w:noWrap/>
            <w:vAlign w:val="center"/>
            <w:hideMark/>
          </w:tcPr>
          <w:p w14:paraId="191E1B95"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62,80</w:t>
            </w:r>
          </w:p>
        </w:tc>
        <w:tc>
          <w:tcPr>
            <w:tcW w:w="1968" w:type="dxa"/>
            <w:tcBorders>
              <w:top w:val="nil"/>
              <w:left w:val="nil"/>
              <w:bottom w:val="single" w:sz="4" w:space="0" w:color="auto"/>
              <w:right w:val="single" w:sz="4" w:space="0" w:color="auto"/>
            </w:tcBorders>
            <w:shd w:val="clear" w:color="auto" w:fill="auto"/>
            <w:noWrap/>
            <w:vAlign w:val="center"/>
            <w:hideMark/>
          </w:tcPr>
          <w:p w14:paraId="3314E43E"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75,00</w:t>
            </w:r>
          </w:p>
        </w:tc>
        <w:tc>
          <w:tcPr>
            <w:tcW w:w="1968" w:type="dxa"/>
            <w:tcBorders>
              <w:top w:val="nil"/>
              <w:left w:val="nil"/>
              <w:bottom w:val="single" w:sz="4" w:space="0" w:color="auto"/>
              <w:right w:val="single" w:sz="4" w:space="0" w:color="auto"/>
            </w:tcBorders>
            <w:shd w:val="clear" w:color="auto" w:fill="auto"/>
            <w:noWrap/>
            <w:vAlign w:val="center"/>
            <w:hideMark/>
          </w:tcPr>
          <w:p w14:paraId="4384F271"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75,00</w:t>
            </w:r>
          </w:p>
        </w:tc>
      </w:tr>
      <w:tr w:rsidR="00CB46BC" w:rsidRPr="00CB46BC" w14:paraId="0D936264" w14:textId="77777777" w:rsidTr="00487D46">
        <w:trPr>
          <w:trHeight w:val="375"/>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B408989"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 </w:t>
            </w:r>
          </w:p>
        </w:tc>
        <w:tc>
          <w:tcPr>
            <w:tcW w:w="8440" w:type="dxa"/>
            <w:tcBorders>
              <w:top w:val="nil"/>
              <w:left w:val="nil"/>
              <w:bottom w:val="single" w:sz="4" w:space="0" w:color="auto"/>
              <w:right w:val="single" w:sz="4" w:space="0" w:color="auto"/>
            </w:tcBorders>
            <w:shd w:val="clear" w:color="auto" w:fill="auto"/>
            <w:noWrap/>
            <w:vAlign w:val="center"/>
            <w:hideMark/>
          </w:tcPr>
          <w:p w14:paraId="15E8FD67" w14:textId="77777777" w:rsidR="00CB46BC" w:rsidRPr="00CB46BC" w:rsidRDefault="00CB46BC" w:rsidP="00CB46BC">
            <w:pPr>
              <w:rPr>
                <w:rFonts w:ascii="Bookman Old Style" w:hAnsi="Bookman Old Style" w:cs="Calibri"/>
                <w:sz w:val="16"/>
                <w:szCs w:val="16"/>
              </w:rPr>
            </w:pPr>
            <w:r w:rsidRPr="00CB46BC">
              <w:rPr>
                <w:rFonts w:ascii="Bookman Old Style" w:hAnsi="Bookman Old Style" w:cs="Calibri"/>
                <w:sz w:val="16"/>
                <w:szCs w:val="16"/>
              </w:rPr>
              <w:t>объем катионита</w:t>
            </w:r>
          </w:p>
        </w:tc>
        <w:tc>
          <w:tcPr>
            <w:tcW w:w="1420" w:type="dxa"/>
            <w:tcBorders>
              <w:top w:val="nil"/>
              <w:left w:val="nil"/>
              <w:bottom w:val="single" w:sz="4" w:space="0" w:color="auto"/>
              <w:right w:val="single" w:sz="4" w:space="0" w:color="auto"/>
            </w:tcBorders>
            <w:shd w:val="clear" w:color="auto" w:fill="auto"/>
            <w:noWrap/>
            <w:vAlign w:val="center"/>
            <w:hideMark/>
          </w:tcPr>
          <w:p w14:paraId="264E077A"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т</w:t>
            </w:r>
          </w:p>
        </w:tc>
        <w:tc>
          <w:tcPr>
            <w:tcW w:w="1754" w:type="dxa"/>
            <w:tcBorders>
              <w:top w:val="nil"/>
              <w:left w:val="nil"/>
              <w:bottom w:val="single" w:sz="4" w:space="0" w:color="auto"/>
              <w:right w:val="single" w:sz="4" w:space="0" w:color="auto"/>
            </w:tcBorders>
            <w:shd w:val="clear" w:color="auto" w:fill="auto"/>
            <w:noWrap/>
            <w:vAlign w:val="center"/>
            <w:hideMark/>
          </w:tcPr>
          <w:p w14:paraId="1A81897F"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2,02</w:t>
            </w:r>
          </w:p>
        </w:tc>
        <w:tc>
          <w:tcPr>
            <w:tcW w:w="1755" w:type="dxa"/>
            <w:tcBorders>
              <w:top w:val="nil"/>
              <w:left w:val="nil"/>
              <w:bottom w:val="single" w:sz="4" w:space="0" w:color="auto"/>
              <w:right w:val="single" w:sz="4" w:space="0" w:color="auto"/>
            </w:tcBorders>
            <w:shd w:val="clear" w:color="auto" w:fill="auto"/>
            <w:noWrap/>
            <w:vAlign w:val="center"/>
            <w:hideMark/>
          </w:tcPr>
          <w:p w14:paraId="76848D1F"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1,70</w:t>
            </w:r>
          </w:p>
        </w:tc>
        <w:tc>
          <w:tcPr>
            <w:tcW w:w="1755" w:type="dxa"/>
            <w:tcBorders>
              <w:top w:val="nil"/>
              <w:left w:val="nil"/>
              <w:bottom w:val="single" w:sz="4" w:space="0" w:color="auto"/>
              <w:right w:val="single" w:sz="4" w:space="0" w:color="auto"/>
            </w:tcBorders>
            <w:shd w:val="clear" w:color="auto" w:fill="auto"/>
            <w:noWrap/>
            <w:vAlign w:val="center"/>
            <w:hideMark/>
          </w:tcPr>
          <w:p w14:paraId="5626E31C"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1,70</w:t>
            </w:r>
          </w:p>
        </w:tc>
        <w:tc>
          <w:tcPr>
            <w:tcW w:w="1968" w:type="dxa"/>
            <w:tcBorders>
              <w:top w:val="nil"/>
              <w:left w:val="nil"/>
              <w:bottom w:val="single" w:sz="4" w:space="0" w:color="auto"/>
              <w:right w:val="single" w:sz="4" w:space="0" w:color="auto"/>
            </w:tcBorders>
            <w:shd w:val="clear" w:color="auto" w:fill="auto"/>
            <w:noWrap/>
            <w:vAlign w:val="center"/>
            <w:hideMark/>
          </w:tcPr>
          <w:p w14:paraId="2CE384F6"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1,70</w:t>
            </w:r>
          </w:p>
        </w:tc>
        <w:tc>
          <w:tcPr>
            <w:tcW w:w="1968" w:type="dxa"/>
            <w:tcBorders>
              <w:top w:val="nil"/>
              <w:left w:val="nil"/>
              <w:bottom w:val="single" w:sz="4" w:space="0" w:color="auto"/>
              <w:right w:val="single" w:sz="4" w:space="0" w:color="auto"/>
            </w:tcBorders>
            <w:shd w:val="clear" w:color="auto" w:fill="auto"/>
            <w:noWrap/>
            <w:vAlign w:val="center"/>
            <w:hideMark/>
          </w:tcPr>
          <w:p w14:paraId="2F709867"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1,69</w:t>
            </w:r>
          </w:p>
        </w:tc>
      </w:tr>
      <w:tr w:rsidR="00CB46BC" w:rsidRPr="00CB46BC" w14:paraId="5F7CA509" w14:textId="77777777" w:rsidTr="00487D46">
        <w:trPr>
          <w:trHeight w:val="375"/>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6A3247EE"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 </w:t>
            </w:r>
          </w:p>
        </w:tc>
        <w:tc>
          <w:tcPr>
            <w:tcW w:w="8440" w:type="dxa"/>
            <w:tcBorders>
              <w:top w:val="nil"/>
              <w:left w:val="nil"/>
              <w:bottom w:val="single" w:sz="4" w:space="0" w:color="auto"/>
              <w:right w:val="single" w:sz="4" w:space="0" w:color="auto"/>
            </w:tcBorders>
            <w:shd w:val="clear" w:color="auto" w:fill="auto"/>
            <w:noWrap/>
            <w:vAlign w:val="center"/>
            <w:hideMark/>
          </w:tcPr>
          <w:p w14:paraId="25FE58BE" w14:textId="77777777" w:rsidR="00CB46BC" w:rsidRPr="00CB46BC" w:rsidRDefault="00CB46BC" w:rsidP="00CB46BC">
            <w:pPr>
              <w:rPr>
                <w:rFonts w:ascii="Bookman Old Style" w:hAnsi="Bookman Old Style" w:cs="Calibri"/>
                <w:sz w:val="16"/>
                <w:szCs w:val="16"/>
              </w:rPr>
            </w:pPr>
            <w:r w:rsidRPr="00CB46BC">
              <w:rPr>
                <w:rFonts w:ascii="Bookman Old Style" w:hAnsi="Bookman Old Style" w:cs="Calibri"/>
                <w:sz w:val="16"/>
                <w:szCs w:val="16"/>
              </w:rPr>
              <w:t>цена соли</w:t>
            </w:r>
          </w:p>
        </w:tc>
        <w:tc>
          <w:tcPr>
            <w:tcW w:w="1420" w:type="dxa"/>
            <w:tcBorders>
              <w:top w:val="nil"/>
              <w:left w:val="nil"/>
              <w:bottom w:val="single" w:sz="4" w:space="0" w:color="auto"/>
              <w:right w:val="single" w:sz="4" w:space="0" w:color="auto"/>
            </w:tcBorders>
            <w:shd w:val="clear" w:color="auto" w:fill="auto"/>
            <w:noWrap/>
            <w:vAlign w:val="center"/>
            <w:hideMark/>
          </w:tcPr>
          <w:p w14:paraId="299F3E5A"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руб./т</w:t>
            </w:r>
          </w:p>
        </w:tc>
        <w:tc>
          <w:tcPr>
            <w:tcW w:w="1754" w:type="dxa"/>
            <w:tcBorders>
              <w:top w:val="nil"/>
              <w:left w:val="nil"/>
              <w:bottom w:val="single" w:sz="4" w:space="0" w:color="auto"/>
              <w:right w:val="single" w:sz="4" w:space="0" w:color="auto"/>
            </w:tcBorders>
            <w:shd w:val="clear" w:color="auto" w:fill="auto"/>
            <w:noWrap/>
            <w:vAlign w:val="center"/>
            <w:hideMark/>
          </w:tcPr>
          <w:p w14:paraId="5D27C78E"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3 114,84</w:t>
            </w:r>
          </w:p>
        </w:tc>
        <w:tc>
          <w:tcPr>
            <w:tcW w:w="1755" w:type="dxa"/>
            <w:tcBorders>
              <w:top w:val="nil"/>
              <w:left w:val="nil"/>
              <w:bottom w:val="single" w:sz="4" w:space="0" w:color="auto"/>
              <w:right w:val="single" w:sz="4" w:space="0" w:color="auto"/>
            </w:tcBorders>
            <w:shd w:val="clear" w:color="auto" w:fill="auto"/>
            <w:noWrap/>
            <w:vAlign w:val="center"/>
            <w:hideMark/>
          </w:tcPr>
          <w:p w14:paraId="5A1F69A7"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3 555,27</w:t>
            </w:r>
          </w:p>
        </w:tc>
        <w:tc>
          <w:tcPr>
            <w:tcW w:w="1755" w:type="dxa"/>
            <w:tcBorders>
              <w:top w:val="nil"/>
              <w:left w:val="nil"/>
              <w:bottom w:val="single" w:sz="4" w:space="0" w:color="auto"/>
              <w:right w:val="single" w:sz="4" w:space="0" w:color="auto"/>
            </w:tcBorders>
            <w:shd w:val="clear" w:color="auto" w:fill="auto"/>
            <w:noWrap/>
            <w:vAlign w:val="center"/>
            <w:hideMark/>
          </w:tcPr>
          <w:p w14:paraId="0225080F"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3 510,51</w:t>
            </w:r>
          </w:p>
        </w:tc>
        <w:tc>
          <w:tcPr>
            <w:tcW w:w="1968" w:type="dxa"/>
            <w:tcBorders>
              <w:top w:val="nil"/>
              <w:left w:val="nil"/>
              <w:bottom w:val="single" w:sz="4" w:space="0" w:color="auto"/>
              <w:right w:val="single" w:sz="4" w:space="0" w:color="auto"/>
            </w:tcBorders>
            <w:shd w:val="clear" w:color="auto" w:fill="auto"/>
            <w:noWrap/>
            <w:vAlign w:val="center"/>
            <w:hideMark/>
          </w:tcPr>
          <w:p w14:paraId="61B2D980"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5 015,57</w:t>
            </w:r>
          </w:p>
        </w:tc>
        <w:tc>
          <w:tcPr>
            <w:tcW w:w="1968" w:type="dxa"/>
            <w:tcBorders>
              <w:top w:val="nil"/>
              <w:left w:val="nil"/>
              <w:bottom w:val="single" w:sz="4" w:space="0" w:color="auto"/>
              <w:right w:val="single" w:sz="4" w:space="0" w:color="auto"/>
            </w:tcBorders>
            <w:shd w:val="clear" w:color="auto" w:fill="auto"/>
            <w:noWrap/>
            <w:vAlign w:val="center"/>
            <w:hideMark/>
          </w:tcPr>
          <w:p w14:paraId="254EEA3B"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3 582,63</w:t>
            </w:r>
          </w:p>
        </w:tc>
      </w:tr>
      <w:tr w:rsidR="00CB46BC" w:rsidRPr="00CB46BC" w14:paraId="79D3AB86" w14:textId="77777777" w:rsidTr="00487D46">
        <w:trPr>
          <w:trHeight w:val="375"/>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4BD42EAC"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 </w:t>
            </w:r>
          </w:p>
        </w:tc>
        <w:tc>
          <w:tcPr>
            <w:tcW w:w="8440" w:type="dxa"/>
            <w:tcBorders>
              <w:top w:val="nil"/>
              <w:left w:val="nil"/>
              <w:bottom w:val="single" w:sz="4" w:space="0" w:color="auto"/>
              <w:right w:val="single" w:sz="4" w:space="0" w:color="auto"/>
            </w:tcBorders>
            <w:shd w:val="clear" w:color="auto" w:fill="auto"/>
            <w:noWrap/>
            <w:vAlign w:val="center"/>
            <w:hideMark/>
          </w:tcPr>
          <w:p w14:paraId="260F659C" w14:textId="77777777" w:rsidR="00CB46BC" w:rsidRPr="00CB46BC" w:rsidRDefault="00CB46BC" w:rsidP="00CB46BC">
            <w:pPr>
              <w:rPr>
                <w:rFonts w:ascii="Bookman Old Style" w:hAnsi="Bookman Old Style" w:cs="Calibri"/>
                <w:sz w:val="16"/>
                <w:szCs w:val="16"/>
              </w:rPr>
            </w:pPr>
            <w:r w:rsidRPr="00CB46BC">
              <w:rPr>
                <w:rFonts w:ascii="Bookman Old Style" w:hAnsi="Bookman Old Style" w:cs="Calibri"/>
                <w:sz w:val="16"/>
                <w:szCs w:val="16"/>
              </w:rPr>
              <w:t>цена катионита</w:t>
            </w:r>
          </w:p>
        </w:tc>
        <w:tc>
          <w:tcPr>
            <w:tcW w:w="1420" w:type="dxa"/>
            <w:tcBorders>
              <w:top w:val="nil"/>
              <w:left w:val="nil"/>
              <w:bottom w:val="single" w:sz="4" w:space="0" w:color="auto"/>
              <w:right w:val="single" w:sz="4" w:space="0" w:color="auto"/>
            </w:tcBorders>
            <w:shd w:val="clear" w:color="auto" w:fill="auto"/>
            <w:noWrap/>
            <w:vAlign w:val="center"/>
            <w:hideMark/>
          </w:tcPr>
          <w:p w14:paraId="37B9E571"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руб./т</w:t>
            </w:r>
          </w:p>
        </w:tc>
        <w:tc>
          <w:tcPr>
            <w:tcW w:w="1754" w:type="dxa"/>
            <w:tcBorders>
              <w:top w:val="nil"/>
              <w:left w:val="nil"/>
              <w:bottom w:val="single" w:sz="4" w:space="0" w:color="auto"/>
              <w:right w:val="single" w:sz="4" w:space="0" w:color="auto"/>
            </w:tcBorders>
            <w:shd w:val="clear" w:color="auto" w:fill="auto"/>
            <w:noWrap/>
            <w:vAlign w:val="center"/>
            <w:hideMark/>
          </w:tcPr>
          <w:p w14:paraId="71A3FCBC"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92 253,41</w:t>
            </w:r>
          </w:p>
        </w:tc>
        <w:tc>
          <w:tcPr>
            <w:tcW w:w="1755" w:type="dxa"/>
            <w:tcBorders>
              <w:top w:val="nil"/>
              <w:left w:val="nil"/>
              <w:bottom w:val="single" w:sz="4" w:space="0" w:color="auto"/>
              <w:right w:val="single" w:sz="4" w:space="0" w:color="auto"/>
            </w:tcBorders>
            <w:shd w:val="clear" w:color="auto" w:fill="auto"/>
            <w:noWrap/>
            <w:vAlign w:val="center"/>
            <w:hideMark/>
          </w:tcPr>
          <w:p w14:paraId="3B23AC96"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131 278,00</w:t>
            </w:r>
          </w:p>
        </w:tc>
        <w:tc>
          <w:tcPr>
            <w:tcW w:w="1755" w:type="dxa"/>
            <w:tcBorders>
              <w:top w:val="nil"/>
              <w:left w:val="nil"/>
              <w:bottom w:val="single" w:sz="4" w:space="0" w:color="auto"/>
              <w:right w:val="single" w:sz="4" w:space="0" w:color="auto"/>
            </w:tcBorders>
            <w:shd w:val="clear" w:color="auto" w:fill="auto"/>
            <w:noWrap/>
            <w:vAlign w:val="center"/>
            <w:hideMark/>
          </w:tcPr>
          <w:p w14:paraId="62A0CCBC"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103 972,15</w:t>
            </w:r>
          </w:p>
        </w:tc>
        <w:tc>
          <w:tcPr>
            <w:tcW w:w="1968" w:type="dxa"/>
            <w:tcBorders>
              <w:top w:val="nil"/>
              <w:left w:val="nil"/>
              <w:bottom w:val="single" w:sz="4" w:space="0" w:color="auto"/>
              <w:right w:val="single" w:sz="4" w:space="0" w:color="auto"/>
            </w:tcBorders>
            <w:shd w:val="clear" w:color="auto" w:fill="auto"/>
            <w:noWrap/>
            <w:vAlign w:val="center"/>
            <w:hideMark/>
          </w:tcPr>
          <w:p w14:paraId="4DDB24C2"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131 278,00</w:t>
            </w:r>
          </w:p>
        </w:tc>
        <w:tc>
          <w:tcPr>
            <w:tcW w:w="1968" w:type="dxa"/>
            <w:tcBorders>
              <w:top w:val="nil"/>
              <w:left w:val="nil"/>
              <w:bottom w:val="single" w:sz="4" w:space="0" w:color="auto"/>
              <w:right w:val="single" w:sz="4" w:space="0" w:color="auto"/>
            </w:tcBorders>
            <w:shd w:val="clear" w:color="auto" w:fill="auto"/>
            <w:noWrap/>
            <w:vAlign w:val="center"/>
            <w:hideMark/>
          </w:tcPr>
          <w:p w14:paraId="6B1E05DC"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132 236,65</w:t>
            </w:r>
          </w:p>
        </w:tc>
      </w:tr>
      <w:tr w:rsidR="00CB46BC" w:rsidRPr="00CB46BC" w14:paraId="7D3DB66F" w14:textId="77777777" w:rsidTr="00487D46">
        <w:trPr>
          <w:trHeight w:val="375"/>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48683561" w14:textId="77777777" w:rsidR="00CB46BC" w:rsidRPr="00CB46BC" w:rsidRDefault="00CB46BC" w:rsidP="00CB46BC">
            <w:pPr>
              <w:jc w:val="center"/>
              <w:rPr>
                <w:rFonts w:ascii="Bookman Old Style" w:hAnsi="Bookman Old Style" w:cs="Calibri"/>
                <w:b/>
                <w:bCs/>
                <w:sz w:val="16"/>
                <w:szCs w:val="16"/>
              </w:rPr>
            </w:pPr>
            <w:r w:rsidRPr="00CB46BC">
              <w:rPr>
                <w:rFonts w:ascii="Bookman Old Style" w:hAnsi="Bookman Old Style" w:cs="Calibri"/>
                <w:b/>
                <w:bCs/>
                <w:sz w:val="16"/>
                <w:szCs w:val="16"/>
              </w:rPr>
              <w:t>2.2</w:t>
            </w:r>
          </w:p>
        </w:tc>
        <w:tc>
          <w:tcPr>
            <w:tcW w:w="8440" w:type="dxa"/>
            <w:tcBorders>
              <w:top w:val="nil"/>
              <w:left w:val="nil"/>
              <w:bottom w:val="single" w:sz="4" w:space="0" w:color="auto"/>
              <w:right w:val="single" w:sz="4" w:space="0" w:color="auto"/>
            </w:tcBorders>
            <w:shd w:val="clear" w:color="auto" w:fill="auto"/>
            <w:noWrap/>
            <w:vAlign w:val="center"/>
            <w:hideMark/>
          </w:tcPr>
          <w:p w14:paraId="60D4B443" w14:textId="77777777" w:rsidR="00CB46BC" w:rsidRPr="00CB46BC" w:rsidRDefault="00CB46BC" w:rsidP="00CB46BC">
            <w:pPr>
              <w:rPr>
                <w:rFonts w:ascii="Bookman Old Style" w:hAnsi="Bookman Old Style" w:cs="Calibri"/>
                <w:b/>
                <w:bCs/>
                <w:sz w:val="16"/>
                <w:szCs w:val="16"/>
              </w:rPr>
            </w:pPr>
            <w:r w:rsidRPr="00CB46BC">
              <w:rPr>
                <w:rFonts w:ascii="Bookman Old Style" w:hAnsi="Bookman Old Style" w:cs="Calibri"/>
                <w:b/>
                <w:bCs/>
                <w:sz w:val="16"/>
                <w:szCs w:val="16"/>
              </w:rPr>
              <w:t>Расходы на ремонт основных средств</w:t>
            </w:r>
          </w:p>
        </w:tc>
        <w:tc>
          <w:tcPr>
            <w:tcW w:w="1420" w:type="dxa"/>
            <w:tcBorders>
              <w:top w:val="nil"/>
              <w:left w:val="nil"/>
              <w:bottom w:val="single" w:sz="4" w:space="0" w:color="auto"/>
              <w:right w:val="single" w:sz="4" w:space="0" w:color="auto"/>
            </w:tcBorders>
            <w:shd w:val="clear" w:color="auto" w:fill="auto"/>
            <w:noWrap/>
            <w:vAlign w:val="center"/>
            <w:hideMark/>
          </w:tcPr>
          <w:p w14:paraId="5B144900"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тыс. руб.</w:t>
            </w:r>
          </w:p>
        </w:tc>
        <w:tc>
          <w:tcPr>
            <w:tcW w:w="1754" w:type="dxa"/>
            <w:tcBorders>
              <w:top w:val="nil"/>
              <w:left w:val="nil"/>
              <w:bottom w:val="single" w:sz="4" w:space="0" w:color="auto"/>
              <w:right w:val="single" w:sz="4" w:space="0" w:color="auto"/>
            </w:tcBorders>
            <w:shd w:val="clear" w:color="auto" w:fill="auto"/>
            <w:noWrap/>
            <w:vAlign w:val="center"/>
            <w:hideMark/>
          </w:tcPr>
          <w:p w14:paraId="34417CF6" w14:textId="77777777" w:rsidR="00CB46BC" w:rsidRPr="00CB46BC" w:rsidRDefault="00CB46BC" w:rsidP="00CB46BC">
            <w:pPr>
              <w:jc w:val="center"/>
              <w:rPr>
                <w:rFonts w:ascii="Bookman Old Style" w:hAnsi="Bookman Old Style" w:cs="Calibri"/>
                <w:b/>
                <w:bCs/>
                <w:sz w:val="16"/>
                <w:szCs w:val="16"/>
              </w:rPr>
            </w:pPr>
            <w:r w:rsidRPr="00CB46BC">
              <w:rPr>
                <w:rFonts w:ascii="Bookman Old Style" w:hAnsi="Bookman Old Style" w:cs="Calibri"/>
                <w:b/>
                <w:bCs/>
                <w:sz w:val="16"/>
                <w:szCs w:val="16"/>
              </w:rPr>
              <w:t>0,00</w:t>
            </w:r>
          </w:p>
        </w:tc>
        <w:tc>
          <w:tcPr>
            <w:tcW w:w="1755" w:type="dxa"/>
            <w:tcBorders>
              <w:top w:val="nil"/>
              <w:left w:val="nil"/>
              <w:bottom w:val="single" w:sz="4" w:space="0" w:color="auto"/>
              <w:right w:val="single" w:sz="4" w:space="0" w:color="auto"/>
            </w:tcBorders>
            <w:shd w:val="clear" w:color="auto" w:fill="auto"/>
            <w:noWrap/>
            <w:vAlign w:val="center"/>
            <w:hideMark/>
          </w:tcPr>
          <w:p w14:paraId="4F63BBCA" w14:textId="77777777" w:rsidR="00CB46BC" w:rsidRPr="00CB46BC" w:rsidRDefault="00CB46BC" w:rsidP="00CB46BC">
            <w:pPr>
              <w:jc w:val="center"/>
              <w:rPr>
                <w:rFonts w:ascii="Bookman Old Style" w:hAnsi="Bookman Old Style" w:cs="Calibri"/>
                <w:b/>
                <w:bCs/>
                <w:sz w:val="16"/>
                <w:szCs w:val="16"/>
              </w:rPr>
            </w:pPr>
            <w:r w:rsidRPr="00CB46BC">
              <w:rPr>
                <w:rFonts w:ascii="Bookman Old Style" w:hAnsi="Bookman Old Style" w:cs="Calibri"/>
                <w:b/>
                <w:bCs/>
                <w:sz w:val="16"/>
                <w:szCs w:val="16"/>
              </w:rPr>
              <w:t>0,00</w:t>
            </w:r>
          </w:p>
        </w:tc>
        <w:tc>
          <w:tcPr>
            <w:tcW w:w="1755" w:type="dxa"/>
            <w:tcBorders>
              <w:top w:val="nil"/>
              <w:left w:val="nil"/>
              <w:bottom w:val="single" w:sz="4" w:space="0" w:color="auto"/>
              <w:right w:val="single" w:sz="4" w:space="0" w:color="auto"/>
            </w:tcBorders>
            <w:shd w:val="clear" w:color="auto" w:fill="auto"/>
            <w:noWrap/>
            <w:vAlign w:val="center"/>
            <w:hideMark/>
          </w:tcPr>
          <w:p w14:paraId="402806BB" w14:textId="77777777" w:rsidR="00CB46BC" w:rsidRPr="00CB46BC" w:rsidRDefault="00CB46BC" w:rsidP="00CB46BC">
            <w:pPr>
              <w:jc w:val="center"/>
              <w:rPr>
                <w:rFonts w:ascii="Bookman Old Style" w:hAnsi="Bookman Old Style" w:cs="Calibri"/>
                <w:b/>
                <w:bCs/>
                <w:sz w:val="16"/>
                <w:szCs w:val="16"/>
              </w:rPr>
            </w:pPr>
            <w:r w:rsidRPr="00CB46BC">
              <w:rPr>
                <w:rFonts w:ascii="Bookman Old Style" w:hAnsi="Bookman Old Style" w:cs="Calibri"/>
                <w:b/>
                <w:bCs/>
                <w:sz w:val="16"/>
                <w:szCs w:val="16"/>
              </w:rPr>
              <w:t>0,00</w:t>
            </w:r>
          </w:p>
        </w:tc>
        <w:tc>
          <w:tcPr>
            <w:tcW w:w="1968" w:type="dxa"/>
            <w:tcBorders>
              <w:top w:val="nil"/>
              <w:left w:val="nil"/>
              <w:bottom w:val="single" w:sz="4" w:space="0" w:color="auto"/>
              <w:right w:val="single" w:sz="4" w:space="0" w:color="auto"/>
            </w:tcBorders>
            <w:shd w:val="clear" w:color="auto" w:fill="auto"/>
            <w:noWrap/>
            <w:vAlign w:val="center"/>
            <w:hideMark/>
          </w:tcPr>
          <w:p w14:paraId="5A96FF4F" w14:textId="77777777" w:rsidR="00CB46BC" w:rsidRPr="00CB46BC" w:rsidRDefault="00CB46BC" w:rsidP="00CB46BC">
            <w:pPr>
              <w:jc w:val="center"/>
              <w:rPr>
                <w:rFonts w:ascii="Bookman Old Style" w:hAnsi="Bookman Old Style" w:cs="Calibri"/>
                <w:b/>
                <w:bCs/>
                <w:sz w:val="16"/>
                <w:szCs w:val="16"/>
              </w:rPr>
            </w:pPr>
            <w:r w:rsidRPr="00CB46BC">
              <w:rPr>
                <w:rFonts w:ascii="Bookman Old Style" w:hAnsi="Bookman Old Style" w:cs="Calibri"/>
                <w:b/>
                <w:bCs/>
                <w:sz w:val="16"/>
                <w:szCs w:val="16"/>
              </w:rPr>
              <w:t>1 069,80</w:t>
            </w:r>
          </w:p>
        </w:tc>
        <w:tc>
          <w:tcPr>
            <w:tcW w:w="1968" w:type="dxa"/>
            <w:tcBorders>
              <w:top w:val="nil"/>
              <w:left w:val="nil"/>
              <w:bottom w:val="single" w:sz="4" w:space="0" w:color="auto"/>
              <w:right w:val="single" w:sz="4" w:space="0" w:color="auto"/>
            </w:tcBorders>
            <w:shd w:val="clear" w:color="auto" w:fill="auto"/>
            <w:noWrap/>
            <w:vAlign w:val="center"/>
            <w:hideMark/>
          </w:tcPr>
          <w:p w14:paraId="6DCD6F8F" w14:textId="77777777" w:rsidR="00CB46BC" w:rsidRPr="00CB46BC" w:rsidRDefault="00CB46BC" w:rsidP="00CB46BC">
            <w:pPr>
              <w:jc w:val="center"/>
              <w:rPr>
                <w:rFonts w:ascii="Bookman Old Style" w:hAnsi="Bookman Old Style" w:cs="Calibri"/>
                <w:b/>
                <w:bCs/>
                <w:sz w:val="16"/>
                <w:szCs w:val="16"/>
              </w:rPr>
            </w:pPr>
            <w:r w:rsidRPr="00CB46BC">
              <w:rPr>
                <w:rFonts w:ascii="Bookman Old Style" w:hAnsi="Bookman Old Style" w:cs="Calibri"/>
                <w:b/>
                <w:bCs/>
                <w:sz w:val="16"/>
                <w:szCs w:val="16"/>
              </w:rPr>
              <w:t>1 074,44</w:t>
            </w:r>
          </w:p>
        </w:tc>
      </w:tr>
      <w:tr w:rsidR="00CB46BC" w:rsidRPr="00CB46BC" w14:paraId="0A70AB8D" w14:textId="77777777" w:rsidTr="00487D46">
        <w:trPr>
          <w:trHeight w:val="375"/>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438CB955" w14:textId="77777777" w:rsidR="00CB46BC" w:rsidRPr="00CB46BC" w:rsidRDefault="00CB46BC" w:rsidP="00CB46BC">
            <w:pPr>
              <w:jc w:val="center"/>
              <w:rPr>
                <w:rFonts w:ascii="Bookman Old Style" w:hAnsi="Bookman Old Style" w:cs="Calibri"/>
                <w:b/>
                <w:bCs/>
                <w:sz w:val="16"/>
                <w:szCs w:val="16"/>
              </w:rPr>
            </w:pPr>
            <w:r w:rsidRPr="00CB46BC">
              <w:rPr>
                <w:rFonts w:ascii="Bookman Old Style" w:hAnsi="Bookman Old Style" w:cs="Calibri"/>
                <w:b/>
                <w:bCs/>
                <w:sz w:val="16"/>
                <w:szCs w:val="16"/>
              </w:rPr>
              <w:t>2.3</w:t>
            </w:r>
          </w:p>
        </w:tc>
        <w:tc>
          <w:tcPr>
            <w:tcW w:w="8440" w:type="dxa"/>
            <w:tcBorders>
              <w:top w:val="nil"/>
              <w:left w:val="nil"/>
              <w:bottom w:val="single" w:sz="4" w:space="0" w:color="auto"/>
              <w:right w:val="single" w:sz="4" w:space="0" w:color="auto"/>
            </w:tcBorders>
            <w:shd w:val="clear" w:color="auto" w:fill="auto"/>
            <w:noWrap/>
            <w:vAlign w:val="center"/>
            <w:hideMark/>
          </w:tcPr>
          <w:p w14:paraId="08AED935" w14:textId="77777777" w:rsidR="00CB46BC" w:rsidRPr="00CB46BC" w:rsidRDefault="00CB46BC" w:rsidP="00CB46BC">
            <w:pPr>
              <w:rPr>
                <w:rFonts w:ascii="Bookman Old Style" w:hAnsi="Bookman Old Style" w:cs="Calibri"/>
                <w:b/>
                <w:bCs/>
                <w:sz w:val="16"/>
                <w:szCs w:val="16"/>
              </w:rPr>
            </w:pPr>
            <w:r w:rsidRPr="00CB46BC">
              <w:rPr>
                <w:rFonts w:ascii="Bookman Old Style" w:hAnsi="Bookman Old Style" w:cs="Calibri"/>
                <w:b/>
                <w:bCs/>
                <w:sz w:val="16"/>
                <w:szCs w:val="16"/>
              </w:rPr>
              <w:t>Расходы на оплату труда, всего</w:t>
            </w:r>
          </w:p>
        </w:tc>
        <w:tc>
          <w:tcPr>
            <w:tcW w:w="1420" w:type="dxa"/>
            <w:tcBorders>
              <w:top w:val="nil"/>
              <w:left w:val="nil"/>
              <w:bottom w:val="single" w:sz="4" w:space="0" w:color="auto"/>
              <w:right w:val="single" w:sz="4" w:space="0" w:color="auto"/>
            </w:tcBorders>
            <w:shd w:val="clear" w:color="auto" w:fill="auto"/>
            <w:noWrap/>
            <w:vAlign w:val="center"/>
            <w:hideMark/>
          </w:tcPr>
          <w:p w14:paraId="36CF8C3D"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тыс. руб.</w:t>
            </w:r>
          </w:p>
        </w:tc>
        <w:tc>
          <w:tcPr>
            <w:tcW w:w="1754" w:type="dxa"/>
            <w:tcBorders>
              <w:top w:val="nil"/>
              <w:left w:val="nil"/>
              <w:bottom w:val="single" w:sz="4" w:space="0" w:color="auto"/>
              <w:right w:val="single" w:sz="4" w:space="0" w:color="auto"/>
            </w:tcBorders>
            <w:shd w:val="clear" w:color="auto" w:fill="auto"/>
            <w:noWrap/>
            <w:vAlign w:val="center"/>
            <w:hideMark/>
          </w:tcPr>
          <w:p w14:paraId="5343CCA9" w14:textId="77777777" w:rsidR="00CB46BC" w:rsidRPr="00CB46BC" w:rsidRDefault="00CB46BC" w:rsidP="00CB46BC">
            <w:pPr>
              <w:jc w:val="center"/>
              <w:rPr>
                <w:rFonts w:ascii="Bookman Old Style" w:hAnsi="Bookman Old Style" w:cs="Calibri"/>
                <w:b/>
                <w:bCs/>
                <w:sz w:val="16"/>
                <w:szCs w:val="16"/>
              </w:rPr>
            </w:pPr>
            <w:r w:rsidRPr="00CB46BC">
              <w:rPr>
                <w:rFonts w:ascii="Bookman Old Style" w:hAnsi="Bookman Old Style" w:cs="Calibri"/>
                <w:b/>
                <w:bCs/>
                <w:sz w:val="16"/>
                <w:szCs w:val="16"/>
              </w:rPr>
              <w:t>1 488,20</w:t>
            </w:r>
          </w:p>
        </w:tc>
        <w:tc>
          <w:tcPr>
            <w:tcW w:w="1755" w:type="dxa"/>
            <w:tcBorders>
              <w:top w:val="nil"/>
              <w:left w:val="nil"/>
              <w:bottom w:val="single" w:sz="4" w:space="0" w:color="auto"/>
              <w:right w:val="single" w:sz="4" w:space="0" w:color="auto"/>
            </w:tcBorders>
            <w:shd w:val="clear" w:color="auto" w:fill="auto"/>
            <w:noWrap/>
            <w:vAlign w:val="center"/>
            <w:hideMark/>
          </w:tcPr>
          <w:p w14:paraId="6B0F5AB1" w14:textId="77777777" w:rsidR="00CB46BC" w:rsidRPr="00CB46BC" w:rsidRDefault="00CB46BC" w:rsidP="00CB46BC">
            <w:pPr>
              <w:jc w:val="center"/>
              <w:rPr>
                <w:rFonts w:ascii="Bookman Old Style" w:hAnsi="Bookman Old Style" w:cs="Calibri"/>
                <w:b/>
                <w:bCs/>
                <w:sz w:val="16"/>
                <w:szCs w:val="16"/>
              </w:rPr>
            </w:pPr>
            <w:r w:rsidRPr="00CB46BC">
              <w:rPr>
                <w:rFonts w:ascii="Bookman Old Style" w:hAnsi="Bookman Old Style" w:cs="Calibri"/>
                <w:b/>
                <w:bCs/>
                <w:sz w:val="16"/>
                <w:szCs w:val="16"/>
              </w:rPr>
              <w:t>1 500,00</w:t>
            </w:r>
          </w:p>
        </w:tc>
        <w:tc>
          <w:tcPr>
            <w:tcW w:w="1755" w:type="dxa"/>
            <w:tcBorders>
              <w:top w:val="nil"/>
              <w:left w:val="nil"/>
              <w:bottom w:val="single" w:sz="4" w:space="0" w:color="auto"/>
              <w:right w:val="single" w:sz="4" w:space="0" w:color="auto"/>
            </w:tcBorders>
            <w:shd w:val="clear" w:color="auto" w:fill="auto"/>
            <w:noWrap/>
            <w:vAlign w:val="center"/>
            <w:hideMark/>
          </w:tcPr>
          <w:p w14:paraId="47171656" w14:textId="77777777" w:rsidR="00CB46BC" w:rsidRPr="00CB46BC" w:rsidRDefault="00CB46BC" w:rsidP="00CB46BC">
            <w:pPr>
              <w:jc w:val="center"/>
              <w:rPr>
                <w:rFonts w:ascii="Bookman Old Style" w:hAnsi="Bookman Old Style" w:cs="Calibri"/>
                <w:b/>
                <w:bCs/>
                <w:sz w:val="16"/>
                <w:szCs w:val="16"/>
              </w:rPr>
            </w:pPr>
            <w:r w:rsidRPr="00CB46BC">
              <w:rPr>
                <w:rFonts w:ascii="Bookman Old Style" w:hAnsi="Bookman Old Style" w:cs="Calibri"/>
                <w:b/>
                <w:bCs/>
                <w:sz w:val="16"/>
                <w:szCs w:val="16"/>
              </w:rPr>
              <w:t>1 606,38</w:t>
            </w:r>
          </w:p>
        </w:tc>
        <w:tc>
          <w:tcPr>
            <w:tcW w:w="1968" w:type="dxa"/>
            <w:tcBorders>
              <w:top w:val="nil"/>
              <w:left w:val="nil"/>
              <w:bottom w:val="single" w:sz="4" w:space="0" w:color="auto"/>
              <w:right w:val="single" w:sz="4" w:space="0" w:color="auto"/>
            </w:tcBorders>
            <w:shd w:val="clear" w:color="auto" w:fill="auto"/>
            <w:noWrap/>
            <w:vAlign w:val="center"/>
            <w:hideMark/>
          </w:tcPr>
          <w:p w14:paraId="5BC0B995" w14:textId="77777777" w:rsidR="00CB46BC" w:rsidRPr="00CB46BC" w:rsidRDefault="00CB46BC" w:rsidP="00CB46BC">
            <w:pPr>
              <w:jc w:val="center"/>
              <w:rPr>
                <w:rFonts w:ascii="Bookman Old Style" w:hAnsi="Bookman Old Style" w:cs="Calibri"/>
                <w:b/>
                <w:bCs/>
                <w:sz w:val="16"/>
                <w:szCs w:val="16"/>
              </w:rPr>
            </w:pPr>
            <w:r w:rsidRPr="00CB46BC">
              <w:rPr>
                <w:rFonts w:ascii="Bookman Old Style" w:hAnsi="Bookman Old Style" w:cs="Calibri"/>
                <w:b/>
                <w:bCs/>
                <w:sz w:val="16"/>
                <w:szCs w:val="16"/>
              </w:rPr>
              <w:t>3 002,34</w:t>
            </w:r>
          </w:p>
        </w:tc>
        <w:tc>
          <w:tcPr>
            <w:tcW w:w="1968" w:type="dxa"/>
            <w:tcBorders>
              <w:top w:val="nil"/>
              <w:left w:val="nil"/>
              <w:bottom w:val="single" w:sz="4" w:space="0" w:color="auto"/>
              <w:right w:val="single" w:sz="4" w:space="0" w:color="auto"/>
            </w:tcBorders>
            <w:shd w:val="clear" w:color="auto" w:fill="auto"/>
            <w:noWrap/>
            <w:vAlign w:val="center"/>
            <w:hideMark/>
          </w:tcPr>
          <w:p w14:paraId="0B9C68E4" w14:textId="77777777" w:rsidR="00CB46BC" w:rsidRPr="00CB46BC" w:rsidRDefault="00CB46BC" w:rsidP="00CB46BC">
            <w:pPr>
              <w:jc w:val="center"/>
              <w:rPr>
                <w:rFonts w:ascii="Bookman Old Style" w:hAnsi="Bookman Old Style" w:cs="Calibri"/>
                <w:b/>
                <w:bCs/>
                <w:sz w:val="16"/>
                <w:szCs w:val="16"/>
              </w:rPr>
            </w:pPr>
            <w:r w:rsidRPr="00CB46BC">
              <w:rPr>
                <w:rFonts w:ascii="Bookman Old Style" w:hAnsi="Bookman Old Style" w:cs="Calibri"/>
                <w:b/>
                <w:bCs/>
                <w:sz w:val="16"/>
                <w:szCs w:val="16"/>
              </w:rPr>
              <w:t>2 583,35</w:t>
            </w:r>
          </w:p>
        </w:tc>
      </w:tr>
      <w:tr w:rsidR="00CB46BC" w:rsidRPr="00CB46BC" w14:paraId="469E47DA" w14:textId="77777777" w:rsidTr="00487D46">
        <w:trPr>
          <w:trHeight w:val="315"/>
          <w:jc w:val="center"/>
        </w:trPr>
        <w:tc>
          <w:tcPr>
            <w:tcW w:w="7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F7206F5"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 </w:t>
            </w:r>
          </w:p>
        </w:tc>
        <w:tc>
          <w:tcPr>
            <w:tcW w:w="8440" w:type="dxa"/>
            <w:tcBorders>
              <w:top w:val="nil"/>
              <w:left w:val="nil"/>
              <w:bottom w:val="single" w:sz="4" w:space="0" w:color="auto"/>
              <w:right w:val="single" w:sz="4" w:space="0" w:color="auto"/>
            </w:tcBorders>
            <w:shd w:val="clear" w:color="auto" w:fill="auto"/>
            <w:noWrap/>
            <w:vAlign w:val="center"/>
            <w:hideMark/>
          </w:tcPr>
          <w:p w14:paraId="7481AA76" w14:textId="77777777" w:rsidR="00CB46BC" w:rsidRPr="00CB46BC" w:rsidRDefault="00CB46BC" w:rsidP="00CB46BC">
            <w:pPr>
              <w:rPr>
                <w:rFonts w:ascii="Bookman Old Style" w:hAnsi="Bookman Old Style" w:cs="Calibri"/>
                <w:sz w:val="16"/>
                <w:szCs w:val="16"/>
              </w:rPr>
            </w:pPr>
            <w:r w:rsidRPr="00CB46BC">
              <w:rPr>
                <w:rFonts w:ascii="Bookman Old Style" w:hAnsi="Bookman Old Style" w:cs="Calibri"/>
                <w:sz w:val="16"/>
                <w:szCs w:val="16"/>
              </w:rPr>
              <w:t>численность всего</w:t>
            </w:r>
          </w:p>
        </w:tc>
        <w:tc>
          <w:tcPr>
            <w:tcW w:w="1420" w:type="dxa"/>
            <w:tcBorders>
              <w:top w:val="nil"/>
              <w:left w:val="nil"/>
              <w:bottom w:val="single" w:sz="4" w:space="0" w:color="auto"/>
              <w:right w:val="single" w:sz="4" w:space="0" w:color="auto"/>
            </w:tcBorders>
            <w:shd w:val="clear" w:color="auto" w:fill="auto"/>
            <w:noWrap/>
            <w:vAlign w:val="center"/>
            <w:hideMark/>
          </w:tcPr>
          <w:p w14:paraId="2D755952"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тыс. руб.</w:t>
            </w:r>
          </w:p>
        </w:tc>
        <w:tc>
          <w:tcPr>
            <w:tcW w:w="1754" w:type="dxa"/>
            <w:tcBorders>
              <w:top w:val="nil"/>
              <w:left w:val="nil"/>
              <w:bottom w:val="single" w:sz="4" w:space="0" w:color="auto"/>
              <w:right w:val="single" w:sz="4" w:space="0" w:color="auto"/>
            </w:tcBorders>
            <w:shd w:val="clear" w:color="auto" w:fill="auto"/>
            <w:noWrap/>
            <w:vAlign w:val="center"/>
            <w:hideMark/>
          </w:tcPr>
          <w:p w14:paraId="09F05A5C"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5,00</w:t>
            </w:r>
          </w:p>
        </w:tc>
        <w:tc>
          <w:tcPr>
            <w:tcW w:w="1755" w:type="dxa"/>
            <w:tcBorders>
              <w:top w:val="nil"/>
              <w:left w:val="nil"/>
              <w:bottom w:val="single" w:sz="4" w:space="0" w:color="auto"/>
              <w:right w:val="single" w:sz="4" w:space="0" w:color="auto"/>
            </w:tcBorders>
            <w:shd w:val="clear" w:color="auto" w:fill="auto"/>
            <w:noWrap/>
            <w:vAlign w:val="center"/>
            <w:hideMark/>
          </w:tcPr>
          <w:p w14:paraId="64C73E68"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5,00</w:t>
            </w:r>
          </w:p>
        </w:tc>
        <w:tc>
          <w:tcPr>
            <w:tcW w:w="1755" w:type="dxa"/>
            <w:tcBorders>
              <w:top w:val="nil"/>
              <w:left w:val="nil"/>
              <w:bottom w:val="single" w:sz="4" w:space="0" w:color="auto"/>
              <w:right w:val="single" w:sz="4" w:space="0" w:color="auto"/>
            </w:tcBorders>
            <w:shd w:val="clear" w:color="auto" w:fill="auto"/>
            <w:noWrap/>
            <w:vAlign w:val="center"/>
            <w:hideMark/>
          </w:tcPr>
          <w:p w14:paraId="4AB20475"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5,00</w:t>
            </w:r>
          </w:p>
        </w:tc>
        <w:tc>
          <w:tcPr>
            <w:tcW w:w="1968" w:type="dxa"/>
            <w:tcBorders>
              <w:top w:val="nil"/>
              <w:left w:val="nil"/>
              <w:bottom w:val="single" w:sz="4" w:space="0" w:color="auto"/>
              <w:right w:val="single" w:sz="4" w:space="0" w:color="auto"/>
            </w:tcBorders>
            <w:shd w:val="clear" w:color="auto" w:fill="auto"/>
            <w:noWrap/>
            <w:vAlign w:val="center"/>
            <w:hideMark/>
          </w:tcPr>
          <w:p w14:paraId="2A61CCD4"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5,00</w:t>
            </w:r>
          </w:p>
        </w:tc>
        <w:tc>
          <w:tcPr>
            <w:tcW w:w="1968" w:type="dxa"/>
            <w:tcBorders>
              <w:top w:val="nil"/>
              <w:left w:val="nil"/>
              <w:bottom w:val="single" w:sz="4" w:space="0" w:color="auto"/>
              <w:right w:val="single" w:sz="4" w:space="0" w:color="auto"/>
            </w:tcBorders>
            <w:shd w:val="clear" w:color="auto" w:fill="auto"/>
            <w:noWrap/>
            <w:vAlign w:val="center"/>
            <w:hideMark/>
          </w:tcPr>
          <w:p w14:paraId="04FBB012"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5,00</w:t>
            </w:r>
          </w:p>
        </w:tc>
      </w:tr>
      <w:tr w:rsidR="00CB46BC" w:rsidRPr="00CB46BC" w14:paraId="4C66BEC7" w14:textId="77777777" w:rsidTr="00487D46">
        <w:trPr>
          <w:trHeight w:val="315"/>
          <w:jc w:val="center"/>
        </w:trPr>
        <w:tc>
          <w:tcPr>
            <w:tcW w:w="760" w:type="dxa"/>
            <w:vMerge/>
            <w:tcBorders>
              <w:top w:val="nil"/>
              <w:left w:val="single" w:sz="4" w:space="0" w:color="auto"/>
              <w:bottom w:val="single" w:sz="4" w:space="0" w:color="auto"/>
              <w:right w:val="single" w:sz="4" w:space="0" w:color="auto"/>
            </w:tcBorders>
            <w:vAlign w:val="center"/>
            <w:hideMark/>
          </w:tcPr>
          <w:p w14:paraId="41376191" w14:textId="77777777" w:rsidR="00CB46BC" w:rsidRPr="00CB46BC" w:rsidRDefault="00CB46BC" w:rsidP="00CB46BC">
            <w:pPr>
              <w:rPr>
                <w:rFonts w:ascii="Bookman Old Style" w:hAnsi="Bookman Old Style" w:cs="Calibri"/>
                <w:sz w:val="16"/>
                <w:szCs w:val="16"/>
              </w:rPr>
            </w:pPr>
          </w:p>
        </w:tc>
        <w:tc>
          <w:tcPr>
            <w:tcW w:w="8440" w:type="dxa"/>
            <w:tcBorders>
              <w:top w:val="nil"/>
              <w:left w:val="nil"/>
              <w:bottom w:val="single" w:sz="4" w:space="0" w:color="auto"/>
              <w:right w:val="single" w:sz="4" w:space="0" w:color="auto"/>
            </w:tcBorders>
            <w:shd w:val="clear" w:color="auto" w:fill="auto"/>
            <w:noWrap/>
            <w:vAlign w:val="center"/>
            <w:hideMark/>
          </w:tcPr>
          <w:p w14:paraId="04A6DCAF" w14:textId="77777777" w:rsidR="00CB46BC" w:rsidRPr="00CB46BC" w:rsidRDefault="00CB46BC" w:rsidP="00CB46BC">
            <w:pPr>
              <w:rPr>
                <w:rFonts w:ascii="Bookman Old Style" w:hAnsi="Bookman Old Style" w:cs="Calibri"/>
                <w:sz w:val="16"/>
                <w:szCs w:val="16"/>
              </w:rPr>
            </w:pPr>
            <w:r w:rsidRPr="00CB46BC">
              <w:rPr>
                <w:rFonts w:ascii="Bookman Old Style" w:hAnsi="Bookman Old Style" w:cs="Calibri"/>
                <w:sz w:val="16"/>
                <w:szCs w:val="16"/>
              </w:rPr>
              <w:t xml:space="preserve">ср. зарплата </w:t>
            </w:r>
          </w:p>
        </w:tc>
        <w:tc>
          <w:tcPr>
            <w:tcW w:w="1420" w:type="dxa"/>
            <w:tcBorders>
              <w:top w:val="nil"/>
              <w:left w:val="nil"/>
              <w:bottom w:val="single" w:sz="4" w:space="0" w:color="auto"/>
              <w:right w:val="single" w:sz="4" w:space="0" w:color="auto"/>
            </w:tcBorders>
            <w:shd w:val="clear" w:color="auto" w:fill="auto"/>
            <w:noWrap/>
            <w:vAlign w:val="center"/>
            <w:hideMark/>
          </w:tcPr>
          <w:p w14:paraId="106CD35C"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руб./мес.</w:t>
            </w:r>
          </w:p>
        </w:tc>
        <w:tc>
          <w:tcPr>
            <w:tcW w:w="1754" w:type="dxa"/>
            <w:tcBorders>
              <w:top w:val="nil"/>
              <w:left w:val="nil"/>
              <w:bottom w:val="single" w:sz="4" w:space="0" w:color="auto"/>
              <w:right w:val="single" w:sz="4" w:space="0" w:color="auto"/>
            </w:tcBorders>
            <w:shd w:val="clear" w:color="auto" w:fill="auto"/>
            <w:noWrap/>
            <w:vAlign w:val="center"/>
            <w:hideMark/>
          </w:tcPr>
          <w:p w14:paraId="39F52339"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24 803,26</w:t>
            </w:r>
          </w:p>
        </w:tc>
        <w:tc>
          <w:tcPr>
            <w:tcW w:w="1755" w:type="dxa"/>
            <w:tcBorders>
              <w:top w:val="nil"/>
              <w:left w:val="nil"/>
              <w:bottom w:val="single" w:sz="4" w:space="0" w:color="auto"/>
              <w:right w:val="single" w:sz="4" w:space="0" w:color="auto"/>
            </w:tcBorders>
            <w:shd w:val="clear" w:color="auto" w:fill="auto"/>
            <w:noWrap/>
            <w:vAlign w:val="center"/>
            <w:hideMark/>
          </w:tcPr>
          <w:p w14:paraId="0C552165"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25 000,00</w:t>
            </w:r>
          </w:p>
        </w:tc>
        <w:tc>
          <w:tcPr>
            <w:tcW w:w="1755" w:type="dxa"/>
            <w:tcBorders>
              <w:top w:val="nil"/>
              <w:left w:val="nil"/>
              <w:bottom w:val="single" w:sz="4" w:space="0" w:color="auto"/>
              <w:right w:val="single" w:sz="4" w:space="0" w:color="auto"/>
            </w:tcBorders>
            <w:shd w:val="clear" w:color="auto" w:fill="auto"/>
            <w:noWrap/>
            <w:vAlign w:val="center"/>
            <w:hideMark/>
          </w:tcPr>
          <w:p w14:paraId="38EED172"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26 772,96</w:t>
            </w:r>
          </w:p>
        </w:tc>
        <w:tc>
          <w:tcPr>
            <w:tcW w:w="1968" w:type="dxa"/>
            <w:tcBorders>
              <w:top w:val="nil"/>
              <w:left w:val="nil"/>
              <w:bottom w:val="single" w:sz="4" w:space="0" w:color="auto"/>
              <w:right w:val="single" w:sz="4" w:space="0" w:color="auto"/>
            </w:tcBorders>
            <w:shd w:val="clear" w:color="auto" w:fill="auto"/>
            <w:noWrap/>
            <w:vAlign w:val="center"/>
            <w:hideMark/>
          </w:tcPr>
          <w:p w14:paraId="3CE5CD45"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50 039,00</w:t>
            </w:r>
          </w:p>
        </w:tc>
        <w:tc>
          <w:tcPr>
            <w:tcW w:w="1968" w:type="dxa"/>
            <w:tcBorders>
              <w:top w:val="nil"/>
              <w:left w:val="nil"/>
              <w:bottom w:val="single" w:sz="4" w:space="0" w:color="auto"/>
              <w:right w:val="single" w:sz="4" w:space="0" w:color="auto"/>
            </w:tcBorders>
            <w:shd w:val="clear" w:color="auto" w:fill="auto"/>
            <w:noWrap/>
            <w:vAlign w:val="center"/>
            <w:hideMark/>
          </w:tcPr>
          <w:p w14:paraId="57009526"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43 055,91</w:t>
            </w:r>
          </w:p>
        </w:tc>
      </w:tr>
      <w:tr w:rsidR="00CB46BC" w:rsidRPr="00CB46BC" w14:paraId="7C60E44A" w14:textId="77777777" w:rsidTr="00487D46">
        <w:trPr>
          <w:trHeight w:val="315"/>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CB1A852" w14:textId="77777777" w:rsidR="00CB46BC" w:rsidRPr="00CB46BC" w:rsidRDefault="00CB46BC" w:rsidP="00CB46BC">
            <w:pPr>
              <w:jc w:val="center"/>
              <w:rPr>
                <w:rFonts w:ascii="Bookman Old Style" w:hAnsi="Bookman Old Style" w:cs="Calibri"/>
                <w:b/>
                <w:bCs/>
                <w:sz w:val="16"/>
                <w:szCs w:val="16"/>
              </w:rPr>
            </w:pPr>
            <w:r w:rsidRPr="00CB46BC">
              <w:rPr>
                <w:rFonts w:ascii="Bookman Old Style" w:hAnsi="Bookman Old Style" w:cs="Calibri"/>
                <w:b/>
                <w:bCs/>
                <w:sz w:val="16"/>
                <w:szCs w:val="16"/>
              </w:rPr>
              <w:t>2.4</w:t>
            </w:r>
          </w:p>
        </w:tc>
        <w:tc>
          <w:tcPr>
            <w:tcW w:w="8440" w:type="dxa"/>
            <w:tcBorders>
              <w:top w:val="nil"/>
              <w:left w:val="nil"/>
              <w:bottom w:val="single" w:sz="4" w:space="0" w:color="auto"/>
              <w:right w:val="single" w:sz="4" w:space="0" w:color="auto"/>
            </w:tcBorders>
            <w:shd w:val="clear" w:color="auto" w:fill="auto"/>
            <w:noWrap/>
            <w:vAlign w:val="center"/>
            <w:hideMark/>
          </w:tcPr>
          <w:p w14:paraId="669304F7" w14:textId="77777777" w:rsidR="00CB46BC" w:rsidRPr="00CB46BC" w:rsidRDefault="00CB46BC" w:rsidP="00CB46BC">
            <w:pPr>
              <w:rPr>
                <w:rFonts w:ascii="Bookman Old Style" w:hAnsi="Bookman Old Style" w:cs="Calibri"/>
                <w:b/>
                <w:bCs/>
                <w:sz w:val="16"/>
                <w:szCs w:val="16"/>
              </w:rPr>
            </w:pPr>
            <w:r w:rsidRPr="00CB46BC">
              <w:rPr>
                <w:rFonts w:ascii="Bookman Old Style" w:hAnsi="Bookman Old Style" w:cs="Calibri"/>
                <w:b/>
                <w:bCs/>
                <w:sz w:val="16"/>
                <w:szCs w:val="16"/>
              </w:rPr>
              <w:t>Расходы на охрану труда</w:t>
            </w:r>
          </w:p>
        </w:tc>
        <w:tc>
          <w:tcPr>
            <w:tcW w:w="1420" w:type="dxa"/>
            <w:tcBorders>
              <w:top w:val="nil"/>
              <w:left w:val="nil"/>
              <w:bottom w:val="single" w:sz="4" w:space="0" w:color="auto"/>
              <w:right w:val="single" w:sz="4" w:space="0" w:color="auto"/>
            </w:tcBorders>
            <w:shd w:val="clear" w:color="auto" w:fill="auto"/>
            <w:noWrap/>
            <w:vAlign w:val="center"/>
            <w:hideMark/>
          </w:tcPr>
          <w:p w14:paraId="313253E5"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тыс. руб.</w:t>
            </w:r>
          </w:p>
        </w:tc>
        <w:tc>
          <w:tcPr>
            <w:tcW w:w="1754" w:type="dxa"/>
            <w:tcBorders>
              <w:top w:val="nil"/>
              <w:left w:val="nil"/>
              <w:bottom w:val="single" w:sz="4" w:space="0" w:color="auto"/>
              <w:right w:val="single" w:sz="4" w:space="0" w:color="auto"/>
            </w:tcBorders>
            <w:shd w:val="clear" w:color="auto" w:fill="auto"/>
            <w:noWrap/>
            <w:vAlign w:val="center"/>
            <w:hideMark/>
          </w:tcPr>
          <w:p w14:paraId="72C93BB3"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0,00</w:t>
            </w:r>
          </w:p>
        </w:tc>
        <w:tc>
          <w:tcPr>
            <w:tcW w:w="1755" w:type="dxa"/>
            <w:tcBorders>
              <w:top w:val="nil"/>
              <w:left w:val="nil"/>
              <w:bottom w:val="single" w:sz="4" w:space="0" w:color="auto"/>
              <w:right w:val="single" w:sz="4" w:space="0" w:color="auto"/>
            </w:tcBorders>
            <w:shd w:val="clear" w:color="auto" w:fill="auto"/>
            <w:noWrap/>
            <w:vAlign w:val="center"/>
            <w:hideMark/>
          </w:tcPr>
          <w:p w14:paraId="2D04351E"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0,00</w:t>
            </w:r>
          </w:p>
        </w:tc>
        <w:tc>
          <w:tcPr>
            <w:tcW w:w="1755" w:type="dxa"/>
            <w:tcBorders>
              <w:top w:val="nil"/>
              <w:left w:val="nil"/>
              <w:bottom w:val="single" w:sz="4" w:space="0" w:color="auto"/>
              <w:right w:val="single" w:sz="4" w:space="0" w:color="auto"/>
            </w:tcBorders>
            <w:shd w:val="clear" w:color="auto" w:fill="auto"/>
            <w:noWrap/>
            <w:vAlign w:val="center"/>
            <w:hideMark/>
          </w:tcPr>
          <w:p w14:paraId="157699BE"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0,00</w:t>
            </w:r>
          </w:p>
        </w:tc>
        <w:tc>
          <w:tcPr>
            <w:tcW w:w="1968" w:type="dxa"/>
            <w:tcBorders>
              <w:top w:val="nil"/>
              <w:left w:val="nil"/>
              <w:bottom w:val="single" w:sz="4" w:space="0" w:color="auto"/>
              <w:right w:val="single" w:sz="4" w:space="0" w:color="auto"/>
            </w:tcBorders>
            <w:shd w:val="clear" w:color="auto" w:fill="auto"/>
            <w:noWrap/>
            <w:vAlign w:val="center"/>
            <w:hideMark/>
          </w:tcPr>
          <w:p w14:paraId="01F4B956"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189,60</w:t>
            </w:r>
          </w:p>
        </w:tc>
        <w:tc>
          <w:tcPr>
            <w:tcW w:w="1968" w:type="dxa"/>
            <w:tcBorders>
              <w:top w:val="nil"/>
              <w:left w:val="nil"/>
              <w:bottom w:val="single" w:sz="4" w:space="0" w:color="auto"/>
              <w:right w:val="single" w:sz="4" w:space="0" w:color="auto"/>
            </w:tcBorders>
            <w:shd w:val="clear" w:color="auto" w:fill="auto"/>
            <w:noWrap/>
            <w:vAlign w:val="center"/>
            <w:hideMark/>
          </w:tcPr>
          <w:p w14:paraId="2476CB45"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192,52</w:t>
            </w:r>
          </w:p>
        </w:tc>
      </w:tr>
      <w:tr w:rsidR="00CB46BC" w:rsidRPr="00CB46BC" w14:paraId="745518C9" w14:textId="77777777" w:rsidTr="00487D46">
        <w:trPr>
          <w:trHeight w:val="315"/>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2C22F401" w14:textId="77777777" w:rsidR="00CB46BC" w:rsidRPr="00CB46BC" w:rsidRDefault="00CB46BC" w:rsidP="00CB46BC">
            <w:pPr>
              <w:rPr>
                <w:rFonts w:ascii="Bookman Old Style" w:hAnsi="Bookman Old Style" w:cs="Calibri"/>
                <w:sz w:val="16"/>
                <w:szCs w:val="16"/>
              </w:rPr>
            </w:pPr>
            <w:r w:rsidRPr="00CB46BC">
              <w:rPr>
                <w:rFonts w:ascii="Bookman Old Style" w:hAnsi="Bookman Old Style" w:cs="Calibri"/>
                <w:sz w:val="16"/>
                <w:szCs w:val="16"/>
              </w:rPr>
              <w:t> </w:t>
            </w:r>
          </w:p>
        </w:tc>
        <w:tc>
          <w:tcPr>
            <w:tcW w:w="8440" w:type="dxa"/>
            <w:tcBorders>
              <w:top w:val="nil"/>
              <w:left w:val="nil"/>
              <w:bottom w:val="single" w:sz="4" w:space="0" w:color="auto"/>
              <w:right w:val="single" w:sz="4" w:space="0" w:color="auto"/>
            </w:tcBorders>
            <w:shd w:val="clear" w:color="auto" w:fill="auto"/>
            <w:noWrap/>
            <w:vAlign w:val="center"/>
            <w:hideMark/>
          </w:tcPr>
          <w:p w14:paraId="53F78D6C" w14:textId="77777777" w:rsidR="00CB46BC" w:rsidRPr="00CB46BC" w:rsidRDefault="00CB46BC" w:rsidP="00CB46BC">
            <w:pPr>
              <w:rPr>
                <w:rFonts w:ascii="Bookman Old Style" w:hAnsi="Bookman Old Style" w:cs="Calibri"/>
                <w:b/>
                <w:bCs/>
                <w:sz w:val="16"/>
                <w:szCs w:val="16"/>
              </w:rPr>
            </w:pPr>
            <w:r w:rsidRPr="00CB46BC">
              <w:rPr>
                <w:rFonts w:ascii="Bookman Old Style" w:hAnsi="Bookman Old Style" w:cs="Calibri"/>
                <w:b/>
                <w:bCs/>
                <w:sz w:val="16"/>
                <w:szCs w:val="16"/>
              </w:rPr>
              <w:t>ИТОГО базовый уровень операционных расходов</w:t>
            </w:r>
          </w:p>
        </w:tc>
        <w:tc>
          <w:tcPr>
            <w:tcW w:w="1420" w:type="dxa"/>
            <w:tcBorders>
              <w:top w:val="nil"/>
              <w:left w:val="nil"/>
              <w:bottom w:val="single" w:sz="4" w:space="0" w:color="auto"/>
              <w:right w:val="single" w:sz="4" w:space="0" w:color="auto"/>
            </w:tcBorders>
            <w:shd w:val="clear" w:color="auto" w:fill="auto"/>
            <w:noWrap/>
            <w:vAlign w:val="center"/>
            <w:hideMark/>
          </w:tcPr>
          <w:p w14:paraId="5AF957E0"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тыс. руб.</w:t>
            </w:r>
          </w:p>
        </w:tc>
        <w:tc>
          <w:tcPr>
            <w:tcW w:w="1754" w:type="dxa"/>
            <w:tcBorders>
              <w:top w:val="nil"/>
              <w:left w:val="nil"/>
              <w:bottom w:val="single" w:sz="4" w:space="0" w:color="auto"/>
              <w:right w:val="single" w:sz="4" w:space="0" w:color="auto"/>
            </w:tcBorders>
            <w:shd w:val="clear" w:color="auto" w:fill="auto"/>
            <w:noWrap/>
            <w:vAlign w:val="center"/>
            <w:hideMark/>
          </w:tcPr>
          <w:p w14:paraId="2AAD1EF1" w14:textId="77777777" w:rsidR="00CB46BC" w:rsidRPr="00CB46BC" w:rsidRDefault="00CB46BC" w:rsidP="00CB46BC">
            <w:pPr>
              <w:jc w:val="center"/>
              <w:rPr>
                <w:rFonts w:ascii="Bookman Old Style" w:hAnsi="Bookman Old Style" w:cs="Calibri"/>
                <w:b/>
                <w:bCs/>
                <w:sz w:val="16"/>
                <w:szCs w:val="16"/>
              </w:rPr>
            </w:pPr>
            <w:r w:rsidRPr="00CB46BC">
              <w:rPr>
                <w:rFonts w:ascii="Bookman Old Style" w:hAnsi="Bookman Old Style" w:cs="Calibri"/>
                <w:b/>
                <w:bCs/>
                <w:sz w:val="16"/>
                <w:szCs w:val="16"/>
              </w:rPr>
              <w:t>1 866,18</w:t>
            </w:r>
          </w:p>
        </w:tc>
        <w:tc>
          <w:tcPr>
            <w:tcW w:w="1755" w:type="dxa"/>
            <w:tcBorders>
              <w:top w:val="nil"/>
              <w:left w:val="nil"/>
              <w:bottom w:val="single" w:sz="4" w:space="0" w:color="auto"/>
              <w:right w:val="single" w:sz="4" w:space="0" w:color="auto"/>
            </w:tcBorders>
            <w:shd w:val="clear" w:color="auto" w:fill="auto"/>
            <w:noWrap/>
            <w:vAlign w:val="center"/>
            <w:hideMark/>
          </w:tcPr>
          <w:p w14:paraId="4E88D2F9" w14:textId="77777777" w:rsidR="00CB46BC" w:rsidRPr="00CB46BC" w:rsidRDefault="00CB46BC" w:rsidP="00CB46BC">
            <w:pPr>
              <w:jc w:val="center"/>
              <w:rPr>
                <w:rFonts w:ascii="Bookman Old Style" w:hAnsi="Bookman Old Style" w:cs="Calibri"/>
                <w:b/>
                <w:bCs/>
                <w:sz w:val="16"/>
                <w:szCs w:val="16"/>
              </w:rPr>
            </w:pPr>
            <w:r w:rsidRPr="00CB46BC">
              <w:rPr>
                <w:rFonts w:ascii="Bookman Old Style" w:hAnsi="Bookman Old Style" w:cs="Calibri"/>
                <w:b/>
                <w:bCs/>
                <w:sz w:val="16"/>
                <w:szCs w:val="16"/>
              </w:rPr>
              <w:t>1 946,44</w:t>
            </w:r>
          </w:p>
        </w:tc>
        <w:tc>
          <w:tcPr>
            <w:tcW w:w="1755" w:type="dxa"/>
            <w:tcBorders>
              <w:top w:val="nil"/>
              <w:left w:val="nil"/>
              <w:bottom w:val="single" w:sz="4" w:space="0" w:color="auto"/>
              <w:right w:val="single" w:sz="4" w:space="0" w:color="auto"/>
            </w:tcBorders>
            <w:shd w:val="clear" w:color="auto" w:fill="auto"/>
            <w:noWrap/>
            <w:vAlign w:val="center"/>
            <w:hideMark/>
          </w:tcPr>
          <w:p w14:paraId="721288F9" w14:textId="77777777" w:rsidR="00CB46BC" w:rsidRPr="00CB46BC" w:rsidRDefault="00CB46BC" w:rsidP="00CB46BC">
            <w:pPr>
              <w:jc w:val="center"/>
              <w:rPr>
                <w:rFonts w:ascii="Bookman Old Style" w:hAnsi="Bookman Old Style" w:cs="Calibri"/>
                <w:b/>
                <w:bCs/>
                <w:sz w:val="16"/>
                <w:szCs w:val="16"/>
              </w:rPr>
            </w:pPr>
            <w:r w:rsidRPr="00CB46BC">
              <w:rPr>
                <w:rFonts w:ascii="Bookman Old Style" w:hAnsi="Bookman Old Style" w:cs="Calibri"/>
                <w:b/>
                <w:bCs/>
                <w:sz w:val="16"/>
                <w:szCs w:val="16"/>
              </w:rPr>
              <w:t>2 014,38</w:t>
            </w:r>
          </w:p>
        </w:tc>
        <w:tc>
          <w:tcPr>
            <w:tcW w:w="1968" w:type="dxa"/>
            <w:tcBorders>
              <w:top w:val="nil"/>
              <w:left w:val="nil"/>
              <w:bottom w:val="single" w:sz="4" w:space="0" w:color="auto"/>
              <w:right w:val="single" w:sz="4" w:space="0" w:color="auto"/>
            </w:tcBorders>
            <w:shd w:val="clear" w:color="auto" w:fill="auto"/>
            <w:noWrap/>
            <w:vAlign w:val="center"/>
            <w:hideMark/>
          </w:tcPr>
          <w:p w14:paraId="4C1DB596" w14:textId="77777777" w:rsidR="00CB46BC" w:rsidRPr="00CB46BC" w:rsidRDefault="00CB46BC" w:rsidP="00CB46BC">
            <w:pPr>
              <w:jc w:val="center"/>
              <w:rPr>
                <w:rFonts w:ascii="Bookman Old Style" w:hAnsi="Bookman Old Style" w:cs="Calibri"/>
                <w:b/>
                <w:bCs/>
                <w:sz w:val="16"/>
                <w:szCs w:val="16"/>
              </w:rPr>
            </w:pPr>
            <w:r w:rsidRPr="00CB46BC">
              <w:rPr>
                <w:rFonts w:ascii="Bookman Old Style" w:hAnsi="Bookman Old Style" w:cs="Calibri"/>
                <w:b/>
                <w:bCs/>
                <w:sz w:val="16"/>
                <w:szCs w:val="16"/>
              </w:rPr>
              <w:t>4 861,08</w:t>
            </w:r>
          </w:p>
        </w:tc>
        <w:tc>
          <w:tcPr>
            <w:tcW w:w="1968" w:type="dxa"/>
            <w:tcBorders>
              <w:top w:val="nil"/>
              <w:left w:val="nil"/>
              <w:bottom w:val="single" w:sz="4" w:space="0" w:color="auto"/>
              <w:right w:val="single" w:sz="4" w:space="0" w:color="auto"/>
            </w:tcBorders>
            <w:shd w:val="clear" w:color="auto" w:fill="auto"/>
            <w:noWrap/>
            <w:vAlign w:val="center"/>
            <w:hideMark/>
          </w:tcPr>
          <w:p w14:paraId="2ACC2285" w14:textId="77777777" w:rsidR="00CB46BC" w:rsidRPr="00CB46BC" w:rsidRDefault="00CB46BC" w:rsidP="00CB46BC">
            <w:pPr>
              <w:jc w:val="center"/>
              <w:rPr>
                <w:rFonts w:ascii="Bookman Old Style" w:hAnsi="Bookman Old Style" w:cs="Calibri"/>
                <w:b/>
                <w:bCs/>
                <w:sz w:val="16"/>
                <w:szCs w:val="16"/>
              </w:rPr>
            </w:pPr>
            <w:r w:rsidRPr="00CB46BC">
              <w:rPr>
                <w:rFonts w:ascii="Bookman Old Style" w:hAnsi="Bookman Old Style" w:cs="Calibri"/>
                <w:b/>
                <w:bCs/>
                <w:sz w:val="16"/>
                <w:szCs w:val="16"/>
              </w:rPr>
              <w:t>4 342,49</w:t>
            </w:r>
          </w:p>
        </w:tc>
      </w:tr>
      <w:tr w:rsidR="00CB46BC" w:rsidRPr="00CB46BC" w14:paraId="725A3205" w14:textId="77777777" w:rsidTr="00487D46">
        <w:trPr>
          <w:trHeight w:val="585"/>
          <w:jc w:val="center"/>
        </w:trPr>
        <w:tc>
          <w:tcPr>
            <w:tcW w:w="19820" w:type="dxa"/>
            <w:gridSpan w:val="8"/>
            <w:tcBorders>
              <w:top w:val="single" w:sz="4" w:space="0" w:color="auto"/>
              <w:left w:val="single" w:sz="4" w:space="0" w:color="auto"/>
              <w:bottom w:val="nil"/>
              <w:right w:val="nil"/>
            </w:tcBorders>
            <w:shd w:val="clear" w:color="auto" w:fill="auto"/>
            <w:noWrap/>
            <w:vAlign w:val="center"/>
            <w:hideMark/>
          </w:tcPr>
          <w:p w14:paraId="7FA4DA5E" w14:textId="77777777" w:rsidR="00CB46BC" w:rsidRPr="00CB46BC" w:rsidRDefault="00CB46BC" w:rsidP="00CB46BC">
            <w:pPr>
              <w:jc w:val="center"/>
              <w:rPr>
                <w:rFonts w:ascii="Bookman Old Style" w:hAnsi="Bookman Old Style" w:cs="Calibri"/>
                <w:b/>
                <w:bCs/>
                <w:sz w:val="16"/>
                <w:szCs w:val="16"/>
              </w:rPr>
            </w:pPr>
            <w:r w:rsidRPr="00CB46BC">
              <w:rPr>
                <w:rFonts w:ascii="Bookman Old Style" w:hAnsi="Bookman Old Style" w:cs="Calibri"/>
                <w:b/>
                <w:bCs/>
                <w:sz w:val="16"/>
                <w:szCs w:val="16"/>
              </w:rPr>
              <w:t>3. Неподконтрольные расходы</w:t>
            </w:r>
          </w:p>
        </w:tc>
      </w:tr>
      <w:tr w:rsidR="00CB46BC" w:rsidRPr="00CB46BC" w14:paraId="2E17A5AC" w14:textId="77777777" w:rsidTr="00487D46">
        <w:trPr>
          <w:trHeight w:val="540"/>
          <w:jc w:val="center"/>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3DDCFC" w14:textId="77777777" w:rsidR="00CB46BC" w:rsidRPr="00CB46BC" w:rsidRDefault="00CB46BC" w:rsidP="00CB46BC">
            <w:pPr>
              <w:jc w:val="center"/>
              <w:rPr>
                <w:rFonts w:ascii="Bookman Old Style" w:hAnsi="Bookman Old Style" w:cs="Calibri"/>
                <w:b/>
                <w:bCs/>
                <w:sz w:val="16"/>
                <w:szCs w:val="16"/>
              </w:rPr>
            </w:pPr>
            <w:r w:rsidRPr="00CB46BC">
              <w:rPr>
                <w:rFonts w:ascii="Bookman Old Style" w:hAnsi="Bookman Old Style" w:cs="Calibri"/>
                <w:b/>
                <w:bCs/>
                <w:sz w:val="16"/>
                <w:szCs w:val="16"/>
              </w:rPr>
              <w:t>3.1</w:t>
            </w:r>
          </w:p>
        </w:tc>
        <w:tc>
          <w:tcPr>
            <w:tcW w:w="8440" w:type="dxa"/>
            <w:tcBorders>
              <w:top w:val="single" w:sz="4" w:space="0" w:color="auto"/>
              <w:left w:val="nil"/>
              <w:bottom w:val="single" w:sz="4" w:space="0" w:color="auto"/>
              <w:right w:val="single" w:sz="4" w:space="0" w:color="auto"/>
            </w:tcBorders>
            <w:shd w:val="clear" w:color="auto" w:fill="auto"/>
            <w:vAlign w:val="center"/>
            <w:hideMark/>
          </w:tcPr>
          <w:p w14:paraId="25536A11" w14:textId="77777777" w:rsidR="00CB46BC" w:rsidRPr="00CB46BC" w:rsidRDefault="00CB46BC" w:rsidP="00CB46BC">
            <w:pPr>
              <w:rPr>
                <w:rFonts w:ascii="Bookman Old Style" w:hAnsi="Bookman Old Style" w:cs="Calibri"/>
                <w:b/>
                <w:bCs/>
                <w:color w:val="000000"/>
                <w:sz w:val="16"/>
                <w:szCs w:val="16"/>
              </w:rPr>
            </w:pPr>
            <w:r w:rsidRPr="00CB46BC">
              <w:rPr>
                <w:rFonts w:ascii="Bookman Old Style" w:hAnsi="Bookman Old Style" w:cs="Calibri"/>
                <w:b/>
                <w:bCs/>
                <w:color w:val="000000"/>
                <w:sz w:val="16"/>
                <w:szCs w:val="16"/>
              </w:rPr>
              <w:t xml:space="preserve">Расходы на оплату услуг, оказываемых организациями, осуществляющими регулируемые виды деятельности: </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14:paraId="0C18E2B3"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тыс. руб.</w:t>
            </w:r>
          </w:p>
        </w:tc>
        <w:tc>
          <w:tcPr>
            <w:tcW w:w="1754" w:type="dxa"/>
            <w:tcBorders>
              <w:top w:val="single" w:sz="4" w:space="0" w:color="auto"/>
              <w:left w:val="nil"/>
              <w:bottom w:val="single" w:sz="4" w:space="0" w:color="auto"/>
              <w:right w:val="single" w:sz="4" w:space="0" w:color="auto"/>
            </w:tcBorders>
            <w:shd w:val="clear" w:color="auto" w:fill="auto"/>
            <w:noWrap/>
            <w:vAlign w:val="center"/>
            <w:hideMark/>
          </w:tcPr>
          <w:p w14:paraId="31BD9C4F"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0,00</w:t>
            </w:r>
          </w:p>
        </w:tc>
        <w:tc>
          <w:tcPr>
            <w:tcW w:w="1755" w:type="dxa"/>
            <w:tcBorders>
              <w:top w:val="single" w:sz="4" w:space="0" w:color="auto"/>
              <w:left w:val="nil"/>
              <w:bottom w:val="single" w:sz="4" w:space="0" w:color="auto"/>
              <w:right w:val="single" w:sz="4" w:space="0" w:color="auto"/>
            </w:tcBorders>
            <w:shd w:val="clear" w:color="auto" w:fill="auto"/>
            <w:noWrap/>
            <w:vAlign w:val="center"/>
            <w:hideMark/>
          </w:tcPr>
          <w:p w14:paraId="52224DC7"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0,00</w:t>
            </w:r>
          </w:p>
        </w:tc>
        <w:tc>
          <w:tcPr>
            <w:tcW w:w="1755" w:type="dxa"/>
            <w:tcBorders>
              <w:top w:val="single" w:sz="4" w:space="0" w:color="auto"/>
              <w:left w:val="nil"/>
              <w:bottom w:val="single" w:sz="4" w:space="0" w:color="auto"/>
              <w:right w:val="single" w:sz="4" w:space="0" w:color="auto"/>
            </w:tcBorders>
            <w:shd w:val="clear" w:color="auto" w:fill="auto"/>
            <w:noWrap/>
            <w:vAlign w:val="center"/>
            <w:hideMark/>
          </w:tcPr>
          <w:p w14:paraId="090EA549"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0,00</w:t>
            </w:r>
          </w:p>
        </w:tc>
        <w:tc>
          <w:tcPr>
            <w:tcW w:w="1968" w:type="dxa"/>
            <w:tcBorders>
              <w:top w:val="single" w:sz="4" w:space="0" w:color="auto"/>
              <w:left w:val="nil"/>
              <w:bottom w:val="single" w:sz="4" w:space="0" w:color="auto"/>
              <w:right w:val="single" w:sz="4" w:space="0" w:color="auto"/>
            </w:tcBorders>
            <w:shd w:val="clear" w:color="auto" w:fill="auto"/>
            <w:noWrap/>
            <w:vAlign w:val="center"/>
            <w:hideMark/>
          </w:tcPr>
          <w:p w14:paraId="11E79AC5"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0,00</w:t>
            </w:r>
          </w:p>
        </w:tc>
        <w:tc>
          <w:tcPr>
            <w:tcW w:w="1968" w:type="dxa"/>
            <w:tcBorders>
              <w:top w:val="single" w:sz="4" w:space="0" w:color="auto"/>
              <w:left w:val="nil"/>
              <w:bottom w:val="single" w:sz="4" w:space="0" w:color="auto"/>
              <w:right w:val="single" w:sz="4" w:space="0" w:color="auto"/>
            </w:tcBorders>
            <w:shd w:val="clear" w:color="auto" w:fill="auto"/>
            <w:noWrap/>
            <w:vAlign w:val="center"/>
            <w:hideMark/>
          </w:tcPr>
          <w:p w14:paraId="7D292259"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0,00</w:t>
            </w:r>
          </w:p>
        </w:tc>
      </w:tr>
      <w:tr w:rsidR="00CB46BC" w:rsidRPr="00CB46BC" w14:paraId="67C51D23" w14:textId="77777777" w:rsidTr="00487D46">
        <w:trPr>
          <w:trHeight w:val="315"/>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C3B7C58" w14:textId="77777777" w:rsidR="00CB46BC" w:rsidRPr="00CB46BC" w:rsidRDefault="00CB46BC" w:rsidP="00CB46BC">
            <w:pPr>
              <w:jc w:val="center"/>
              <w:rPr>
                <w:rFonts w:ascii="Bookman Old Style" w:hAnsi="Bookman Old Style" w:cs="Calibri"/>
                <w:b/>
                <w:bCs/>
                <w:sz w:val="16"/>
                <w:szCs w:val="16"/>
              </w:rPr>
            </w:pPr>
            <w:r w:rsidRPr="00CB46BC">
              <w:rPr>
                <w:rFonts w:ascii="Bookman Old Style" w:hAnsi="Bookman Old Style" w:cs="Calibri"/>
                <w:b/>
                <w:bCs/>
                <w:sz w:val="16"/>
                <w:szCs w:val="16"/>
              </w:rPr>
              <w:t>3.2</w:t>
            </w:r>
          </w:p>
        </w:tc>
        <w:tc>
          <w:tcPr>
            <w:tcW w:w="8440" w:type="dxa"/>
            <w:tcBorders>
              <w:top w:val="nil"/>
              <w:left w:val="nil"/>
              <w:bottom w:val="single" w:sz="4" w:space="0" w:color="auto"/>
              <w:right w:val="single" w:sz="4" w:space="0" w:color="auto"/>
            </w:tcBorders>
            <w:shd w:val="clear" w:color="auto" w:fill="auto"/>
            <w:noWrap/>
            <w:vAlign w:val="center"/>
            <w:hideMark/>
          </w:tcPr>
          <w:p w14:paraId="711E1308" w14:textId="77777777" w:rsidR="00CB46BC" w:rsidRPr="00CB46BC" w:rsidRDefault="00CB46BC" w:rsidP="00CB46BC">
            <w:pPr>
              <w:rPr>
                <w:rFonts w:ascii="Bookman Old Style" w:hAnsi="Bookman Old Style" w:cs="Calibri"/>
                <w:b/>
                <w:bCs/>
                <w:sz w:val="16"/>
                <w:szCs w:val="16"/>
              </w:rPr>
            </w:pPr>
            <w:r w:rsidRPr="00CB46BC">
              <w:rPr>
                <w:rFonts w:ascii="Bookman Old Style" w:hAnsi="Bookman Old Style" w:cs="Calibri"/>
                <w:b/>
                <w:bCs/>
                <w:sz w:val="16"/>
                <w:szCs w:val="16"/>
              </w:rPr>
              <w:t xml:space="preserve"> Арендная плата</w:t>
            </w:r>
          </w:p>
        </w:tc>
        <w:tc>
          <w:tcPr>
            <w:tcW w:w="1420" w:type="dxa"/>
            <w:tcBorders>
              <w:top w:val="nil"/>
              <w:left w:val="nil"/>
              <w:bottom w:val="single" w:sz="4" w:space="0" w:color="auto"/>
              <w:right w:val="single" w:sz="4" w:space="0" w:color="auto"/>
            </w:tcBorders>
            <w:shd w:val="clear" w:color="auto" w:fill="auto"/>
            <w:noWrap/>
            <w:vAlign w:val="center"/>
            <w:hideMark/>
          </w:tcPr>
          <w:p w14:paraId="29CD1CA8"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тыс. руб.</w:t>
            </w:r>
          </w:p>
        </w:tc>
        <w:tc>
          <w:tcPr>
            <w:tcW w:w="1754" w:type="dxa"/>
            <w:tcBorders>
              <w:top w:val="nil"/>
              <w:left w:val="nil"/>
              <w:bottom w:val="single" w:sz="4" w:space="0" w:color="auto"/>
              <w:right w:val="single" w:sz="4" w:space="0" w:color="auto"/>
            </w:tcBorders>
            <w:shd w:val="clear" w:color="auto" w:fill="auto"/>
            <w:noWrap/>
            <w:vAlign w:val="center"/>
            <w:hideMark/>
          </w:tcPr>
          <w:p w14:paraId="3CD13186"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0,00</w:t>
            </w:r>
          </w:p>
        </w:tc>
        <w:tc>
          <w:tcPr>
            <w:tcW w:w="1755" w:type="dxa"/>
            <w:tcBorders>
              <w:top w:val="nil"/>
              <w:left w:val="nil"/>
              <w:bottom w:val="single" w:sz="4" w:space="0" w:color="auto"/>
              <w:right w:val="single" w:sz="4" w:space="0" w:color="auto"/>
            </w:tcBorders>
            <w:shd w:val="clear" w:color="auto" w:fill="auto"/>
            <w:noWrap/>
            <w:vAlign w:val="center"/>
            <w:hideMark/>
          </w:tcPr>
          <w:p w14:paraId="4065A903"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0,00</w:t>
            </w:r>
          </w:p>
        </w:tc>
        <w:tc>
          <w:tcPr>
            <w:tcW w:w="1755" w:type="dxa"/>
            <w:tcBorders>
              <w:top w:val="nil"/>
              <w:left w:val="nil"/>
              <w:bottom w:val="single" w:sz="4" w:space="0" w:color="auto"/>
              <w:right w:val="single" w:sz="4" w:space="0" w:color="auto"/>
            </w:tcBorders>
            <w:shd w:val="clear" w:color="auto" w:fill="auto"/>
            <w:noWrap/>
            <w:vAlign w:val="center"/>
            <w:hideMark/>
          </w:tcPr>
          <w:p w14:paraId="1711AEEF"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0,00</w:t>
            </w:r>
          </w:p>
        </w:tc>
        <w:tc>
          <w:tcPr>
            <w:tcW w:w="1968" w:type="dxa"/>
            <w:tcBorders>
              <w:top w:val="nil"/>
              <w:left w:val="nil"/>
              <w:bottom w:val="single" w:sz="4" w:space="0" w:color="auto"/>
              <w:right w:val="single" w:sz="4" w:space="0" w:color="auto"/>
            </w:tcBorders>
            <w:shd w:val="clear" w:color="auto" w:fill="auto"/>
            <w:noWrap/>
            <w:vAlign w:val="center"/>
            <w:hideMark/>
          </w:tcPr>
          <w:p w14:paraId="1C70CE4F"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0,00</w:t>
            </w:r>
          </w:p>
        </w:tc>
        <w:tc>
          <w:tcPr>
            <w:tcW w:w="1968" w:type="dxa"/>
            <w:tcBorders>
              <w:top w:val="nil"/>
              <w:left w:val="nil"/>
              <w:bottom w:val="single" w:sz="4" w:space="0" w:color="auto"/>
              <w:right w:val="single" w:sz="4" w:space="0" w:color="auto"/>
            </w:tcBorders>
            <w:shd w:val="clear" w:color="auto" w:fill="auto"/>
            <w:noWrap/>
            <w:vAlign w:val="center"/>
            <w:hideMark/>
          </w:tcPr>
          <w:p w14:paraId="2EA76B1E"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0,00</w:t>
            </w:r>
          </w:p>
        </w:tc>
      </w:tr>
      <w:tr w:rsidR="00CB46BC" w:rsidRPr="00CB46BC" w14:paraId="00981711" w14:textId="77777777" w:rsidTr="00487D46">
        <w:trPr>
          <w:trHeight w:val="315"/>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0FFBAD3F" w14:textId="77777777" w:rsidR="00CB46BC" w:rsidRPr="00CB46BC" w:rsidRDefault="00CB46BC" w:rsidP="00CB46BC">
            <w:pPr>
              <w:jc w:val="center"/>
              <w:rPr>
                <w:rFonts w:ascii="Bookman Old Style" w:hAnsi="Bookman Old Style" w:cs="Calibri"/>
                <w:b/>
                <w:bCs/>
                <w:sz w:val="16"/>
                <w:szCs w:val="16"/>
              </w:rPr>
            </w:pPr>
            <w:r w:rsidRPr="00CB46BC">
              <w:rPr>
                <w:rFonts w:ascii="Bookman Old Style" w:hAnsi="Bookman Old Style" w:cs="Calibri"/>
                <w:b/>
                <w:bCs/>
                <w:sz w:val="16"/>
                <w:szCs w:val="16"/>
              </w:rPr>
              <w:t>3.3</w:t>
            </w:r>
          </w:p>
        </w:tc>
        <w:tc>
          <w:tcPr>
            <w:tcW w:w="8440" w:type="dxa"/>
            <w:tcBorders>
              <w:top w:val="nil"/>
              <w:left w:val="nil"/>
              <w:bottom w:val="single" w:sz="4" w:space="0" w:color="auto"/>
              <w:right w:val="single" w:sz="4" w:space="0" w:color="auto"/>
            </w:tcBorders>
            <w:shd w:val="clear" w:color="auto" w:fill="auto"/>
            <w:noWrap/>
            <w:vAlign w:val="center"/>
            <w:hideMark/>
          </w:tcPr>
          <w:p w14:paraId="45320215" w14:textId="77777777" w:rsidR="00CB46BC" w:rsidRPr="00CB46BC" w:rsidRDefault="00CB46BC" w:rsidP="00CB46BC">
            <w:pPr>
              <w:rPr>
                <w:rFonts w:ascii="Bookman Old Style" w:hAnsi="Bookman Old Style" w:cs="Calibri"/>
                <w:b/>
                <w:bCs/>
                <w:sz w:val="16"/>
                <w:szCs w:val="16"/>
              </w:rPr>
            </w:pPr>
            <w:r w:rsidRPr="00CB46BC">
              <w:rPr>
                <w:rFonts w:ascii="Bookman Old Style" w:hAnsi="Bookman Old Style" w:cs="Calibri"/>
                <w:b/>
                <w:bCs/>
                <w:sz w:val="16"/>
                <w:szCs w:val="16"/>
              </w:rPr>
              <w:t xml:space="preserve"> Концессионная плата</w:t>
            </w:r>
          </w:p>
        </w:tc>
        <w:tc>
          <w:tcPr>
            <w:tcW w:w="1420" w:type="dxa"/>
            <w:tcBorders>
              <w:top w:val="nil"/>
              <w:left w:val="nil"/>
              <w:bottom w:val="single" w:sz="4" w:space="0" w:color="auto"/>
              <w:right w:val="single" w:sz="4" w:space="0" w:color="auto"/>
            </w:tcBorders>
            <w:shd w:val="clear" w:color="auto" w:fill="auto"/>
            <w:noWrap/>
            <w:vAlign w:val="center"/>
            <w:hideMark/>
          </w:tcPr>
          <w:p w14:paraId="2A86C250"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тыс. руб.</w:t>
            </w:r>
          </w:p>
        </w:tc>
        <w:tc>
          <w:tcPr>
            <w:tcW w:w="1754" w:type="dxa"/>
            <w:tcBorders>
              <w:top w:val="nil"/>
              <w:left w:val="nil"/>
              <w:bottom w:val="single" w:sz="4" w:space="0" w:color="auto"/>
              <w:right w:val="single" w:sz="4" w:space="0" w:color="auto"/>
            </w:tcBorders>
            <w:shd w:val="clear" w:color="auto" w:fill="auto"/>
            <w:noWrap/>
            <w:vAlign w:val="center"/>
            <w:hideMark/>
          </w:tcPr>
          <w:p w14:paraId="0ED93302"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0,00</w:t>
            </w:r>
          </w:p>
        </w:tc>
        <w:tc>
          <w:tcPr>
            <w:tcW w:w="1755" w:type="dxa"/>
            <w:tcBorders>
              <w:top w:val="nil"/>
              <w:left w:val="nil"/>
              <w:bottom w:val="single" w:sz="4" w:space="0" w:color="auto"/>
              <w:right w:val="single" w:sz="4" w:space="0" w:color="auto"/>
            </w:tcBorders>
            <w:shd w:val="clear" w:color="auto" w:fill="auto"/>
            <w:noWrap/>
            <w:vAlign w:val="center"/>
            <w:hideMark/>
          </w:tcPr>
          <w:p w14:paraId="3D869331"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0,00</w:t>
            </w:r>
          </w:p>
        </w:tc>
        <w:tc>
          <w:tcPr>
            <w:tcW w:w="1755" w:type="dxa"/>
            <w:tcBorders>
              <w:top w:val="nil"/>
              <w:left w:val="nil"/>
              <w:bottom w:val="single" w:sz="4" w:space="0" w:color="auto"/>
              <w:right w:val="single" w:sz="4" w:space="0" w:color="auto"/>
            </w:tcBorders>
            <w:shd w:val="clear" w:color="auto" w:fill="auto"/>
            <w:noWrap/>
            <w:vAlign w:val="center"/>
            <w:hideMark/>
          </w:tcPr>
          <w:p w14:paraId="6EC992DE"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0,00</w:t>
            </w:r>
          </w:p>
        </w:tc>
        <w:tc>
          <w:tcPr>
            <w:tcW w:w="1968" w:type="dxa"/>
            <w:tcBorders>
              <w:top w:val="nil"/>
              <w:left w:val="nil"/>
              <w:bottom w:val="single" w:sz="4" w:space="0" w:color="auto"/>
              <w:right w:val="single" w:sz="4" w:space="0" w:color="auto"/>
            </w:tcBorders>
            <w:shd w:val="clear" w:color="auto" w:fill="auto"/>
            <w:noWrap/>
            <w:vAlign w:val="center"/>
            <w:hideMark/>
          </w:tcPr>
          <w:p w14:paraId="46144735"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0,00</w:t>
            </w:r>
          </w:p>
        </w:tc>
        <w:tc>
          <w:tcPr>
            <w:tcW w:w="1968" w:type="dxa"/>
            <w:tcBorders>
              <w:top w:val="nil"/>
              <w:left w:val="nil"/>
              <w:bottom w:val="single" w:sz="4" w:space="0" w:color="auto"/>
              <w:right w:val="single" w:sz="4" w:space="0" w:color="auto"/>
            </w:tcBorders>
            <w:shd w:val="clear" w:color="auto" w:fill="auto"/>
            <w:noWrap/>
            <w:vAlign w:val="center"/>
            <w:hideMark/>
          </w:tcPr>
          <w:p w14:paraId="12FCA023"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0,00</w:t>
            </w:r>
          </w:p>
        </w:tc>
      </w:tr>
      <w:tr w:rsidR="00CB46BC" w:rsidRPr="00CB46BC" w14:paraId="433D2823" w14:textId="77777777" w:rsidTr="00487D46">
        <w:trPr>
          <w:trHeight w:val="315"/>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65B98B11" w14:textId="77777777" w:rsidR="00CB46BC" w:rsidRPr="00CB46BC" w:rsidRDefault="00CB46BC" w:rsidP="00CB46BC">
            <w:pPr>
              <w:jc w:val="center"/>
              <w:rPr>
                <w:rFonts w:ascii="Bookman Old Style" w:hAnsi="Bookman Old Style" w:cs="Calibri"/>
                <w:b/>
                <w:bCs/>
                <w:sz w:val="16"/>
                <w:szCs w:val="16"/>
              </w:rPr>
            </w:pPr>
            <w:r w:rsidRPr="00CB46BC">
              <w:rPr>
                <w:rFonts w:ascii="Bookman Old Style" w:hAnsi="Bookman Old Style" w:cs="Calibri"/>
                <w:b/>
                <w:bCs/>
                <w:sz w:val="16"/>
                <w:szCs w:val="16"/>
              </w:rPr>
              <w:t>3.4</w:t>
            </w:r>
          </w:p>
        </w:tc>
        <w:tc>
          <w:tcPr>
            <w:tcW w:w="8440" w:type="dxa"/>
            <w:tcBorders>
              <w:top w:val="nil"/>
              <w:left w:val="nil"/>
              <w:bottom w:val="single" w:sz="4" w:space="0" w:color="auto"/>
              <w:right w:val="single" w:sz="4" w:space="0" w:color="auto"/>
            </w:tcBorders>
            <w:shd w:val="clear" w:color="auto" w:fill="auto"/>
            <w:vAlign w:val="center"/>
            <w:hideMark/>
          </w:tcPr>
          <w:p w14:paraId="1A18E53E" w14:textId="77777777" w:rsidR="00CB46BC" w:rsidRPr="00CB46BC" w:rsidRDefault="00CB46BC" w:rsidP="00CB46BC">
            <w:pPr>
              <w:rPr>
                <w:rFonts w:ascii="Bookman Old Style" w:hAnsi="Bookman Old Style" w:cs="Calibri"/>
                <w:b/>
                <w:bCs/>
                <w:color w:val="000000"/>
                <w:sz w:val="16"/>
                <w:szCs w:val="16"/>
              </w:rPr>
            </w:pPr>
            <w:r w:rsidRPr="00CB46BC">
              <w:rPr>
                <w:rFonts w:ascii="Bookman Old Style" w:hAnsi="Bookman Old Style" w:cs="Calibri"/>
                <w:b/>
                <w:bCs/>
                <w:color w:val="000000"/>
                <w:sz w:val="16"/>
                <w:szCs w:val="16"/>
              </w:rPr>
              <w:t>Расходы на оплату налогов, сборов и других обязательных платежей</w:t>
            </w:r>
          </w:p>
        </w:tc>
        <w:tc>
          <w:tcPr>
            <w:tcW w:w="1420" w:type="dxa"/>
            <w:tcBorders>
              <w:top w:val="nil"/>
              <w:left w:val="nil"/>
              <w:bottom w:val="single" w:sz="4" w:space="0" w:color="auto"/>
              <w:right w:val="single" w:sz="4" w:space="0" w:color="auto"/>
            </w:tcBorders>
            <w:shd w:val="clear" w:color="auto" w:fill="auto"/>
            <w:noWrap/>
            <w:vAlign w:val="center"/>
            <w:hideMark/>
          </w:tcPr>
          <w:p w14:paraId="481F4733"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тыс. руб.</w:t>
            </w:r>
          </w:p>
        </w:tc>
        <w:tc>
          <w:tcPr>
            <w:tcW w:w="1754" w:type="dxa"/>
            <w:tcBorders>
              <w:top w:val="nil"/>
              <w:left w:val="nil"/>
              <w:bottom w:val="single" w:sz="4" w:space="0" w:color="auto"/>
              <w:right w:val="single" w:sz="4" w:space="0" w:color="auto"/>
            </w:tcBorders>
            <w:shd w:val="clear" w:color="auto" w:fill="auto"/>
            <w:noWrap/>
            <w:vAlign w:val="center"/>
            <w:hideMark/>
          </w:tcPr>
          <w:p w14:paraId="72FB5AE6"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0,00</w:t>
            </w:r>
          </w:p>
        </w:tc>
        <w:tc>
          <w:tcPr>
            <w:tcW w:w="1755" w:type="dxa"/>
            <w:tcBorders>
              <w:top w:val="nil"/>
              <w:left w:val="nil"/>
              <w:bottom w:val="single" w:sz="4" w:space="0" w:color="auto"/>
              <w:right w:val="single" w:sz="4" w:space="0" w:color="auto"/>
            </w:tcBorders>
            <w:shd w:val="clear" w:color="auto" w:fill="auto"/>
            <w:noWrap/>
            <w:vAlign w:val="center"/>
            <w:hideMark/>
          </w:tcPr>
          <w:p w14:paraId="2FDB0E8F"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0,00</w:t>
            </w:r>
          </w:p>
        </w:tc>
        <w:tc>
          <w:tcPr>
            <w:tcW w:w="1755" w:type="dxa"/>
            <w:tcBorders>
              <w:top w:val="nil"/>
              <w:left w:val="nil"/>
              <w:bottom w:val="single" w:sz="4" w:space="0" w:color="auto"/>
              <w:right w:val="single" w:sz="4" w:space="0" w:color="auto"/>
            </w:tcBorders>
            <w:shd w:val="clear" w:color="auto" w:fill="auto"/>
            <w:noWrap/>
            <w:vAlign w:val="center"/>
            <w:hideMark/>
          </w:tcPr>
          <w:p w14:paraId="01CA5819"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0,00</w:t>
            </w:r>
          </w:p>
        </w:tc>
        <w:tc>
          <w:tcPr>
            <w:tcW w:w="1968" w:type="dxa"/>
            <w:tcBorders>
              <w:top w:val="nil"/>
              <w:left w:val="nil"/>
              <w:bottom w:val="single" w:sz="4" w:space="0" w:color="auto"/>
              <w:right w:val="single" w:sz="4" w:space="0" w:color="auto"/>
            </w:tcBorders>
            <w:shd w:val="clear" w:color="auto" w:fill="auto"/>
            <w:noWrap/>
            <w:vAlign w:val="center"/>
            <w:hideMark/>
          </w:tcPr>
          <w:p w14:paraId="4AA269E2"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0,00</w:t>
            </w:r>
          </w:p>
        </w:tc>
        <w:tc>
          <w:tcPr>
            <w:tcW w:w="1968" w:type="dxa"/>
            <w:tcBorders>
              <w:top w:val="nil"/>
              <w:left w:val="nil"/>
              <w:bottom w:val="single" w:sz="4" w:space="0" w:color="auto"/>
              <w:right w:val="single" w:sz="4" w:space="0" w:color="auto"/>
            </w:tcBorders>
            <w:shd w:val="clear" w:color="auto" w:fill="auto"/>
            <w:noWrap/>
            <w:vAlign w:val="center"/>
            <w:hideMark/>
          </w:tcPr>
          <w:p w14:paraId="53C4E2C9"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0,00</w:t>
            </w:r>
          </w:p>
        </w:tc>
      </w:tr>
      <w:tr w:rsidR="00CB46BC" w:rsidRPr="00CB46BC" w14:paraId="6CB46B01" w14:textId="77777777" w:rsidTr="00487D46">
        <w:trPr>
          <w:trHeight w:val="315"/>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C39AEDE" w14:textId="77777777" w:rsidR="00CB46BC" w:rsidRPr="00CB46BC" w:rsidRDefault="00CB46BC" w:rsidP="00CB46BC">
            <w:pPr>
              <w:jc w:val="center"/>
              <w:rPr>
                <w:rFonts w:ascii="Bookman Old Style" w:hAnsi="Bookman Old Style" w:cs="Calibri"/>
                <w:b/>
                <w:bCs/>
                <w:sz w:val="16"/>
                <w:szCs w:val="16"/>
              </w:rPr>
            </w:pPr>
            <w:r w:rsidRPr="00CB46BC">
              <w:rPr>
                <w:rFonts w:ascii="Bookman Old Style" w:hAnsi="Bookman Old Style" w:cs="Calibri"/>
                <w:b/>
                <w:bCs/>
                <w:sz w:val="16"/>
                <w:szCs w:val="16"/>
              </w:rPr>
              <w:t>3.5</w:t>
            </w:r>
          </w:p>
        </w:tc>
        <w:tc>
          <w:tcPr>
            <w:tcW w:w="8440" w:type="dxa"/>
            <w:tcBorders>
              <w:top w:val="nil"/>
              <w:left w:val="nil"/>
              <w:bottom w:val="single" w:sz="4" w:space="0" w:color="auto"/>
              <w:right w:val="single" w:sz="4" w:space="0" w:color="auto"/>
            </w:tcBorders>
            <w:shd w:val="clear" w:color="auto" w:fill="auto"/>
            <w:noWrap/>
            <w:vAlign w:val="center"/>
            <w:hideMark/>
          </w:tcPr>
          <w:p w14:paraId="6BF6408E" w14:textId="77777777" w:rsidR="00CB46BC" w:rsidRPr="00CB46BC" w:rsidRDefault="00CB46BC" w:rsidP="00CB46BC">
            <w:pPr>
              <w:rPr>
                <w:rFonts w:ascii="Bookman Old Style" w:hAnsi="Bookman Old Style" w:cs="Calibri"/>
                <w:b/>
                <w:bCs/>
                <w:sz w:val="16"/>
                <w:szCs w:val="16"/>
              </w:rPr>
            </w:pPr>
            <w:r w:rsidRPr="00CB46BC">
              <w:rPr>
                <w:rFonts w:ascii="Bookman Old Style" w:hAnsi="Bookman Old Style" w:cs="Calibri"/>
                <w:b/>
                <w:bCs/>
                <w:sz w:val="16"/>
                <w:szCs w:val="16"/>
              </w:rPr>
              <w:t xml:space="preserve"> Отчисления на социальные нужды</w:t>
            </w:r>
          </w:p>
        </w:tc>
        <w:tc>
          <w:tcPr>
            <w:tcW w:w="1420" w:type="dxa"/>
            <w:tcBorders>
              <w:top w:val="nil"/>
              <w:left w:val="nil"/>
              <w:bottom w:val="single" w:sz="4" w:space="0" w:color="auto"/>
              <w:right w:val="single" w:sz="4" w:space="0" w:color="auto"/>
            </w:tcBorders>
            <w:shd w:val="clear" w:color="auto" w:fill="auto"/>
            <w:noWrap/>
            <w:vAlign w:val="center"/>
            <w:hideMark/>
          </w:tcPr>
          <w:p w14:paraId="6117737B"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тыс. руб.</w:t>
            </w:r>
          </w:p>
        </w:tc>
        <w:tc>
          <w:tcPr>
            <w:tcW w:w="1754" w:type="dxa"/>
            <w:tcBorders>
              <w:top w:val="nil"/>
              <w:left w:val="nil"/>
              <w:bottom w:val="single" w:sz="4" w:space="0" w:color="auto"/>
              <w:right w:val="single" w:sz="4" w:space="0" w:color="auto"/>
            </w:tcBorders>
            <w:shd w:val="clear" w:color="auto" w:fill="auto"/>
            <w:noWrap/>
            <w:vAlign w:val="center"/>
            <w:hideMark/>
          </w:tcPr>
          <w:p w14:paraId="5BB6251A"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449,44</w:t>
            </w:r>
          </w:p>
        </w:tc>
        <w:tc>
          <w:tcPr>
            <w:tcW w:w="1755" w:type="dxa"/>
            <w:tcBorders>
              <w:top w:val="nil"/>
              <w:left w:val="nil"/>
              <w:bottom w:val="single" w:sz="4" w:space="0" w:color="auto"/>
              <w:right w:val="single" w:sz="4" w:space="0" w:color="auto"/>
            </w:tcBorders>
            <w:shd w:val="clear" w:color="auto" w:fill="auto"/>
            <w:noWrap/>
            <w:vAlign w:val="center"/>
            <w:hideMark/>
          </w:tcPr>
          <w:p w14:paraId="75BA341A"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450,30</w:t>
            </w:r>
          </w:p>
        </w:tc>
        <w:tc>
          <w:tcPr>
            <w:tcW w:w="1755" w:type="dxa"/>
            <w:tcBorders>
              <w:top w:val="nil"/>
              <w:left w:val="nil"/>
              <w:bottom w:val="single" w:sz="4" w:space="0" w:color="auto"/>
              <w:right w:val="single" w:sz="4" w:space="0" w:color="auto"/>
            </w:tcBorders>
            <w:shd w:val="clear" w:color="auto" w:fill="auto"/>
            <w:noWrap/>
            <w:vAlign w:val="center"/>
            <w:hideMark/>
          </w:tcPr>
          <w:p w14:paraId="036DCB9A"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450,30</w:t>
            </w:r>
          </w:p>
        </w:tc>
        <w:tc>
          <w:tcPr>
            <w:tcW w:w="1968" w:type="dxa"/>
            <w:tcBorders>
              <w:top w:val="nil"/>
              <w:left w:val="nil"/>
              <w:bottom w:val="single" w:sz="4" w:space="0" w:color="auto"/>
              <w:right w:val="single" w:sz="4" w:space="0" w:color="auto"/>
            </w:tcBorders>
            <w:shd w:val="clear" w:color="auto" w:fill="auto"/>
            <w:noWrap/>
            <w:vAlign w:val="center"/>
            <w:hideMark/>
          </w:tcPr>
          <w:p w14:paraId="262873B1"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906,71</w:t>
            </w:r>
          </w:p>
        </w:tc>
        <w:tc>
          <w:tcPr>
            <w:tcW w:w="1968" w:type="dxa"/>
            <w:tcBorders>
              <w:top w:val="nil"/>
              <w:left w:val="nil"/>
              <w:bottom w:val="single" w:sz="4" w:space="0" w:color="auto"/>
              <w:right w:val="single" w:sz="4" w:space="0" w:color="auto"/>
            </w:tcBorders>
            <w:shd w:val="clear" w:color="auto" w:fill="auto"/>
            <w:noWrap/>
            <w:vAlign w:val="center"/>
            <w:hideMark/>
          </w:tcPr>
          <w:p w14:paraId="78EB0F3C"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780,17</w:t>
            </w:r>
          </w:p>
        </w:tc>
      </w:tr>
      <w:tr w:rsidR="00CB46BC" w:rsidRPr="00CB46BC" w14:paraId="38FB55F0" w14:textId="77777777" w:rsidTr="00487D46">
        <w:trPr>
          <w:trHeight w:val="315"/>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6079E917" w14:textId="77777777" w:rsidR="00CB46BC" w:rsidRPr="00CB46BC" w:rsidRDefault="00CB46BC" w:rsidP="00CB46BC">
            <w:pPr>
              <w:jc w:val="center"/>
              <w:rPr>
                <w:rFonts w:ascii="Bookman Old Style" w:hAnsi="Bookman Old Style" w:cs="Calibri"/>
                <w:b/>
                <w:bCs/>
                <w:sz w:val="16"/>
                <w:szCs w:val="16"/>
              </w:rPr>
            </w:pPr>
            <w:r w:rsidRPr="00CB46BC">
              <w:rPr>
                <w:rFonts w:ascii="Bookman Old Style" w:hAnsi="Bookman Old Style" w:cs="Calibri"/>
                <w:b/>
                <w:bCs/>
                <w:sz w:val="16"/>
                <w:szCs w:val="16"/>
              </w:rPr>
              <w:t>3.6</w:t>
            </w:r>
          </w:p>
        </w:tc>
        <w:tc>
          <w:tcPr>
            <w:tcW w:w="8440" w:type="dxa"/>
            <w:tcBorders>
              <w:top w:val="nil"/>
              <w:left w:val="nil"/>
              <w:bottom w:val="single" w:sz="4" w:space="0" w:color="auto"/>
              <w:right w:val="single" w:sz="4" w:space="0" w:color="auto"/>
            </w:tcBorders>
            <w:shd w:val="clear" w:color="auto" w:fill="auto"/>
            <w:noWrap/>
            <w:vAlign w:val="center"/>
            <w:hideMark/>
          </w:tcPr>
          <w:p w14:paraId="3FF00E91" w14:textId="77777777" w:rsidR="00CB46BC" w:rsidRPr="00CB46BC" w:rsidRDefault="00CB46BC" w:rsidP="00CB46BC">
            <w:pPr>
              <w:rPr>
                <w:rFonts w:ascii="Bookman Old Style" w:hAnsi="Bookman Old Style" w:cs="Calibri"/>
                <w:b/>
                <w:bCs/>
                <w:sz w:val="16"/>
                <w:szCs w:val="16"/>
              </w:rPr>
            </w:pPr>
            <w:r w:rsidRPr="00CB46BC">
              <w:rPr>
                <w:rFonts w:ascii="Bookman Old Style" w:hAnsi="Bookman Old Style" w:cs="Calibri"/>
                <w:b/>
                <w:bCs/>
                <w:sz w:val="16"/>
                <w:szCs w:val="16"/>
              </w:rPr>
              <w:t xml:space="preserve"> Прочие расходы </w:t>
            </w:r>
          </w:p>
        </w:tc>
        <w:tc>
          <w:tcPr>
            <w:tcW w:w="1420" w:type="dxa"/>
            <w:tcBorders>
              <w:top w:val="nil"/>
              <w:left w:val="nil"/>
              <w:bottom w:val="single" w:sz="4" w:space="0" w:color="auto"/>
              <w:right w:val="single" w:sz="4" w:space="0" w:color="auto"/>
            </w:tcBorders>
            <w:shd w:val="clear" w:color="auto" w:fill="auto"/>
            <w:noWrap/>
            <w:vAlign w:val="center"/>
            <w:hideMark/>
          </w:tcPr>
          <w:p w14:paraId="776BAA23"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тыс. руб.</w:t>
            </w:r>
          </w:p>
        </w:tc>
        <w:tc>
          <w:tcPr>
            <w:tcW w:w="1754" w:type="dxa"/>
            <w:tcBorders>
              <w:top w:val="nil"/>
              <w:left w:val="nil"/>
              <w:bottom w:val="single" w:sz="4" w:space="0" w:color="auto"/>
              <w:right w:val="single" w:sz="4" w:space="0" w:color="auto"/>
            </w:tcBorders>
            <w:shd w:val="clear" w:color="auto" w:fill="auto"/>
            <w:noWrap/>
            <w:vAlign w:val="center"/>
            <w:hideMark/>
          </w:tcPr>
          <w:p w14:paraId="786AFC45"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0,00</w:t>
            </w:r>
          </w:p>
        </w:tc>
        <w:tc>
          <w:tcPr>
            <w:tcW w:w="1755" w:type="dxa"/>
            <w:tcBorders>
              <w:top w:val="nil"/>
              <w:left w:val="nil"/>
              <w:bottom w:val="single" w:sz="4" w:space="0" w:color="auto"/>
              <w:right w:val="single" w:sz="4" w:space="0" w:color="auto"/>
            </w:tcBorders>
            <w:shd w:val="clear" w:color="auto" w:fill="auto"/>
            <w:noWrap/>
            <w:vAlign w:val="center"/>
            <w:hideMark/>
          </w:tcPr>
          <w:p w14:paraId="3B5CD123"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0,00</w:t>
            </w:r>
          </w:p>
        </w:tc>
        <w:tc>
          <w:tcPr>
            <w:tcW w:w="1755" w:type="dxa"/>
            <w:tcBorders>
              <w:top w:val="nil"/>
              <w:left w:val="nil"/>
              <w:bottom w:val="single" w:sz="4" w:space="0" w:color="auto"/>
              <w:right w:val="single" w:sz="4" w:space="0" w:color="auto"/>
            </w:tcBorders>
            <w:shd w:val="clear" w:color="auto" w:fill="auto"/>
            <w:noWrap/>
            <w:vAlign w:val="center"/>
            <w:hideMark/>
          </w:tcPr>
          <w:p w14:paraId="72CFFF1B"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0,00</w:t>
            </w:r>
          </w:p>
        </w:tc>
        <w:tc>
          <w:tcPr>
            <w:tcW w:w="1968" w:type="dxa"/>
            <w:tcBorders>
              <w:top w:val="nil"/>
              <w:left w:val="nil"/>
              <w:bottom w:val="single" w:sz="4" w:space="0" w:color="auto"/>
              <w:right w:val="single" w:sz="4" w:space="0" w:color="auto"/>
            </w:tcBorders>
            <w:shd w:val="clear" w:color="auto" w:fill="auto"/>
            <w:noWrap/>
            <w:vAlign w:val="center"/>
            <w:hideMark/>
          </w:tcPr>
          <w:p w14:paraId="307AB562"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0,00</w:t>
            </w:r>
          </w:p>
        </w:tc>
        <w:tc>
          <w:tcPr>
            <w:tcW w:w="1968" w:type="dxa"/>
            <w:tcBorders>
              <w:top w:val="nil"/>
              <w:left w:val="nil"/>
              <w:bottom w:val="single" w:sz="4" w:space="0" w:color="auto"/>
              <w:right w:val="single" w:sz="4" w:space="0" w:color="auto"/>
            </w:tcBorders>
            <w:shd w:val="clear" w:color="auto" w:fill="auto"/>
            <w:noWrap/>
            <w:vAlign w:val="center"/>
            <w:hideMark/>
          </w:tcPr>
          <w:p w14:paraId="6E8D2CC4"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0,00</w:t>
            </w:r>
          </w:p>
        </w:tc>
      </w:tr>
      <w:tr w:rsidR="00CB46BC" w:rsidRPr="00CB46BC" w14:paraId="28AB4DC6" w14:textId="77777777" w:rsidTr="00487D46">
        <w:trPr>
          <w:trHeight w:val="315"/>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D1CA00C" w14:textId="77777777" w:rsidR="00CB46BC" w:rsidRPr="00CB46BC" w:rsidRDefault="00CB46BC" w:rsidP="00CB46BC">
            <w:pPr>
              <w:jc w:val="center"/>
              <w:rPr>
                <w:rFonts w:ascii="Bookman Old Style" w:hAnsi="Bookman Old Style" w:cs="Calibri"/>
                <w:color w:val="000000"/>
                <w:sz w:val="16"/>
                <w:szCs w:val="16"/>
              </w:rPr>
            </w:pPr>
            <w:r w:rsidRPr="00CB46BC">
              <w:rPr>
                <w:rFonts w:ascii="Bookman Old Style" w:hAnsi="Bookman Old Style" w:cs="Calibri"/>
                <w:color w:val="000000"/>
                <w:sz w:val="16"/>
                <w:szCs w:val="16"/>
              </w:rPr>
              <w:t> </w:t>
            </w:r>
          </w:p>
        </w:tc>
        <w:tc>
          <w:tcPr>
            <w:tcW w:w="8440" w:type="dxa"/>
            <w:tcBorders>
              <w:top w:val="nil"/>
              <w:left w:val="nil"/>
              <w:bottom w:val="single" w:sz="4" w:space="0" w:color="auto"/>
              <w:right w:val="single" w:sz="4" w:space="0" w:color="auto"/>
            </w:tcBorders>
            <w:shd w:val="clear" w:color="auto" w:fill="auto"/>
            <w:noWrap/>
            <w:vAlign w:val="center"/>
            <w:hideMark/>
          </w:tcPr>
          <w:p w14:paraId="6E34A740" w14:textId="77777777" w:rsidR="00CB46BC" w:rsidRPr="00CB46BC" w:rsidRDefault="00CB46BC" w:rsidP="00CB46BC">
            <w:pPr>
              <w:rPr>
                <w:rFonts w:ascii="Bookman Old Style" w:hAnsi="Bookman Old Style" w:cs="Calibri"/>
                <w:b/>
                <w:bCs/>
                <w:color w:val="000000"/>
                <w:sz w:val="16"/>
                <w:szCs w:val="16"/>
              </w:rPr>
            </w:pPr>
            <w:r w:rsidRPr="00CB46BC">
              <w:rPr>
                <w:rFonts w:ascii="Bookman Old Style" w:hAnsi="Bookman Old Style" w:cs="Calibri"/>
                <w:b/>
                <w:bCs/>
                <w:color w:val="000000"/>
                <w:sz w:val="16"/>
                <w:szCs w:val="16"/>
              </w:rPr>
              <w:t>ИТОГО (неподконтрольные расходы)</w:t>
            </w:r>
          </w:p>
        </w:tc>
        <w:tc>
          <w:tcPr>
            <w:tcW w:w="1420" w:type="dxa"/>
            <w:tcBorders>
              <w:top w:val="nil"/>
              <w:left w:val="nil"/>
              <w:bottom w:val="single" w:sz="4" w:space="0" w:color="auto"/>
              <w:right w:val="single" w:sz="4" w:space="0" w:color="auto"/>
            </w:tcBorders>
            <w:shd w:val="clear" w:color="auto" w:fill="auto"/>
            <w:noWrap/>
            <w:vAlign w:val="center"/>
            <w:hideMark/>
          </w:tcPr>
          <w:p w14:paraId="7501399C" w14:textId="77777777" w:rsidR="00CB46BC" w:rsidRPr="00CB46BC" w:rsidRDefault="00CB46BC" w:rsidP="00CB46BC">
            <w:pPr>
              <w:jc w:val="center"/>
              <w:rPr>
                <w:rFonts w:ascii="Bookman Old Style" w:hAnsi="Bookman Old Style" w:cs="Calibri"/>
                <w:color w:val="000000"/>
                <w:sz w:val="16"/>
                <w:szCs w:val="16"/>
              </w:rPr>
            </w:pPr>
            <w:r w:rsidRPr="00CB46BC">
              <w:rPr>
                <w:rFonts w:ascii="Bookman Old Style" w:hAnsi="Bookman Old Style" w:cs="Calibri"/>
                <w:color w:val="000000"/>
                <w:sz w:val="16"/>
                <w:szCs w:val="16"/>
              </w:rPr>
              <w:t>тыс. руб.</w:t>
            </w:r>
          </w:p>
        </w:tc>
        <w:tc>
          <w:tcPr>
            <w:tcW w:w="1754" w:type="dxa"/>
            <w:tcBorders>
              <w:top w:val="nil"/>
              <w:left w:val="nil"/>
              <w:bottom w:val="single" w:sz="4" w:space="0" w:color="auto"/>
              <w:right w:val="single" w:sz="4" w:space="0" w:color="auto"/>
            </w:tcBorders>
            <w:shd w:val="clear" w:color="auto" w:fill="auto"/>
            <w:noWrap/>
            <w:vAlign w:val="center"/>
            <w:hideMark/>
          </w:tcPr>
          <w:p w14:paraId="4B0BFD26" w14:textId="77777777" w:rsidR="00CB46BC" w:rsidRPr="00CB46BC" w:rsidRDefault="00CB46BC" w:rsidP="00CB46BC">
            <w:pPr>
              <w:jc w:val="center"/>
              <w:rPr>
                <w:rFonts w:ascii="Bookman Old Style" w:hAnsi="Bookman Old Style" w:cs="Calibri"/>
                <w:b/>
                <w:bCs/>
                <w:sz w:val="16"/>
                <w:szCs w:val="16"/>
              </w:rPr>
            </w:pPr>
            <w:r w:rsidRPr="00CB46BC">
              <w:rPr>
                <w:rFonts w:ascii="Bookman Old Style" w:hAnsi="Bookman Old Style" w:cs="Calibri"/>
                <w:b/>
                <w:bCs/>
                <w:sz w:val="16"/>
                <w:szCs w:val="16"/>
              </w:rPr>
              <w:t>449,44</w:t>
            </w:r>
          </w:p>
        </w:tc>
        <w:tc>
          <w:tcPr>
            <w:tcW w:w="1755" w:type="dxa"/>
            <w:tcBorders>
              <w:top w:val="nil"/>
              <w:left w:val="nil"/>
              <w:bottom w:val="single" w:sz="4" w:space="0" w:color="auto"/>
              <w:right w:val="single" w:sz="4" w:space="0" w:color="auto"/>
            </w:tcBorders>
            <w:shd w:val="clear" w:color="auto" w:fill="auto"/>
            <w:noWrap/>
            <w:vAlign w:val="center"/>
            <w:hideMark/>
          </w:tcPr>
          <w:p w14:paraId="25FB6ECD" w14:textId="77777777" w:rsidR="00CB46BC" w:rsidRPr="00CB46BC" w:rsidRDefault="00CB46BC" w:rsidP="00CB46BC">
            <w:pPr>
              <w:jc w:val="center"/>
              <w:rPr>
                <w:rFonts w:ascii="Bookman Old Style" w:hAnsi="Bookman Old Style" w:cs="Calibri"/>
                <w:b/>
                <w:bCs/>
                <w:sz w:val="16"/>
                <w:szCs w:val="16"/>
              </w:rPr>
            </w:pPr>
            <w:r w:rsidRPr="00CB46BC">
              <w:rPr>
                <w:rFonts w:ascii="Bookman Old Style" w:hAnsi="Bookman Old Style" w:cs="Calibri"/>
                <w:b/>
                <w:bCs/>
                <w:sz w:val="16"/>
                <w:szCs w:val="16"/>
              </w:rPr>
              <w:t>450,30</w:t>
            </w:r>
          </w:p>
        </w:tc>
        <w:tc>
          <w:tcPr>
            <w:tcW w:w="1755" w:type="dxa"/>
            <w:tcBorders>
              <w:top w:val="nil"/>
              <w:left w:val="nil"/>
              <w:bottom w:val="single" w:sz="4" w:space="0" w:color="auto"/>
              <w:right w:val="single" w:sz="4" w:space="0" w:color="auto"/>
            </w:tcBorders>
            <w:shd w:val="clear" w:color="auto" w:fill="auto"/>
            <w:noWrap/>
            <w:vAlign w:val="center"/>
            <w:hideMark/>
          </w:tcPr>
          <w:p w14:paraId="39D679B4" w14:textId="77777777" w:rsidR="00CB46BC" w:rsidRPr="00CB46BC" w:rsidRDefault="00CB46BC" w:rsidP="00CB46BC">
            <w:pPr>
              <w:jc w:val="center"/>
              <w:rPr>
                <w:rFonts w:ascii="Bookman Old Style" w:hAnsi="Bookman Old Style" w:cs="Calibri"/>
                <w:b/>
                <w:bCs/>
                <w:sz w:val="16"/>
                <w:szCs w:val="16"/>
              </w:rPr>
            </w:pPr>
            <w:r w:rsidRPr="00CB46BC">
              <w:rPr>
                <w:rFonts w:ascii="Bookman Old Style" w:hAnsi="Bookman Old Style" w:cs="Calibri"/>
                <w:b/>
                <w:bCs/>
                <w:sz w:val="16"/>
                <w:szCs w:val="16"/>
              </w:rPr>
              <w:t>450,30</w:t>
            </w:r>
          </w:p>
        </w:tc>
        <w:tc>
          <w:tcPr>
            <w:tcW w:w="1968" w:type="dxa"/>
            <w:tcBorders>
              <w:top w:val="nil"/>
              <w:left w:val="nil"/>
              <w:bottom w:val="single" w:sz="4" w:space="0" w:color="auto"/>
              <w:right w:val="single" w:sz="4" w:space="0" w:color="auto"/>
            </w:tcBorders>
            <w:shd w:val="clear" w:color="auto" w:fill="auto"/>
            <w:noWrap/>
            <w:vAlign w:val="center"/>
            <w:hideMark/>
          </w:tcPr>
          <w:p w14:paraId="7407AFF3" w14:textId="77777777" w:rsidR="00CB46BC" w:rsidRPr="00CB46BC" w:rsidRDefault="00CB46BC" w:rsidP="00CB46BC">
            <w:pPr>
              <w:jc w:val="center"/>
              <w:rPr>
                <w:rFonts w:ascii="Bookman Old Style" w:hAnsi="Bookman Old Style" w:cs="Calibri"/>
                <w:b/>
                <w:bCs/>
                <w:sz w:val="16"/>
                <w:szCs w:val="16"/>
              </w:rPr>
            </w:pPr>
            <w:r w:rsidRPr="00CB46BC">
              <w:rPr>
                <w:rFonts w:ascii="Bookman Old Style" w:hAnsi="Bookman Old Style" w:cs="Calibri"/>
                <w:b/>
                <w:bCs/>
                <w:sz w:val="16"/>
                <w:szCs w:val="16"/>
              </w:rPr>
              <w:t>906,71</w:t>
            </w:r>
          </w:p>
        </w:tc>
        <w:tc>
          <w:tcPr>
            <w:tcW w:w="1968" w:type="dxa"/>
            <w:tcBorders>
              <w:top w:val="nil"/>
              <w:left w:val="nil"/>
              <w:bottom w:val="single" w:sz="4" w:space="0" w:color="auto"/>
              <w:right w:val="single" w:sz="4" w:space="0" w:color="auto"/>
            </w:tcBorders>
            <w:shd w:val="clear" w:color="auto" w:fill="auto"/>
            <w:noWrap/>
            <w:vAlign w:val="center"/>
            <w:hideMark/>
          </w:tcPr>
          <w:p w14:paraId="65F5FB01" w14:textId="77777777" w:rsidR="00CB46BC" w:rsidRPr="00CB46BC" w:rsidRDefault="00CB46BC" w:rsidP="00CB46BC">
            <w:pPr>
              <w:jc w:val="center"/>
              <w:rPr>
                <w:rFonts w:ascii="Bookman Old Style" w:hAnsi="Bookman Old Style" w:cs="Calibri"/>
                <w:b/>
                <w:bCs/>
                <w:sz w:val="16"/>
                <w:szCs w:val="16"/>
              </w:rPr>
            </w:pPr>
            <w:r w:rsidRPr="00CB46BC">
              <w:rPr>
                <w:rFonts w:ascii="Bookman Old Style" w:hAnsi="Bookman Old Style" w:cs="Calibri"/>
                <w:b/>
                <w:bCs/>
                <w:sz w:val="16"/>
                <w:szCs w:val="16"/>
              </w:rPr>
              <w:t>780,17</w:t>
            </w:r>
          </w:p>
        </w:tc>
      </w:tr>
      <w:tr w:rsidR="00CB46BC" w:rsidRPr="00CB46BC" w14:paraId="5CE5FA67" w14:textId="77777777" w:rsidTr="00487D46">
        <w:trPr>
          <w:trHeight w:val="1305"/>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4ED37ACC" w14:textId="77777777" w:rsidR="00CB46BC" w:rsidRPr="00CB46BC" w:rsidRDefault="00CB46BC" w:rsidP="00CB46BC">
            <w:pPr>
              <w:jc w:val="center"/>
              <w:rPr>
                <w:rFonts w:ascii="Bookman Old Style" w:hAnsi="Bookman Old Style" w:cs="Calibri"/>
                <w:color w:val="000000"/>
                <w:sz w:val="16"/>
                <w:szCs w:val="16"/>
              </w:rPr>
            </w:pPr>
            <w:r w:rsidRPr="00CB46BC">
              <w:rPr>
                <w:rFonts w:ascii="Bookman Old Style" w:hAnsi="Bookman Old Style" w:cs="Calibri"/>
                <w:color w:val="000000"/>
                <w:sz w:val="16"/>
                <w:szCs w:val="16"/>
              </w:rPr>
              <w:lastRenderedPageBreak/>
              <w:t> </w:t>
            </w:r>
          </w:p>
        </w:tc>
        <w:tc>
          <w:tcPr>
            <w:tcW w:w="8440" w:type="dxa"/>
            <w:tcBorders>
              <w:top w:val="nil"/>
              <w:left w:val="nil"/>
              <w:bottom w:val="single" w:sz="4" w:space="0" w:color="auto"/>
              <w:right w:val="single" w:sz="4" w:space="0" w:color="auto"/>
            </w:tcBorders>
            <w:shd w:val="clear" w:color="auto" w:fill="auto"/>
            <w:vAlign w:val="center"/>
            <w:hideMark/>
          </w:tcPr>
          <w:p w14:paraId="221AC418" w14:textId="77777777" w:rsidR="00CB46BC" w:rsidRPr="00CB46BC" w:rsidRDefault="00CB46BC" w:rsidP="00CB46BC">
            <w:pPr>
              <w:rPr>
                <w:rFonts w:ascii="Bookman Old Style" w:hAnsi="Bookman Old Style" w:cs="Calibri"/>
                <w:b/>
                <w:bCs/>
                <w:color w:val="000000"/>
                <w:sz w:val="16"/>
                <w:szCs w:val="16"/>
              </w:rPr>
            </w:pPr>
            <w:r w:rsidRPr="00CB46BC">
              <w:rPr>
                <w:rFonts w:ascii="Bookman Old Style" w:hAnsi="Bookman Old Style" w:cs="Calibri"/>
                <w:b/>
                <w:bCs/>
                <w:color w:val="000000"/>
                <w:sz w:val="16"/>
                <w:szCs w:val="16"/>
              </w:rPr>
              <w:t>Необходимая валовая выручка, относимая на производство теплоносителя</w:t>
            </w:r>
          </w:p>
        </w:tc>
        <w:tc>
          <w:tcPr>
            <w:tcW w:w="1420" w:type="dxa"/>
            <w:tcBorders>
              <w:top w:val="nil"/>
              <w:left w:val="nil"/>
              <w:bottom w:val="single" w:sz="4" w:space="0" w:color="auto"/>
              <w:right w:val="single" w:sz="4" w:space="0" w:color="auto"/>
            </w:tcBorders>
            <w:shd w:val="clear" w:color="auto" w:fill="auto"/>
            <w:noWrap/>
            <w:vAlign w:val="center"/>
            <w:hideMark/>
          </w:tcPr>
          <w:p w14:paraId="77E19A57" w14:textId="77777777" w:rsidR="00CB46BC" w:rsidRPr="00CB46BC" w:rsidRDefault="00CB46BC" w:rsidP="00CB46BC">
            <w:pPr>
              <w:jc w:val="center"/>
              <w:rPr>
                <w:rFonts w:ascii="Bookman Old Style" w:hAnsi="Bookman Old Style" w:cs="Calibri"/>
                <w:color w:val="000000"/>
                <w:sz w:val="16"/>
                <w:szCs w:val="16"/>
              </w:rPr>
            </w:pPr>
            <w:r w:rsidRPr="00CB46BC">
              <w:rPr>
                <w:rFonts w:ascii="Bookman Old Style" w:hAnsi="Bookman Old Style" w:cs="Calibri"/>
                <w:color w:val="000000"/>
                <w:sz w:val="16"/>
                <w:szCs w:val="16"/>
              </w:rPr>
              <w:t>тыс. руб.</w:t>
            </w:r>
          </w:p>
        </w:tc>
        <w:tc>
          <w:tcPr>
            <w:tcW w:w="1754" w:type="dxa"/>
            <w:tcBorders>
              <w:top w:val="nil"/>
              <w:left w:val="nil"/>
              <w:bottom w:val="single" w:sz="4" w:space="0" w:color="auto"/>
              <w:right w:val="single" w:sz="4" w:space="0" w:color="auto"/>
            </w:tcBorders>
            <w:shd w:val="clear" w:color="auto" w:fill="auto"/>
            <w:noWrap/>
            <w:vAlign w:val="center"/>
            <w:hideMark/>
          </w:tcPr>
          <w:p w14:paraId="24EB02B4" w14:textId="77777777" w:rsidR="00CB46BC" w:rsidRPr="00CB46BC" w:rsidRDefault="00CB46BC" w:rsidP="00CB46BC">
            <w:pPr>
              <w:jc w:val="center"/>
              <w:rPr>
                <w:rFonts w:ascii="Bookman Old Style" w:hAnsi="Bookman Old Style" w:cs="Calibri"/>
                <w:b/>
                <w:bCs/>
                <w:color w:val="000000"/>
                <w:sz w:val="16"/>
                <w:szCs w:val="16"/>
              </w:rPr>
            </w:pPr>
            <w:r w:rsidRPr="00CB46BC">
              <w:rPr>
                <w:rFonts w:ascii="Bookman Old Style" w:hAnsi="Bookman Old Style" w:cs="Calibri"/>
                <w:b/>
                <w:bCs/>
                <w:color w:val="000000"/>
                <w:sz w:val="16"/>
                <w:szCs w:val="16"/>
              </w:rPr>
              <w:t>10 527,39</w:t>
            </w:r>
          </w:p>
        </w:tc>
        <w:tc>
          <w:tcPr>
            <w:tcW w:w="1755" w:type="dxa"/>
            <w:tcBorders>
              <w:top w:val="nil"/>
              <w:left w:val="nil"/>
              <w:bottom w:val="single" w:sz="4" w:space="0" w:color="auto"/>
              <w:right w:val="single" w:sz="4" w:space="0" w:color="auto"/>
            </w:tcBorders>
            <w:shd w:val="clear" w:color="auto" w:fill="auto"/>
            <w:noWrap/>
            <w:vAlign w:val="center"/>
            <w:hideMark/>
          </w:tcPr>
          <w:p w14:paraId="66D37A0C" w14:textId="77777777" w:rsidR="00CB46BC" w:rsidRPr="00CB46BC" w:rsidRDefault="00CB46BC" w:rsidP="00CB46BC">
            <w:pPr>
              <w:jc w:val="center"/>
              <w:rPr>
                <w:rFonts w:ascii="Bookman Old Style" w:hAnsi="Bookman Old Style" w:cs="Calibri"/>
                <w:b/>
                <w:bCs/>
                <w:color w:val="000000"/>
                <w:sz w:val="16"/>
                <w:szCs w:val="16"/>
              </w:rPr>
            </w:pPr>
            <w:r w:rsidRPr="00CB46BC">
              <w:rPr>
                <w:rFonts w:ascii="Bookman Old Style" w:hAnsi="Bookman Old Style" w:cs="Calibri"/>
                <w:b/>
                <w:bCs/>
                <w:color w:val="000000"/>
                <w:sz w:val="16"/>
                <w:szCs w:val="16"/>
              </w:rPr>
              <w:t>10 996,09</w:t>
            </w:r>
          </w:p>
        </w:tc>
        <w:tc>
          <w:tcPr>
            <w:tcW w:w="1755" w:type="dxa"/>
            <w:tcBorders>
              <w:top w:val="nil"/>
              <w:left w:val="nil"/>
              <w:bottom w:val="single" w:sz="4" w:space="0" w:color="auto"/>
              <w:right w:val="single" w:sz="4" w:space="0" w:color="auto"/>
            </w:tcBorders>
            <w:shd w:val="clear" w:color="auto" w:fill="auto"/>
            <w:noWrap/>
            <w:vAlign w:val="center"/>
            <w:hideMark/>
          </w:tcPr>
          <w:p w14:paraId="59FE0336" w14:textId="77777777" w:rsidR="00CB46BC" w:rsidRPr="00CB46BC" w:rsidRDefault="00CB46BC" w:rsidP="00CB46BC">
            <w:pPr>
              <w:jc w:val="center"/>
              <w:rPr>
                <w:rFonts w:ascii="Bookman Old Style" w:hAnsi="Bookman Old Style" w:cs="Calibri"/>
                <w:b/>
                <w:bCs/>
                <w:color w:val="000000"/>
                <w:sz w:val="16"/>
                <w:szCs w:val="16"/>
              </w:rPr>
            </w:pPr>
            <w:r w:rsidRPr="00CB46BC">
              <w:rPr>
                <w:rFonts w:ascii="Bookman Old Style" w:hAnsi="Bookman Old Style" w:cs="Calibri"/>
                <w:b/>
                <w:bCs/>
                <w:color w:val="000000"/>
                <w:sz w:val="16"/>
                <w:szCs w:val="16"/>
              </w:rPr>
              <w:t>11 063,08</w:t>
            </w:r>
          </w:p>
        </w:tc>
        <w:tc>
          <w:tcPr>
            <w:tcW w:w="1968" w:type="dxa"/>
            <w:tcBorders>
              <w:top w:val="nil"/>
              <w:left w:val="nil"/>
              <w:bottom w:val="single" w:sz="4" w:space="0" w:color="auto"/>
              <w:right w:val="single" w:sz="4" w:space="0" w:color="auto"/>
            </w:tcBorders>
            <w:shd w:val="clear" w:color="auto" w:fill="auto"/>
            <w:noWrap/>
            <w:vAlign w:val="center"/>
            <w:hideMark/>
          </w:tcPr>
          <w:p w14:paraId="00CE1B31" w14:textId="77777777" w:rsidR="00CB46BC" w:rsidRPr="00CB46BC" w:rsidRDefault="00CB46BC" w:rsidP="00CB46BC">
            <w:pPr>
              <w:jc w:val="center"/>
              <w:rPr>
                <w:rFonts w:ascii="Bookman Old Style" w:hAnsi="Bookman Old Style" w:cs="Calibri"/>
                <w:b/>
                <w:bCs/>
                <w:color w:val="000000"/>
                <w:sz w:val="16"/>
                <w:szCs w:val="16"/>
              </w:rPr>
            </w:pPr>
            <w:r w:rsidRPr="00CB46BC">
              <w:rPr>
                <w:rFonts w:ascii="Bookman Old Style" w:hAnsi="Bookman Old Style" w:cs="Calibri"/>
                <w:b/>
                <w:bCs/>
                <w:color w:val="000000"/>
                <w:sz w:val="16"/>
                <w:szCs w:val="16"/>
              </w:rPr>
              <w:t>15 418,02</w:t>
            </w:r>
          </w:p>
        </w:tc>
        <w:tc>
          <w:tcPr>
            <w:tcW w:w="1968" w:type="dxa"/>
            <w:tcBorders>
              <w:top w:val="nil"/>
              <w:left w:val="nil"/>
              <w:bottom w:val="single" w:sz="4" w:space="0" w:color="auto"/>
              <w:right w:val="single" w:sz="4" w:space="0" w:color="auto"/>
            </w:tcBorders>
            <w:shd w:val="clear" w:color="auto" w:fill="auto"/>
            <w:noWrap/>
            <w:vAlign w:val="center"/>
            <w:hideMark/>
          </w:tcPr>
          <w:p w14:paraId="7DF5E1D7" w14:textId="77777777" w:rsidR="00CB46BC" w:rsidRPr="00CB46BC" w:rsidRDefault="00CB46BC" w:rsidP="00CB46BC">
            <w:pPr>
              <w:jc w:val="center"/>
              <w:rPr>
                <w:rFonts w:ascii="Bookman Old Style" w:hAnsi="Bookman Old Style" w:cs="Calibri"/>
                <w:b/>
                <w:bCs/>
                <w:color w:val="000000"/>
                <w:sz w:val="16"/>
                <w:szCs w:val="16"/>
              </w:rPr>
            </w:pPr>
            <w:r w:rsidRPr="00CB46BC">
              <w:rPr>
                <w:rFonts w:ascii="Bookman Old Style" w:hAnsi="Bookman Old Style" w:cs="Calibri"/>
                <w:b/>
                <w:bCs/>
                <w:color w:val="000000"/>
                <w:sz w:val="16"/>
                <w:szCs w:val="16"/>
              </w:rPr>
              <w:t>14 744,17</w:t>
            </w:r>
          </w:p>
        </w:tc>
      </w:tr>
      <w:tr w:rsidR="00CB46BC" w:rsidRPr="00CB46BC" w14:paraId="7AA0DE72" w14:textId="77777777" w:rsidTr="00487D46">
        <w:trPr>
          <w:trHeight w:val="435"/>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DC42C30" w14:textId="77777777" w:rsidR="00CB46BC" w:rsidRPr="00CB46BC" w:rsidRDefault="00CB46BC" w:rsidP="00CB46BC">
            <w:pPr>
              <w:jc w:val="center"/>
              <w:rPr>
                <w:rFonts w:ascii="Bookman Old Style" w:hAnsi="Bookman Old Style" w:cs="Calibri"/>
                <w:color w:val="000000"/>
                <w:sz w:val="16"/>
                <w:szCs w:val="16"/>
              </w:rPr>
            </w:pPr>
            <w:r w:rsidRPr="00CB46BC">
              <w:rPr>
                <w:rFonts w:ascii="Bookman Old Style" w:hAnsi="Bookman Old Style" w:cs="Calibri"/>
                <w:color w:val="000000"/>
                <w:sz w:val="16"/>
                <w:szCs w:val="16"/>
              </w:rPr>
              <w:t> </w:t>
            </w:r>
          </w:p>
        </w:tc>
        <w:tc>
          <w:tcPr>
            <w:tcW w:w="8440" w:type="dxa"/>
            <w:tcBorders>
              <w:top w:val="nil"/>
              <w:left w:val="nil"/>
              <w:bottom w:val="single" w:sz="4" w:space="0" w:color="auto"/>
              <w:right w:val="single" w:sz="4" w:space="0" w:color="auto"/>
            </w:tcBorders>
            <w:shd w:val="clear" w:color="auto" w:fill="auto"/>
            <w:vAlign w:val="center"/>
            <w:hideMark/>
          </w:tcPr>
          <w:p w14:paraId="69E0276B" w14:textId="77777777" w:rsidR="00CB46BC" w:rsidRPr="00CB46BC" w:rsidRDefault="00CB46BC" w:rsidP="00CB46BC">
            <w:pPr>
              <w:rPr>
                <w:rFonts w:ascii="Bookman Old Style" w:hAnsi="Bookman Old Style" w:cs="Calibri"/>
                <w:b/>
                <w:bCs/>
                <w:color w:val="000000"/>
                <w:sz w:val="16"/>
                <w:szCs w:val="16"/>
              </w:rPr>
            </w:pPr>
            <w:r w:rsidRPr="00CB46BC">
              <w:rPr>
                <w:rFonts w:ascii="Bookman Old Style" w:hAnsi="Bookman Old Style" w:cs="Calibri"/>
                <w:b/>
                <w:bCs/>
                <w:color w:val="000000"/>
                <w:sz w:val="16"/>
                <w:szCs w:val="16"/>
              </w:rPr>
              <w:t>в т.ч на потребительский рынок</w:t>
            </w:r>
          </w:p>
        </w:tc>
        <w:tc>
          <w:tcPr>
            <w:tcW w:w="1420" w:type="dxa"/>
            <w:tcBorders>
              <w:top w:val="nil"/>
              <w:left w:val="nil"/>
              <w:bottom w:val="single" w:sz="4" w:space="0" w:color="auto"/>
              <w:right w:val="single" w:sz="4" w:space="0" w:color="auto"/>
            </w:tcBorders>
            <w:shd w:val="clear" w:color="auto" w:fill="auto"/>
            <w:noWrap/>
            <w:vAlign w:val="center"/>
            <w:hideMark/>
          </w:tcPr>
          <w:p w14:paraId="575528FC" w14:textId="77777777" w:rsidR="00CB46BC" w:rsidRPr="00CB46BC" w:rsidRDefault="00CB46BC" w:rsidP="00CB46BC">
            <w:pPr>
              <w:jc w:val="center"/>
              <w:rPr>
                <w:rFonts w:ascii="Bookman Old Style" w:hAnsi="Bookman Old Style" w:cs="Calibri"/>
                <w:color w:val="000000"/>
                <w:sz w:val="16"/>
                <w:szCs w:val="16"/>
              </w:rPr>
            </w:pPr>
            <w:r w:rsidRPr="00CB46BC">
              <w:rPr>
                <w:rFonts w:ascii="Bookman Old Style" w:hAnsi="Bookman Old Style" w:cs="Calibri"/>
                <w:color w:val="000000"/>
                <w:sz w:val="16"/>
                <w:szCs w:val="16"/>
              </w:rPr>
              <w:t>тыс. руб.</w:t>
            </w:r>
          </w:p>
        </w:tc>
        <w:tc>
          <w:tcPr>
            <w:tcW w:w="1754" w:type="dxa"/>
            <w:tcBorders>
              <w:top w:val="nil"/>
              <w:left w:val="nil"/>
              <w:bottom w:val="single" w:sz="4" w:space="0" w:color="auto"/>
              <w:right w:val="single" w:sz="4" w:space="0" w:color="auto"/>
            </w:tcBorders>
            <w:shd w:val="clear" w:color="auto" w:fill="auto"/>
            <w:noWrap/>
            <w:vAlign w:val="center"/>
            <w:hideMark/>
          </w:tcPr>
          <w:p w14:paraId="791221B6" w14:textId="77777777" w:rsidR="00CB46BC" w:rsidRPr="00CB46BC" w:rsidRDefault="00CB46BC" w:rsidP="00CB46BC">
            <w:pPr>
              <w:jc w:val="center"/>
              <w:rPr>
                <w:rFonts w:ascii="Bookman Old Style" w:hAnsi="Bookman Old Style" w:cs="Calibri"/>
                <w:b/>
                <w:bCs/>
                <w:color w:val="000000"/>
                <w:sz w:val="16"/>
                <w:szCs w:val="16"/>
              </w:rPr>
            </w:pPr>
            <w:r w:rsidRPr="00CB46BC">
              <w:rPr>
                <w:rFonts w:ascii="Bookman Old Style" w:hAnsi="Bookman Old Style" w:cs="Calibri"/>
                <w:b/>
                <w:bCs/>
                <w:color w:val="000000"/>
                <w:sz w:val="16"/>
                <w:szCs w:val="16"/>
              </w:rPr>
              <w:t>7 938,40</w:t>
            </w:r>
          </w:p>
        </w:tc>
        <w:tc>
          <w:tcPr>
            <w:tcW w:w="1755" w:type="dxa"/>
            <w:tcBorders>
              <w:top w:val="nil"/>
              <w:left w:val="nil"/>
              <w:bottom w:val="single" w:sz="4" w:space="0" w:color="auto"/>
              <w:right w:val="single" w:sz="4" w:space="0" w:color="auto"/>
            </w:tcBorders>
            <w:shd w:val="clear" w:color="auto" w:fill="auto"/>
            <w:noWrap/>
            <w:vAlign w:val="center"/>
            <w:hideMark/>
          </w:tcPr>
          <w:p w14:paraId="47A43EF9" w14:textId="77777777" w:rsidR="00CB46BC" w:rsidRPr="00CB46BC" w:rsidRDefault="00CB46BC" w:rsidP="00CB46BC">
            <w:pPr>
              <w:jc w:val="center"/>
              <w:rPr>
                <w:rFonts w:ascii="Bookman Old Style" w:hAnsi="Bookman Old Style" w:cs="Calibri"/>
                <w:b/>
                <w:bCs/>
                <w:color w:val="000000"/>
                <w:sz w:val="16"/>
                <w:szCs w:val="16"/>
              </w:rPr>
            </w:pPr>
            <w:r w:rsidRPr="00CB46BC">
              <w:rPr>
                <w:rFonts w:ascii="Bookman Old Style" w:hAnsi="Bookman Old Style" w:cs="Calibri"/>
                <w:b/>
                <w:bCs/>
                <w:color w:val="000000"/>
                <w:sz w:val="16"/>
                <w:szCs w:val="16"/>
              </w:rPr>
              <w:t>9 020,70</w:t>
            </w:r>
          </w:p>
        </w:tc>
        <w:tc>
          <w:tcPr>
            <w:tcW w:w="1755" w:type="dxa"/>
            <w:tcBorders>
              <w:top w:val="nil"/>
              <w:left w:val="nil"/>
              <w:bottom w:val="single" w:sz="4" w:space="0" w:color="auto"/>
              <w:right w:val="single" w:sz="4" w:space="0" w:color="auto"/>
            </w:tcBorders>
            <w:shd w:val="clear" w:color="auto" w:fill="auto"/>
            <w:noWrap/>
            <w:vAlign w:val="center"/>
            <w:hideMark/>
          </w:tcPr>
          <w:p w14:paraId="0310BA0A" w14:textId="77777777" w:rsidR="00CB46BC" w:rsidRPr="00CB46BC" w:rsidRDefault="00CB46BC" w:rsidP="00CB46BC">
            <w:pPr>
              <w:jc w:val="center"/>
              <w:rPr>
                <w:rFonts w:ascii="Bookman Old Style" w:hAnsi="Bookman Old Style" w:cs="Calibri"/>
                <w:b/>
                <w:bCs/>
                <w:color w:val="000000"/>
                <w:sz w:val="16"/>
                <w:szCs w:val="16"/>
              </w:rPr>
            </w:pPr>
            <w:r w:rsidRPr="00CB46BC">
              <w:rPr>
                <w:rFonts w:ascii="Bookman Old Style" w:hAnsi="Bookman Old Style" w:cs="Calibri"/>
                <w:b/>
                <w:bCs/>
                <w:color w:val="000000"/>
                <w:sz w:val="16"/>
                <w:szCs w:val="16"/>
              </w:rPr>
              <w:t>8 342,30</w:t>
            </w:r>
          </w:p>
        </w:tc>
        <w:tc>
          <w:tcPr>
            <w:tcW w:w="1968" w:type="dxa"/>
            <w:tcBorders>
              <w:top w:val="nil"/>
              <w:left w:val="nil"/>
              <w:bottom w:val="single" w:sz="4" w:space="0" w:color="auto"/>
              <w:right w:val="single" w:sz="4" w:space="0" w:color="auto"/>
            </w:tcBorders>
            <w:shd w:val="clear" w:color="auto" w:fill="auto"/>
            <w:noWrap/>
            <w:vAlign w:val="center"/>
            <w:hideMark/>
          </w:tcPr>
          <w:p w14:paraId="33BDD478" w14:textId="77777777" w:rsidR="00CB46BC" w:rsidRPr="00CB46BC" w:rsidRDefault="00CB46BC" w:rsidP="00CB46BC">
            <w:pPr>
              <w:jc w:val="center"/>
              <w:rPr>
                <w:rFonts w:ascii="Bookman Old Style" w:hAnsi="Bookman Old Style" w:cs="Calibri"/>
                <w:b/>
                <w:bCs/>
                <w:color w:val="000000"/>
                <w:sz w:val="16"/>
                <w:szCs w:val="16"/>
              </w:rPr>
            </w:pPr>
            <w:r w:rsidRPr="00CB46BC">
              <w:rPr>
                <w:rFonts w:ascii="Bookman Old Style" w:hAnsi="Bookman Old Style" w:cs="Calibri"/>
                <w:b/>
                <w:bCs/>
                <w:color w:val="000000"/>
                <w:sz w:val="16"/>
                <w:szCs w:val="16"/>
              </w:rPr>
              <w:t>11 339,80</w:t>
            </w:r>
          </w:p>
        </w:tc>
        <w:tc>
          <w:tcPr>
            <w:tcW w:w="1968" w:type="dxa"/>
            <w:tcBorders>
              <w:top w:val="nil"/>
              <w:left w:val="nil"/>
              <w:bottom w:val="single" w:sz="4" w:space="0" w:color="auto"/>
              <w:right w:val="single" w:sz="4" w:space="0" w:color="auto"/>
            </w:tcBorders>
            <w:shd w:val="clear" w:color="auto" w:fill="auto"/>
            <w:noWrap/>
            <w:vAlign w:val="center"/>
            <w:hideMark/>
          </w:tcPr>
          <w:p w14:paraId="148CDA56" w14:textId="77777777" w:rsidR="00CB46BC" w:rsidRPr="00CB46BC" w:rsidRDefault="00CB46BC" w:rsidP="00CB46BC">
            <w:pPr>
              <w:jc w:val="center"/>
              <w:rPr>
                <w:rFonts w:ascii="Bookman Old Style" w:hAnsi="Bookman Old Style" w:cs="Calibri"/>
                <w:b/>
                <w:bCs/>
                <w:color w:val="000000"/>
                <w:sz w:val="16"/>
                <w:szCs w:val="16"/>
              </w:rPr>
            </w:pPr>
            <w:r w:rsidRPr="00CB46BC">
              <w:rPr>
                <w:rFonts w:ascii="Bookman Old Style" w:hAnsi="Bookman Old Style" w:cs="Calibri"/>
                <w:b/>
                <w:bCs/>
                <w:color w:val="000000"/>
                <w:sz w:val="16"/>
                <w:szCs w:val="16"/>
              </w:rPr>
              <w:t>10 844,20</w:t>
            </w:r>
          </w:p>
        </w:tc>
      </w:tr>
      <w:tr w:rsidR="00CB46BC" w:rsidRPr="00CB46BC" w14:paraId="46B33863" w14:textId="77777777" w:rsidTr="00487D46">
        <w:trPr>
          <w:trHeight w:val="1185"/>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0882A704" w14:textId="77777777" w:rsidR="00CB46BC" w:rsidRPr="00CB46BC" w:rsidRDefault="00CB46BC" w:rsidP="00CB46BC">
            <w:pPr>
              <w:jc w:val="center"/>
              <w:rPr>
                <w:rFonts w:ascii="Bookman Old Style" w:hAnsi="Bookman Old Style" w:cs="Calibri"/>
                <w:color w:val="000000"/>
                <w:sz w:val="16"/>
                <w:szCs w:val="16"/>
              </w:rPr>
            </w:pPr>
            <w:r w:rsidRPr="00CB46BC">
              <w:rPr>
                <w:rFonts w:ascii="Bookman Old Style" w:hAnsi="Bookman Old Style" w:cs="Calibri"/>
                <w:color w:val="000000"/>
                <w:sz w:val="16"/>
                <w:szCs w:val="16"/>
              </w:rPr>
              <w:t> </w:t>
            </w:r>
          </w:p>
        </w:tc>
        <w:tc>
          <w:tcPr>
            <w:tcW w:w="8440" w:type="dxa"/>
            <w:tcBorders>
              <w:top w:val="nil"/>
              <w:left w:val="nil"/>
              <w:bottom w:val="single" w:sz="4" w:space="0" w:color="auto"/>
              <w:right w:val="single" w:sz="4" w:space="0" w:color="auto"/>
            </w:tcBorders>
            <w:shd w:val="clear" w:color="auto" w:fill="auto"/>
            <w:vAlign w:val="center"/>
            <w:hideMark/>
          </w:tcPr>
          <w:p w14:paraId="174DF1A3" w14:textId="77777777" w:rsidR="00CB46BC" w:rsidRPr="00CB46BC" w:rsidRDefault="00CB46BC" w:rsidP="00CB46BC">
            <w:pPr>
              <w:rPr>
                <w:rFonts w:ascii="Bookman Old Style" w:hAnsi="Bookman Old Style" w:cs="Calibri"/>
                <w:b/>
                <w:bCs/>
                <w:sz w:val="16"/>
                <w:szCs w:val="16"/>
              </w:rPr>
            </w:pPr>
            <w:r w:rsidRPr="00CB46BC">
              <w:rPr>
                <w:rFonts w:ascii="Bookman Old Style" w:hAnsi="Bookman Old Style" w:cs="Calibri"/>
                <w:b/>
                <w:bCs/>
                <w:sz w:val="16"/>
                <w:szCs w:val="16"/>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420" w:type="dxa"/>
            <w:tcBorders>
              <w:top w:val="nil"/>
              <w:left w:val="nil"/>
              <w:bottom w:val="single" w:sz="4" w:space="0" w:color="auto"/>
              <w:right w:val="single" w:sz="4" w:space="0" w:color="auto"/>
            </w:tcBorders>
            <w:shd w:val="clear" w:color="auto" w:fill="auto"/>
            <w:noWrap/>
            <w:vAlign w:val="center"/>
            <w:hideMark/>
          </w:tcPr>
          <w:p w14:paraId="243BC200" w14:textId="77777777" w:rsidR="00CB46BC" w:rsidRPr="00CB46BC" w:rsidRDefault="00CB46BC" w:rsidP="00CB46BC">
            <w:pPr>
              <w:jc w:val="center"/>
              <w:rPr>
                <w:rFonts w:ascii="Bookman Old Style" w:hAnsi="Bookman Old Style" w:cs="Calibri"/>
                <w:color w:val="000000"/>
                <w:sz w:val="16"/>
                <w:szCs w:val="16"/>
              </w:rPr>
            </w:pPr>
            <w:r w:rsidRPr="00CB46BC">
              <w:rPr>
                <w:rFonts w:ascii="Bookman Old Style" w:hAnsi="Bookman Old Style" w:cs="Calibri"/>
                <w:color w:val="000000"/>
                <w:sz w:val="16"/>
                <w:szCs w:val="16"/>
              </w:rPr>
              <w:t>тыс. руб.</w:t>
            </w:r>
          </w:p>
        </w:tc>
        <w:tc>
          <w:tcPr>
            <w:tcW w:w="1754" w:type="dxa"/>
            <w:tcBorders>
              <w:top w:val="nil"/>
              <w:left w:val="nil"/>
              <w:bottom w:val="single" w:sz="4" w:space="0" w:color="auto"/>
              <w:right w:val="single" w:sz="4" w:space="0" w:color="auto"/>
            </w:tcBorders>
            <w:shd w:val="clear" w:color="auto" w:fill="auto"/>
            <w:noWrap/>
            <w:vAlign w:val="center"/>
            <w:hideMark/>
          </w:tcPr>
          <w:p w14:paraId="238E2DED" w14:textId="77777777" w:rsidR="00CB46BC" w:rsidRPr="00CB46BC" w:rsidRDefault="00CB46BC" w:rsidP="00CB46BC">
            <w:pPr>
              <w:jc w:val="center"/>
              <w:rPr>
                <w:rFonts w:ascii="Bookman Old Style" w:hAnsi="Bookman Old Style" w:cs="Calibri"/>
                <w:b/>
                <w:bCs/>
                <w:color w:val="000000"/>
                <w:sz w:val="16"/>
                <w:szCs w:val="16"/>
              </w:rPr>
            </w:pPr>
            <w:r w:rsidRPr="00CB46BC">
              <w:rPr>
                <w:rFonts w:ascii="Bookman Old Style" w:hAnsi="Bookman Old Style" w:cs="Calibri"/>
                <w:b/>
                <w:bCs/>
                <w:color w:val="000000"/>
                <w:sz w:val="16"/>
                <w:szCs w:val="16"/>
              </w:rPr>
              <w:t>-191,65</w:t>
            </w:r>
          </w:p>
        </w:tc>
        <w:tc>
          <w:tcPr>
            <w:tcW w:w="1755" w:type="dxa"/>
            <w:tcBorders>
              <w:top w:val="nil"/>
              <w:left w:val="nil"/>
              <w:bottom w:val="single" w:sz="4" w:space="0" w:color="auto"/>
              <w:right w:val="single" w:sz="4" w:space="0" w:color="auto"/>
            </w:tcBorders>
            <w:shd w:val="clear" w:color="auto" w:fill="auto"/>
            <w:noWrap/>
            <w:vAlign w:val="center"/>
            <w:hideMark/>
          </w:tcPr>
          <w:p w14:paraId="2084B238" w14:textId="77777777" w:rsidR="00CB46BC" w:rsidRPr="00CB46BC" w:rsidRDefault="00CB46BC" w:rsidP="00CB46BC">
            <w:pPr>
              <w:jc w:val="center"/>
              <w:rPr>
                <w:rFonts w:ascii="Bookman Old Style" w:hAnsi="Bookman Old Style" w:cs="Calibri"/>
                <w:b/>
                <w:bCs/>
                <w:color w:val="000000"/>
                <w:sz w:val="16"/>
                <w:szCs w:val="16"/>
              </w:rPr>
            </w:pPr>
            <w:r w:rsidRPr="00CB46BC">
              <w:rPr>
                <w:rFonts w:ascii="Bookman Old Style" w:hAnsi="Bookman Old Style" w:cs="Calibri"/>
                <w:b/>
                <w:bCs/>
                <w:color w:val="000000"/>
                <w:sz w:val="16"/>
                <w:szCs w:val="16"/>
              </w:rPr>
              <w:t> </w:t>
            </w:r>
          </w:p>
        </w:tc>
        <w:tc>
          <w:tcPr>
            <w:tcW w:w="1755" w:type="dxa"/>
            <w:tcBorders>
              <w:top w:val="nil"/>
              <w:left w:val="nil"/>
              <w:bottom w:val="single" w:sz="4" w:space="0" w:color="auto"/>
              <w:right w:val="single" w:sz="4" w:space="0" w:color="auto"/>
            </w:tcBorders>
            <w:shd w:val="clear" w:color="auto" w:fill="auto"/>
            <w:noWrap/>
            <w:vAlign w:val="center"/>
            <w:hideMark/>
          </w:tcPr>
          <w:p w14:paraId="1DB5CF02" w14:textId="77777777" w:rsidR="00CB46BC" w:rsidRPr="00CB46BC" w:rsidRDefault="00CB46BC" w:rsidP="00CB46BC">
            <w:pPr>
              <w:jc w:val="center"/>
              <w:rPr>
                <w:rFonts w:ascii="Bookman Old Style" w:hAnsi="Bookman Old Style" w:cs="Calibri"/>
                <w:b/>
                <w:bCs/>
                <w:color w:val="000000"/>
                <w:sz w:val="16"/>
                <w:szCs w:val="16"/>
              </w:rPr>
            </w:pPr>
            <w:r w:rsidRPr="00CB46BC">
              <w:rPr>
                <w:rFonts w:ascii="Bookman Old Style" w:hAnsi="Bookman Old Style" w:cs="Calibri"/>
                <w:b/>
                <w:bCs/>
                <w:color w:val="000000"/>
                <w:sz w:val="16"/>
                <w:szCs w:val="16"/>
              </w:rPr>
              <w:t>-191,65</w:t>
            </w:r>
          </w:p>
        </w:tc>
        <w:tc>
          <w:tcPr>
            <w:tcW w:w="1968" w:type="dxa"/>
            <w:tcBorders>
              <w:top w:val="nil"/>
              <w:left w:val="nil"/>
              <w:bottom w:val="single" w:sz="4" w:space="0" w:color="auto"/>
              <w:right w:val="single" w:sz="4" w:space="0" w:color="auto"/>
            </w:tcBorders>
            <w:shd w:val="clear" w:color="auto" w:fill="auto"/>
            <w:noWrap/>
            <w:vAlign w:val="center"/>
            <w:hideMark/>
          </w:tcPr>
          <w:p w14:paraId="62D35033" w14:textId="77777777" w:rsidR="00CB46BC" w:rsidRPr="00CB46BC" w:rsidRDefault="00CB46BC" w:rsidP="00CB46BC">
            <w:pPr>
              <w:jc w:val="center"/>
              <w:rPr>
                <w:rFonts w:ascii="Bookman Old Style" w:hAnsi="Bookman Old Style" w:cs="Calibri"/>
                <w:b/>
                <w:bCs/>
                <w:color w:val="000000"/>
                <w:sz w:val="16"/>
                <w:szCs w:val="16"/>
              </w:rPr>
            </w:pPr>
            <w:r w:rsidRPr="00CB46BC">
              <w:rPr>
                <w:rFonts w:ascii="Bookman Old Style" w:hAnsi="Bookman Old Style" w:cs="Calibri"/>
                <w:b/>
                <w:bCs/>
                <w:color w:val="000000"/>
                <w:sz w:val="16"/>
                <w:szCs w:val="16"/>
              </w:rPr>
              <w:t>1 273,95</w:t>
            </w:r>
          </w:p>
        </w:tc>
        <w:tc>
          <w:tcPr>
            <w:tcW w:w="1968" w:type="dxa"/>
            <w:tcBorders>
              <w:top w:val="nil"/>
              <w:left w:val="nil"/>
              <w:bottom w:val="single" w:sz="4" w:space="0" w:color="auto"/>
              <w:right w:val="single" w:sz="4" w:space="0" w:color="auto"/>
            </w:tcBorders>
            <w:shd w:val="clear" w:color="auto" w:fill="auto"/>
            <w:noWrap/>
            <w:vAlign w:val="center"/>
            <w:hideMark/>
          </w:tcPr>
          <w:p w14:paraId="5FB89183" w14:textId="77777777" w:rsidR="00CB46BC" w:rsidRPr="00CB46BC" w:rsidRDefault="00CB46BC" w:rsidP="00CB46BC">
            <w:pPr>
              <w:jc w:val="center"/>
              <w:rPr>
                <w:rFonts w:ascii="Bookman Old Style" w:hAnsi="Bookman Old Style" w:cs="Calibri"/>
                <w:b/>
                <w:bCs/>
                <w:color w:val="000000"/>
                <w:sz w:val="16"/>
                <w:szCs w:val="16"/>
              </w:rPr>
            </w:pPr>
            <w:r w:rsidRPr="00CB46BC">
              <w:rPr>
                <w:rFonts w:ascii="Bookman Old Style" w:hAnsi="Bookman Old Style" w:cs="Calibri"/>
                <w:b/>
                <w:bCs/>
                <w:color w:val="000000"/>
                <w:sz w:val="16"/>
                <w:szCs w:val="16"/>
              </w:rPr>
              <w:t>1 850,84</w:t>
            </w:r>
          </w:p>
        </w:tc>
      </w:tr>
      <w:tr w:rsidR="00CB46BC" w:rsidRPr="00CB46BC" w14:paraId="76B583A5" w14:textId="77777777" w:rsidTr="00487D46">
        <w:trPr>
          <w:trHeight w:val="84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64871A16" w14:textId="77777777" w:rsidR="00CB46BC" w:rsidRPr="00CB46BC" w:rsidRDefault="00CB46BC" w:rsidP="00CB46BC">
            <w:pPr>
              <w:jc w:val="center"/>
              <w:rPr>
                <w:rFonts w:ascii="Bookman Old Style" w:hAnsi="Bookman Old Style" w:cs="Calibri"/>
                <w:color w:val="000000"/>
                <w:sz w:val="16"/>
                <w:szCs w:val="16"/>
              </w:rPr>
            </w:pPr>
            <w:r w:rsidRPr="00CB46BC">
              <w:rPr>
                <w:rFonts w:ascii="Bookman Old Style" w:hAnsi="Bookman Old Style" w:cs="Calibri"/>
                <w:color w:val="000000"/>
                <w:sz w:val="16"/>
                <w:szCs w:val="16"/>
              </w:rPr>
              <w:t> </w:t>
            </w:r>
          </w:p>
        </w:tc>
        <w:tc>
          <w:tcPr>
            <w:tcW w:w="8440" w:type="dxa"/>
            <w:tcBorders>
              <w:top w:val="nil"/>
              <w:left w:val="nil"/>
              <w:bottom w:val="single" w:sz="4" w:space="0" w:color="auto"/>
              <w:right w:val="single" w:sz="4" w:space="0" w:color="auto"/>
            </w:tcBorders>
            <w:shd w:val="clear" w:color="auto" w:fill="auto"/>
            <w:vAlign w:val="center"/>
            <w:hideMark/>
          </w:tcPr>
          <w:p w14:paraId="2E009BF4" w14:textId="77777777" w:rsidR="00CB46BC" w:rsidRPr="00CB46BC" w:rsidRDefault="00CB46BC" w:rsidP="00CB46BC">
            <w:pPr>
              <w:rPr>
                <w:rFonts w:ascii="Bookman Old Style" w:hAnsi="Bookman Old Style" w:cs="Calibri"/>
                <w:b/>
                <w:bCs/>
                <w:sz w:val="16"/>
                <w:szCs w:val="16"/>
              </w:rPr>
            </w:pPr>
            <w:r w:rsidRPr="00CB46BC">
              <w:rPr>
                <w:rFonts w:ascii="Bookman Old Style" w:hAnsi="Bookman Old Style" w:cs="Calibri"/>
                <w:b/>
                <w:bCs/>
                <w:sz w:val="16"/>
                <w:szCs w:val="16"/>
              </w:rPr>
              <w:t xml:space="preserve">Корректировка НВВ, связанная с соблюдением ст. 3 ФЗ от 27.07.2010 </w:t>
            </w:r>
            <w:r w:rsidRPr="00CB46BC">
              <w:rPr>
                <w:rFonts w:ascii="Bookman Old Style" w:hAnsi="Bookman Old Style" w:cs="Calibri"/>
                <w:b/>
                <w:bCs/>
                <w:sz w:val="16"/>
                <w:szCs w:val="16"/>
              </w:rPr>
              <w:br/>
              <w:t>№ 190 «О теплоснабжении»</w:t>
            </w:r>
          </w:p>
        </w:tc>
        <w:tc>
          <w:tcPr>
            <w:tcW w:w="1420" w:type="dxa"/>
            <w:tcBorders>
              <w:top w:val="nil"/>
              <w:left w:val="nil"/>
              <w:bottom w:val="single" w:sz="4" w:space="0" w:color="auto"/>
              <w:right w:val="single" w:sz="4" w:space="0" w:color="auto"/>
            </w:tcBorders>
            <w:shd w:val="clear" w:color="auto" w:fill="auto"/>
            <w:noWrap/>
            <w:vAlign w:val="center"/>
            <w:hideMark/>
          </w:tcPr>
          <w:p w14:paraId="686BB0F0" w14:textId="77777777" w:rsidR="00CB46BC" w:rsidRPr="00CB46BC" w:rsidRDefault="00CB46BC" w:rsidP="00CB46BC">
            <w:pPr>
              <w:jc w:val="center"/>
              <w:rPr>
                <w:rFonts w:ascii="Bookman Old Style" w:hAnsi="Bookman Old Style" w:cs="Calibri"/>
                <w:color w:val="000000"/>
                <w:sz w:val="16"/>
                <w:szCs w:val="16"/>
              </w:rPr>
            </w:pPr>
            <w:r w:rsidRPr="00CB46BC">
              <w:rPr>
                <w:rFonts w:ascii="Bookman Old Style" w:hAnsi="Bookman Old Style" w:cs="Calibri"/>
                <w:color w:val="000000"/>
                <w:sz w:val="16"/>
                <w:szCs w:val="16"/>
              </w:rPr>
              <w:t>тыс. руб.</w:t>
            </w:r>
          </w:p>
        </w:tc>
        <w:tc>
          <w:tcPr>
            <w:tcW w:w="1754" w:type="dxa"/>
            <w:tcBorders>
              <w:top w:val="nil"/>
              <w:left w:val="nil"/>
              <w:bottom w:val="single" w:sz="4" w:space="0" w:color="auto"/>
              <w:right w:val="single" w:sz="4" w:space="0" w:color="auto"/>
            </w:tcBorders>
            <w:shd w:val="clear" w:color="auto" w:fill="auto"/>
            <w:noWrap/>
            <w:vAlign w:val="center"/>
            <w:hideMark/>
          </w:tcPr>
          <w:p w14:paraId="066FC41A" w14:textId="77777777" w:rsidR="00CB46BC" w:rsidRPr="00CB46BC" w:rsidRDefault="00CB46BC" w:rsidP="00CB46BC">
            <w:pPr>
              <w:jc w:val="center"/>
              <w:rPr>
                <w:rFonts w:ascii="Bookman Old Style" w:hAnsi="Bookman Old Style" w:cs="Calibri"/>
                <w:b/>
                <w:bCs/>
                <w:color w:val="000000"/>
                <w:sz w:val="16"/>
                <w:szCs w:val="16"/>
              </w:rPr>
            </w:pPr>
            <w:r w:rsidRPr="00CB46BC">
              <w:rPr>
                <w:rFonts w:ascii="Bookman Old Style" w:hAnsi="Bookman Old Style" w:cs="Calibri"/>
                <w:b/>
                <w:bCs/>
                <w:color w:val="000000"/>
                <w:sz w:val="16"/>
                <w:szCs w:val="16"/>
              </w:rPr>
              <w:t> </w:t>
            </w:r>
          </w:p>
        </w:tc>
        <w:tc>
          <w:tcPr>
            <w:tcW w:w="1755" w:type="dxa"/>
            <w:tcBorders>
              <w:top w:val="nil"/>
              <w:left w:val="nil"/>
              <w:bottom w:val="single" w:sz="4" w:space="0" w:color="auto"/>
              <w:right w:val="single" w:sz="4" w:space="0" w:color="auto"/>
            </w:tcBorders>
            <w:shd w:val="clear" w:color="auto" w:fill="auto"/>
            <w:noWrap/>
            <w:vAlign w:val="center"/>
            <w:hideMark/>
          </w:tcPr>
          <w:p w14:paraId="08C2D5EB" w14:textId="77777777" w:rsidR="00CB46BC" w:rsidRPr="00CB46BC" w:rsidRDefault="00CB46BC" w:rsidP="00CB46BC">
            <w:pPr>
              <w:jc w:val="center"/>
              <w:rPr>
                <w:rFonts w:ascii="Bookman Old Style" w:hAnsi="Bookman Old Style" w:cs="Calibri"/>
                <w:b/>
                <w:bCs/>
                <w:color w:val="000000"/>
                <w:sz w:val="16"/>
                <w:szCs w:val="16"/>
              </w:rPr>
            </w:pPr>
            <w:r w:rsidRPr="00CB46BC">
              <w:rPr>
                <w:rFonts w:ascii="Bookman Old Style" w:hAnsi="Bookman Old Style" w:cs="Calibri"/>
                <w:b/>
                <w:bCs/>
                <w:color w:val="000000"/>
                <w:sz w:val="16"/>
                <w:szCs w:val="16"/>
              </w:rPr>
              <w:t> </w:t>
            </w:r>
          </w:p>
        </w:tc>
        <w:tc>
          <w:tcPr>
            <w:tcW w:w="1755" w:type="dxa"/>
            <w:tcBorders>
              <w:top w:val="nil"/>
              <w:left w:val="nil"/>
              <w:bottom w:val="single" w:sz="4" w:space="0" w:color="auto"/>
              <w:right w:val="single" w:sz="4" w:space="0" w:color="auto"/>
            </w:tcBorders>
            <w:shd w:val="clear" w:color="auto" w:fill="auto"/>
            <w:noWrap/>
            <w:vAlign w:val="center"/>
            <w:hideMark/>
          </w:tcPr>
          <w:p w14:paraId="35953BE3" w14:textId="77777777" w:rsidR="00CB46BC" w:rsidRPr="00CB46BC" w:rsidRDefault="00CB46BC" w:rsidP="00CB46BC">
            <w:pPr>
              <w:jc w:val="center"/>
              <w:rPr>
                <w:rFonts w:ascii="Bookman Old Style" w:hAnsi="Bookman Old Style" w:cs="Calibri"/>
                <w:b/>
                <w:bCs/>
                <w:color w:val="000000"/>
                <w:sz w:val="16"/>
                <w:szCs w:val="16"/>
              </w:rPr>
            </w:pPr>
            <w:r w:rsidRPr="00CB46BC">
              <w:rPr>
                <w:rFonts w:ascii="Bookman Old Style" w:hAnsi="Bookman Old Style" w:cs="Calibri"/>
                <w:b/>
                <w:bCs/>
                <w:color w:val="000000"/>
                <w:sz w:val="16"/>
                <w:szCs w:val="16"/>
              </w:rPr>
              <w:t> </w:t>
            </w:r>
          </w:p>
        </w:tc>
        <w:tc>
          <w:tcPr>
            <w:tcW w:w="1968" w:type="dxa"/>
            <w:tcBorders>
              <w:top w:val="nil"/>
              <w:left w:val="nil"/>
              <w:bottom w:val="single" w:sz="4" w:space="0" w:color="auto"/>
              <w:right w:val="single" w:sz="4" w:space="0" w:color="auto"/>
            </w:tcBorders>
            <w:shd w:val="clear" w:color="auto" w:fill="auto"/>
            <w:noWrap/>
            <w:vAlign w:val="center"/>
            <w:hideMark/>
          </w:tcPr>
          <w:p w14:paraId="3927510D" w14:textId="77777777" w:rsidR="00CB46BC" w:rsidRPr="00CB46BC" w:rsidRDefault="00CB46BC" w:rsidP="00CB46BC">
            <w:pPr>
              <w:jc w:val="center"/>
              <w:rPr>
                <w:rFonts w:ascii="Bookman Old Style" w:hAnsi="Bookman Old Style" w:cs="Calibri"/>
                <w:b/>
                <w:bCs/>
                <w:color w:val="000000"/>
                <w:sz w:val="16"/>
                <w:szCs w:val="16"/>
              </w:rPr>
            </w:pPr>
            <w:r w:rsidRPr="00CB46BC">
              <w:rPr>
                <w:rFonts w:ascii="Bookman Old Style" w:hAnsi="Bookman Old Style" w:cs="Calibri"/>
                <w:b/>
                <w:bCs/>
                <w:color w:val="000000"/>
                <w:sz w:val="16"/>
                <w:szCs w:val="16"/>
              </w:rPr>
              <w:t> </w:t>
            </w:r>
          </w:p>
        </w:tc>
        <w:tc>
          <w:tcPr>
            <w:tcW w:w="1968" w:type="dxa"/>
            <w:tcBorders>
              <w:top w:val="nil"/>
              <w:left w:val="nil"/>
              <w:bottom w:val="single" w:sz="4" w:space="0" w:color="auto"/>
              <w:right w:val="single" w:sz="4" w:space="0" w:color="auto"/>
            </w:tcBorders>
            <w:shd w:val="clear" w:color="auto" w:fill="auto"/>
            <w:noWrap/>
            <w:vAlign w:val="center"/>
            <w:hideMark/>
          </w:tcPr>
          <w:p w14:paraId="345D348B" w14:textId="77777777" w:rsidR="00CB46BC" w:rsidRPr="00CB46BC" w:rsidRDefault="00CB46BC" w:rsidP="00CB46BC">
            <w:pPr>
              <w:jc w:val="center"/>
              <w:rPr>
                <w:rFonts w:ascii="Bookman Old Style" w:hAnsi="Bookman Old Style" w:cs="Calibri"/>
                <w:b/>
                <w:bCs/>
                <w:color w:val="000000"/>
                <w:sz w:val="16"/>
                <w:szCs w:val="16"/>
              </w:rPr>
            </w:pPr>
            <w:r w:rsidRPr="00CB46BC">
              <w:rPr>
                <w:rFonts w:ascii="Bookman Old Style" w:hAnsi="Bookman Old Style" w:cs="Calibri"/>
                <w:b/>
                <w:bCs/>
                <w:color w:val="000000"/>
                <w:sz w:val="16"/>
                <w:szCs w:val="16"/>
              </w:rPr>
              <w:t>-4 572,95</w:t>
            </w:r>
          </w:p>
        </w:tc>
      </w:tr>
      <w:tr w:rsidR="00CB46BC" w:rsidRPr="00CB46BC" w14:paraId="33F90F3A" w14:textId="77777777" w:rsidTr="00487D46">
        <w:trPr>
          <w:trHeight w:val="54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2C885843" w14:textId="77777777" w:rsidR="00CB46BC" w:rsidRPr="00CB46BC" w:rsidRDefault="00CB46BC" w:rsidP="00CB46BC">
            <w:pPr>
              <w:jc w:val="center"/>
              <w:rPr>
                <w:rFonts w:ascii="Bookman Old Style" w:hAnsi="Bookman Old Style" w:cs="Calibri"/>
                <w:color w:val="000000"/>
                <w:sz w:val="16"/>
                <w:szCs w:val="16"/>
              </w:rPr>
            </w:pPr>
            <w:r w:rsidRPr="00CB46BC">
              <w:rPr>
                <w:rFonts w:ascii="Bookman Old Style" w:hAnsi="Bookman Old Style" w:cs="Calibri"/>
                <w:color w:val="000000"/>
                <w:sz w:val="16"/>
                <w:szCs w:val="16"/>
              </w:rPr>
              <w:t> </w:t>
            </w:r>
          </w:p>
        </w:tc>
        <w:tc>
          <w:tcPr>
            <w:tcW w:w="8440" w:type="dxa"/>
            <w:tcBorders>
              <w:top w:val="nil"/>
              <w:left w:val="nil"/>
              <w:bottom w:val="single" w:sz="4" w:space="0" w:color="auto"/>
              <w:right w:val="single" w:sz="4" w:space="0" w:color="auto"/>
            </w:tcBorders>
            <w:shd w:val="clear" w:color="auto" w:fill="auto"/>
            <w:vAlign w:val="center"/>
            <w:hideMark/>
          </w:tcPr>
          <w:p w14:paraId="05AEDDFB" w14:textId="77777777" w:rsidR="00CB46BC" w:rsidRPr="00CB46BC" w:rsidRDefault="00CB46BC" w:rsidP="00CB46BC">
            <w:pPr>
              <w:rPr>
                <w:rFonts w:ascii="Bookman Old Style" w:hAnsi="Bookman Old Style" w:cs="Calibri"/>
                <w:b/>
                <w:bCs/>
                <w:sz w:val="16"/>
                <w:szCs w:val="16"/>
              </w:rPr>
            </w:pPr>
            <w:r w:rsidRPr="00CB46BC">
              <w:rPr>
                <w:rFonts w:ascii="Bookman Old Style" w:hAnsi="Bookman Old Style" w:cs="Calibri"/>
                <w:b/>
                <w:bCs/>
                <w:sz w:val="16"/>
                <w:szCs w:val="16"/>
              </w:rPr>
              <w:t>Необходимая валовая выручка, относимая на производство теплоносителя c учетом корректировки</w:t>
            </w:r>
          </w:p>
        </w:tc>
        <w:tc>
          <w:tcPr>
            <w:tcW w:w="1420" w:type="dxa"/>
            <w:tcBorders>
              <w:top w:val="nil"/>
              <w:left w:val="nil"/>
              <w:bottom w:val="single" w:sz="4" w:space="0" w:color="auto"/>
              <w:right w:val="single" w:sz="4" w:space="0" w:color="auto"/>
            </w:tcBorders>
            <w:shd w:val="clear" w:color="auto" w:fill="auto"/>
            <w:noWrap/>
            <w:vAlign w:val="center"/>
            <w:hideMark/>
          </w:tcPr>
          <w:p w14:paraId="20869F48" w14:textId="77777777" w:rsidR="00CB46BC" w:rsidRPr="00CB46BC" w:rsidRDefault="00CB46BC" w:rsidP="00CB46BC">
            <w:pPr>
              <w:jc w:val="center"/>
              <w:rPr>
                <w:rFonts w:ascii="Bookman Old Style" w:hAnsi="Bookman Old Style" w:cs="Calibri"/>
                <w:color w:val="000000"/>
                <w:sz w:val="16"/>
                <w:szCs w:val="16"/>
              </w:rPr>
            </w:pPr>
            <w:r w:rsidRPr="00CB46BC">
              <w:rPr>
                <w:rFonts w:ascii="Bookman Old Style" w:hAnsi="Bookman Old Style" w:cs="Calibri"/>
                <w:color w:val="000000"/>
                <w:sz w:val="16"/>
                <w:szCs w:val="16"/>
              </w:rPr>
              <w:t>тыс. руб.</w:t>
            </w:r>
          </w:p>
        </w:tc>
        <w:tc>
          <w:tcPr>
            <w:tcW w:w="1754" w:type="dxa"/>
            <w:tcBorders>
              <w:top w:val="nil"/>
              <w:left w:val="nil"/>
              <w:bottom w:val="single" w:sz="4" w:space="0" w:color="auto"/>
              <w:right w:val="single" w:sz="4" w:space="0" w:color="auto"/>
            </w:tcBorders>
            <w:shd w:val="clear" w:color="auto" w:fill="auto"/>
            <w:noWrap/>
            <w:vAlign w:val="center"/>
            <w:hideMark/>
          </w:tcPr>
          <w:p w14:paraId="6799505D" w14:textId="77777777" w:rsidR="00CB46BC" w:rsidRPr="00CB46BC" w:rsidRDefault="00CB46BC" w:rsidP="00CB46BC">
            <w:pPr>
              <w:jc w:val="center"/>
              <w:rPr>
                <w:rFonts w:ascii="Bookman Old Style" w:hAnsi="Bookman Old Style" w:cs="Calibri"/>
                <w:b/>
                <w:bCs/>
                <w:color w:val="000000"/>
                <w:sz w:val="16"/>
                <w:szCs w:val="16"/>
              </w:rPr>
            </w:pPr>
            <w:r w:rsidRPr="00CB46BC">
              <w:rPr>
                <w:rFonts w:ascii="Bookman Old Style" w:hAnsi="Bookman Old Style" w:cs="Calibri"/>
                <w:b/>
                <w:bCs/>
                <w:color w:val="000000"/>
                <w:sz w:val="16"/>
                <w:szCs w:val="16"/>
              </w:rPr>
              <w:t>10 335,74</w:t>
            </w:r>
          </w:p>
        </w:tc>
        <w:tc>
          <w:tcPr>
            <w:tcW w:w="1755" w:type="dxa"/>
            <w:tcBorders>
              <w:top w:val="nil"/>
              <w:left w:val="nil"/>
              <w:bottom w:val="single" w:sz="4" w:space="0" w:color="auto"/>
              <w:right w:val="single" w:sz="4" w:space="0" w:color="auto"/>
            </w:tcBorders>
            <w:shd w:val="clear" w:color="auto" w:fill="auto"/>
            <w:noWrap/>
            <w:vAlign w:val="center"/>
            <w:hideMark/>
          </w:tcPr>
          <w:p w14:paraId="7FACFD5D" w14:textId="77777777" w:rsidR="00CB46BC" w:rsidRPr="00CB46BC" w:rsidRDefault="00CB46BC" w:rsidP="00CB46BC">
            <w:pPr>
              <w:jc w:val="center"/>
              <w:rPr>
                <w:rFonts w:ascii="Bookman Old Style" w:hAnsi="Bookman Old Style" w:cs="Calibri"/>
                <w:b/>
                <w:bCs/>
                <w:color w:val="000000"/>
                <w:sz w:val="16"/>
                <w:szCs w:val="16"/>
              </w:rPr>
            </w:pPr>
            <w:r w:rsidRPr="00CB46BC">
              <w:rPr>
                <w:rFonts w:ascii="Bookman Old Style" w:hAnsi="Bookman Old Style" w:cs="Calibri"/>
                <w:b/>
                <w:bCs/>
                <w:color w:val="000000"/>
                <w:sz w:val="16"/>
                <w:szCs w:val="16"/>
              </w:rPr>
              <w:t>10 996,09</w:t>
            </w:r>
          </w:p>
        </w:tc>
        <w:tc>
          <w:tcPr>
            <w:tcW w:w="1755" w:type="dxa"/>
            <w:tcBorders>
              <w:top w:val="nil"/>
              <w:left w:val="nil"/>
              <w:bottom w:val="single" w:sz="4" w:space="0" w:color="auto"/>
              <w:right w:val="single" w:sz="4" w:space="0" w:color="auto"/>
            </w:tcBorders>
            <w:shd w:val="clear" w:color="auto" w:fill="auto"/>
            <w:noWrap/>
            <w:vAlign w:val="center"/>
            <w:hideMark/>
          </w:tcPr>
          <w:p w14:paraId="2A80C31C" w14:textId="77777777" w:rsidR="00CB46BC" w:rsidRPr="00CB46BC" w:rsidRDefault="00CB46BC" w:rsidP="00CB46BC">
            <w:pPr>
              <w:jc w:val="center"/>
              <w:rPr>
                <w:rFonts w:ascii="Bookman Old Style" w:hAnsi="Bookman Old Style" w:cs="Calibri"/>
                <w:b/>
                <w:bCs/>
                <w:color w:val="000000"/>
                <w:sz w:val="16"/>
                <w:szCs w:val="16"/>
              </w:rPr>
            </w:pPr>
            <w:r w:rsidRPr="00CB46BC">
              <w:rPr>
                <w:rFonts w:ascii="Bookman Old Style" w:hAnsi="Bookman Old Style" w:cs="Calibri"/>
                <w:b/>
                <w:bCs/>
                <w:color w:val="000000"/>
                <w:sz w:val="16"/>
                <w:szCs w:val="16"/>
              </w:rPr>
              <w:t>10 871,43</w:t>
            </w:r>
          </w:p>
        </w:tc>
        <w:tc>
          <w:tcPr>
            <w:tcW w:w="1968" w:type="dxa"/>
            <w:tcBorders>
              <w:top w:val="nil"/>
              <w:left w:val="nil"/>
              <w:bottom w:val="single" w:sz="4" w:space="0" w:color="auto"/>
              <w:right w:val="single" w:sz="4" w:space="0" w:color="auto"/>
            </w:tcBorders>
            <w:shd w:val="clear" w:color="auto" w:fill="auto"/>
            <w:noWrap/>
            <w:vAlign w:val="center"/>
            <w:hideMark/>
          </w:tcPr>
          <w:p w14:paraId="28C9D96C" w14:textId="77777777" w:rsidR="00CB46BC" w:rsidRPr="00CB46BC" w:rsidRDefault="00CB46BC" w:rsidP="00CB46BC">
            <w:pPr>
              <w:jc w:val="center"/>
              <w:rPr>
                <w:rFonts w:ascii="Bookman Old Style" w:hAnsi="Bookman Old Style" w:cs="Calibri"/>
                <w:b/>
                <w:bCs/>
                <w:color w:val="000000"/>
                <w:sz w:val="16"/>
                <w:szCs w:val="16"/>
              </w:rPr>
            </w:pPr>
            <w:r w:rsidRPr="00CB46BC">
              <w:rPr>
                <w:rFonts w:ascii="Bookman Old Style" w:hAnsi="Bookman Old Style" w:cs="Calibri"/>
                <w:b/>
                <w:bCs/>
                <w:color w:val="000000"/>
                <w:sz w:val="16"/>
                <w:szCs w:val="16"/>
              </w:rPr>
              <w:t>16 691,97</w:t>
            </w:r>
          </w:p>
        </w:tc>
        <w:tc>
          <w:tcPr>
            <w:tcW w:w="1968" w:type="dxa"/>
            <w:tcBorders>
              <w:top w:val="nil"/>
              <w:left w:val="nil"/>
              <w:bottom w:val="single" w:sz="4" w:space="0" w:color="auto"/>
              <w:right w:val="single" w:sz="4" w:space="0" w:color="auto"/>
            </w:tcBorders>
            <w:shd w:val="clear" w:color="auto" w:fill="auto"/>
            <w:noWrap/>
            <w:vAlign w:val="center"/>
            <w:hideMark/>
          </w:tcPr>
          <w:p w14:paraId="62A6CC50" w14:textId="77777777" w:rsidR="00CB46BC" w:rsidRPr="00CB46BC" w:rsidRDefault="00CB46BC" w:rsidP="00CB46BC">
            <w:pPr>
              <w:jc w:val="center"/>
              <w:rPr>
                <w:rFonts w:ascii="Bookman Old Style" w:hAnsi="Bookman Old Style" w:cs="Calibri"/>
                <w:b/>
                <w:bCs/>
                <w:color w:val="000000"/>
                <w:sz w:val="16"/>
                <w:szCs w:val="16"/>
              </w:rPr>
            </w:pPr>
            <w:r w:rsidRPr="00CB46BC">
              <w:rPr>
                <w:rFonts w:ascii="Bookman Old Style" w:hAnsi="Bookman Old Style" w:cs="Calibri"/>
                <w:b/>
                <w:bCs/>
                <w:color w:val="000000"/>
                <w:sz w:val="16"/>
                <w:szCs w:val="16"/>
              </w:rPr>
              <w:t>12 022,05</w:t>
            </w:r>
          </w:p>
        </w:tc>
      </w:tr>
      <w:tr w:rsidR="00CB46BC" w:rsidRPr="00CB46BC" w14:paraId="556D1B30" w14:textId="77777777" w:rsidTr="00487D46">
        <w:trPr>
          <w:trHeight w:val="33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4C9E8B4" w14:textId="77777777" w:rsidR="00CB46BC" w:rsidRPr="00CB46BC" w:rsidRDefault="00CB46BC" w:rsidP="00CB46BC">
            <w:pPr>
              <w:jc w:val="center"/>
              <w:rPr>
                <w:rFonts w:ascii="Bookman Old Style" w:hAnsi="Bookman Old Style" w:cs="Calibri"/>
                <w:color w:val="000000"/>
                <w:sz w:val="16"/>
                <w:szCs w:val="16"/>
              </w:rPr>
            </w:pPr>
            <w:r w:rsidRPr="00CB46BC">
              <w:rPr>
                <w:rFonts w:ascii="Bookman Old Style" w:hAnsi="Bookman Old Style" w:cs="Calibri"/>
                <w:color w:val="000000"/>
                <w:sz w:val="16"/>
                <w:szCs w:val="16"/>
              </w:rPr>
              <w:t> </w:t>
            </w:r>
          </w:p>
        </w:tc>
        <w:tc>
          <w:tcPr>
            <w:tcW w:w="8440" w:type="dxa"/>
            <w:tcBorders>
              <w:top w:val="nil"/>
              <w:left w:val="nil"/>
              <w:bottom w:val="single" w:sz="4" w:space="0" w:color="auto"/>
              <w:right w:val="single" w:sz="4" w:space="0" w:color="auto"/>
            </w:tcBorders>
            <w:shd w:val="clear" w:color="auto" w:fill="auto"/>
            <w:vAlign w:val="center"/>
            <w:hideMark/>
          </w:tcPr>
          <w:p w14:paraId="00F129EB" w14:textId="77777777" w:rsidR="00CB46BC" w:rsidRPr="00CB46BC" w:rsidRDefault="00CB46BC" w:rsidP="00CB46BC">
            <w:pPr>
              <w:rPr>
                <w:rFonts w:ascii="Bookman Old Style" w:hAnsi="Bookman Old Style" w:cs="Calibri"/>
                <w:b/>
                <w:bCs/>
                <w:sz w:val="16"/>
                <w:szCs w:val="16"/>
              </w:rPr>
            </w:pPr>
            <w:r w:rsidRPr="00CB46BC">
              <w:rPr>
                <w:rFonts w:ascii="Bookman Old Style" w:hAnsi="Bookman Old Style" w:cs="Calibri"/>
                <w:b/>
                <w:bCs/>
                <w:sz w:val="16"/>
                <w:szCs w:val="16"/>
              </w:rPr>
              <w:t>в т.ч. на потребительский рынок</w:t>
            </w:r>
          </w:p>
        </w:tc>
        <w:tc>
          <w:tcPr>
            <w:tcW w:w="1420" w:type="dxa"/>
            <w:tcBorders>
              <w:top w:val="nil"/>
              <w:left w:val="nil"/>
              <w:bottom w:val="single" w:sz="4" w:space="0" w:color="auto"/>
              <w:right w:val="single" w:sz="4" w:space="0" w:color="auto"/>
            </w:tcBorders>
            <w:shd w:val="clear" w:color="auto" w:fill="auto"/>
            <w:noWrap/>
            <w:vAlign w:val="center"/>
            <w:hideMark/>
          </w:tcPr>
          <w:p w14:paraId="3EE1DED5" w14:textId="77777777" w:rsidR="00CB46BC" w:rsidRPr="00CB46BC" w:rsidRDefault="00CB46BC" w:rsidP="00CB46BC">
            <w:pPr>
              <w:jc w:val="center"/>
              <w:rPr>
                <w:rFonts w:ascii="Bookman Old Style" w:hAnsi="Bookman Old Style" w:cs="Calibri"/>
                <w:color w:val="000000"/>
                <w:sz w:val="16"/>
                <w:szCs w:val="16"/>
              </w:rPr>
            </w:pPr>
            <w:r w:rsidRPr="00CB46BC">
              <w:rPr>
                <w:rFonts w:ascii="Bookman Old Style" w:hAnsi="Bookman Old Style" w:cs="Calibri"/>
                <w:color w:val="000000"/>
                <w:sz w:val="16"/>
                <w:szCs w:val="16"/>
              </w:rPr>
              <w:t>тыс. руб.</w:t>
            </w:r>
          </w:p>
        </w:tc>
        <w:tc>
          <w:tcPr>
            <w:tcW w:w="1754" w:type="dxa"/>
            <w:tcBorders>
              <w:top w:val="nil"/>
              <w:left w:val="nil"/>
              <w:bottom w:val="single" w:sz="4" w:space="0" w:color="auto"/>
              <w:right w:val="single" w:sz="4" w:space="0" w:color="auto"/>
            </w:tcBorders>
            <w:shd w:val="clear" w:color="auto" w:fill="auto"/>
            <w:noWrap/>
            <w:vAlign w:val="center"/>
            <w:hideMark/>
          </w:tcPr>
          <w:p w14:paraId="7A2E6FA3" w14:textId="77777777" w:rsidR="00CB46BC" w:rsidRPr="00CB46BC" w:rsidRDefault="00CB46BC" w:rsidP="00CB46BC">
            <w:pPr>
              <w:jc w:val="center"/>
              <w:rPr>
                <w:rFonts w:ascii="Bookman Old Style" w:hAnsi="Bookman Old Style" w:cs="Calibri"/>
                <w:b/>
                <w:bCs/>
                <w:color w:val="000000"/>
                <w:sz w:val="16"/>
                <w:szCs w:val="16"/>
              </w:rPr>
            </w:pPr>
            <w:r w:rsidRPr="00CB46BC">
              <w:rPr>
                <w:rFonts w:ascii="Bookman Old Style" w:hAnsi="Bookman Old Style" w:cs="Calibri"/>
                <w:b/>
                <w:bCs/>
                <w:color w:val="000000"/>
                <w:sz w:val="16"/>
                <w:szCs w:val="16"/>
              </w:rPr>
              <w:t>7 746,75</w:t>
            </w:r>
          </w:p>
        </w:tc>
        <w:tc>
          <w:tcPr>
            <w:tcW w:w="1755" w:type="dxa"/>
            <w:tcBorders>
              <w:top w:val="nil"/>
              <w:left w:val="nil"/>
              <w:bottom w:val="single" w:sz="4" w:space="0" w:color="auto"/>
              <w:right w:val="single" w:sz="4" w:space="0" w:color="auto"/>
            </w:tcBorders>
            <w:shd w:val="clear" w:color="auto" w:fill="auto"/>
            <w:noWrap/>
            <w:vAlign w:val="center"/>
            <w:hideMark/>
          </w:tcPr>
          <w:p w14:paraId="627DB8D9" w14:textId="77777777" w:rsidR="00CB46BC" w:rsidRPr="00CB46BC" w:rsidRDefault="00CB46BC" w:rsidP="00CB46BC">
            <w:pPr>
              <w:jc w:val="center"/>
              <w:rPr>
                <w:rFonts w:ascii="Bookman Old Style" w:hAnsi="Bookman Old Style" w:cs="Calibri"/>
                <w:b/>
                <w:bCs/>
                <w:color w:val="000000"/>
                <w:sz w:val="16"/>
                <w:szCs w:val="16"/>
              </w:rPr>
            </w:pPr>
            <w:r w:rsidRPr="00CB46BC">
              <w:rPr>
                <w:rFonts w:ascii="Bookman Old Style" w:hAnsi="Bookman Old Style" w:cs="Calibri"/>
                <w:b/>
                <w:bCs/>
                <w:color w:val="000000"/>
                <w:sz w:val="16"/>
                <w:szCs w:val="16"/>
              </w:rPr>
              <w:t>9 020,70</w:t>
            </w:r>
          </w:p>
        </w:tc>
        <w:tc>
          <w:tcPr>
            <w:tcW w:w="1755" w:type="dxa"/>
            <w:tcBorders>
              <w:top w:val="nil"/>
              <w:left w:val="nil"/>
              <w:bottom w:val="single" w:sz="4" w:space="0" w:color="auto"/>
              <w:right w:val="single" w:sz="4" w:space="0" w:color="auto"/>
            </w:tcBorders>
            <w:shd w:val="clear" w:color="auto" w:fill="auto"/>
            <w:noWrap/>
            <w:vAlign w:val="center"/>
            <w:hideMark/>
          </w:tcPr>
          <w:p w14:paraId="0C2947C2" w14:textId="77777777" w:rsidR="00CB46BC" w:rsidRPr="00CB46BC" w:rsidRDefault="00CB46BC" w:rsidP="00CB46BC">
            <w:pPr>
              <w:jc w:val="center"/>
              <w:rPr>
                <w:rFonts w:ascii="Bookman Old Style" w:hAnsi="Bookman Old Style" w:cs="Calibri"/>
                <w:b/>
                <w:bCs/>
                <w:color w:val="000000"/>
                <w:sz w:val="16"/>
                <w:szCs w:val="16"/>
              </w:rPr>
            </w:pPr>
            <w:r w:rsidRPr="00CB46BC">
              <w:rPr>
                <w:rFonts w:ascii="Bookman Old Style" w:hAnsi="Bookman Old Style" w:cs="Calibri"/>
                <w:b/>
                <w:bCs/>
                <w:color w:val="000000"/>
                <w:sz w:val="16"/>
                <w:szCs w:val="16"/>
              </w:rPr>
              <w:t>8 150,65</w:t>
            </w:r>
          </w:p>
        </w:tc>
        <w:tc>
          <w:tcPr>
            <w:tcW w:w="1968" w:type="dxa"/>
            <w:tcBorders>
              <w:top w:val="nil"/>
              <w:left w:val="nil"/>
              <w:bottom w:val="single" w:sz="4" w:space="0" w:color="auto"/>
              <w:right w:val="single" w:sz="4" w:space="0" w:color="auto"/>
            </w:tcBorders>
            <w:shd w:val="clear" w:color="auto" w:fill="auto"/>
            <w:noWrap/>
            <w:vAlign w:val="center"/>
            <w:hideMark/>
          </w:tcPr>
          <w:p w14:paraId="26B298AC" w14:textId="77777777" w:rsidR="00CB46BC" w:rsidRPr="00CB46BC" w:rsidRDefault="00CB46BC" w:rsidP="00CB46BC">
            <w:pPr>
              <w:jc w:val="center"/>
              <w:rPr>
                <w:rFonts w:ascii="Bookman Old Style" w:hAnsi="Bookman Old Style" w:cs="Calibri"/>
                <w:b/>
                <w:bCs/>
                <w:color w:val="000000"/>
                <w:sz w:val="16"/>
                <w:szCs w:val="16"/>
              </w:rPr>
            </w:pPr>
            <w:r w:rsidRPr="00CB46BC">
              <w:rPr>
                <w:rFonts w:ascii="Bookman Old Style" w:hAnsi="Bookman Old Style" w:cs="Calibri"/>
                <w:b/>
                <w:bCs/>
                <w:color w:val="000000"/>
                <w:sz w:val="16"/>
                <w:szCs w:val="16"/>
              </w:rPr>
              <w:t>12 613,75</w:t>
            </w:r>
          </w:p>
        </w:tc>
        <w:tc>
          <w:tcPr>
            <w:tcW w:w="1968" w:type="dxa"/>
            <w:tcBorders>
              <w:top w:val="nil"/>
              <w:left w:val="nil"/>
              <w:bottom w:val="single" w:sz="4" w:space="0" w:color="auto"/>
              <w:right w:val="single" w:sz="4" w:space="0" w:color="auto"/>
            </w:tcBorders>
            <w:shd w:val="clear" w:color="auto" w:fill="auto"/>
            <w:noWrap/>
            <w:vAlign w:val="center"/>
            <w:hideMark/>
          </w:tcPr>
          <w:p w14:paraId="2C97C4FE" w14:textId="77777777" w:rsidR="00CB46BC" w:rsidRPr="00CB46BC" w:rsidRDefault="00CB46BC" w:rsidP="00CB46BC">
            <w:pPr>
              <w:jc w:val="center"/>
              <w:rPr>
                <w:rFonts w:ascii="Bookman Old Style" w:hAnsi="Bookman Old Style" w:cs="Calibri"/>
                <w:b/>
                <w:bCs/>
                <w:color w:val="000000"/>
                <w:sz w:val="16"/>
                <w:szCs w:val="16"/>
              </w:rPr>
            </w:pPr>
            <w:r w:rsidRPr="00CB46BC">
              <w:rPr>
                <w:rFonts w:ascii="Bookman Old Style" w:hAnsi="Bookman Old Style" w:cs="Calibri"/>
                <w:b/>
                <w:bCs/>
                <w:color w:val="000000"/>
                <w:sz w:val="16"/>
                <w:szCs w:val="16"/>
              </w:rPr>
              <w:t>8 122,09</w:t>
            </w:r>
          </w:p>
        </w:tc>
      </w:tr>
      <w:tr w:rsidR="00CB46BC" w:rsidRPr="00CB46BC" w14:paraId="0DCA1A4C" w14:textId="77777777" w:rsidTr="00487D46">
        <w:trPr>
          <w:trHeight w:val="33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5B8F540" w14:textId="77777777" w:rsidR="00CB46BC" w:rsidRPr="00CB46BC" w:rsidRDefault="00CB46BC" w:rsidP="00CB46BC">
            <w:pPr>
              <w:jc w:val="center"/>
              <w:rPr>
                <w:rFonts w:ascii="Bookman Old Style" w:hAnsi="Bookman Old Style" w:cs="Calibri"/>
                <w:color w:val="000000"/>
                <w:sz w:val="16"/>
                <w:szCs w:val="16"/>
              </w:rPr>
            </w:pPr>
            <w:r w:rsidRPr="00CB46BC">
              <w:rPr>
                <w:rFonts w:ascii="Bookman Old Style" w:hAnsi="Bookman Old Style" w:cs="Calibri"/>
                <w:color w:val="000000"/>
                <w:sz w:val="16"/>
                <w:szCs w:val="16"/>
              </w:rPr>
              <w:t> </w:t>
            </w:r>
          </w:p>
        </w:tc>
        <w:tc>
          <w:tcPr>
            <w:tcW w:w="8440" w:type="dxa"/>
            <w:tcBorders>
              <w:top w:val="nil"/>
              <w:left w:val="nil"/>
              <w:bottom w:val="single" w:sz="4" w:space="0" w:color="auto"/>
              <w:right w:val="single" w:sz="4" w:space="0" w:color="auto"/>
            </w:tcBorders>
            <w:shd w:val="clear" w:color="auto" w:fill="auto"/>
            <w:vAlign w:val="center"/>
            <w:hideMark/>
          </w:tcPr>
          <w:p w14:paraId="33A578E9" w14:textId="77777777" w:rsidR="00CB46BC" w:rsidRPr="00CB46BC" w:rsidRDefault="00CB46BC" w:rsidP="00CB46BC">
            <w:pPr>
              <w:rPr>
                <w:rFonts w:ascii="Bookman Old Style" w:hAnsi="Bookman Old Style" w:cs="Calibri"/>
                <w:b/>
                <w:bCs/>
                <w:sz w:val="16"/>
                <w:szCs w:val="16"/>
              </w:rPr>
            </w:pPr>
            <w:r w:rsidRPr="00CB46BC">
              <w:rPr>
                <w:rFonts w:ascii="Bookman Old Style" w:hAnsi="Bookman Old Style" w:cs="Calibri"/>
                <w:b/>
                <w:bCs/>
                <w:sz w:val="16"/>
                <w:szCs w:val="16"/>
              </w:rPr>
              <w:t>НВВ I полугодие</w:t>
            </w:r>
          </w:p>
        </w:tc>
        <w:tc>
          <w:tcPr>
            <w:tcW w:w="1420" w:type="dxa"/>
            <w:tcBorders>
              <w:top w:val="nil"/>
              <w:left w:val="nil"/>
              <w:bottom w:val="single" w:sz="4" w:space="0" w:color="auto"/>
              <w:right w:val="single" w:sz="4" w:space="0" w:color="auto"/>
            </w:tcBorders>
            <w:shd w:val="clear" w:color="auto" w:fill="auto"/>
            <w:noWrap/>
            <w:vAlign w:val="center"/>
            <w:hideMark/>
          </w:tcPr>
          <w:p w14:paraId="6E1C4242" w14:textId="77777777" w:rsidR="00CB46BC" w:rsidRPr="00CB46BC" w:rsidRDefault="00CB46BC" w:rsidP="00CB46BC">
            <w:pPr>
              <w:jc w:val="center"/>
              <w:rPr>
                <w:rFonts w:ascii="Bookman Old Style" w:hAnsi="Bookman Old Style" w:cs="Calibri"/>
                <w:color w:val="000000"/>
                <w:sz w:val="16"/>
                <w:szCs w:val="16"/>
              </w:rPr>
            </w:pPr>
            <w:r w:rsidRPr="00CB46BC">
              <w:rPr>
                <w:rFonts w:ascii="Bookman Old Style" w:hAnsi="Bookman Old Style" w:cs="Calibri"/>
                <w:color w:val="000000"/>
                <w:sz w:val="16"/>
                <w:szCs w:val="16"/>
              </w:rPr>
              <w:t>тыс. руб.</w:t>
            </w:r>
          </w:p>
        </w:tc>
        <w:tc>
          <w:tcPr>
            <w:tcW w:w="1754" w:type="dxa"/>
            <w:tcBorders>
              <w:top w:val="nil"/>
              <w:left w:val="nil"/>
              <w:bottom w:val="single" w:sz="4" w:space="0" w:color="auto"/>
              <w:right w:val="single" w:sz="4" w:space="0" w:color="auto"/>
            </w:tcBorders>
            <w:shd w:val="clear" w:color="auto" w:fill="auto"/>
            <w:noWrap/>
            <w:vAlign w:val="center"/>
            <w:hideMark/>
          </w:tcPr>
          <w:p w14:paraId="4D26BFFB" w14:textId="77777777" w:rsidR="00CB46BC" w:rsidRPr="00CB46BC" w:rsidRDefault="00CB46BC" w:rsidP="00CB46BC">
            <w:pPr>
              <w:jc w:val="center"/>
              <w:rPr>
                <w:rFonts w:ascii="Bookman Old Style" w:hAnsi="Bookman Old Style" w:cs="Calibri"/>
                <w:b/>
                <w:bCs/>
                <w:color w:val="000000"/>
                <w:sz w:val="16"/>
                <w:szCs w:val="16"/>
              </w:rPr>
            </w:pPr>
            <w:r w:rsidRPr="00CB46BC">
              <w:rPr>
                <w:rFonts w:ascii="Bookman Old Style" w:hAnsi="Bookman Old Style" w:cs="Calibri"/>
                <w:b/>
                <w:bCs/>
                <w:color w:val="000000"/>
                <w:sz w:val="16"/>
                <w:szCs w:val="16"/>
              </w:rPr>
              <w:t> </w:t>
            </w:r>
          </w:p>
        </w:tc>
        <w:tc>
          <w:tcPr>
            <w:tcW w:w="1755" w:type="dxa"/>
            <w:tcBorders>
              <w:top w:val="nil"/>
              <w:left w:val="nil"/>
              <w:bottom w:val="single" w:sz="4" w:space="0" w:color="auto"/>
              <w:right w:val="single" w:sz="4" w:space="0" w:color="auto"/>
            </w:tcBorders>
            <w:shd w:val="clear" w:color="auto" w:fill="auto"/>
            <w:noWrap/>
            <w:vAlign w:val="center"/>
            <w:hideMark/>
          </w:tcPr>
          <w:p w14:paraId="629FF080" w14:textId="77777777" w:rsidR="00CB46BC" w:rsidRPr="00CB46BC" w:rsidRDefault="00CB46BC" w:rsidP="00CB46BC">
            <w:pPr>
              <w:jc w:val="center"/>
              <w:rPr>
                <w:rFonts w:ascii="Bookman Old Style" w:hAnsi="Bookman Old Style" w:cs="Calibri"/>
                <w:b/>
                <w:bCs/>
                <w:color w:val="000000"/>
                <w:sz w:val="16"/>
                <w:szCs w:val="16"/>
              </w:rPr>
            </w:pPr>
            <w:r w:rsidRPr="00CB46BC">
              <w:rPr>
                <w:rFonts w:ascii="Bookman Old Style" w:hAnsi="Bookman Old Style" w:cs="Calibri"/>
                <w:b/>
                <w:bCs/>
                <w:color w:val="000000"/>
                <w:sz w:val="16"/>
                <w:szCs w:val="16"/>
              </w:rPr>
              <w:t> </w:t>
            </w:r>
          </w:p>
        </w:tc>
        <w:tc>
          <w:tcPr>
            <w:tcW w:w="1755" w:type="dxa"/>
            <w:tcBorders>
              <w:top w:val="nil"/>
              <w:left w:val="nil"/>
              <w:bottom w:val="single" w:sz="4" w:space="0" w:color="auto"/>
              <w:right w:val="single" w:sz="4" w:space="0" w:color="auto"/>
            </w:tcBorders>
            <w:shd w:val="clear" w:color="auto" w:fill="auto"/>
            <w:noWrap/>
            <w:vAlign w:val="center"/>
            <w:hideMark/>
          </w:tcPr>
          <w:p w14:paraId="2CDA430E" w14:textId="77777777" w:rsidR="00CB46BC" w:rsidRPr="00CB46BC" w:rsidRDefault="00CB46BC" w:rsidP="00CB46BC">
            <w:pPr>
              <w:jc w:val="center"/>
              <w:rPr>
                <w:rFonts w:ascii="Bookman Old Style" w:hAnsi="Bookman Old Style" w:cs="Calibri"/>
                <w:b/>
                <w:bCs/>
                <w:color w:val="000000"/>
                <w:sz w:val="16"/>
                <w:szCs w:val="16"/>
              </w:rPr>
            </w:pPr>
            <w:r w:rsidRPr="00CB46BC">
              <w:rPr>
                <w:rFonts w:ascii="Bookman Old Style" w:hAnsi="Bookman Old Style" w:cs="Calibri"/>
                <w:b/>
                <w:bCs/>
                <w:color w:val="000000"/>
                <w:sz w:val="16"/>
                <w:szCs w:val="16"/>
              </w:rPr>
              <w:t> </w:t>
            </w:r>
          </w:p>
        </w:tc>
        <w:tc>
          <w:tcPr>
            <w:tcW w:w="1968" w:type="dxa"/>
            <w:tcBorders>
              <w:top w:val="nil"/>
              <w:left w:val="nil"/>
              <w:bottom w:val="single" w:sz="4" w:space="0" w:color="auto"/>
              <w:right w:val="single" w:sz="4" w:space="0" w:color="auto"/>
            </w:tcBorders>
            <w:shd w:val="clear" w:color="auto" w:fill="auto"/>
            <w:noWrap/>
            <w:vAlign w:val="center"/>
            <w:hideMark/>
          </w:tcPr>
          <w:p w14:paraId="4C4B40C9" w14:textId="77777777" w:rsidR="00CB46BC" w:rsidRPr="00CB46BC" w:rsidRDefault="00CB46BC" w:rsidP="00CB46BC">
            <w:pPr>
              <w:jc w:val="center"/>
              <w:rPr>
                <w:rFonts w:ascii="Bookman Old Style" w:hAnsi="Bookman Old Style" w:cs="Calibri"/>
                <w:b/>
                <w:bCs/>
                <w:color w:val="000000"/>
                <w:sz w:val="16"/>
                <w:szCs w:val="16"/>
              </w:rPr>
            </w:pPr>
            <w:r w:rsidRPr="00CB46BC">
              <w:rPr>
                <w:rFonts w:ascii="Bookman Old Style" w:hAnsi="Bookman Old Style" w:cs="Calibri"/>
                <w:b/>
                <w:bCs/>
                <w:color w:val="000000"/>
                <w:sz w:val="16"/>
                <w:szCs w:val="16"/>
              </w:rPr>
              <w:t>4 238,47</w:t>
            </w:r>
          </w:p>
        </w:tc>
        <w:tc>
          <w:tcPr>
            <w:tcW w:w="1968" w:type="dxa"/>
            <w:tcBorders>
              <w:top w:val="nil"/>
              <w:left w:val="nil"/>
              <w:bottom w:val="single" w:sz="4" w:space="0" w:color="auto"/>
              <w:right w:val="single" w:sz="4" w:space="0" w:color="auto"/>
            </w:tcBorders>
            <w:shd w:val="clear" w:color="auto" w:fill="auto"/>
            <w:noWrap/>
            <w:vAlign w:val="center"/>
            <w:hideMark/>
          </w:tcPr>
          <w:p w14:paraId="7E012A8B" w14:textId="77777777" w:rsidR="00CB46BC" w:rsidRPr="00CB46BC" w:rsidRDefault="00CB46BC" w:rsidP="00CB46BC">
            <w:pPr>
              <w:jc w:val="center"/>
              <w:rPr>
                <w:rFonts w:ascii="Bookman Old Style" w:hAnsi="Bookman Old Style" w:cs="Calibri"/>
                <w:b/>
                <w:bCs/>
                <w:color w:val="000000"/>
                <w:sz w:val="16"/>
                <w:szCs w:val="16"/>
              </w:rPr>
            </w:pPr>
            <w:r w:rsidRPr="00CB46BC">
              <w:rPr>
                <w:rFonts w:ascii="Bookman Old Style" w:hAnsi="Bookman Old Style" w:cs="Calibri"/>
                <w:b/>
                <w:bCs/>
                <w:color w:val="000000"/>
                <w:sz w:val="16"/>
                <w:szCs w:val="16"/>
              </w:rPr>
              <w:t>4 238,28</w:t>
            </w:r>
          </w:p>
        </w:tc>
      </w:tr>
      <w:tr w:rsidR="00CB46BC" w:rsidRPr="00CB46BC" w14:paraId="5C35F16B" w14:textId="77777777" w:rsidTr="00487D46">
        <w:trPr>
          <w:trHeight w:val="33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D5F9C92" w14:textId="77777777" w:rsidR="00CB46BC" w:rsidRPr="00CB46BC" w:rsidRDefault="00CB46BC" w:rsidP="00CB46BC">
            <w:pPr>
              <w:jc w:val="center"/>
              <w:rPr>
                <w:rFonts w:ascii="Bookman Old Style" w:hAnsi="Bookman Old Style" w:cs="Calibri"/>
                <w:color w:val="000000"/>
                <w:sz w:val="16"/>
                <w:szCs w:val="16"/>
              </w:rPr>
            </w:pPr>
            <w:r w:rsidRPr="00CB46BC">
              <w:rPr>
                <w:rFonts w:ascii="Bookman Old Style" w:hAnsi="Bookman Old Style" w:cs="Calibri"/>
                <w:color w:val="000000"/>
                <w:sz w:val="16"/>
                <w:szCs w:val="16"/>
              </w:rPr>
              <w:t> </w:t>
            </w:r>
          </w:p>
        </w:tc>
        <w:tc>
          <w:tcPr>
            <w:tcW w:w="8440" w:type="dxa"/>
            <w:tcBorders>
              <w:top w:val="nil"/>
              <w:left w:val="nil"/>
              <w:bottom w:val="single" w:sz="4" w:space="0" w:color="auto"/>
              <w:right w:val="single" w:sz="4" w:space="0" w:color="auto"/>
            </w:tcBorders>
            <w:shd w:val="clear" w:color="auto" w:fill="auto"/>
            <w:vAlign w:val="center"/>
            <w:hideMark/>
          </w:tcPr>
          <w:p w14:paraId="78064109" w14:textId="77777777" w:rsidR="00CB46BC" w:rsidRPr="00CB46BC" w:rsidRDefault="00CB46BC" w:rsidP="00CB46BC">
            <w:pPr>
              <w:rPr>
                <w:rFonts w:ascii="Bookman Old Style" w:hAnsi="Bookman Old Style" w:cs="Calibri"/>
                <w:b/>
                <w:bCs/>
                <w:sz w:val="16"/>
                <w:szCs w:val="16"/>
              </w:rPr>
            </w:pPr>
            <w:r w:rsidRPr="00CB46BC">
              <w:rPr>
                <w:rFonts w:ascii="Bookman Old Style" w:hAnsi="Bookman Old Style" w:cs="Calibri"/>
                <w:b/>
                <w:bCs/>
                <w:sz w:val="16"/>
                <w:szCs w:val="16"/>
              </w:rPr>
              <w:t>НВВ II полугодие</w:t>
            </w:r>
          </w:p>
        </w:tc>
        <w:tc>
          <w:tcPr>
            <w:tcW w:w="1420" w:type="dxa"/>
            <w:tcBorders>
              <w:top w:val="nil"/>
              <w:left w:val="nil"/>
              <w:bottom w:val="single" w:sz="4" w:space="0" w:color="auto"/>
              <w:right w:val="single" w:sz="4" w:space="0" w:color="auto"/>
            </w:tcBorders>
            <w:shd w:val="clear" w:color="auto" w:fill="auto"/>
            <w:noWrap/>
            <w:vAlign w:val="center"/>
            <w:hideMark/>
          </w:tcPr>
          <w:p w14:paraId="22F9F8B9" w14:textId="77777777" w:rsidR="00CB46BC" w:rsidRPr="00CB46BC" w:rsidRDefault="00CB46BC" w:rsidP="00CB46BC">
            <w:pPr>
              <w:jc w:val="center"/>
              <w:rPr>
                <w:rFonts w:ascii="Bookman Old Style" w:hAnsi="Bookman Old Style" w:cs="Calibri"/>
                <w:color w:val="000000"/>
                <w:sz w:val="16"/>
                <w:szCs w:val="16"/>
              </w:rPr>
            </w:pPr>
            <w:r w:rsidRPr="00CB46BC">
              <w:rPr>
                <w:rFonts w:ascii="Bookman Old Style" w:hAnsi="Bookman Old Style" w:cs="Calibri"/>
                <w:color w:val="000000"/>
                <w:sz w:val="16"/>
                <w:szCs w:val="16"/>
              </w:rPr>
              <w:t>тыс. руб.</w:t>
            </w:r>
          </w:p>
        </w:tc>
        <w:tc>
          <w:tcPr>
            <w:tcW w:w="1754" w:type="dxa"/>
            <w:tcBorders>
              <w:top w:val="nil"/>
              <w:left w:val="nil"/>
              <w:bottom w:val="single" w:sz="4" w:space="0" w:color="auto"/>
              <w:right w:val="single" w:sz="4" w:space="0" w:color="auto"/>
            </w:tcBorders>
            <w:shd w:val="clear" w:color="auto" w:fill="auto"/>
            <w:noWrap/>
            <w:vAlign w:val="center"/>
            <w:hideMark/>
          </w:tcPr>
          <w:p w14:paraId="6AC78DD2" w14:textId="77777777" w:rsidR="00CB46BC" w:rsidRPr="00CB46BC" w:rsidRDefault="00CB46BC" w:rsidP="00CB46BC">
            <w:pPr>
              <w:jc w:val="center"/>
              <w:rPr>
                <w:rFonts w:ascii="Bookman Old Style" w:hAnsi="Bookman Old Style" w:cs="Calibri"/>
                <w:b/>
                <w:bCs/>
                <w:color w:val="000000"/>
                <w:sz w:val="16"/>
                <w:szCs w:val="16"/>
              </w:rPr>
            </w:pPr>
            <w:r w:rsidRPr="00CB46BC">
              <w:rPr>
                <w:rFonts w:ascii="Bookman Old Style" w:hAnsi="Bookman Old Style" w:cs="Calibri"/>
                <w:b/>
                <w:bCs/>
                <w:color w:val="000000"/>
                <w:sz w:val="16"/>
                <w:szCs w:val="16"/>
              </w:rPr>
              <w:t> </w:t>
            </w:r>
          </w:p>
        </w:tc>
        <w:tc>
          <w:tcPr>
            <w:tcW w:w="1755" w:type="dxa"/>
            <w:tcBorders>
              <w:top w:val="nil"/>
              <w:left w:val="nil"/>
              <w:bottom w:val="single" w:sz="4" w:space="0" w:color="auto"/>
              <w:right w:val="single" w:sz="4" w:space="0" w:color="auto"/>
            </w:tcBorders>
            <w:shd w:val="clear" w:color="auto" w:fill="auto"/>
            <w:noWrap/>
            <w:vAlign w:val="center"/>
            <w:hideMark/>
          </w:tcPr>
          <w:p w14:paraId="0498AF79" w14:textId="77777777" w:rsidR="00CB46BC" w:rsidRPr="00CB46BC" w:rsidRDefault="00CB46BC" w:rsidP="00CB46BC">
            <w:pPr>
              <w:jc w:val="center"/>
              <w:rPr>
                <w:rFonts w:ascii="Bookman Old Style" w:hAnsi="Bookman Old Style" w:cs="Calibri"/>
                <w:b/>
                <w:bCs/>
                <w:color w:val="000000"/>
                <w:sz w:val="16"/>
                <w:szCs w:val="16"/>
              </w:rPr>
            </w:pPr>
            <w:r w:rsidRPr="00CB46BC">
              <w:rPr>
                <w:rFonts w:ascii="Bookman Old Style" w:hAnsi="Bookman Old Style" w:cs="Calibri"/>
                <w:b/>
                <w:bCs/>
                <w:color w:val="000000"/>
                <w:sz w:val="16"/>
                <w:szCs w:val="16"/>
              </w:rPr>
              <w:t> </w:t>
            </w:r>
          </w:p>
        </w:tc>
        <w:tc>
          <w:tcPr>
            <w:tcW w:w="1755" w:type="dxa"/>
            <w:tcBorders>
              <w:top w:val="nil"/>
              <w:left w:val="nil"/>
              <w:bottom w:val="single" w:sz="4" w:space="0" w:color="auto"/>
              <w:right w:val="single" w:sz="4" w:space="0" w:color="auto"/>
            </w:tcBorders>
            <w:shd w:val="clear" w:color="auto" w:fill="auto"/>
            <w:noWrap/>
            <w:vAlign w:val="center"/>
            <w:hideMark/>
          </w:tcPr>
          <w:p w14:paraId="709063EF" w14:textId="77777777" w:rsidR="00CB46BC" w:rsidRPr="00CB46BC" w:rsidRDefault="00CB46BC" w:rsidP="00CB46BC">
            <w:pPr>
              <w:jc w:val="center"/>
              <w:rPr>
                <w:rFonts w:ascii="Bookman Old Style" w:hAnsi="Bookman Old Style" w:cs="Calibri"/>
                <w:b/>
                <w:bCs/>
                <w:color w:val="000000"/>
                <w:sz w:val="16"/>
                <w:szCs w:val="16"/>
              </w:rPr>
            </w:pPr>
            <w:r w:rsidRPr="00CB46BC">
              <w:rPr>
                <w:rFonts w:ascii="Bookman Old Style" w:hAnsi="Bookman Old Style" w:cs="Calibri"/>
                <w:b/>
                <w:bCs/>
                <w:color w:val="000000"/>
                <w:sz w:val="16"/>
                <w:szCs w:val="16"/>
              </w:rPr>
              <w:t> </w:t>
            </w:r>
          </w:p>
        </w:tc>
        <w:tc>
          <w:tcPr>
            <w:tcW w:w="1968" w:type="dxa"/>
            <w:tcBorders>
              <w:top w:val="nil"/>
              <w:left w:val="nil"/>
              <w:bottom w:val="single" w:sz="4" w:space="0" w:color="auto"/>
              <w:right w:val="single" w:sz="4" w:space="0" w:color="auto"/>
            </w:tcBorders>
            <w:shd w:val="clear" w:color="auto" w:fill="auto"/>
            <w:noWrap/>
            <w:vAlign w:val="center"/>
            <w:hideMark/>
          </w:tcPr>
          <w:p w14:paraId="6E56C3C1" w14:textId="77777777" w:rsidR="00CB46BC" w:rsidRPr="00CB46BC" w:rsidRDefault="00CB46BC" w:rsidP="00CB46BC">
            <w:pPr>
              <w:jc w:val="center"/>
              <w:rPr>
                <w:rFonts w:ascii="Bookman Old Style" w:hAnsi="Bookman Old Style" w:cs="Calibri"/>
                <w:b/>
                <w:bCs/>
                <w:color w:val="000000"/>
                <w:sz w:val="16"/>
                <w:szCs w:val="16"/>
              </w:rPr>
            </w:pPr>
            <w:r w:rsidRPr="00CB46BC">
              <w:rPr>
                <w:rFonts w:ascii="Bookman Old Style" w:hAnsi="Bookman Old Style" w:cs="Calibri"/>
                <w:b/>
                <w:bCs/>
                <w:color w:val="000000"/>
                <w:sz w:val="16"/>
                <w:szCs w:val="16"/>
              </w:rPr>
              <w:t>8 375,28</w:t>
            </w:r>
          </w:p>
        </w:tc>
        <w:tc>
          <w:tcPr>
            <w:tcW w:w="1968" w:type="dxa"/>
            <w:tcBorders>
              <w:top w:val="nil"/>
              <w:left w:val="nil"/>
              <w:bottom w:val="single" w:sz="4" w:space="0" w:color="auto"/>
              <w:right w:val="single" w:sz="4" w:space="0" w:color="auto"/>
            </w:tcBorders>
            <w:shd w:val="clear" w:color="auto" w:fill="auto"/>
            <w:noWrap/>
            <w:vAlign w:val="center"/>
            <w:hideMark/>
          </w:tcPr>
          <w:p w14:paraId="11A0ADBD" w14:textId="77777777" w:rsidR="00CB46BC" w:rsidRPr="00CB46BC" w:rsidRDefault="00CB46BC" w:rsidP="00CB46BC">
            <w:pPr>
              <w:jc w:val="center"/>
              <w:rPr>
                <w:rFonts w:ascii="Bookman Old Style" w:hAnsi="Bookman Old Style" w:cs="Calibri"/>
                <w:b/>
                <w:bCs/>
                <w:color w:val="000000"/>
                <w:sz w:val="16"/>
                <w:szCs w:val="16"/>
              </w:rPr>
            </w:pPr>
            <w:r w:rsidRPr="00CB46BC">
              <w:rPr>
                <w:rFonts w:ascii="Bookman Old Style" w:hAnsi="Bookman Old Style" w:cs="Calibri"/>
                <w:b/>
                <w:bCs/>
                <w:color w:val="000000"/>
                <w:sz w:val="16"/>
                <w:szCs w:val="16"/>
              </w:rPr>
              <w:t>3 883,81</w:t>
            </w:r>
          </w:p>
        </w:tc>
      </w:tr>
      <w:tr w:rsidR="00CB46BC" w:rsidRPr="00CB46BC" w14:paraId="20C9CC23" w14:textId="77777777" w:rsidTr="00487D46">
        <w:trPr>
          <w:trHeight w:val="315"/>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C7B73D5" w14:textId="77777777" w:rsidR="00CB46BC" w:rsidRPr="00CB46BC" w:rsidRDefault="00CB46BC" w:rsidP="00CB46BC">
            <w:pPr>
              <w:jc w:val="center"/>
              <w:rPr>
                <w:rFonts w:ascii="Bookman Old Style" w:hAnsi="Bookman Old Style" w:cs="Calibri"/>
                <w:color w:val="000000"/>
                <w:sz w:val="16"/>
                <w:szCs w:val="16"/>
              </w:rPr>
            </w:pPr>
            <w:r w:rsidRPr="00CB46BC">
              <w:rPr>
                <w:rFonts w:ascii="Bookman Old Style" w:hAnsi="Bookman Old Style" w:cs="Calibri"/>
                <w:color w:val="000000"/>
                <w:sz w:val="16"/>
                <w:szCs w:val="16"/>
              </w:rPr>
              <w:t> </w:t>
            </w:r>
          </w:p>
        </w:tc>
        <w:tc>
          <w:tcPr>
            <w:tcW w:w="8440" w:type="dxa"/>
            <w:tcBorders>
              <w:top w:val="nil"/>
              <w:left w:val="nil"/>
              <w:bottom w:val="single" w:sz="4" w:space="0" w:color="auto"/>
              <w:right w:val="single" w:sz="4" w:space="0" w:color="auto"/>
            </w:tcBorders>
            <w:shd w:val="clear" w:color="auto" w:fill="auto"/>
            <w:vAlign w:val="center"/>
            <w:hideMark/>
          </w:tcPr>
          <w:p w14:paraId="471783AD" w14:textId="77777777" w:rsidR="00CB46BC" w:rsidRPr="00CB46BC" w:rsidRDefault="00CB46BC" w:rsidP="00CB46BC">
            <w:pPr>
              <w:rPr>
                <w:rFonts w:ascii="Bookman Old Style" w:hAnsi="Bookman Old Style" w:cs="Calibri"/>
                <w:color w:val="000000"/>
                <w:sz w:val="16"/>
                <w:szCs w:val="16"/>
              </w:rPr>
            </w:pPr>
            <w:r w:rsidRPr="00CB46BC">
              <w:rPr>
                <w:rFonts w:ascii="Bookman Old Style" w:hAnsi="Bookman Old Style" w:cs="Calibri"/>
                <w:color w:val="000000"/>
                <w:sz w:val="16"/>
                <w:szCs w:val="16"/>
              </w:rPr>
              <w:t>Доля отпуска 1 п/г 0,55</w:t>
            </w:r>
          </w:p>
        </w:tc>
        <w:tc>
          <w:tcPr>
            <w:tcW w:w="1420" w:type="dxa"/>
            <w:tcBorders>
              <w:top w:val="nil"/>
              <w:left w:val="nil"/>
              <w:bottom w:val="single" w:sz="4" w:space="0" w:color="auto"/>
              <w:right w:val="single" w:sz="4" w:space="0" w:color="auto"/>
            </w:tcBorders>
            <w:shd w:val="clear" w:color="auto" w:fill="auto"/>
            <w:noWrap/>
            <w:vAlign w:val="center"/>
            <w:hideMark/>
          </w:tcPr>
          <w:p w14:paraId="6C2360C2" w14:textId="77777777" w:rsidR="00CB46BC" w:rsidRPr="00CB46BC" w:rsidRDefault="00CB46BC" w:rsidP="00CB46BC">
            <w:pPr>
              <w:jc w:val="center"/>
              <w:rPr>
                <w:rFonts w:ascii="Bookman Old Style" w:hAnsi="Bookman Old Style" w:cs="Calibri"/>
                <w:color w:val="000000"/>
                <w:sz w:val="16"/>
                <w:szCs w:val="16"/>
              </w:rPr>
            </w:pPr>
            <w:r w:rsidRPr="00CB46BC">
              <w:rPr>
                <w:rFonts w:ascii="Bookman Old Style" w:hAnsi="Bookman Old Style" w:cs="Calibri"/>
                <w:color w:val="000000"/>
                <w:sz w:val="16"/>
                <w:szCs w:val="16"/>
              </w:rPr>
              <w:t>тыс. м³</w:t>
            </w:r>
          </w:p>
        </w:tc>
        <w:tc>
          <w:tcPr>
            <w:tcW w:w="1754" w:type="dxa"/>
            <w:tcBorders>
              <w:top w:val="nil"/>
              <w:left w:val="nil"/>
              <w:bottom w:val="single" w:sz="4" w:space="0" w:color="auto"/>
              <w:right w:val="single" w:sz="4" w:space="0" w:color="auto"/>
            </w:tcBorders>
            <w:shd w:val="clear" w:color="auto" w:fill="auto"/>
            <w:noWrap/>
            <w:vAlign w:val="center"/>
            <w:hideMark/>
          </w:tcPr>
          <w:p w14:paraId="2443D54F" w14:textId="77777777" w:rsidR="00CB46BC" w:rsidRPr="00CB46BC" w:rsidRDefault="00CB46BC" w:rsidP="00CB46BC">
            <w:pPr>
              <w:jc w:val="center"/>
              <w:rPr>
                <w:rFonts w:ascii="Bookman Old Style" w:hAnsi="Bookman Old Style" w:cs="Calibri"/>
                <w:b/>
                <w:bCs/>
                <w:color w:val="000000"/>
                <w:sz w:val="16"/>
                <w:szCs w:val="16"/>
              </w:rPr>
            </w:pPr>
            <w:r w:rsidRPr="00CB46BC">
              <w:rPr>
                <w:rFonts w:ascii="Bookman Old Style" w:hAnsi="Bookman Old Style" w:cs="Calibri"/>
                <w:b/>
                <w:bCs/>
                <w:color w:val="000000"/>
                <w:sz w:val="16"/>
                <w:szCs w:val="16"/>
              </w:rPr>
              <w:t> </w:t>
            </w:r>
          </w:p>
        </w:tc>
        <w:tc>
          <w:tcPr>
            <w:tcW w:w="1755" w:type="dxa"/>
            <w:tcBorders>
              <w:top w:val="nil"/>
              <w:left w:val="nil"/>
              <w:bottom w:val="single" w:sz="4" w:space="0" w:color="auto"/>
              <w:right w:val="single" w:sz="4" w:space="0" w:color="auto"/>
            </w:tcBorders>
            <w:shd w:val="clear" w:color="auto" w:fill="auto"/>
            <w:noWrap/>
            <w:vAlign w:val="center"/>
            <w:hideMark/>
          </w:tcPr>
          <w:p w14:paraId="595B01A7" w14:textId="77777777" w:rsidR="00CB46BC" w:rsidRPr="00CB46BC" w:rsidRDefault="00CB46BC" w:rsidP="00CB46BC">
            <w:pPr>
              <w:jc w:val="center"/>
              <w:rPr>
                <w:rFonts w:ascii="Bookman Old Style" w:hAnsi="Bookman Old Style" w:cs="Calibri"/>
                <w:b/>
                <w:bCs/>
                <w:color w:val="000000"/>
                <w:sz w:val="16"/>
                <w:szCs w:val="16"/>
              </w:rPr>
            </w:pPr>
            <w:r w:rsidRPr="00CB46BC">
              <w:rPr>
                <w:rFonts w:ascii="Bookman Old Style" w:hAnsi="Bookman Old Style" w:cs="Calibri"/>
                <w:b/>
                <w:bCs/>
                <w:color w:val="000000"/>
                <w:sz w:val="16"/>
                <w:szCs w:val="16"/>
              </w:rPr>
              <w:t> </w:t>
            </w:r>
          </w:p>
        </w:tc>
        <w:tc>
          <w:tcPr>
            <w:tcW w:w="1755" w:type="dxa"/>
            <w:tcBorders>
              <w:top w:val="nil"/>
              <w:left w:val="nil"/>
              <w:bottom w:val="single" w:sz="4" w:space="0" w:color="auto"/>
              <w:right w:val="single" w:sz="4" w:space="0" w:color="auto"/>
            </w:tcBorders>
            <w:shd w:val="clear" w:color="auto" w:fill="auto"/>
            <w:noWrap/>
            <w:vAlign w:val="center"/>
            <w:hideMark/>
          </w:tcPr>
          <w:p w14:paraId="135B483A" w14:textId="77777777" w:rsidR="00CB46BC" w:rsidRPr="00CB46BC" w:rsidRDefault="00CB46BC" w:rsidP="00CB46BC">
            <w:pPr>
              <w:jc w:val="center"/>
              <w:rPr>
                <w:rFonts w:ascii="Bookman Old Style" w:hAnsi="Bookman Old Style" w:cs="Calibri"/>
                <w:b/>
                <w:bCs/>
                <w:color w:val="000000"/>
                <w:sz w:val="16"/>
                <w:szCs w:val="16"/>
              </w:rPr>
            </w:pPr>
            <w:r w:rsidRPr="00CB46BC">
              <w:rPr>
                <w:rFonts w:ascii="Bookman Old Style" w:hAnsi="Bookman Old Style" w:cs="Calibri"/>
                <w:b/>
                <w:bCs/>
                <w:color w:val="000000"/>
                <w:sz w:val="16"/>
                <w:szCs w:val="16"/>
              </w:rPr>
              <w:t> </w:t>
            </w:r>
          </w:p>
        </w:tc>
        <w:tc>
          <w:tcPr>
            <w:tcW w:w="1968" w:type="dxa"/>
            <w:tcBorders>
              <w:top w:val="nil"/>
              <w:left w:val="nil"/>
              <w:bottom w:val="single" w:sz="4" w:space="0" w:color="auto"/>
              <w:right w:val="single" w:sz="4" w:space="0" w:color="auto"/>
            </w:tcBorders>
            <w:shd w:val="clear" w:color="auto" w:fill="auto"/>
            <w:noWrap/>
            <w:vAlign w:val="center"/>
            <w:hideMark/>
          </w:tcPr>
          <w:p w14:paraId="2FEE8368" w14:textId="77777777" w:rsidR="00CB46BC" w:rsidRPr="00CB46BC" w:rsidRDefault="00CB46BC" w:rsidP="00CB46BC">
            <w:pPr>
              <w:jc w:val="center"/>
              <w:rPr>
                <w:rFonts w:ascii="Bookman Old Style" w:hAnsi="Bookman Old Style" w:cs="Calibri"/>
                <w:b/>
                <w:bCs/>
                <w:color w:val="000000"/>
                <w:sz w:val="16"/>
                <w:szCs w:val="16"/>
              </w:rPr>
            </w:pPr>
            <w:r w:rsidRPr="00CB46BC">
              <w:rPr>
                <w:rFonts w:ascii="Bookman Old Style" w:hAnsi="Bookman Old Style" w:cs="Calibri"/>
                <w:b/>
                <w:bCs/>
                <w:color w:val="000000"/>
                <w:sz w:val="16"/>
                <w:szCs w:val="16"/>
              </w:rPr>
              <w:t>95,89</w:t>
            </w:r>
          </w:p>
        </w:tc>
        <w:tc>
          <w:tcPr>
            <w:tcW w:w="1968" w:type="dxa"/>
            <w:tcBorders>
              <w:top w:val="nil"/>
              <w:left w:val="nil"/>
              <w:bottom w:val="single" w:sz="4" w:space="0" w:color="auto"/>
              <w:right w:val="single" w:sz="4" w:space="0" w:color="auto"/>
            </w:tcBorders>
            <w:shd w:val="clear" w:color="auto" w:fill="auto"/>
            <w:noWrap/>
            <w:vAlign w:val="center"/>
            <w:hideMark/>
          </w:tcPr>
          <w:p w14:paraId="6C33F84E" w14:textId="77777777" w:rsidR="00CB46BC" w:rsidRPr="00CB46BC" w:rsidRDefault="00CB46BC" w:rsidP="00CB46BC">
            <w:pPr>
              <w:jc w:val="center"/>
              <w:rPr>
                <w:rFonts w:ascii="Bookman Old Style" w:hAnsi="Bookman Old Style" w:cs="Calibri"/>
                <w:b/>
                <w:bCs/>
                <w:color w:val="000000"/>
                <w:sz w:val="16"/>
                <w:szCs w:val="16"/>
              </w:rPr>
            </w:pPr>
            <w:r w:rsidRPr="00CB46BC">
              <w:rPr>
                <w:rFonts w:ascii="Bookman Old Style" w:hAnsi="Bookman Old Style" w:cs="Calibri"/>
                <w:b/>
                <w:bCs/>
                <w:color w:val="000000"/>
                <w:sz w:val="16"/>
                <w:szCs w:val="16"/>
              </w:rPr>
              <w:t>95,89</w:t>
            </w:r>
          </w:p>
        </w:tc>
      </w:tr>
      <w:tr w:rsidR="00CB46BC" w:rsidRPr="00CB46BC" w14:paraId="14239BBA" w14:textId="77777777" w:rsidTr="00487D46">
        <w:trPr>
          <w:trHeight w:val="315"/>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8A921AB" w14:textId="77777777" w:rsidR="00CB46BC" w:rsidRPr="00CB46BC" w:rsidRDefault="00CB46BC" w:rsidP="00CB46BC">
            <w:pPr>
              <w:jc w:val="center"/>
              <w:rPr>
                <w:rFonts w:ascii="Bookman Old Style" w:hAnsi="Bookman Old Style" w:cs="Calibri"/>
                <w:color w:val="000000"/>
                <w:sz w:val="16"/>
                <w:szCs w:val="16"/>
              </w:rPr>
            </w:pPr>
            <w:r w:rsidRPr="00CB46BC">
              <w:rPr>
                <w:rFonts w:ascii="Bookman Old Style" w:hAnsi="Bookman Old Style" w:cs="Calibri"/>
                <w:color w:val="000000"/>
                <w:sz w:val="16"/>
                <w:szCs w:val="16"/>
              </w:rPr>
              <w:t> </w:t>
            </w:r>
          </w:p>
        </w:tc>
        <w:tc>
          <w:tcPr>
            <w:tcW w:w="8440" w:type="dxa"/>
            <w:tcBorders>
              <w:top w:val="nil"/>
              <w:left w:val="nil"/>
              <w:bottom w:val="single" w:sz="4" w:space="0" w:color="auto"/>
              <w:right w:val="single" w:sz="4" w:space="0" w:color="auto"/>
            </w:tcBorders>
            <w:shd w:val="clear" w:color="auto" w:fill="auto"/>
            <w:vAlign w:val="center"/>
            <w:hideMark/>
          </w:tcPr>
          <w:p w14:paraId="0B7D9DDA" w14:textId="77777777" w:rsidR="00CB46BC" w:rsidRPr="00CB46BC" w:rsidRDefault="00CB46BC" w:rsidP="00CB46BC">
            <w:pPr>
              <w:rPr>
                <w:rFonts w:ascii="Bookman Old Style" w:hAnsi="Bookman Old Style" w:cs="Calibri"/>
                <w:color w:val="000000"/>
                <w:sz w:val="16"/>
                <w:szCs w:val="16"/>
              </w:rPr>
            </w:pPr>
            <w:r w:rsidRPr="00CB46BC">
              <w:rPr>
                <w:rFonts w:ascii="Bookman Old Style" w:hAnsi="Bookman Old Style" w:cs="Calibri"/>
                <w:color w:val="000000"/>
                <w:sz w:val="16"/>
                <w:szCs w:val="16"/>
              </w:rPr>
              <w:t>Доля отпуска 2 п/г 0,45</w:t>
            </w:r>
          </w:p>
        </w:tc>
        <w:tc>
          <w:tcPr>
            <w:tcW w:w="1420" w:type="dxa"/>
            <w:tcBorders>
              <w:top w:val="nil"/>
              <w:left w:val="nil"/>
              <w:bottom w:val="single" w:sz="4" w:space="0" w:color="auto"/>
              <w:right w:val="single" w:sz="4" w:space="0" w:color="auto"/>
            </w:tcBorders>
            <w:shd w:val="clear" w:color="auto" w:fill="auto"/>
            <w:noWrap/>
            <w:vAlign w:val="center"/>
            <w:hideMark/>
          </w:tcPr>
          <w:p w14:paraId="6D1D6A11" w14:textId="77777777" w:rsidR="00CB46BC" w:rsidRPr="00CB46BC" w:rsidRDefault="00CB46BC" w:rsidP="00CB46BC">
            <w:pPr>
              <w:jc w:val="center"/>
              <w:rPr>
                <w:rFonts w:ascii="Bookman Old Style" w:hAnsi="Bookman Old Style" w:cs="Calibri"/>
                <w:color w:val="000000"/>
                <w:sz w:val="16"/>
                <w:szCs w:val="16"/>
              </w:rPr>
            </w:pPr>
            <w:r w:rsidRPr="00CB46BC">
              <w:rPr>
                <w:rFonts w:ascii="Bookman Old Style" w:hAnsi="Bookman Old Style" w:cs="Calibri"/>
                <w:color w:val="000000"/>
                <w:sz w:val="16"/>
                <w:szCs w:val="16"/>
              </w:rPr>
              <w:t>тыс. м³</w:t>
            </w:r>
          </w:p>
        </w:tc>
        <w:tc>
          <w:tcPr>
            <w:tcW w:w="1754" w:type="dxa"/>
            <w:tcBorders>
              <w:top w:val="nil"/>
              <w:left w:val="nil"/>
              <w:bottom w:val="single" w:sz="4" w:space="0" w:color="auto"/>
              <w:right w:val="single" w:sz="4" w:space="0" w:color="auto"/>
            </w:tcBorders>
            <w:shd w:val="clear" w:color="auto" w:fill="auto"/>
            <w:noWrap/>
            <w:vAlign w:val="center"/>
            <w:hideMark/>
          </w:tcPr>
          <w:p w14:paraId="1C7AFF05" w14:textId="77777777" w:rsidR="00CB46BC" w:rsidRPr="00CB46BC" w:rsidRDefault="00CB46BC" w:rsidP="00CB46BC">
            <w:pPr>
              <w:jc w:val="center"/>
              <w:rPr>
                <w:rFonts w:ascii="Bookman Old Style" w:hAnsi="Bookman Old Style" w:cs="Calibri"/>
                <w:b/>
                <w:bCs/>
                <w:color w:val="000000"/>
                <w:sz w:val="16"/>
                <w:szCs w:val="16"/>
              </w:rPr>
            </w:pPr>
            <w:r w:rsidRPr="00CB46BC">
              <w:rPr>
                <w:rFonts w:ascii="Bookman Old Style" w:hAnsi="Bookman Old Style" w:cs="Calibri"/>
                <w:b/>
                <w:bCs/>
                <w:color w:val="000000"/>
                <w:sz w:val="16"/>
                <w:szCs w:val="16"/>
              </w:rPr>
              <w:t> </w:t>
            </w:r>
          </w:p>
        </w:tc>
        <w:tc>
          <w:tcPr>
            <w:tcW w:w="1755" w:type="dxa"/>
            <w:tcBorders>
              <w:top w:val="nil"/>
              <w:left w:val="nil"/>
              <w:bottom w:val="single" w:sz="4" w:space="0" w:color="auto"/>
              <w:right w:val="single" w:sz="4" w:space="0" w:color="auto"/>
            </w:tcBorders>
            <w:shd w:val="clear" w:color="auto" w:fill="auto"/>
            <w:noWrap/>
            <w:vAlign w:val="center"/>
            <w:hideMark/>
          </w:tcPr>
          <w:p w14:paraId="35962B93" w14:textId="77777777" w:rsidR="00CB46BC" w:rsidRPr="00CB46BC" w:rsidRDefault="00CB46BC" w:rsidP="00CB46BC">
            <w:pPr>
              <w:jc w:val="center"/>
              <w:rPr>
                <w:rFonts w:ascii="Bookman Old Style" w:hAnsi="Bookman Old Style" w:cs="Calibri"/>
                <w:b/>
                <w:bCs/>
                <w:color w:val="000000"/>
                <w:sz w:val="16"/>
                <w:szCs w:val="16"/>
              </w:rPr>
            </w:pPr>
            <w:r w:rsidRPr="00CB46BC">
              <w:rPr>
                <w:rFonts w:ascii="Bookman Old Style" w:hAnsi="Bookman Old Style" w:cs="Calibri"/>
                <w:b/>
                <w:bCs/>
                <w:color w:val="000000"/>
                <w:sz w:val="16"/>
                <w:szCs w:val="16"/>
              </w:rPr>
              <w:t> </w:t>
            </w:r>
          </w:p>
        </w:tc>
        <w:tc>
          <w:tcPr>
            <w:tcW w:w="1755" w:type="dxa"/>
            <w:tcBorders>
              <w:top w:val="nil"/>
              <w:left w:val="nil"/>
              <w:bottom w:val="single" w:sz="4" w:space="0" w:color="auto"/>
              <w:right w:val="single" w:sz="4" w:space="0" w:color="auto"/>
            </w:tcBorders>
            <w:shd w:val="clear" w:color="auto" w:fill="auto"/>
            <w:noWrap/>
            <w:vAlign w:val="center"/>
            <w:hideMark/>
          </w:tcPr>
          <w:p w14:paraId="5D126830" w14:textId="77777777" w:rsidR="00CB46BC" w:rsidRPr="00CB46BC" w:rsidRDefault="00CB46BC" w:rsidP="00CB46BC">
            <w:pPr>
              <w:jc w:val="center"/>
              <w:rPr>
                <w:rFonts w:ascii="Bookman Old Style" w:hAnsi="Bookman Old Style" w:cs="Calibri"/>
                <w:b/>
                <w:bCs/>
                <w:color w:val="000000"/>
                <w:sz w:val="16"/>
                <w:szCs w:val="16"/>
              </w:rPr>
            </w:pPr>
            <w:r w:rsidRPr="00CB46BC">
              <w:rPr>
                <w:rFonts w:ascii="Bookman Old Style" w:hAnsi="Bookman Old Style" w:cs="Calibri"/>
                <w:b/>
                <w:bCs/>
                <w:color w:val="000000"/>
                <w:sz w:val="16"/>
                <w:szCs w:val="16"/>
              </w:rPr>
              <w:t> </w:t>
            </w:r>
          </w:p>
        </w:tc>
        <w:tc>
          <w:tcPr>
            <w:tcW w:w="1968" w:type="dxa"/>
            <w:tcBorders>
              <w:top w:val="nil"/>
              <w:left w:val="nil"/>
              <w:bottom w:val="single" w:sz="4" w:space="0" w:color="auto"/>
              <w:right w:val="single" w:sz="4" w:space="0" w:color="auto"/>
            </w:tcBorders>
            <w:shd w:val="clear" w:color="auto" w:fill="auto"/>
            <w:noWrap/>
            <w:vAlign w:val="center"/>
            <w:hideMark/>
          </w:tcPr>
          <w:p w14:paraId="2633E5B6" w14:textId="77777777" w:rsidR="00CB46BC" w:rsidRPr="00CB46BC" w:rsidRDefault="00CB46BC" w:rsidP="00CB46BC">
            <w:pPr>
              <w:jc w:val="center"/>
              <w:rPr>
                <w:rFonts w:ascii="Bookman Old Style" w:hAnsi="Bookman Old Style" w:cs="Calibri"/>
                <w:b/>
                <w:bCs/>
                <w:color w:val="000000"/>
                <w:sz w:val="16"/>
                <w:szCs w:val="16"/>
              </w:rPr>
            </w:pPr>
            <w:r w:rsidRPr="00CB46BC">
              <w:rPr>
                <w:rFonts w:ascii="Bookman Old Style" w:hAnsi="Bookman Old Style" w:cs="Calibri"/>
                <w:b/>
                <w:bCs/>
                <w:color w:val="000000"/>
                <w:sz w:val="16"/>
                <w:szCs w:val="16"/>
              </w:rPr>
              <w:t>78,45</w:t>
            </w:r>
          </w:p>
        </w:tc>
        <w:tc>
          <w:tcPr>
            <w:tcW w:w="1968" w:type="dxa"/>
            <w:tcBorders>
              <w:top w:val="nil"/>
              <w:left w:val="nil"/>
              <w:bottom w:val="single" w:sz="4" w:space="0" w:color="auto"/>
              <w:right w:val="single" w:sz="4" w:space="0" w:color="auto"/>
            </w:tcBorders>
            <w:shd w:val="clear" w:color="auto" w:fill="auto"/>
            <w:noWrap/>
            <w:vAlign w:val="center"/>
            <w:hideMark/>
          </w:tcPr>
          <w:p w14:paraId="30003CA7" w14:textId="77777777" w:rsidR="00CB46BC" w:rsidRPr="00CB46BC" w:rsidRDefault="00CB46BC" w:rsidP="00CB46BC">
            <w:pPr>
              <w:jc w:val="center"/>
              <w:rPr>
                <w:rFonts w:ascii="Bookman Old Style" w:hAnsi="Bookman Old Style" w:cs="Calibri"/>
                <w:b/>
                <w:bCs/>
                <w:color w:val="000000"/>
                <w:sz w:val="16"/>
                <w:szCs w:val="16"/>
              </w:rPr>
            </w:pPr>
            <w:r w:rsidRPr="00CB46BC">
              <w:rPr>
                <w:rFonts w:ascii="Bookman Old Style" w:hAnsi="Bookman Old Style" w:cs="Calibri"/>
                <w:b/>
                <w:bCs/>
                <w:color w:val="000000"/>
                <w:sz w:val="16"/>
                <w:szCs w:val="16"/>
              </w:rPr>
              <w:t>78,45</w:t>
            </w:r>
          </w:p>
        </w:tc>
      </w:tr>
      <w:tr w:rsidR="00CB46BC" w:rsidRPr="00CB46BC" w14:paraId="155AAD08" w14:textId="77777777" w:rsidTr="00487D46">
        <w:trPr>
          <w:trHeight w:val="30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519E5DE" w14:textId="77777777" w:rsidR="00CB46BC" w:rsidRPr="00CB46BC" w:rsidRDefault="00CB46BC" w:rsidP="00CB46BC">
            <w:pPr>
              <w:jc w:val="center"/>
              <w:rPr>
                <w:rFonts w:ascii="Bookman Old Style" w:hAnsi="Bookman Old Style" w:cs="Calibri"/>
                <w:color w:val="000000"/>
                <w:sz w:val="16"/>
                <w:szCs w:val="16"/>
              </w:rPr>
            </w:pPr>
            <w:r w:rsidRPr="00CB46BC">
              <w:rPr>
                <w:rFonts w:ascii="Bookman Old Style" w:hAnsi="Bookman Old Style" w:cs="Calibri"/>
                <w:color w:val="000000"/>
                <w:sz w:val="16"/>
                <w:szCs w:val="16"/>
              </w:rPr>
              <w:t> </w:t>
            </w:r>
          </w:p>
        </w:tc>
        <w:tc>
          <w:tcPr>
            <w:tcW w:w="8440" w:type="dxa"/>
            <w:tcBorders>
              <w:top w:val="nil"/>
              <w:left w:val="nil"/>
              <w:bottom w:val="single" w:sz="4" w:space="0" w:color="auto"/>
              <w:right w:val="single" w:sz="4" w:space="0" w:color="auto"/>
            </w:tcBorders>
            <w:shd w:val="clear" w:color="auto" w:fill="auto"/>
            <w:vAlign w:val="center"/>
            <w:hideMark/>
          </w:tcPr>
          <w:p w14:paraId="3D945170" w14:textId="77777777" w:rsidR="00CB46BC" w:rsidRPr="00CB46BC" w:rsidRDefault="00CB46BC" w:rsidP="00CB46BC">
            <w:pPr>
              <w:rPr>
                <w:rFonts w:ascii="Bookman Old Style" w:hAnsi="Bookman Old Style" w:cs="Calibri"/>
                <w:color w:val="000000"/>
                <w:sz w:val="16"/>
                <w:szCs w:val="16"/>
              </w:rPr>
            </w:pPr>
            <w:r w:rsidRPr="00CB46BC">
              <w:rPr>
                <w:rFonts w:ascii="Bookman Old Style" w:hAnsi="Bookman Old Style" w:cs="Calibri"/>
                <w:color w:val="000000"/>
                <w:sz w:val="16"/>
                <w:szCs w:val="16"/>
              </w:rPr>
              <w:t>Средний тариф</w:t>
            </w:r>
          </w:p>
        </w:tc>
        <w:tc>
          <w:tcPr>
            <w:tcW w:w="1420" w:type="dxa"/>
            <w:tcBorders>
              <w:top w:val="nil"/>
              <w:left w:val="nil"/>
              <w:bottom w:val="single" w:sz="4" w:space="0" w:color="auto"/>
              <w:right w:val="single" w:sz="4" w:space="0" w:color="auto"/>
            </w:tcBorders>
            <w:shd w:val="clear" w:color="auto" w:fill="auto"/>
            <w:noWrap/>
            <w:vAlign w:val="center"/>
            <w:hideMark/>
          </w:tcPr>
          <w:p w14:paraId="7E04FCB7" w14:textId="77777777" w:rsidR="00CB46BC" w:rsidRPr="00CB46BC" w:rsidRDefault="00CB46BC" w:rsidP="00CB46BC">
            <w:pPr>
              <w:jc w:val="center"/>
              <w:rPr>
                <w:rFonts w:ascii="Bookman Old Style" w:hAnsi="Bookman Old Style" w:cs="Calibri"/>
                <w:color w:val="000000"/>
                <w:sz w:val="16"/>
                <w:szCs w:val="16"/>
              </w:rPr>
            </w:pPr>
            <w:r w:rsidRPr="00CB46BC">
              <w:rPr>
                <w:rFonts w:ascii="Bookman Old Style" w:hAnsi="Bookman Old Style" w:cs="Calibri"/>
                <w:color w:val="000000"/>
                <w:sz w:val="16"/>
                <w:szCs w:val="16"/>
              </w:rPr>
              <w:t> </w:t>
            </w:r>
          </w:p>
        </w:tc>
        <w:tc>
          <w:tcPr>
            <w:tcW w:w="1754" w:type="dxa"/>
            <w:tcBorders>
              <w:top w:val="nil"/>
              <w:left w:val="nil"/>
              <w:bottom w:val="single" w:sz="4" w:space="0" w:color="auto"/>
              <w:right w:val="single" w:sz="4" w:space="0" w:color="auto"/>
            </w:tcBorders>
            <w:shd w:val="clear" w:color="auto" w:fill="auto"/>
            <w:noWrap/>
            <w:vAlign w:val="center"/>
            <w:hideMark/>
          </w:tcPr>
          <w:p w14:paraId="2060002E" w14:textId="77777777" w:rsidR="00CB46BC" w:rsidRPr="00CB46BC" w:rsidRDefault="00CB46BC" w:rsidP="00CB46BC">
            <w:pPr>
              <w:jc w:val="center"/>
              <w:rPr>
                <w:rFonts w:ascii="Bookman Old Style" w:hAnsi="Bookman Old Style" w:cs="Calibri"/>
                <w:b/>
                <w:bCs/>
                <w:color w:val="000000"/>
                <w:sz w:val="16"/>
                <w:szCs w:val="16"/>
              </w:rPr>
            </w:pPr>
            <w:r w:rsidRPr="00CB46BC">
              <w:rPr>
                <w:rFonts w:ascii="Bookman Old Style" w:hAnsi="Bookman Old Style" w:cs="Calibri"/>
                <w:b/>
                <w:bCs/>
                <w:color w:val="000000"/>
                <w:sz w:val="16"/>
                <w:szCs w:val="16"/>
              </w:rPr>
              <w:t>40,33</w:t>
            </w:r>
          </w:p>
        </w:tc>
        <w:tc>
          <w:tcPr>
            <w:tcW w:w="1755" w:type="dxa"/>
            <w:tcBorders>
              <w:top w:val="nil"/>
              <w:left w:val="nil"/>
              <w:bottom w:val="single" w:sz="4" w:space="0" w:color="auto"/>
              <w:right w:val="single" w:sz="4" w:space="0" w:color="auto"/>
            </w:tcBorders>
            <w:shd w:val="clear" w:color="auto" w:fill="auto"/>
            <w:noWrap/>
            <w:vAlign w:val="center"/>
            <w:hideMark/>
          </w:tcPr>
          <w:p w14:paraId="1DF39664" w14:textId="77777777" w:rsidR="00CB46BC" w:rsidRPr="00CB46BC" w:rsidRDefault="00CB46BC" w:rsidP="00CB46BC">
            <w:pPr>
              <w:jc w:val="center"/>
              <w:rPr>
                <w:rFonts w:ascii="Bookman Old Style" w:hAnsi="Bookman Old Style" w:cs="Calibri"/>
                <w:b/>
                <w:bCs/>
                <w:color w:val="000000"/>
                <w:sz w:val="16"/>
                <w:szCs w:val="16"/>
              </w:rPr>
            </w:pPr>
            <w:r w:rsidRPr="00CB46BC">
              <w:rPr>
                <w:rFonts w:ascii="Bookman Old Style" w:hAnsi="Bookman Old Style" w:cs="Calibri"/>
                <w:b/>
                <w:bCs/>
                <w:color w:val="000000"/>
                <w:sz w:val="16"/>
                <w:szCs w:val="16"/>
              </w:rPr>
              <w:t>50,43</w:t>
            </w:r>
          </w:p>
        </w:tc>
        <w:tc>
          <w:tcPr>
            <w:tcW w:w="1755" w:type="dxa"/>
            <w:tcBorders>
              <w:top w:val="nil"/>
              <w:left w:val="nil"/>
              <w:bottom w:val="single" w:sz="4" w:space="0" w:color="auto"/>
              <w:right w:val="single" w:sz="4" w:space="0" w:color="auto"/>
            </w:tcBorders>
            <w:shd w:val="clear" w:color="auto" w:fill="auto"/>
            <w:noWrap/>
            <w:vAlign w:val="center"/>
            <w:hideMark/>
          </w:tcPr>
          <w:p w14:paraId="24DD3E37" w14:textId="77777777" w:rsidR="00CB46BC" w:rsidRPr="00CB46BC" w:rsidRDefault="00CB46BC" w:rsidP="00CB46BC">
            <w:pPr>
              <w:jc w:val="center"/>
              <w:rPr>
                <w:rFonts w:ascii="Bookman Old Style" w:hAnsi="Bookman Old Style" w:cs="Calibri"/>
                <w:b/>
                <w:bCs/>
                <w:color w:val="000000"/>
                <w:sz w:val="16"/>
                <w:szCs w:val="16"/>
              </w:rPr>
            </w:pPr>
            <w:r w:rsidRPr="00CB46BC">
              <w:rPr>
                <w:rFonts w:ascii="Bookman Old Style" w:hAnsi="Bookman Old Style" w:cs="Calibri"/>
                <w:b/>
                <w:bCs/>
                <w:color w:val="000000"/>
                <w:sz w:val="16"/>
                <w:szCs w:val="16"/>
              </w:rPr>
              <w:t>42,43</w:t>
            </w:r>
          </w:p>
        </w:tc>
        <w:tc>
          <w:tcPr>
            <w:tcW w:w="1968" w:type="dxa"/>
            <w:tcBorders>
              <w:top w:val="nil"/>
              <w:left w:val="nil"/>
              <w:bottom w:val="single" w:sz="4" w:space="0" w:color="auto"/>
              <w:right w:val="single" w:sz="4" w:space="0" w:color="auto"/>
            </w:tcBorders>
            <w:shd w:val="clear" w:color="auto" w:fill="auto"/>
            <w:noWrap/>
            <w:vAlign w:val="center"/>
            <w:hideMark/>
          </w:tcPr>
          <w:p w14:paraId="56A88D2F" w14:textId="77777777" w:rsidR="00CB46BC" w:rsidRPr="00CB46BC" w:rsidRDefault="00CB46BC" w:rsidP="00CB46BC">
            <w:pPr>
              <w:jc w:val="center"/>
              <w:rPr>
                <w:rFonts w:ascii="Bookman Old Style" w:hAnsi="Bookman Old Style" w:cs="Calibri"/>
                <w:b/>
                <w:bCs/>
                <w:color w:val="000000"/>
                <w:sz w:val="16"/>
                <w:szCs w:val="16"/>
              </w:rPr>
            </w:pPr>
            <w:r w:rsidRPr="00CB46BC">
              <w:rPr>
                <w:rFonts w:ascii="Bookman Old Style" w:hAnsi="Bookman Old Style" w:cs="Calibri"/>
                <w:b/>
                <w:bCs/>
                <w:color w:val="000000"/>
                <w:sz w:val="16"/>
                <w:szCs w:val="16"/>
              </w:rPr>
              <w:t>72,35</w:t>
            </w:r>
          </w:p>
        </w:tc>
        <w:tc>
          <w:tcPr>
            <w:tcW w:w="1968" w:type="dxa"/>
            <w:tcBorders>
              <w:top w:val="nil"/>
              <w:left w:val="nil"/>
              <w:bottom w:val="single" w:sz="4" w:space="0" w:color="auto"/>
              <w:right w:val="single" w:sz="4" w:space="0" w:color="auto"/>
            </w:tcBorders>
            <w:shd w:val="clear" w:color="auto" w:fill="auto"/>
            <w:noWrap/>
            <w:vAlign w:val="center"/>
            <w:hideMark/>
          </w:tcPr>
          <w:p w14:paraId="1B3D2FAC" w14:textId="77777777" w:rsidR="00CB46BC" w:rsidRPr="00CB46BC" w:rsidRDefault="00CB46BC" w:rsidP="00CB46BC">
            <w:pPr>
              <w:jc w:val="center"/>
              <w:rPr>
                <w:rFonts w:ascii="Bookman Old Style" w:hAnsi="Bookman Old Style" w:cs="Calibri"/>
                <w:b/>
                <w:bCs/>
                <w:color w:val="000000"/>
                <w:sz w:val="16"/>
                <w:szCs w:val="16"/>
              </w:rPr>
            </w:pPr>
            <w:r w:rsidRPr="00CB46BC">
              <w:rPr>
                <w:rFonts w:ascii="Bookman Old Style" w:hAnsi="Bookman Old Style" w:cs="Calibri"/>
                <w:b/>
                <w:bCs/>
                <w:color w:val="000000"/>
                <w:sz w:val="16"/>
                <w:szCs w:val="16"/>
              </w:rPr>
              <w:t>46,59</w:t>
            </w:r>
          </w:p>
        </w:tc>
      </w:tr>
      <w:tr w:rsidR="00CB46BC" w:rsidRPr="00CB46BC" w14:paraId="4DD97E29" w14:textId="77777777" w:rsidTr="00487D46">
        <w:trPr>
          <w:trHeight w:val="30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2ACD3B0"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 </w:t>
            </w:r>
          </w:p>
        </w:tc>
        <w:tc>
          <w:tcPr>
            <w:tcW w:w="8440" w:type="dxa"/>
            <w:tcBorders>
              <w:top w:val="nil"/>
              <w:left w:val="nil"/>
              <w:bottom w:val="single" w:sz="4" w:space="0" w:color="auto"/>
              <w:right w:val="single" w:sz="4" w:space="0" w:color="auto"/>
            </w:tcBorders>
            <w:shd w:val="clear" w:color="auto" w:fill="auto"/>
            <w:vAlign w:val="center"/>
            <w:hideMark/>
          </w:tcPr>
          <w:p w14:paraId="4B41E13A" w14:textId="77777777" w:rsidR="00CB46BC" w:rsidRPr="00CB46BC" w:rsidRDefault="00CB46BC" w:rsidP="00CB46BC">
            <w:pPr>
              <w:rPr>
                <w:rFonts w:ascii="Bookman Old Style" w:hAnsi="Bookman Old Style" w:cs="Calibri"/>
                <w:b/>
                <w:bCs/>
                <w:sz w:val="16"/>
                <w:szCs w:val="16"/>
              </w:rPr>
            </w:pPr>
            <w:r w:rsidRPr="00CB46BC">
              <w:rPr>
                <w:rFonts w:ascii="Bookman Old Style" w:hAnsi="Bookman Old Style" w:cs="Calibri"/>
                <w:b/>
                <w:bCs/>
                <w:sz w:val="16"/>
                <w:szCs w:val="16"/>
              </w:rPr>
              <w:t>Тариф с 01.01</w:t>
            </w:r>
          </w:p>
        </w:tc>
        <w:tc>
          <w:tcPr>
            <w:tcW w:w="1420" w:type="dxa"/>
            <w:tcBorders>
              <w:top w:val="nil"/>
              <w:left w:val="nil"/>
              <w:bottom w:val="single" w:sz="4" w:space="0" w:color="auto"/>
              <w:right w:val="single" w:sz="4" w:space="0" w:color="auto"/>
            </w:tcBorders>
            <w:shd w:val="clear" w:color="auto" w:fill="auto"/>
            <w:noWrap/>
            <w:vAlign w:val="center"/>
            <w:hideMark/>
          </w:tcPr>
          <w:p w14:paraId="396A4331"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руб./м³</w:t>
            </w:r>
          </w:p>
        </w:tc>
        <w:tc>
          <w:tcPr>
            <w:tcW w:w="1754" w:type="dxa"/>
            <w:tcBorders>
              <w:top w:val="nil"/>
              <w:left w:val="nil"/>
              <w:bottom w:val="single" w:sz="4" w:space="0" w:color="auto"/>
              <w:right w:val="single" w:sz="4" w:space="0" w:color="auto"/>
            </w:tcBorders>
            <w:shd w:val="clear" w:color="auto" w:fill="auto"/>
            <w:noWrap/>
            <w:vAlign w:val="center"/>
            <w:hideMark/>
          </w:tcPr>
          <w:p w14:paraId="3CA06F77" w14:textId="77777777" w:rsidR="00CB46BC" w:rsidRPr="00CB46BC" w:rsidRDefault="00CB46BC" w:rsidP="00CB46BC">
            <w:pPr>
              <w:jc w:val="center"/>
              <w:rPr>
                <w:rFonts w:ascii="Bookman Old Style" w:hAnsi="Bookman Old Style" w:cs="Calibri"/>
                <w:b/>
                <w:bCs/>
                <w:sz w:val="16"/>
                <w:szCs w:val="16"/>
              </w:rPr>
            </w:pPr>
            <w:r w:rsidRPr="00CB46BC">
              <w:rPr>
                <w:rFonts w:ascii="Bookman Old Style" w:hAnsi="Bookman Old Style" w:cs="Calibri"/>
                <w:b/>
                <w:bCs/>
                <w:sz w:val="16"/>
                <w:szCs w:val="16"/>
              </w:rPr>
              <w:t>40,33</w:t>
            </w:r>
          </w:p>
        </w:tc>
        <w:tc>
          <w:tcPr>
            <w:tcW w:w="1755" w:type="dxa"/>
            <w:tcBorders>
              <w:top w:val="nil"/>
              <w:left w:val="nil"/>
              <w:bottom w:val="single" w:sz="4" w:space="0" w:color="auto"/>
              <w:right w:val="single" w:sz="4" w:space="0" w:color="auto"/>
            </w:tcBorders>
            <w:shd w:val="clear" w:color="auto" w:fill="auto"/>
            <w:noWrap/>
            <w:vAlign w:val="center"/>
            <w:hideMark/>
          </w:tcPr>
          <w:p w14:paraId="71E0F8B3" w14:textId="77777777" w:rsidR="00CB46BC" w:rsidRPr="00CB46BC" w:rsidRDefault="00CB46BC" w:rsidP="00CB46BC">
            <w:pPr>
              <w:jc w:val="center"/>
              <w:rPr>
                <w:rFonts w:ascii="Bookman Old Style" w:hAnsi="Bookman Old Style" w:cs="Calibri"/>
                <w:b/>
                <w:bCs/>
                <w:sz w:val="16"/>
                <w:szCs w:val="16"/>
              </w:rPr>
            </w:pPr>
            <w:r w:rsidRPr="00CB46BC">
              <w:rPr>
                <w:rFonts w:ascii="Bookman Old Style" w:hAnsi="Bookman Old Style" w:cs="Calibri"/>
                <w:b/>
                <w:bCs/>
                <w:sz w:val="16"/>
                <w:szCs w:val="16"/>
              </w:rPr>
              <w:t> </w:t>
            </w:r>
          </w:p>
        </w:tc>
        <w:tc>
          <w:tcPr>
            <w:tcW w:w="1755" w:type="dxa"/>
            <w:tcBorders>
              <w:top w:val="nil"/>
              <w:left w:val="nil"/>
              <w:bottom w:val="single" w:sz="4" w:space="0" w:color="auto"/>
              <w:right w:val="single" w:sz="4" w:space="0" w:color="auto"/>
            </w:tcBorders>
            <w:shd w:val="clear" w:color="auto" w:fill="auto"/>
            <w:noWrap/>
            <w:vAlign w:val="center"/>
            <w:hideMark/>
          </w:tcPr>
          <w:p w14:paraId="5EB1EE60" w14:textId="77777777" w:rsidR="00CB46BC" w:rsidRPr="00CB46BC" w:rsidRDefault="00CB46BC" w:rsidP="00CB46BC">
            <w:pPr>
              <w:jc w:val="center"/>
              <w:rPr>
                <w:rFonts w:ascii="Bookman Old Style" w:hAnsi="Bookman Old Style" w:cs="Calibri"/>
                <w:b/>
                <w:bCs/>
                <w:sz w:val="16"/>
                <w:szCs w:val="16"/>
              </w:rPr>
            </w:pPr>
            <w:r w:rsidRPr="00CB46BC">
              <w:rPr>
                <w:rFonts w:ascii="Bookman Old Style" w:hAnsi="Bookman Old Style" w:cs="Calibri"/>
                <w:b/>
                <w:bCs/>
                <w:sz w:val="16"/>
                <w:szCs w:val="16"/>
              </w:rPr>
              <w:t> </w:t>
            </w:r>
          </w:p>
        </w:tc>
        <w:tc>
          <w:tcPr>
            <w:tcW w:w="1968" w:type="dxa"/>
            <w:tcBorders>
              <w:top w:val="nil"/>
              <w:left w:val="nil"/>
              <w:bottom w:val="single" w:sz="4" w:space="0" w:color="auto"/>
              <w:right w:val="single" w:sz="4" w:space="0" w:color="auto"/>
            </w:tcBorders>
            <w:shd w:val="clear" w:color="auto" w:fill="auto"/>
            <w:noWrap/>
            <w:vAlign w:val="center"/>
            <w:hideMark/>
          </w:tcPr>
          <w:p w14:paraId="6B12C2BF" w14:textId="77777777" w:rsidR="00CB46BC" w:rsidRPr="00CB46BC" w:rsidRDefault="00CB46BC" w:rsidP="00CB46BC">
            <w:pPr>
              <w:jc w:val="center"/>
              <w:rPr>
                <w:rFonts w:ascii="Bookman Old Style" w:hAnsi="Bookman Old Style" w:cs="Calibri"/>
                <w:color w:val="000000"/>
                <w:sz w:val="16"/>
                <w:szCs w:val="16"/>
              </w:rPr>
            </w:pPr>
            <w:r w:rsidRPr="00CB46BC">
              <w:rPr>
                <w:rFonts w:ascii="Bookman Old Style" w:hAnsi="Bookman Old Style" w:cs="Calibri"/>
                <w:color w:val="000000"/>
                <w:sz w:val="16"/>
                <w:szCs w:val="16"/>
              </w:rPr>
              <w:t>44,20</w:t>
            </w:r>
          </w:p>
        </w:tc>
        <w:tc>
          <w:tcPr>
            <w:tcW w:w="1968" w:type="dxa"/>
            <w:tcBorders>
              <w:top w:val="nil"/>
              <w:left w:val="nil"/>
              <w:bottom w:val="single" w:sz="4" w:space="0" w:color="auto"/>
              <w:right w:val="single" w:sz="4" w:space="0" w:color="auto"/>
            </w:tcBorders>
            <w:shd w:val="clear" w:color="auto" w:fill="auto"/>
            <w:noWrap/>
            <w:vAlign w:val="center"/>
            <w:hideMark/>
          </w:tcPr>
          <w:p w14:paraId="49C60C7A" w14:textId="77777777" w:rsidR="00CB46BC" w:rsidRPr="00CB46BC" w:rsidRDefault="00CB46BC" w:rsidP="00CB46BC">
            <w:pPr>
              <w:jc w:val="center"/>
              <w:rPr>
                <w:rFonts w:ascii="Bookman Old Style" w:hAnsi="Bookman Old Style" w:cs="Calibri"/>
                <w:color w:val="000000"/>
                <w:sz w:val="16"/>
                <w:szCs w:val="16"/>
              </w:rPr>
            </w:pPr>
            <w:r w:rsidRPr="00CB46BC">
              <w:rPr>
                <w:rFonts w:ascii="Bookman Old Style" w:hAnsi="Bookman Old Style" w:cs="Calibri"/>
                <w:color w:val="000000"/>
                <w:sz w:val="16"/>
                <w:szCs w:val="16"/>
              </w:rPr>
              <w:t>44,20</w:t>
            </w:r>
          </w:p>
        </w:tc>
      </w:tr>
      <w:tr w:rsidR="00CB46BC" w:rsidRPr="00CB46BC" w14:paraId="7FBC46B1" w14:textId="77777777" w:rsidTr="00487D46">
        <w:trPr>
          <w:trHeight w:val="30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2BC9BC91"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 </w:t>
            </w:r>
          </w:p>
        </w:tc>
        <w:tc>
          <w:tcPr>
            <w:tcW w:w="8440" w:type="dxa"/>
            <w:tcBorders>
              <w:top w:val="nil"/>
              <w:left w:val="nil"/>
              <w:bottom w:val="single" w:sz="4" w:space="0" w:color="auto"/>
              <w:right w:val="single" w:sz="4" w:space="0" w:color="auto"/>
            </w:tcBorders>
            <w:shd w:val="clear" w:color="auto" w:fill="auto"/>
            <w:vAlign w:val="center"/>
            <w:hideMark/>
          </w:tcPr>
          <w:p w14:paraId="7553E010" w14:textId="77777777" w:rsidR="00CB46BC" w:rsidRPr="00CB46BC" w:rsidRDefault="00CB46BC" w:rsidP="00CB46BC">
            <w:pPr>
              <w:rPr>
                <w:rFonts w:ascii="Bookman Old Style" w:hAnsi="Bookman Old Style" w:cs="Calibri"/>
                <w:b/>
                <w:bCs/>
                <w:sz w:val="16"/>
                <w:szCs w:val="16"/>
              </w:rPr>
            </w:pPr>
            <w:r w:rsidRPr="00CB46BC">
              <w:rPr>
                <w:rFonts w:ascii="Bookman Old Style" w:hAnsi="Bookman Old Style" w:cs="Calibri"/>
                <w:b/>
                <w:bCs/>
                <w:sz w:val="16"/>
                <w:szCs w:val="16"/>
              </w:rPr>
              <w:t>Тариф с 01.07</w:t>
            </w:r>
          </w:p>
        </w:tc>
        <w:tc>
          <w:tcPr>
            <w:tcW w:w="1420" w:type="dxa"/>
            <w:tcBorders>
              <w:top w:val="nil"/>
              <w:left w:val="nil"/>
              <w:bottom w:val="single" w:sz="4" w:space="0" w:color="auto"/>
              <w:right w:val="single" w:sz="4" w:space="0" w:color="auto"/>
            </w:tcBorders>
            <w:shd w:val="clear" w:color="auto" w:fill="auto"/>
            <w:noWrap/>
            <w:vAlign w:val="center"/>
            <w:hideMark/>
          </w:tcPr>
          <w:p w14:paraId="2DC7BA67"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руб./м³</w:t>
            </w:r>
          </w:p>
        </w:tc>
        <w:tc>
          <w:tcPr>
            <w:tcW w:w="1754" w:type="dxa"/>
            <w:tcBorders>
              <w:top w:val="nil"/>
              <w:left w:val="nil"/>
              <w:bottom w:val="single" w:sz="4" w:space="0" w:color="auto"/>
              <w:right w:val="single" w:sz="4" w:space="0" w:color="auto"/>
            </w:tcBorders>
            <w:shd w:val="clear" w:color="auto" w:fill="auto"/>
            <w:noWrap/>
            <w:vAlign w:val="center"/>
            <w:hideMark/>
          </w:tcPr>
          <w:p w14:paraId="6246CD2B" w14:textId="77777777" w:rsidR="00CB46BC" w:rsidRPr="00CB46BC" w:rsidRDefault="00CB46BC" w:rsidP="00CB46BC">
            <w:pPr>
              <w:jc w:val="center"/>
              <w:rPr>
                <w:rFonts w:ascii="Bookman Old Style" w:hAnsi="Bookman Old Style" w:cs="Calibri"/>
                <w:b/>
                <w:bCs/>
                <w:sz w:val="16"/>
                <w:szCs w:val="16"/>
              </w:rPr>
            </w:pPr>
            <w:r w:rsidRPr="00CB46BC">
              <w:rPr>
                <w:rFonts w:ascii="Bookman Old Style" w:hAnsi="Bookman Old Style" w:cs="Calibri"/>
                <w:b/>
                <w:bCs/>
                <w:sz w:val="16"/>
                <w:szCs w:val="16"/>
              </w:rPr>
              <w:t>40,33</w:t>
            </w:r>
          </w:p>
        </w:tc>
        <w:tc>
          <w:tcPr>
            <w:tcW w:w="1755" w:type="dxa"/>
            <w:tcBorders>
              <w:top w:val="nil"/>
              <w:left w:val="nil"/>
              <w:bottom w:val="single" w:sz="4" w:space="0" w:color="auto"/>
              <w:right w:val="single" w:sz="4" w:space="0" w:color="auto"/>
            </w:tcBorders>
            <w:shd w:val="clear" w:color="auto" w:fill="auto"/>
            <w:noWrap/>
            <w:vAlign w:val="center"/>
            <w:hideMark/>
          </w:tcPr>
          <w:p w14:paraId="5139DCF6" w14:textId="77777777" w:rsidR="00CB46BC" w:rsidRPr="00CB46BC" w:rsidRDefault="00CB46BC" w:rsidP="00CB46BC">
            <w:pPr>
              <w:jc w:val="center"/>
              <w:rPr>
                <w:rFonts w:ascii="Bookman Old Style" w:hAnsi="Bookman Old Style" w:cs="Calibri"/>
                <w:b/>
                <w:bCs/>
                <w:sz w:val="16"/>
                <w:szCs w:val="16"/>
              </w:rPr>
            </w:pPr>
            <w:r w:rsidRPr="00CB46BC">
              <w:rPr>
                <w:rFonts w:ascii="Bookman Old Style" w:hAnsi="Bookman Old Style" w:cs="Calibri"/>
                <w:b/>
                <w:bCs/>
                <w:sz w:val="16"/>
                <w:szCs w:val="16"/>
              </w:rPr>
              <w:t> </w:t>
            </w:r>
          </w:p>
        </w:tc>
        <w:tc>
          <w:tcPr>
            <w:tcW w:w="1755" w:type="dxa"/>
            <w:tcBorders>
              <w:top w:val="nil"/>
              <w:left w:val="nil"/>
              <w:bottom w:val="single" w:sz="4" w:space="0" w:color="auto"/>
              <w:right w:val="single" w:sz="4" w:space="0" w:color="auto"/>
            </w:tcBorders>
            <w:shd w:val="clear" w:color="auto" w:fill="auto"/>
            <w:noWrap/>
            <w:vAlign w:val="center"/>
            <w:hideMark/>
          </w:tcPr>
          <w:p w14:paraId="33DEAA40" w14:textId="77777777" w:rsidR="00CB46BC" w:rsidRPr="00CB46BC" w:rsidRDefault="00CB46BC" w:rsidP="00CB46BC">
            <w:pPr>
              <w:jc w:val="center"/>
              <w:rPr>
                <w:rFonts w:ascii="Bookman Old Style" w:hAnsi="Bookman Old Style" w:cs="Calibri"/>
                <w:b/>
                <w:bCs/>
                <w:sz w:val="16"/>
                <w:szCs w:val="16"/>
              </w:rPr>
            </w:pPr>
            <w:r w:rsidRPr="00CB46BC">
              <w:rPr>
                <w:rFonts w:ascii="Bookman Old Style" w:hAnsi="Bookman Old Style" w:cs="Calibri"/>
                <w:b/>
                <w:bCs/>
                <w:sz w:val="16"/>
                <w:szCs w:val="16"/>
              </w:rPr>
              <w:t> </w:t>
            </w:r>
          </w:p>
        </w:tc>
        <w:tc>
          <w:tcPr>
            <w:tcW w:w="1968" w:type="dxa"/>
            <w:tcBorders>
              <w:top w:val="nil"/>
              <w:left w:val="nil"/>
              <w:bottom w:val="single" w:sz="4" w:space="0" w:color="auto"/>
              <w:right w:val="single" w:sz="4" w:space="0" w:color="auto"/>
            </w:tcBorders>
            <w:shd w:val="clear" w:color="auto" w:fill="auto"/>
            <w:noWrap/>
            <w:vAlign w:val="center"/>
            <w:hideMark/>
          </w:tcPr>
          <w:p w14:paraId="00362DC6" w14:textId="77777777" w:rsidR="00CB46BC" w:rsidRPr="00CB46BC" w:rsidRDefault="00CB46BC" w:rsidP="00CB46BC">
            <w:pPr>
              <w:jc w:val="center"/>
              <w:rPr>
                <w:rFonts w:ascii="Bookman Old Style" w:hAnsi="Bookman Old Style" w:cs="Calibri"/>
                <w:color w:val="000000"/>
                <w:sz w:val="16"/>
                <w:szCs w:val="16"/>
              </w:rPr>
            </w:pPr>
            <w:r w:rsidRPr="00CB46BC">
              <w:rPr>
                <w:rFonts w:ascii="Bookman Old Style" w:hAnsi="Bookman Old Style" w:cs="Calibri"/>
                <w:color w:val="000000"/>
                <w:sz w:val="16"/>
                <w:szCs w:val="16"/>
              </w:rPr>
              <w:t>51,50</w:t>
            </w:r>
          </w:p>
        </w:tc>
        <w:tc>
          <w:tcPr>
            <w:tcW w:w="1968" w:type="dxa"/>
            <w:tcBorders>
              <w:top w:val="nil"/>
              <w:left w:val="nil"/>
              <w:bottom w:val="single" w:sz="4" w:space="0" w:color="auto"/>
              <w:right w:val="single" w:sz="4" w:space="0" w:color="auto"/>
            </w:tcBorders>
            <w:shd w:val="clear" w:color="auto" w:fill="auto"/>
            <w:noWrap/>
            <w:vAlign w:val="center"/>
            <w:hideMark/>
          </w:tcPr>
          <w:p w14:paraId="3986B436" w14:textId="77777777" w:rsidR="00CB46BC" w:rsidRPr="00CB46BC" w:rsidRDefault="00CB46BC" w:rsidP="00CB46BC">
            <w:pPr>
              <w:jc w:val="center"/>
              <w:rPr>
                <w:rFonts w:ascii="Bookman Old Style" w:hAnsi="Bookman Old Style" w:cs="Calibri"/>
                <w:color w:val="000000"/>
                <w:sz w:val="16"/>
                <w:szCs w:val="16"/>
              </w:rPr>
            </w:pPr>
            <w:r w:rsidRPr="00CB46BC">
              <w:rPr>
                <w:rFonts w:ascii="Bookman Old Style" w:hAnsi="Bookman Old Style" w:cs="Calibri"/>
                <w:color w:val="000000"/>
                <w:sz w:val="16"/>
                <w:szCs w:val="16"/>
              </w:rPr>
              <w:t>49,50</w:t>
            </w:r>
          </w:p>
        </w:tc>
      </w:tr>
      <w:tr w:rsidR="00CB46BC" w:rsidRPr="00CB46BC" w14:paraId="00D4A711" w14:textId="77777777" w:rsidTr="00487D46">
        <w:trPr>
          <w:trHeight w:val="30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4F10309"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 </w:t>
            </w:r>
          </w:p>
        </w:tc>
        <w:tc>
          <w:tcPr>
            <w:tcW w:w="8440" w:type="dxa"/>
            <w:tcBorders>
              <w:top w:val="nil"/>
              <w:left w:val="nil"/>
              <w:bottom w:val="single" w:sz="4" w:space="0" w:color="auto"/>
              <w:right w:val="single" w:sz="4" w:space="0" w:color="auto"/>
            </w:tcBorders>
            <w:shd w:val="clear" w:color="auto" w:fill="auto"/>
            <w:noWrap/>
            <w:vAlign w:val="center"/>
            <w:hideMark/>
          </w:tcPr>
          <w:p w14:paraId="5D0E7185" w14:textId="77777777" w:rsidR="00CB46BC" w:rsidRPr="00CB46BC" w:rsidRDefault="00CB46BC" w:rsidP="00CB46BC">
            <w:pPr>
              <w:rPr>
                <w:rFonts w:ascii="Bookman Old Style" w:hAnsi="Bookman Old Style" w:cs="Calibri"/>
                <w:b/>
                <w:bCs/>
                <w:sz w:val="16"/>
                <w:szCs w:val="16"/>
              </w:rPr>
            </w:pPr>
            <w:r w:rsidRPr="00CB46BC">
              <w:rPr>
                <w:rFonts w:ascii="Bookman Old Style" w:hAnsi="Bookman Old Style" w:cs="Calibri"/>
                <w:b/>
                <w:bCs/>
                <w:sz w:val="16"/>
                <w:szCs w:val="16"/>
              </w:rPr>
              <w:t>Рост тарифа на тепловую энергию</w:t>
            </w:r>
          </w:p>
        </w:tc>
        <w:tc>
          <w:tcPr>
            <w:tcW w:w="1420" w:type="dxa"/>
            <w:tcBorders>
              <w:top w:val="nil"/>
              <w:left w:val="nil"/>
              <w:bottom w:val="single" w:sz="4" w:space="0" w:color="auto"/>
              <w:right w:val="single" w:sz="4" w:space="0" w:color="auto"/>
            </w:tcBorders>
            <w:shd w:val="clear" w:color="auto" w:fill="auto"/>
            <w:noWrap/>
            <w:vAlign w:val="center"/>
            <w:hideMark/>
          </w:tcPr>
          <w:p w14:paraId="0E25E1E6"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w:t>
            </w:r>
          </w:p>
        </w:tc>
        <w:tc>
          <w:tcPr>
            <w:tcW w:w="1754" w:type="dxa"/>
            <w:tcBorders>
              <w:top w:val="nil"/>
              <w:left w:val="nil"/>
              <w:bottom w:val="single" w:sz="4" w:space="0" w:color="auto"/>
              <w:right w:val="single" w:sz="4" w:space="0" w:color="auto"/>
            </w:tcBorders>
            <w:shd w:val="clear" w:color="auto" w:fill="auto"/>
            <w:noWrap/>
            <w:vAlign w:val="center"/>
            <w:hideMark/>
          </w:tcPr>
          <w:p w14:paraId="5E57DB37"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5,96</w:t>
            </w:r>
          </w:p>
        </w:tc>
        <w:tc>
          <w:tcPr>
            <w:tcW w:w="1755" w:type="dxa"/>
            <w:tcBorders>
              <w:top w:val="nil"/>
              <w:left w:val="nil"/>
              <w:bottom w:val="single" w:sz="4" w:space="0" w:color="auto"/>
              <w:right w:val="single" w:sz="4" w:space="0" w:color="auto"/>
            </w:tcBorders>
            <w:shd w:val="clear" w:color="auto" w:fill="auto"/>
            <w:noWrap/>
            <w:vAlign w:val="center"/>
            <w:hideMark/>
          </w:tcPr>
          <w:p w14:paraId="6B81C2B1"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 </w:t>
            </w:r>
          </w:p>
        </w:tc>
        <w:tc>
          <w:tcPr>
            <w:tcW w:w="1755" w:type="dxa"/>
            <w:tcBorders>
              <w:top w:val="nil"/>
              <w:left w:val="nil"/>
              <w:bottom w:val="single" w:sz="4" w:space="0" w:color="auto"/>
              <w:right w:val="single" w:sz="4" w:space="0" w:color="auto"/>
            </w:tcBorders>
            <w:shd w:val="clear" w:color="auto" w:fill="auto"/>
            <w:noWrap/>
            <w:vAlign w:val="center"/>
            <w:hideMark/>
          </w:tcPr>
          <w:p w14:paraId="6C16E7D9"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 </w:t>
            </w:r>
          </w:p>
        </w:tc>
        <w:tc>
          <w:tcPr>
            <w:tcW w:w="1968" w:type="dxa"/>
            <w:tcBorders>
              <w:top w:val="nil"/>
              <w:left w:val="nil"/>
              <w:bottom w:val="single" w:sz="4" w:space="0" w:color="auto"/>
              <w:right w:val="single" w:sz="4" w:space="0" w:color="auto"/>
            </w:tcBorders>
            <w:shd w:val="clear" w:color="auto" w:fill="auto"/>
            <w:noWrap/>
            <w:vAlign w:val="center"/>
            <w:hideMark/>
          </w:tcPr>
          <w:p w14:paraId="45C9713C"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16,50</w:t>
            </w:r>
          </w:p>
        </w:tc>
        <w:tc>
          <w:tcPr>
            <w:tcW w:w="1968" w:type="dxa"/>
            <w:tcBorders>
              <w:top w:val="nil"/>
              <w:left w:val="nil"/>
              <w:bottom w:val="single" w:sz="4" w:space="0" w:color="auto"/>
              <w:right w:val="single" w:sz="4" w:space="0" w:color="auto"/>
            </w:tcBorders>
            <w:shd w:val="clear" w:color="auto" w:fill="auto"/>
            <w:noWrap/>
            <w:vAlign w:val="center"/>
            <w:hideMark/>
          </w:tcPr>
          <w:p w14:paraId="5C09D8F2" w14:textId="77777777" w:rsidR="00CB46BC" w:rsidRPr="00CB46BC" w:rsidRDefault="00CB46BC" w:rsidP="00CB46BC">
            <w:pPr>
              <w:jc w:val="center"/>
              <w:rPr>
                <w:rFonts w:ascii="Bookman Old Style" w:hAnsi="Bookman Old Style" w:cs="Calibri"/>
                <w:sz w:val="16"/>
                <w:szCs w:val="16"/>
              </w:rPr>
            </w:pPr>
            <w:r w:rsidRPr="00CB46BC">
              <w:rPr>
                <w:rFonts w:ascii="Bookman Old Style" w:hAnsi="Bookman Old Style" w:cs="Calibri"/>
                <w:sz w:val="16"/>
                <w:szCs w:val="16"/>
              </w:rPr>
              <w:t>12,00</w:t>
            </w:r>
          </w:p>
        </w:tc>
      </w:tr>
    </w:tbl>
    <w:p w14:paraId="7919E0E8" w14:textId="77777777" w:rsidR="00CB46BC" w:rsidRPr="00CB46BC" w:rsidRDefault="00CB46BC" w:rsidP="00CB46BC">
      <w:pPr>
        <w:ind w:right="-143"/>
        <w:rPr>
          <w:snapToGrid w:val="0"/>
          <w:sz w:val="28"/>
          <w:szCs w:val="28"/>
        </w:rPr>
      </w:pPr>
    </w:p>
    <w:p w14:paraId="70D62B27" w14:textId="77777777" w:rsidR="00CB46BC" w:rsidRPr="00CB46BC" w:rsidRDefault="00CB46BC" w:rsidP="00CB46BC">
      <w:pPr>
        <w:ind w:right="-143"/>
        <w:rPr>
          <w:snapToGrid w:val="0"/>
          <w:sz w:val="28"/>
          <w:szCs w:val="28"/>
        </w:rPr>
      </w:pPr>
    </w:p>
    <w:p w14:paraId="63425ABF" w14:textId="77777777" w:rsidR="00CB46BC" w:rsidRPr="00CB46BC" w:rsidRDefault="00CB46BC" w:rsidP="00CB46BC">
      <w:pPr>
        <w:ind w:left="-142" w:right="-1" w:firstLine="851"/>
        <w:jc w:val="both"/>
        <w:rPr>
          <w:bCs/>
          <w:sz w:val="28"/>
          <w:szCs w:val="22"/>
        </w:rPr>
        <w:sectPr w:rsidR="00CB46BC" w:rsidRPr="00CB46BC" w:rsidSect="00CB46BC">
          <w:pgSz w:w="16838" w:h="11906" w:orient="landscape"/>
          <w:pgMar w:top="1701" w:right="851" w:bottom="851" w:left="1134" w:header="709" w:footer="709" w:gutter="0"/>
          <w:cols w:space="708"/>
          <w:docGrid w:linePitch="360"/>
        </w:sectPr>
      </w:pPr>
    </w:p>
    <w:p w14:paraId="25655C37" w14:textId="6F7E901B" w:rsidR="00CB46BC" w:rsidRPr="00F01343" w:rsidRDefault="00CB46BC" w:rsidP="00CB46BC">
      <w:pPr>
        <w:tabs>
          <w:tab w:val="left" w:pos="270"/>
          <w:tab w:val="right" w:pos="9355"/>
        </w:tabs>
        <w:ind w:left="-5132" w:firstLine="10661"/>
      </w:pPr>
      <w:r w:rsidRPr="00F01343">
        <w:lastRenderedPageBreak/>
        <w:t>Приложение</w:t>
      </w:r>
      <w:r>
        <w:t xml:space="preserve"> № 25 к протоколу</w:t>
      </w:r>
      <w:r w:rsidRPr="00F01343">
        <w:t xml:space="preserve"> № </w:t>
      </w:r>
      <w:r>
        <w:t>89</w:t>
      </w:r>
    </w:p>
    <w:p w14:paraId="3C8F7F8D" w14:textId="77777777" w:rsidR="00CB46BC" w:rsidRPr="00F01343" w:rsidRDefault="00CB46BC" w:rsidP="00CB46BC">
      <w:pPr>
        <w:tabs>
          <w:tab w:val="left" w:pos="3686"/>
          <w:tab w:val="left" w:pos="9498"/>
        </w:tabs>
        <w:ind w:left="-5132" w:right="-569" w:firstLine="10661"/>
      </w:pPr>
      <w:r w:rsidRPr="00F01343">
        <w:t>заседания правления Региональной</w:t>
      </w:r>
    </w:p>
    <w:p w14:paraId="681D0855" w14:textId="77777777" w:rsidR="00CB46BC" w:rsidRPr="00F01343" w:rsidRDefault="00CB46BC" w:rsidP="00CB46BC">
      <w:pPr>
        <w:tabs>
          <w:tab w:val="left" w:pos="3686"/>
          <w:tab w:val="left" w:pos="9498"/>
        </w:tabs>
        <w:ind w:left="-5132" w:right="-569" w:firstLine="10661"/>
      </w:pPr>
      <w:r w:rsidRPr="00F01343">
        <w:t>энергетической комиссии</w:t>
      </w:r>
    </w:p>
    <w:p w14:paraId="3CD582FD" w14:textId="77777777" w:rsidR="00CB46BC" w:rsidRDefault="00CB46BC" w:rsidP="00CB46BC">
      <w:pPr>
        <w:tabs>
          <w:tab w:val="left" w:pos="3686"/>
          <w:tab w:val="left" w:pos="9498"/>
        </w:tabs>
        <w:ind w:left="-5132" w:right="-569" w:firstLine="10661"/>
      </w:pPr>
      <w:r w:rsidRPr="00F01343">
        <w:t xml:space="preserve">Кузбасса от </w:t>
      </w:r>
      <w:r>
        <w:t>18</w:t>
      </w:r>
      <w:r w:rsidRPr="00F01343">
        <w:t>.</w:t>
      </w:r>
      <w:r>
        <w:t>12</w:t>
      </w:r>
      <w:r w:rsidRPr="00F01343">
        <w:t>.2024</w:t>
      </w:r>
    </w:p>
    <w:p w14:paraId="51293D10" w14:textId="77777777" w:rsidR="00CB46BC" w:rsidRPr="00CB46BC" w:rsidRDefault="00CB46BC" w:rsidP="00CB46BC">
      <w:pPr>
        <w:tabs>
          <w:tab w:val="left" w:pos="3686"/>
          <w:tab w:val="left" w:pos="9498"/>
        </w:tabs>
        <w:ind w:left="-3232" w:right="-569" w:firstLine="7201"/>
      </w:pPr>
    </w:p>
    <w:p w14:paraId="3618686D" w14:textId="77777777" w:rsidR="00CB46BC" w:rsidRPr="00CB46BC" w:rsidRDefault="00CB46BC" w:rsidP="00CB46BC">
      <w:pPr>
        <w:ind w:right="-2"/>
        <w:jc w:val="center"/>
        <w:rPr>
          <w:b/>
          <w:bCs/>
          <w:color w:val="000000"/>
          <w:kern w:val="32"/>
          <w:sz w:val="28"/>
          <w:szCs w:val="28"/>
          <w:lang w:eastAsia="en-US"/>
        </w:rPr>
      </w:pPr>
      <w:r w:rsidRPr="00CB46BC">
        <w:rPr>
          <w:b/>
          <w:bCs/>
          <w:color w:val="000000"/>
          <w:kern w:val="32"/>
          <w:sz w:val="28"/>
          <w:szCs w:val="28"/>
          <w:lang w:eastAsia="en-US"/>
        </w:rPr>
        <w:t xml:space="preserve">Долгосрочные </w:t>
      </w:r>
      <w:r w:rsidRPr="00CB46BC">
        <w:rPr>
          <w:b/>
          <w:bCs/>
          <w:color w:val="000000"/>
          <w:kern w:val="32"/>
          <w:sz w:val="28"/>
          <w:szCs w:val="28"/>
          <w:lang w:val="x-none" w:eastAsia="en-US"/>
        </w:rPr>
        <w:t xml:space="preserve">тарифы ООО </w:t>
      </w:r>
      <w:r w:rsidRPr="00CB46BC">
        <w:rPr>
          <w:b/>
          <w:bCs/>
          <w:color w:val="000000"/>
          <w:kern w:val="32"/>
          <w:sz w:val="28"/>
          <w:szCs w:val="28"/>
          <w:lang w:eastAsia="en-US"/>
        </w:rPr>
        <w:t>«</w:t>
      </w:r>
      <w:r w:rsidRPr="00CB46BC">
        <w:rPr>
          <w:b/>
          <w:bCs/>
          <w:color w:val="000000"/>
          <w:kern w:val="32"/>
          <w:sz w:val="28"/>
          <w:szCs w:val="28"/>
          <w:lang w:val="x-none" w:eastAsia="en-US"/>
        </w:rPr>
        <w:t>ТВК</w:t>
      </w:r>
      <w:r w:rsidRPr="00CB46BC">
        <w:rPr>
          <w:b/>
          <w:bCs/>
          <w:color w:val="000000"/>
          <w:kern w:val="32"/>
          <w:sz w:val="28"/>
          <w:szCs w:val="28"/>
          <w:lang w:eastAsia="en-US"/>
        </w:rPr>
        <w:t>»</w:t>
      </w:r>
      <w:r w:rsidRPr="00CB46BC">
        <w:rPr>
          <w:b/>
          <w:bCs/>
          <w:color w:val="000000"/>
          <w:kern w:val="32"/>
          <w:sz w:val="28"/>
          <w:szCs w:val="28"/>
          <w:lang w:val="x-none" w:eastAsia="en-US"/>
        </w:rPr>
        <w:t xml:space="preserve"> на тепло</w:t>
      </w:r>
      <w:r w:rsidRPr="00CB46BC">
        <w:rPr>
          <w:b/>
          <w:bCs/>
          <w:color w:val="000000"/>
          <w:kern w:val="32"/>
          <w:sz w:val="28"/>
          <w:szCs w:val="28"/>
          <w:lang w:eastAsia="en-US"/>
        </w:rPr>
        <w:t>носитель</w:t>
      </w:r>
      <w:r w:rsidRPr="00CB46BC">
        <w:rPr>
          <w:b/>
          <w:bCs/>
          <w:color w:val="000000"/>
          <w:kern w:val="32"/>
          <w:sz w:val="28"/>
          <w:szCs w:val="28"/>
          <w:lang w:val="x-none" w:eastAsia="en-US"/>
        </w:rPr>
        <w:t>, реализуем</w:t>
      </w:r>
      <w:r w:rsidRPr="00CB46BC">
        <w:rPr>
          <w:b/>
          <w:bCs/>
          <w:color w:val="000000"/>
          <w:kern w:val="32"/>
          <w:sz w:val="28"/>
          <w:szCs w:val="28"/>
          <w:lang w:eastAsia="en-US"/>
        </w:rPr>
        <w:t>ый</w:t>
      </w:r>
    </w:p>
    <w:p w14:paraId="616B00BA" w14:textId="77777777" w:rsidR="00CB46BC" w:rsidRPr="00CB46BC" w:rsidRDefault="00CB46BC" w:rsidP="00CB46BC">
      <w:pPr>
        <w:ind w:right="-2"/>
        <w:jc w:val="center"/>
        <w:rPr>
          <w:b/>
          <w:bCs/>
          <w:color w:val="000000"/>
          <w:kern w:val="32"/>
          <w:sz w:val="28"/>
          <w:szCs w:val="28"/>
          <w:lang w:eastAsia="en-US"/>
        </w:rPr>
      </w:pPr>
      <w:r w:rsidRPr="00CB46BC">
        <w:rPr>
          <w:b/>
          <w:bCs/>
          <w:color w:val="000000"/>
          <w:kern w:val="32"/>
          <w:sz w:val="28"/>
          <w:szCs w:val="28"/>
          <w:lang w:val="x-none" w:eastAsia="en-US"/>
        </w:rPr>
        <w:t>на потребительском рынке</w:t>
      </w:r>
      <w:r w:rsidRPr="00CB46BC">
        <w:rPr>
          <w:b/>
          <w:bCs/>
          <w:color w:val="000000"/>
          <w:kern w:val="32"/>
          <w:sz w:val="28"/>
          <w:szCs w:val="28"/>
          <w:lang w:eastAsia="en-US"/>
        </w:rPr>
        <w:t xml:space="preserve"> </w:t>
      </w:r>
      <w:r w:rsidRPr="00CB46BC">
        <w:rPr>
          <w:b/>
          <w:bCs/>
          <w:sz w:val="28"/>
          <w:szCs w:val="28"/>
          <w:lang w:eastAsia="en-US"/>
        </w:rPr>
        <w:t>Беловского городского округа</w:t>
      </w:r>
    </w:p>
    <w:p w14:paraId="6107C552" w14:textId="77777777" w:rsidR="00CB46BC" w:rsidRPr="00CB46BC" w:rsidRDefault="00CB46BC" w:rsidP="00CB46BC">
      <w:pPr>
        <w:ind w:right="-2"/>
        <w:jc w:val="center"/>
        <w:rPr>
          <w:b/>
          <w:bCs/>
          <w:color w:val="000000"/>
          <w:kern w:val="32"/>
          <w:sz w:val="28"/>
          <w:szCs w:val="28"/>
          <w:lang w:eastAsia="en-US"/>
        </w:rPr>
      </w:pPr>
      <w:r w:rsidRPr="00CB46BC">
        <w:rPr>
          <w:b/>
          <w:bCs/>
          <w:color w:val="000000"/>
          <w:kern w:val="32"/>
          <w:sz w:val="28"/>
          <w:szCs w:val="28"/>
          <w:lang w:eastAsia="en-US"/>
        </w:rPr>
        <w:t>на период с 01.01.2024 по 31.12.2028</w:t>
      </w:r>
    </w:p>
    <w:p w14:paraId="0229CE42" w14:textId="77777777" w:rsidR="00CB46BC" w:rsidRPr="00CB46BC" w:rsidRDefault="00CB46BC" w:rsidP="00CB46BC">
      <w:pPr>
        <w:ind w:right="-2"/>
        <w:jc w:val="center"/>
        <w:rPr>
          <w:b/>
          <w:bCs/>
          <w:color w:val="000000"/>
          <w:kern w:val="32"/>
          <w:lang w:eastAsia="en-US"/>
        </w:rPr>
      </w:pPr>
    </w:p>
    <w:tbl>
      <w:tblPr>
        <w:tblpPr w:leftFromText="180" w:rightFromText="180" w:vertAnchor="text" w:horzAnchor="margin" w:tblpY="3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8"/>
        <w:gridCol w:w="2126"/>
        <w:gridCol w:w="1833"/>
        <w:gridCol w:w="1330"/>
        <w:gridCol w:w="1134"/>
      </w:tblGrid>
      <w:tr w:rsidR="00CB46BC" w:rsidRPr="00CB46BC" w14:paraId="1C1AC87F" w14:textId="77777777" w:rsidTr="00487D46">
        <w:tc>
          <w:tcPr>
            <w:tcW w:w="2928" w:type="dxa"/>
            <w:vMerge w:val="restart"/>
            <w:shd w:val="clear" w:color="auto" w:fill="auto"/>
            <w:vAlign w:val="center"/>
          </w:tcPr>
          <w:p w14:paraId="18DA69EF" w14:textId="77777777" w:rsidR="00CB46BC" w:rsidRPr="00CB46BC" w:rsidRDefault="00CB46BC" w:rsidP="00CB46BC">
            <w:pPr>
              <w:ind w:left="-120" w:right="-2"/>
              <w:jc w:val="center"/>
              <w:rPr>
                <w:color w:val="000000"/>
                <w:sz w:val="22"/>
                <w:szCs w:val="22"/>
                <w:lang w:eastAsia="en-US"/>
              </w:rPr>
            </w:pPr>
            <w:r w:rsidRPr="00CB46BC">
              <w:rPr>
                <w:color w:val="000000"/>
                <w:sz w:val="22"/>
                <w:szCs w:val="22"/>
                <w:lang w:eastAsia="en-US"/>
              </w:rPr>
              <w:t>Наименование регулируемой организации</w:t>
            </w:r>
          </w:p>
        </w:tc>
        <w:tc>
          <w:tcPr>
            <w:tcW w:w="2126" w:type="dxa"/>
            <w:vMerge w:val="restart"/>
            <w:shd w:val="clear" w:color="auto" w:fill="auto"/>
            <w:vAlign w:val="center"/>
          </w:tcPr>
          <w:p w14:paraId="0E1EB2E6" w14:textId="77777777" w:rsidR="00CB46BC" w:rsidRPr="00CB46BC" w:rsidRDefault="00CB46BC" w:rsidP="00CB46BC">
            <w:pPr>
              <w:ind w:right="-2"/>
              <w:jc w:val="center"/>
              <w:rPr>
                <w:color w:val="000000"/>
                <w:sz w:val="22"/>
                <w:szCs w:val="22"/>
                <w:lang w:eastAsia="en-US"/>
              </w:rPr>
            </w:pPr>
            <w:r w:rsidRPr="00CB46BC">
              <w:rPr>
                <w:color w:val="000000"/>
                <w:sz w:val="22"/>
                <w:szCs w:val="22"/>
                <w:lang w:eastAsia="en-US"/>
              </w:rPr>
              <w:t>Вид тарифа</w:t>
            </w:r>
          </w:p>
        </w:tc>
        <w:tc>
          <w:tcPr>
            <w:tcW w:w="1833" w:type="dxa"/>
            <w:vMerge w:val="restart"/>
            <w:shd w:val="clear" w:color="auto" w:fill="auto"/>
            <w:vAlign w:val="center"/>
          </w:tcPr>
          <w:p w14:paraId="4AC1C718" w14:textId="77777777" w:rsidR="00CB46BC" w:rsidRPr="00CB46BC" w:rsidRDefault="00CB46BC" w:rsidP="00CB46BC">
            <w:pPr>
              <w:ind w:right="-2"/>
              <w:jc w:val="center"/>
              <w:rPr>
                <w:color w:val="000000"/>
                <w:sz w:val="22"/>
                <w:szCs w:val="22"/>
                <w:lang w:eastAsia="en-US"/>
              </w:rPr>
            </w:pPr>
            <w:r w:rsidRPr="00CB46BC">
              <w:rPr>
                <w:color w:val="000000"/>
                <w:sz w:val="22"/>
                <w:szCs w:val="22"/>
                <w:lang w:eastAsia="en-US"/>
              </w:rPr>
              <w:t>Период</w:t>
            </w:r>
          </w:p>
        </w:tc>
        <w:tc>
          <w:tcPr>
            <w:tcW w:w="2464" w:type="dxa"/>
            <w:gridSpan w:val="2"/>
            <w:shd w:val="clear" w:color="auto" w:fill="auto"/>
            <w:vAlign w:val="center"/>
          </w:tcPr>
          <w:p w14:paraId="06FFBDA3" w14:textId="77777777" w:rsidR="00CB46BC" w:rsidRPr="00CB46BC" w:rsidRDefault="00CB46BC" w:rsidP="00CB46BC">
            <w:pPr>
              <w:ind w:right="-2"/>
              <w:jc w:val="center"/>
              <w:rPr>
                <w:color w:val="000000"/>
                <w:sz w:val="22"/>
                <w:szCs w:val="22"/>
                <w:lang w:eastAsia="en-US"/>
              </w:rPr>
            </w:pPr>
            <w:r w:rsidRPr="00CB46BC">
              <w:rPr>
                <w:color w:val="000000"/>
                <w:sz w:val="22"/>
                <w:szCs w:val="22"/>
                <w:lang w:eastAsia="en-US"/>
              </w:rPr>
              <w:t>Вид теплоносителя</w:t>
            </w:r>
          </w:p>
        </w:tc>
      </w:tr>
      <w:tr w:rsidR="00CB46BC" w:rsidRPr="00CB46BC" w14:paraId="51F9880F" w14:textId="77777777" w:rsidTr="00487D46">
        <w:trPr>
          <w:trHeight w:val="145"/>
        </w:trPr>
        <w:tc>
          <w:tcPr>
            <w:tcW w:w="2928" w:type="dxa"/>
            <w:vMerge/>
            <w:shd w:val="clear" w:color="auto" w:fill="auto"/>
          </w:tcPr>
          <w:p w14:paraId="4A8A5F0B" w14:textId="77777777" w:rsidR="00CB46BC" w:rsidRPr="00CB46BC" w:rsidRDefault="00CB46BC" w:rsidP="00CB46BC">
            <w:pPr>
              <w:ind w:right="-2"/>
              <w:jc w:val="center"/>
              <w:rPr>
                <w:color w:val="000000"/>
                <w:sz w:val="22"/>
                <w:szCs w:val="22"/>
                <w:lang w:eastAsia="en-US"/>
              </w:rPr>
            </w:pPr>
          </w:p>
        </w:tc>
        <w:tc>
          <w:tcPr>
            <w:tcW w:w="2126" w:type="dxa"/>
            <w:vMerge/>
            <w:shd w:val="clear" w:color="auto" w:fill="auto"/>
            <w:vAlign w:val="center"/>
          </w:tcPr>
          <w:p w14:paraId="396CF799" w14:textId="77777777" w:rsidR="00CB46BC" w:rsidRPr="00CB46BC" w:rsidRDefault="00CB46BC" w:rsidP="00CB46BC">
            <w:pPr>
              <w:ind w:right="-2"/>
              <w:jc w:val="center"/>
              <w:rPr>
                <w:color w:val="000000"/>
                <w:sz w:val="22"/>
                <w:szCs w:val="22"/>
                <w:lang w:eastAsia="en-US"/>
              </w:rPr>
            </w:pPr>
          </w:p>
        </w:tc>
        <w:tc>
          <w:tcPr>
            <w:tcW w:w="1833" w:type="dxa"/>
            <w:vMerge/>
            <w:shd w:val="clear" w:color="auto" w:fill="auto"/>
          </w:tcPr>
          <w:p w14:paraId="246370D1" w14:textId="77777777" w:rsidR="00CB46BC" w:rsidRPr="00CB46BC" w:rsidRDefault="00CB46BC" w:rsidP="00CB46BC">
            <w:pPr>
              <w:ind w:right="-2"/>
              <w:rPr>
                <w:color w:val="000000"/>
                <w:sz w:val="22"/>
                <w:szCs w:val="22"/>
                <w:lang w:eastAsia="en-US"/>
              </w:rPr>
            </w:pPr>
          </w:p>
        </w:tc>
        <w:tc>
          <w:tcPr>
            <w:tcW w:w="1330" w:type="dxa"/>
            <w:shd w:val="clear" w:color="auto" w:fill="auto"/>
            <w:vAlign w:val="center"/>
          </w:tcPr>
          <w:p w14:paraId="15EBB94D" w14:textId="77777777" w:rsidR="00CB46BC" w:rsidRPr="00CB46BC" w:rsidRDefault="00CB46BC" w:rsidP="00CB46BC">
            <w:pPr>
              <w:ind w:right="-2"/>
              <w:jc w:val="center"/>
              <w:rPr>
                <w:color w:val="000000"/>
                <w:sz w:val="22"/>
                <w:szCs w:val="22"/>
                <w:lang w:eastAsia="en-US"/>
              </w:rPr>
            </w:pPr>
            <w:r w:rsidRPr="00CB46BC">
              <w:rPr>
                <w:color w:val="000000"/>
                <w:sz w:val="22"/>
                <w:szCs w:val="22"/>
                <w:lang w:eastAsia="en-US"/>
              </w:rPr>
              <w:t>вода</w:t>
            </w:r>
          </w:p>
        </w:tc>
        <w:tc>
          <w:tcPr>
            <w:tcW w:w="1134" w:type="dxa"/>
            <w:shd w:val="clear" w:color="auto" w:fill="auto"/>
            <w:vAlign w:val="center"/>
          </w:tcPr>
          <w:p w14:paraId="0F307B5E" w14:textId="77777777" w:rsidR="00CB46BC" w:rsidRPr="00CB46BC" w:rsidRDefault="00CB46BC" w:rsidP="00CB46BC">
            <w:pPr>
              <w:ind w:right="-2"/>
              <w:jc w:val="center"/>
              <w:rPr>
                <w:color w:val="000000"/>
                <w:sz w:val="22"/>
                <w:szCs w:val="22"/>
                <w:lang w:eastAsia="en-US"/>
              </w:rPr>
            </w:pPr>
            <w:r w:rsidRPr="00CB46BC">
              <w:rPr>
                <w:color w:val="000000"/>
                <w:sz w:val="22"/>
                <w:szCs w:val="22"/>
                <w:lang w:eastAsia="en-US"/>
              </w:rPr>
              <w:t>пар</w:t>
            </w:r>
          </w:p>
        </w:tc>
      </w:tr>
      <w:tr w:rsidR="00CB46BC" w:rsidRPr="00CB46BC" w14:paraId="69922091" w14:textId="77777777" w:rsidTr="00487D46">
        <w:tc>
          <w:tcPr>
            <w:tcW w:w="2928" w:type="dxa"/>
            <w:vMerge w:val="restart"/>
            <w:shd w:val="clear" w:color="auto" w:fill="auto"/>
            <w:vAlign w:val="center"/>
          </w:tcPr>
          <w:p w14:paraId="6CE58927" w14:textId="77777777" w:rsidR="00CB46BC" w:rsidRPr="00CB46BC" w:rsidRDefault="00CB46BC" w:rsidP="00CB46BC">
            <w:pPr>
              <w:ind w:left="-220" w:right="-125" w:firstLine="78"/>
              <w:jc w:val="center"/>
              <w:rPr>
                <w:color w:val="000000"/>
                <w:sz w:val="22"/>
                <w:szCs w:val="22"/>
                <w:lang w:eastAsia="en-US"/>
              </w:rPr>
            </w:pPr>
            <w:r w:rsidRPr="00CB46BC">
              <w:rPr>
                <w:bCs/>
                <w:color w:val="000000"/>
                <w:kern w:val="32"/>
                <w:sz w:val="28"/>
                <w:szCs w:val="28"/>
                <w:lang w:eastAsia="en-US"/>
              </w:rPr>
              <w:t>ООО «ТВК»</w:t>
            </w:r>
          </w:p>
        </w:tc>
        <w:tc>
          <w:tcPr>
            <w:tcW w:w="6423" w:type="dxa"/>
            <w:gridSpan w:val="4"/>
            <w:shd w:val="clear" w:color="auto" w:fill="auto"/>
            <w:vAlign w:val="center"/>
          </w:tcPr>
          <w:p w14:paraId="3CCB97FA" w14:textId="77777777" w:rsidR="00CB46BC" w:rsidRPr="00CB46BC" w:rsidRDefault="00CB46BC" w:rsidP="00CB46BC">
            <w:pPr>
              <w:ind w:right="-2"/>
              <w:jc w:val="center"/>
              <w:rPr>
                <w:color w:val="000000"/>
                <w:sz w:val="22"/>
                <w:szCs w:val="22"/>
                <w:lang w:eastAsia="en-US"/>
              </w:rPr>
            </w:pPr>
            <w:r w:rsidRPr="00CB46BC">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(без НДС)</w:t>
            </w:r>
          </w:p>
        </w:tc>
      </w:tr>
      <w:tr w:rsidR="00CB46BC" w:rsidRPr="00CB46BC" w14:paraId="1EDCB065" w14:textId="77777777" w:rsidTr="00487D46">
        <w:tc>
          <w:tcPr>
            <w:tcW w:w="2928" w:type="dxa"/>
            <w:vMerge/>
            <w:shd w:val="clear" w:color="auto" w:fill="auto"/>
            <w:vAlign w:val="center"/>
          </w:tcPr>
          <w:p w14:paraId="25F85735" w14:textId="77777777" w:rsidR="00CB46BC" w:rsidRPr="00CB46BC" w:rsidRDefault="00CB46BC" w:rsidP="00CB46BC">
            <w:pPr>
              <w:ind w:left="-220" w:right="-125" w:firstLine="78"/>
              <w:jc w:val="center"/>
              <w:rPr>
                <w:bCs/>
                <w:color w:val="000000"/>
                <w:kern w:val="32"/>
                <w:sz w:val="22"/>
                <w:szCs w:val="22"/>
                <w:lang w:eastAsia="en-US"/>
              </w:rPr>
            </w:pPr>
          </w:p>
        </w:tc>
        <w:tc>
          <w:tcPr>
            <w:tcW w:w="2126" w:type="dxa"/>
            <w:vMerge w:val="restart"/>
            <w:shd w:val="clear" w:color="auto" w:fill="auto"/>
            <w:vAlign w:val="center"/>
          </w:tcPr>
          <w:p w14:paraId="433661BF" w14:textId="77777777" w:rsidR="00CB46BC" w:rsidRPr="00CB46BC" w:rsidRDefault="00CB46BC" w:rsidP="00CB46BC">
            <w:pPr>
              <w:jc w:val="center"/>
              <w:rPr>
                <w:sz w:val="22"/>
                <w:szCs w:val="22"/>
              </w:rPr>
            </w:pPr>
            <w:r w:rsidRPr="00CB46BC">
              <w:rPr>
                <w:sz w:val="22"/>
                <w:szCs w:val="22"/>
              </w:rPr>
              <w:t>Одноставочный</w:t>
            </w:r>
          </w:p>
          <w:p w14:paraId="1850BFE5" w14:textId="77777777" w:rsidR="00CB46BC" w:rsidRPr="00CB46BC" w:rsidRDefault="00CB46BC" w:rsidP="00CB46BC">
            <w:pPr>
              <w:ind w:right="-2"/>
              <w:jc w:val="center"/>
              <w:rPr>
                <w:color w:val="000000"/>
                <w:sz w:val="22"/>
                <w:szCs w:val="22"/>
                <w:lang w:eastAsia="en-US"/>
              </w:rPr>
            </w:pPr>
            <w:r w:rsidRPr="00CB46BC">
              <w:rPr>
                <w:sz w:val="22"/>
                <w:szCs w:val="22"/>
              </w:rPr>
              <w:t>руб./</w:t>
            </w:r>
            <w:r w:rsidRPr="00CB46BC">
              <w:rPr>
                <w:rFonts w:eastAsia="Calibri"/>
                <w:color w:val="000000"/>
                <w:sz w:val="22"/>
                <w:szCs w:val="22"/>
                <w:lang w:eastAsia="en-US"/>
              </w:rPr>
              <w:t xml:space="preserve"> </w:t>
            </w:r>
            <w:r w:rsidRPr="00CB46BC">
              <w:rPr>
                <w:sz w:val="22"/>
                <w:szCs w:val="22"/>
              </w:rPr>
              <w:t>м</w:t>
            </w:r>
            <w:r w:rsidRPr="00CB46BC">
              <w:rPr>
                <w:sz w:val="22"/>
                <w:szCs w:val="22"/>
                <w:vertAlign w:val="superscript"/>
              </w:rPr>
              <w:t>3</w:t>
            </w:r>
          </w:p>
        </w:tc>
        <w:tc>
          <w:tcPr>
            <w:tcW w:w="1833" w:type="dxa"/>
            <w:shd w:val="clear" w:color="auto" w:fill="auto"/>
            <w:vAlign w:val="center"/>
          </w:tcPr>
          <w:p w14:paraId="6CDE700F" w14:textId="77777777" w:rsidR="00CB46BC" w:rsidRPr="00CB46BC" w:rsidRDefault="00CB46BC" w:rsidP="00CB46BC">
            <w:pPr>
              <w:ind w:right="-2"/>
              <w:jc w:val="center"/>
              <w:rPr>
                <w:sz w:val="22"/>
                <w:szCs w:val="22"/>
                <w:lang w:eastAsia="en-US"/>
              </w:rPr>
            </w:pPr>
            <w:r w:rsidRPr="00CB46BC">
              <w:rPr>
                <w:sz w:val="22"/>
                <w:szCs w:val="22"/>
                <w:lang w:eastAsia="en-US"/>
              </w:rPr>
              <w:t>с 01.01.2024</w:t>
            </w:r>
          </w:p>
        </w:tc>
        <w:tc>
          <w:tcPr>
            <w:tcW w:w="1330" w:type="dxa"/>
            <w:tcBorders>
              <w:top w:val="single" w:sz="4" w:space="0" w:color="auto"/>
              <w:left w:val="nil"/>
              <w:bottom w:val="single" w:sz="4" w:space="0" w:color="auto"/>
              <w:right w:val="single" w:sz="4" w:space="0" w:color="auto"/>
            </w:tcBorders>
            <w:shd w:val="clear" w:color="auto" w:fill="auto"/>
            <w:vAlign w:val="center"/>
          </w:tcPr>
          <w:p w14:paraId="2C7DCE4F" w14:textId="77777777" w:rsidR="00CB46BC" w:rsidRPr="00CB46BC" w:rsidRDefault="00CB46BC" w:rsidP="00CB46BC">
            <w:pPr>
              <w:jc w:val="center"/>
              <w:rPr>
                <w:sz w:val="22"/>
                <w:szCs w:val="22"/>
                <w:lang w:eastAsia="en-US"/>
              </w:rPr>
            </w:pPr>
            <w:r w:rsidRPr="00CB46BC">
              <w:rPr>
                <w:sz w:val="22"/>
                <w:szCs w:val="22"/>
                <w:lang w:eastAsia="en-US"/>
              </w:rPr>
              <w:t>40,33</w:t>
            </w:r>
          </w:p>
        </w:tc>
        <w:tc>
          <w:tcPr>
            <w:tcW w:w="1134" w:type="dxa"/>
            <w:shd w:val="clear" w:color="auto" w:fill="auto"/>
          </w:tcPr>
          <w:p w14:paraId="71608509" w14:textId="77777777" w:rsidR="00CB46BC" w:rsidRPr="00CB46BC" w:rsidRDefault="00CB46BC" w:rsidP="00CB46BC">
            <w:pPr>
              <w:jc w:val="center"/>
              <w:rPr>
                <w:sz w:val="22"/>
                <w:szCs w:val="22"/>
                <w:lang w:eastAsia="en-US"/>
              </w:rPr>
            </w:pPr>
            <w:r w:rsidRPr="00CB46BC">
              <w:rPr>
                <w:sz w:val="22"/>
                <w:szCs w:val="22"/>
                <w:lang w:eastAsia="en-US"/>
              </w:rPr>
              <w:t>x</w:t>
            </w:r>
          </w:p>
        </w:tc>
      </w:tr>
      <w:tr w:rsidR="00CB46BC" w:rsidRPr="00CB46BC" w14:paraId="02F2D015" w14:textId="77777777" w:rsidTr="00487D46">
        <w:tc>
          <w:tcPr>
            <w:tcW w:w="2928" w:type="dxa"/>
            <w:vMerge/>
            <w:shd w:val="clear" w:color="auto" w:fill="auto"/>
            <w:vAlign w:val="center"/>
          </w:tcPr>
          <w:p w14:paraId="1367CB91" w14:textId="77777777" w:rsidR="00CB46BC" w:rsidRPr="00CB46BC" w:rsidRDefault="00CB46BC" w:rsidP="00CB46BC">
            <w:pPr>
              <w:ind w:right="-2"/>
              <w:jc w:val="center"/>
              <w:rPr>
                <w:color w:val="000000"/>
                <w:sz w:val="22"/>
                <w:szCs w:val="22"/>
                <w:lang w:eastAsia="en-US"/>
              </w:rPr>
            </w:pPr>
          </w:p>
        </w:tc>
        <w:tc>
          <w:tcPr>
            <w:tcW w:w="2126" w:type="dxa"/>
            <w:vMerge/>
            <w:shd w:val="clear" w:color="auto" w:fill="auto"/>
            <w:vAlign w:val="center"/>
          </w:tcPr>
          <w:p w14:paraId="0FF927FC" w14:textId="77777777" w:rsidR="00CB46BC" w:rsidRPr="00CB46BC" w:rsidRDefault="00CB46BC" w:rsidP="00CB46BC">
            <w:pPr>
              <w:ind w:right="-2"/>
              <w:jc w:val="center"/>
              <w:rPr>
                <w:color w:val="000000"/>
                <w:sz w:val="22"/>
                <w:szCs w:val="22"/>
                <w:lang w:eastAsia="en-US"/>
              </w:rPr>
            </w:pPr>
          </w:p>
        </w:tc>
        <w:tc>
          <w:tcPr>
            <w:tcW w:w="1833" w:type="dxa"/>
            <w:shd w:val="clear" w:color="auto" w:fill="auto"/>
          </w:tcPr>
          <w:p w14:paraId="647FABC3" w14:textId="77777777" w:rsidR="00CB46BC" w:rsidRPr="00CB46BC" w:rsidRDefault="00CB46BC" w:rsidP="00CB46BC">
            <w:pPr>
              <w:ind w:right="-2"/>
              <w:jc w:val="center"/>
              <w:rPr>
                <w:sz w:val="22"/>
                <w:szCs w:val="22"/>
                <w:lang w:eastAsia="en-US"/>
              </w:rPr>
            </w:pPr>
            <w:r w:rsidRPr="00CB46BC">
              <w:rPr>
                <w:sz w:val="22"/>
                <w:szCs w:val="22"/>
                <w:lang w:eastAsia="en-US"/>
              </w:rPr>
              <w:t>с 01.07.2024</w:t>
            </w:r>
          </w:p>
        </w:tc>
        <w:tc>
          <w:tcPr>
            <w:tcW w:w="1330" w:type="dxa"/>
            <w:tcBorders>
              <w:top w:val="nil"/>
              <w:left w:val="nil"/>
              <w:bottom w:val="single" w:sz="4" w:space="0" w:color="auto"/>
              <w:right w:val="single" w:sz="4" w:space="0" w:color="auto"/>
            </w:tcBorders>
            <w:shd w:val="clear" w:color="auto" w:fill="auto"/>
            <w:vAlign w:val="center"/>
          </w:tcPr>
          <w:p w14:paraId="10ED410B" w14:textId="77777777" w:rsidR="00CB46BC" w:rsidRPr="00CB46BC" w:rsidRDefault="00CB46BC" w:rsidP="00CB46BC">
            <w:pPr>
              <w:jc w:val="center"/>
              <w:rPr>
                <w:sz w:val="22"/>
                <w:szCs w:val="22"/>
                <w:lang w:eastAsia="en-US"/>
              </w:rPr>
            </w:pPr>
            <w:r w:rsidRPr="00CB46BC">
              <w:rPr>
                <w:sz w:val="22"/>
                <w:szCs w:val="22"/>
                <w:lang w:eastAsia="en-US"/>
              </w:rPr>
              <w:t>44,20</w:t>
            </w:r>
          </w:p>
        </w:tc>
        <w:tc>
          <w:tcPr>
            <w:tcW w:w="1134" w:type="dxa"/>
            <w:shd w:val="clear" w:color="auto" w:fill="auto"/>
          </w:tcPr>
          <w:p w14:paraId="78E4F75E" w14:textId="77777777" w:rsidR="00CB46BC" w:rsidRPr="00CB46BC" w:rsidRDefault="00CB46BC" w:rsidP="00CB46BC">
            <w:pPr>
              <w:jc w:val="center"/>
              <w:rPr>
                <w:sz w:val="22"/>
                <w:szCs w:val="22"/>
                <w:lang w:eastAsia="en-US"/>
              </w:rPr>
            </w:pPr>
            <w:r w:rsidRPr="00CB46BC">
              <w:rPr>
                <w:sz w:val="22"/>
                <w:szCs w:val="22"/>
                <w:lang w:eastAsia="en-US"/>
              </w:rPr>
              <w:t>x</w:t>
            </w:r>
          </w:p>
        </w:tc>
      </w:tr>
      <w:tr w:rsidR="00CB46BC" w:rsidRPr="00CB46BC" w14:paraId="1454A27A" w14:textId="77777777" w:rsidTr="00487D46">
        <w:tc>
          <w:tcPr>
            <w:tcW w:w="2928" w:type="dxa"/>
            <w:vMerge/>
            <w:shd w:val="clear" w:color="auto" w:fill="auto"/>
            <w:vAlign w:val="center"/>
          </w:tcPr>
          <w:p w14:paraId="38255DB7" w14:textId="77777777" w:rsidR="00CB46BC" w:rsidRPr="00CB46BC" w:rsidRDefault="00CB46BC" w:rsidP="00CB46BC">
            <w:pPr>
              <w:ind w:right="-2"/>
              <w:jc w:val="center"/>
              <w:rPr>
                <w:color w:val="000000"/>
                <w:sz w:val="22"/>
                <w:szCs w:val="22"/>
                <w:lang w:eastAsia="en-US"/>
              </w:rPr>
            </w:pPr>
          </w:p>
        </w:tc>
        <w:tc>
          <w:tcPr>
            <w:tcW w:w="2126" w:type="dxa"/>
            <w:vMerge/>
            <w:shd w:val="clear" w:color="auto" w:fill="auto"/>
            <w:vAlign w:val="center"/>
          </w:tcPr>
          <w:p w14:paraId="0C891625" w14:textId="77777777" w:rsidR="00CB46BC" w:rsidRPr="00CB46BC" w:rsidRDefault="00CB46BC" w:rsidP="00CB46BC">
            <w:pPr>
              <w:ind w:right="-2"/>
              <w:jc w:val="center"/>
              <w:rPr>
                <w:color w:val="000000"/>
                <w:sz w:val="22"/>
                <w:szCs w:val="22"/>
                <w:lang w:eastAsia="en-US"/>
              </w:rPr>
            </w:pPr>
          </w:p>
        </w:tc>
        <w:tc>
          <w:tcPr>
            <w:tcW w:w="1833" w:type="dxa"/>
            <w:shd w:val="clear" w:color="auto" w:fill="auto"/>
          </w:tcPr>
          <w:p w14:paraId="022339B3" w14:textId="77777777" w:rsidR="00CB46BC" w:rsidRPr="00CB46BC" w:rsidRDefault="00CB46BC" w:rsidP="00CB46BC">
            <w:pPr>
              <w:ind w:right="-2"/>
              <w:jc w:val="center"/>
              <w:rPr>
                <w:sz w:val="22"/>
                <w:szCs w:val="22"/>
                <w:lang w:eastAsia="en-US"/>
              </w:rPr>
            </w:pPr>
            <w:r w:rsidRPr="00CB46BC">
              <w:rPr>
                <w:sz w:val="22"/>
                <w:szCs w:val="22"/>
                <w:lang w:eastAsia="en-US"/>
              </w:rPr>
              <w:t>с 01.01.2025</w:t>
            </w:r>
          </w:p>
        </w:tc>
        <w:tc>
          <w:tcPr>
            <w:tcW w:w="1330" w:type="dxa"/>
            <w:tcBorders>
              <w:top w:val="nil"/>
              <w:left w:val="nil"/>
              <w:bottom w:val="single" w:sz="4" w:space="0" w:color="auto"/>
              <w:right w:val="single" w:sz="4" w:space="0" w:color="auto"/>
            </w:tcBorders>
            <w:shd w:val="clear" w:color="auto" w:fill="auto"/>
            <w:vAlign w:val="center"/>
          </w:tcPr>
          <w:p w14:paraId="1C693A9B" w14:textId="77777777" w:rsidR="00CB46BC" w:rsidRPr="00CB46BC" w:rsidRDefault="00CB46BC" w:rsidP="00CB46BC">
            <w:pPr>
              <w:jc w:val="center"/>
              <w:rPr>
                <w:sz w:val="22"/>
                <w:szCs w:val="22"/>
                <w:lang w:eastAsia="en-US"/>
              </w:rPr>
            </w:pPr>
            <w:r w:rsidRPr="00CB46BC">
              <w:rPr>
                <w:sz w:val="22"/>
                <w:szCs w:val="22"/>
                <w:lang w:eastAsia="en-US"/>
              </w:rPr>
              <w:t>44,20</w:t>
            </w:r>
          </w:p>
        </w:tc>
        <w:tc>
          <w:tcPr>
            <w:tcW w:w="1134" w:type="dxa"/>
            <w:shd w:val="clear" w:color="auto" w:fill="auto"/>
          </w:tcPr>
          <w:p w14:paraId="0BFA1718" w14:textId="77777777" w:rsidR="00CB46BC" w:rsidRPr="00CB46BC" w:rsidRDefault="00CB46BC" w:rsidP="00CB46BC">
            <w:pPr>
              <w:jc w:val="center"/>
              <w:rPr>
                <w:sz w:val="22"/>
                <w:szCs w:val="22"/>
                <w:lang w:eastAsia="en-US"/>
              </w:rPr>
            </w:pPr>
            <w:r w:rsidRPr="00CB46BC">
              <w:rPr>
                <w:sz w:val="22"/>
                <w:szCs w:val="22"/>
                <w:lang w:eastAsia="en-US"/>
              </w:rPr>
              <w:t>x</w:t>
            </w:r>
          </w:p>
        </w:tc>
      </w:tr>
      <w:tr w:rsidR="00CB46BC" w:rsidRPr="00CB46BC" w14:paraId="5ACEB265" w14:textId="77777777" w:rsidTr="00487D46">
        <w:tc>
          <w:tcPr>
            <w:tcW w:w="2928" w:type="dxa"/>
            <w:vMerge/>
            <w:shd w:val="clear" w:color="auto" w:fill="auto"/>
            <w:vAlign w:val="center"/>
          </w:tcPr>
          <w:p w14:paraId="0DE9E2FD" w14:textId="77777777" w:rsidR="00CB46BC" w:rsidRPr="00CB46BC" w:rsidRDefault="00CB46BC" w:rsidP="00CB46BC">
            <w:pPr>
              <w:ind w:right="-2"/>
              <w:jc w:val="center"/>
              <w:rPr>
                <w:color w:val="000000"/>
                <w:sz w:val="22"/>
                <w:szCs w:val="22"/>
                <w:lang w:eastAsia="en-US"/>
              </w:rPr>
            </w:pPr>
          </w:p>
        </w:tc>
        <w:tc>
          <w:tcPr>
            <w:tcW w:w="2126" w:type="dxa"/>
            <w:vMerge/>
            <w:shd w:val="clear" w:color="auto" w:fill="auto"/>
            <w:vAlign w:val="center"/>
          </w:tcPr>
          <w:p w14:paraId="60B5AE05" w14:textId="77777777" w:rsidR="00CB46BC" w:rsidRPr="00CB46BC" w:rsidRDefault="00CB46BC" w:rsidP="00CB46BC">
            <w:pPr>
              <w:ind w:right="-2"/>
              <w:jc w:val="center"/>
              <w:rPr>
                <w:color w:val="000000"/>
                <w:sz w:val="22"/>
                <w:szCs w:val="22"/>
                <w:lang w:eastAsia="en-US"/>
              </w:rPr>
            </w:pPr>
          </w:p>
        </w:tc>
        <w:tc>
          <w:tcPr>
            <w:tcW w:w="1833" w:type="dxa"/>
            <w:shd w:val="clear" w:color="auto" w:fill="auto"/>
          </w:tcPr>
          <w:p w14:paraId="34E1D2CE" w14:textId="77777777" w:rsidR="00CB46BC" w:rsidRPr="00CB46BC" w:rsidRDefault="00CB46BC" w:rsidP="00CB46BC">
            <w:pPr>
              <w:ind w:right="-2"/>
              <w:jc w:val="center"/>
              <w:rPr>
                <w:sz w:val="22"/>
                <w:szCs w:val="22"/>
                <w:lang w:eastAsia="en-US"/>
              </w:rPr>
            </w:pPr>
            <w:r w:rsidRPr="00CB46BC">
              <w:rPr>
                <w:sz w:val="22"/>
                <w:szCs w:val="22"/>
                <w:lang w:eastAsia="en-US"/>
              </w:rPr>
              <w:t>с 01.07.2025</w:t>
            </w:r>
          </w:p>
        </w:tc>
        <w:tc>
          <w:tcPr>
            <w:tcW w:w="1330" w:type="dxa"/>
            <w:tcBorders>
              <w:top w:val="nil"/>
              <w:left w:val="nil"/>
              <w:bottom w:val="single" w:sz="4" w:space="0" w:color="auto"/>
              <w:right w:val="single" w:sz="4" w:space="0" w:color="auto"/>
            </w:tcBorders>
            <w:shd w:val="clear" w:color="auto" w:fill="auto"/>
            <w:vAlign w:val="center"/>
          </w:tcPr>
          <w:p w14:paraId="5660EC45" w14:textId="77777777" w:rsidR="00CB46BC" w:rsidRPr="00CB46BC" w:rsidRDefault="00CB46BC" w:rsidP="00CB46BC">
            <w:pPr>
              <w:jc w:val="center"/>
              <w:rPr>
                <w:sz w:val="22"/>
                <w:szCs w:val="22"/>
                <w:lang w:eastAsia="en-US"/>
              </w:rPr>
            </w:pPr>
            <w:r w:rsidRPr="00CB46BC">
              <w:rPr>
                <w:sz w:val="22"/>
                <w:szCs w:val="22"/>
                <w:lang w:eastAsia="en-US"/>
              </w:rPr>
              <w:t>49,50</w:t>
            </w:r>
          </w:p>
        </w:tc>
        <w:tc>
          <w:tcPr>
            <w:tcW w:w="1134" w:type="dxa"/>
            <w:shd w:val="clear" w:color="auto" w:fill="auto"/>
          </w:tcPr>
          <w:p w14:paraId="5F54FF30" w14:textId="77777777" w:rsidR="00CB46BC" w:rsidRPr="00CB46BC" w:rsidRDefault="00CB46BC" w:rsidP="00CB46BC">
            <w:pPr>
              <w:jc w:val="center"/>
              <w:rPr>
                <w:sz w:val="22"/>
                <w:szCs w:val="22"/>
                <w:lang w:eastAsia="en-US"/>
              </w:rPr>
            </w:pPr>
            <w:r w:rsidRPr="00CB46BC">
              <w:rPr>
                <w:sz w:val="22"/>
                <w:szCs w:val="22"/>
                <w:lang w:eastAsia="en-US"/>
              </w:rPr>
              <w:t>x</w:t>
            </w:r>
          </w:p>
        </w:tc>
      </w:tr>
      <w:tr w:rsidR="00CB46BC" w:rsidRPr="00CB46BC" w14:paraId="07F405C1" w14:textId="77777777" w:rsidTr="00487D46">
        <w:tc>
          <w:tcPr>
            <w:tcW w:w="2928" w:type="dxa"/>
            <w:vMerge/>
            <w:shd w:val="clear" w:color="auto" w:fill="auto"/>
            <w:vAlign w:val="center"/>
          </w:tcPr>
          <w:p w14:paraId="469EC45A" w14:textId="77777777" w:rsidR="00CB46BC" w:rsidRPr="00CB46BC" w:rsidRDefault="00CB46BC" w:rsidP="00CB46BC">
            <w:pPr>
              <w:ind w:right="-2"/>
              <w:jc w:val="center"/>
              <w:rPr>
                <w:color w:val="000000"/>
                <w:sz w:val="22"/>
                <w:szCs w:val="22"/>
                <w:lang w:eastAsia="en-US"/>
              </w:rPr>
            </w:pPr>
          </w:p>
        </w:tc>
        <w:tc>
          <w:tcPr>
            <w:tcW w:w="2126" w:type="dxa"/>
            <w:vMerge/>
            <w:shd w:val="clear" w:color="auto" w:fill="auto"/>
            <w:vAlign w:val="center"/>
          </w:tcPr>
          <w:p w14:paraId="53DF8D9B" w14:textId="77777777" w:rsidR="00CB46BC" w:rsidRPr="00CB46BC" w:rsidRDefault="00CB46BC" w:rsidP="00CB46BC">
            <w:pPr>
              <w:ind w:right="-2"/>
              <w:jc w:val="center"/>
              <w:rPr>
                <w:color w:val="000000"/>
                <w:sz w:val="22"/>
                <w:szCs w:val="22"/>
                <w:lang w:eastAsia="en-US"/>
              </w:rPr>
            </w:pPr>
          </w:p>
        </w:tc>
        <w:tc>
          <w:tcPr>
            <w:tcW w:w="1833" w:type="dxa"/>
            <w:shd w:val="clear" w:color="auto" w:fill="auto"/>
          </w:tcPr>
          <w:p w14:paraId="42485624" w14:textId="77777777" w:rsidR="00CB46BC" w:rsidRPr="00CB46BC" w:rsidRDefault="00CB46BC" w:rsidP="00CB46BC">
            <w:pPr>
              <w:ind w:right="-2"/>
              <w:jc w:val="center"/>
              <w:rPr>
                <w:sz w:val="22"/>
                <w:szCs w:val="22"/>
                <w:lang w:eastAsia="en-US"/>
              </w:rPr>
            </w:pPr>
            <w:r w:rsidRPr="00CB46BC">
              <w:rPr>
                <w:sz w:val="22"/>
                <w:szCs w:val="22"/>
                <w:lang w:eastAsia="en-US"/>
              </w:rPr>
              <w:t>с 01.01.2026</w:t>
            </w:r>
          </w:p>
        </w:tc>
        <w:tc>
          <w:tcPr>
            <w:tcW w:w="1330" w:type="dxa"/>
            <w:tcBorders>
              <w:top w:val="nil"/>
              <w:left w:val="nil"/>
              <w:bottom w:val="single" w:sz="4" w:space="0" w:color="auto"/>
              <w:right w:val="single" w:sz="4" w:space="0" w:color="auto"/>
            </w:tcBorders>
            <w:shd w:val="clear" w:color="auto" w:fill="auto"/>
          </w:tcPr>
          <w:p w14:paraId="6C1D6CF4" w14:textId="77777777" w:rsidR="00CB46BC" w:rsidRPr="00CB46BC" w:rsidRDefault="00CB46BC" w:rsidP="00CB46BC">
            <w:pPr>
              <w:jc w:val="center"/>
              <w:rPr>
                <w:sz w:val="22"/>
                <w:szCs w:val="22"/>
                <w:lang w:eastAsia="en-US"/>
              </w:rPr>
            </w:pPr>
            <w:r w:rsidRPr="00CB46BC">
              <w:rPr>
                <w:sz w:val="22"/>
                <w:szCs w:val="22"/>
                <w:lang w:eastAsia="en-US"/>
              </w:rPr>
              <w:t>45,97</w:t>
            </w:r>
          </w:p>
        </w:tc>
        <w:tc>
          <w:tcPr>
            <w:tcW w:w="1134" w:type="dxa"/>
            <w:shd w:val="clear" w:color="auto" w:fill="auto"/>
          </w:tcPr>
          <w:p w14:paraId="3FE9D097" w14:textId="77777777" w:rsidR="00CB46BC" w:rsidRPr="00CB46BC" w:rsidRDefault="00CB46BC" w:rsidP="00CB46BC">
            <w:pPr>
              <w:jc w:val="center"/>
              <w:rPr>
                <w:sz w:val="22"/>
                <w:szCs w:val="22"/>
                <w:lang w:eastAsia="en-US"/>
              </w:rPr>
            </w:pPr>
            <w:r w:rsidRPr="00CB46BC">
              <w:rPr>
                <w:sz w:val="22"/>
                <w:szCs w:val="22"/>
                <w:lang w:eastAsia="en-US"/>
              </w:rPr>
              <w:t>x</w:t>
            </w:r>
          </w:p>
        </w:tc>
      </w:tr>
      <w:tr w:rsidR="00CB46BC" w:rsidRPr="00CB46BC" w14:paraId="667C0961" w14:textId="77777777" w:rsidTr="00487D46">
        <w:tc>
          <w:tcPr>
            <w:tcW w:w="2928" w:type="dxa"/>
            <w:vMerge/>
            <w:shd w:val="clear" w:color="auto" w:fill="auto"/>
            <w:vAlign w:val="center"/>
          </w:tcPr>
          <w:p w14:paraId="378D68DF" w14:textId="77777777" w:rsidR="00CB46BC" w:rsidRPr="00CB46BC" w:rsidRDefault="00CB46BC" w:rsidP="00CB46BC">
            <w:pPr>
              <w:ind w:right="-2"/>
              <w:jc w:val="center"/>
              <w:rPr>
                <w:color w:val="000000"/>
                <w:sz w:val="22"/>
                <w:szCs w:val="22"/>
                <w:lang w:eastAsia="en-US"/>
              </w:rPr>
            </w:pPr>
          </w:p>
        </w:tc>
        <w:tc>
          <w:tcPr>
            <w:tcW w:w="2126" w:type="dxa"/>
            <w:vMerge/>
            <w:shd w:val="clear" w:color="auto" w:fill="auto"/>
            <w:vAlign w:val="center"/>
          </w:tcPr>
          <w:p w14:paraId="46FD0FD9" w14:textId="77777777" w:rsidR="00CB46BC" w:rsidRPr="00CB46BC" w:rsidRDefault="00CB46BC" w:rsidP="00CB46BC">
            <w:pPr>
              <w:ind w:right="-2"/>
              <w:jc w:val="center"/>
              <w:rPr>
                <w:color w:val="000000"/>
                <w:sz w:val="22"/>
                <w:szCs w:val="22"/>
                <w:lang w:eastAsia="en-US"/>
              </w:rPr>
            </w:pPr>
          </w:p>
        </w:tc>
        <w:tc>
          <w:tcPr>
            <w:tcW w:w="1833" w:type="dxa"/>
            <w:shd w:val="clear" w:color="auto" w:fill="auto"/>
          </w:tcPr>
          <w:p w14:paraId="7555D3B1" w14:textId="77777777" w:rsidR="00CB46BC" w:rsidRPr="00CB46BC" w:rsidRDefault="00CB46BC" w:rsidP="00CB46BC">
            <w:pPr>
              <w:ind w:right="-2"/>
              <w:jc w:val="center"/>
              <w:rPr>
                <w:sz w:val="22"/>
                <w:szCs w:val="22"/>
                <w:lang w:eastAsia="en-US"/>
              </w:rPr>
            </w:pPr>
            <w:r w:rsidRPr="00CB46BC">
              <w:rPr>
                <w:sz w:val="22"/>
                <w:szCs w:val="22"/>
                <w:lang w:eastAsia="en-US"/>
              </w:rPr>
              <w:t>с 01.07.2026</w:t>
            </w:r>
          </w:p>
        </w:tc>
        <w:tc>
          <w:tcPr>
            <w:tcW w:w="1330" w:type="dxa"/>
            <w:tcBorders>
              <w:top w:val="nil"/>
              <w:left w:val="nil"/>
              <w:bottom w:val="single" w:sz="4" w:space="0" w:color="auto"/>
              <w:right w:val="single" w:sz="4" w:space="0" w:color="auto"/>
            </w:tcBorders>
            <w:shd w:val="clear" w:color="auto" w:fill="auto"/>
          </w:tcPr>
          <w:p w14:paraId="78A721A9" w14:textId="77777777" w:rsidR="00CB46BC" w:rsidRPr="00CB46BC" w:rsidRDefault="00CB46BC" w:rsidP="00CB46BC">
            <w:pPr>
              <w:jc w:val="center"/>
              <w:rPr>
                <w:sz w:val="22"/>
                <w:szCs w:val="22"/>
                <w:lang w:eastAsia="en-US"/>
              </w:rPr>
            </w:pPr>
            <w:r w:rsidRPr="00CB46BC">
              <w:rPr>
                <w:sz w:val="22"/>
                <w:szCs w:val="22"/>
                <w:lang w:eastAsia="en-US"/>
              </w:rPr>
              <w:t>47,81</w:t>
            </w:r>
          </w:p>
        </w:tc>
        <w:tc>
          <w:tcPr>
            <w:tcW w:w="1134" w:type="dxa"/>
            <w:shd w:val="clear" w:color="auto" w:fill="auto"/>
          </w:tcPr>
          <w:p w14:paraId="3EC3540B" w14:textId="77777777" w:rsidR="00CB46BC" w:rsidRPr="00CB46BC" w:rsidRDefault="00CB46BC" w:rsidP="00CB46BC">
            <w:pPr>
              <w:jc w:val="center"/>
              <w:rPr>
                <w:sz w:val="22"/>
                <w:szCs w:val="22"/>
                <w:lang w:eastAsia="en-US"/>
              </w:rPr>
            </w:pPr>
            <w:r w:rsidRPr="00CB46BC">
              <w:rPr>
                <w:sz w:val="22"/>
                <w:szCs w:val="22"/>
                <w:lang w:eastAsia="en-US"/>
              </w:rPr>
              <w:t>x</w:t>
            </w:r>
          </w:p>
        </w:tc>
      </w:tr>
      <w:tr w:rsidR="00CB46BC" w:rsidRPr="00CB46BC" w14:paraId="0B3AD394" w14:textId="77777777" w:rsidTr="00487D46">
        <w:tc>
          <w:tcPr>
            <w:tcW w:w="2928" w:type="dxa"/>
            <w:vMerge/>
            <w:shd w:val="clear" w:color="auto" w:fill="auto"/>
            <w:vAlign w:val="center"/>
          </w:tcPr>
          <w:p w14:paraId="3F80B0D8" w14:textId="77777777" w:rsidR="00CB46BC" w:rsidRPr="00CB46BC" w:rsidRDefault="00CB46BC" w:rsidP="00CB46BC">
            <w:pPr>
              <w:ind w:right="-2"/>
              <w:jc w:val="center"/>
              <w:rPr>
                <w:color w:val="000000"/>
                <w:sz w:val="22"/>
                <w:szCs w:val="22"/>
                <w:lang w:eastAsia="en-US"/>
              </w:rPr>
            </w:pPr>
          </w:p>
        </w:tc>
        <w:tc>
          <w:tcPr>
            <w:tcW w:w="2126" w:type="dxa"/>
            <w:vMerge/>
            <w:shd w:val="clear" w:color="auto" w:fill="auto"/>
            <w:vAlign w:val="center"/>
          </w:tcPr>
          <w:p w14:paraId="470D29CE" w14:textId="77777777" w:rsidR="00CB46BC" w:rsidRPr="00CB46BC" w:rsidRDefault="00CB46BC" w:rsidP="00CB46BC">
            <w:pPr>
              <w:ind w:right="-2"/>
              <w:jc w:val="center"/>
              <w:rPr>
                <w:color w:val="000000"/>
                <w:sz w:val="22"/>
                <w:szCs w:val="22"/>
                <w:lang w:eastAsia="en-US"/>
              </w:rPr>
            </w:pPr>
          </w:p>
        </w:tc>
        <w:tc>
          <w:tcPr>
            <w:tcW w:w="1833" w:type="dxa"/>
            <w:shd w:val="clear" w:color="auto" w:fill="auto"/>
          </w:tcPr>
          <w:p w14:paraId="5F09ADC8" w14:textId="77777777" w:rsidR="00CB46BC" w:rsidRPr="00CB46BC" w:rsidRDefault="00CB46BC" w:rsidP="00CB46BC">
            <w:pPr>
              <w:ind w:right="-2"/>
              <w:jc w:val="center"/>
              <w:rPr>
                <w:sz w:val="22"/>
                <w:szCs w:val="22"/>
                <w:lang w:eastAsia="en-US"/>
              </w:rPr>
            </w:pPr>
            <w:r w:rsidRPr="00CB46BC">
              <w:rPr>
                <w:sz w:val="22"/>
                <w:szCs w:val="22"/>
                <w:lang w:eastAsia="en-US"/>
              </w:rPr>
              <w:t>с 01.01.2027</w:t>
            </w:r>
          </w:p>
        </w:tc>
        <w:tc>
          <w:tcPr>
            <w:tcW w:w="1330" w:type="dxa"/>
            <w:tcBorders>
              <w:top w:val="nil"/>
              <w:left w:val="nil"/>
              <w:bottom w:val="single" w:sz="4" w:space="0" w:color="auto"/>
              <w:right w:val="single" w:sz="4" w:space="0" w:color="auto"/>
            </w:tcBorders>
            <w:shd w:val="clear" w:color="auto" w:fill="auto"/>
            <w:vAlign w:val="center"/>
          </w:tcPr>
          <w:p w14:paraId="115CCBB8" w14:textId="77777777" w:rsidR="00CB46BC" w:rsidRPr="00CB46BC" w:rsidRDefault="00CB46BC" w:rsidP="00CB46BC">
            <w:pPr>
              <w:jc w:val="center"/>
              <w:rPr>
                <w:sz w:val="22"/>
                <w:szCs w:val="22"/>
                <w:lang w:eastAsia="en-US"/>
              </w:rPr>
            </w:pPr>
            <w:r w:rsidRPr="00CB46BC">
              <w:rPr>
                <w:sz w:val="22"/>
                <w:szCs w:val="22"/>
                <w:lang w:eastAsia="en-US"/>
              </w:rPr>
              <w:t>47,81</w:t>
            </w:r>
          </w:p>
        </w:tc>
        <w:tc>
          <w:tcPr>
            <w:tcW w:w="1134" w:type="dxa"/>
            <w:shd w:val="clear" w:color="auto" w:fill="auto"/>
          </w:tcPr>
          <w:p w14:paraId="30000133" w14:textId="77777777" w:rsidR="00CB46BC" w:rsidRPr="00CB46BC" w:rsidRDefault="00CB46BC" w:rsidP="00CB46BC">
            <w:pPr>
              <w:jc w:val="center"/>
              <w:rPr>
                <w:sz w:val="22"/>
                <w:szCs w:val="22"/>
                <w:lang w:eastAsia="en-US"/>
              </w:rPr>
            </w:pPr>
            <w:r w:rsidRPr="00CB46BC">
              <w:rPr>
                <w:sz w:val="22"/>
                <w:szCs w:val="22"/>
                <w:lang w:eastAsia="en-US"/>
              </w:rPr>
              <w:t>x</w:t>
            </w:r>
          </w:p>
        </w:tc>
      </w:tr>
      <w:tr w:rsidR="00CB46BC" w:rsidRPr="00CB46BC" w14:paraId="79831490" w14:textId="77777777" w:rsidTr="00487D46">
        <w:tc>
          <w:tcPr>
            <w:tcW w:w="2928" w:type="dxa"/>
            <w:vMerge/>
            <w:shd w:val="clear" w:color="auto" w:fill="auto"/>
            <w:vAlign w:val="center"/>
          </w:tcPr>
          <w:p w14:paraId="6AD38445" w14:textId="77777777" w:rsidR="00CB46BC" w:rsidRPr="00CB46BC" w:rsidRDefault="00CB46BC" w:rsidP="00CB46BC">
            <w:pPr>
              <w:ind w:right="-2"/>
              <w:jc w:val="center"/>
              <w:rPr>
                <w:color w:val="000000"/>
                <w:sz w:val="22"/>
                <w:szCs w:val="22"/>
                <w:lang w:eastAsia="en-US"/>
              </w:rPr>
            </w:pPr>
          </w:p>
        </w:tc>
        <w:tc>
          <w:tcPr>
            <w:tcW w:w="2126" w:type="dxa"/>
            <w:vMerge/>
            <w:shd w:val="clear" w:color="auto" w:fill="auto"/>
            <w:vAlign w:val="center"/>
          </w:tcPr>
          <w:p w14:paraId="4F862B0D" w14:textId="77777777" w:rsidR="00CB46BC" w:rsidRPr="00CB46BC" w:rsidRDefault="00CB46BC" w:rsidP="00CB46BC">
            <w:pPr>
              <w:ind w:right="-2"/>
              <w:jc w:val="center"/>
              <w:rPr>
                <w:color w:val="000000"/>
                <w:sz w:val="22"/>
                <w:szCs w:val="22"/>
                <w:lang w:eastAsia="en-US"/>
              </w:rPr>
            </w:pPr>
          </w:p>
        </w:tc>
        <w:tc>
          <w:tcPr>
            <w:tcW w:w="1833" w:type="dxa"/>
            <w:shd w:val="clear" w:color="auto" w:fill="auto"/>
          </w:tcPr>
          <w:p w14:paraId="692E5F6C" w14:textId="77777777" w:rsidR="00CB46BC" w:rsidRPr="00CB46BC" w:rsidRDefault="00CB46BC" w:rsidP="00CB46BC">
            <w:pPr>
              <w:ind w:right="-2"/>
              <w:jc w:val="center"/>
              <w:rPr>
                <w:sz w:val="22"/>
                <w:szCs w:val="22"/>
                <w:lang w:eastAsia="en-US"/>
              </w:rPr>
            </w:pPr>
            <w:r w:rsidRPr="00CB46BC">
              <w:rPr>
                <w:sz w:val="22"/>
                <w:szCs w:val="22"/>
                <w:lang w:eastAsia="en-US"/>
              </w:rPr>
              <w:t>с 01.07.2027</w:t>
            </w:r>
          </w:p>
        </w:tc>
        <w:tc>
          <w:tcPr>
            <w:tcW w:w="1330" w:type="dxa"/>
            <w:tcBorders>
              <w:top w:val="nil"/>
              <w:left w:val="nil"/>
              <w:bottom w:val="single" w:sz="4" w:space="0" w:color="auto"/>
              <w:right w:val="single" w:sz="4" w:space="0" w:color="auto"/>
            </w:tcBorders>
            <w:shd w:val="clear" w:color="auto" w:fill="auto"/>
            <w:vAlign w:val="center"/>
          </w:tcPr>
          <w:p w14:paraId="330F99F0" w14:textId="77777777" w:rsidR="00CB46BC" w:rsidRPr="00CB46BC" w:rsidRDefault="00CB46BC" w:rsidP="00CB46BC">
            <w:pPr>
              <w:jc w:val="center"/>
              <w:rPr>
                <w:sz w:val="22"/>
                <w:szCs w:val="22"/>
                <w:lang w:eastAsia="en-US"/>
              </w:rPr>
            </w:pPr>
            <w:r w:rsidRPr="00CB46BC">
              <w:rPr>
                <w:sz w:val="22"/>
                <w:szCs w:val="22"/>
                <w:lang w:eastAsia="en-US"/>
              </w:rPr>
              <w:t>49,72</w:t>
            </w:r>
          </w:p>
        </w:tc>
        <w:tc>
          <w:tcPr>
            <w:tcW w:w="1134" w:type="dxa"/>
            <w:shd w:val="clear" w:color="auto" w:fill="auto"/>
          </w:tcPr>
          <w:p w14:paraId="78914EA5" w14:textId="77777777" w:rsidR="00CB46BC" w:rsidRPr="00CB46BC" w:rsidRDefault="00CB46BC" w:rsidP="00CB46BC">
            <w:pPr>
              <w:jc w:val="center"/>
              <w:rPr>
                <w:sz w:val="22"/>
                <w:szCs w:val="22"/>
                <w:lang w:eastAsia="en-US"/>
              </w:rPr>
            </w:pPr>
            <w:r w:rsidRPr="00CB46BC">
              <w:rPr>
                <w:sz w:val="22"/>
                <w:szCs w:val="22"/>
                <w:lang w:eastAsia="en-US"/>
              </w:rPr>
              <w:t>x</w:t>
            </w:r>
          </w:p>
        </w:tc>
      </w:tr>
      <w:tr w:rsidR="00CB46BC" w:rsidRPr="00CB46BC" w14:paraId="5B2C5227" w14:textId="77777777" w:rsidTr="00487D46">
        <w:tc>
          <w:tcPr>
            <w:tcW w:w="2928" w:type="dxa"/>
            <w:vMerge/>
            <w:shd w:val="clear" w:color="auto" w:fill="auto"/>
            <w:vAlign w:val="center"/>
          </w:tcPr>
          <w:p w14:paraId="34B8C5A2" w14:textId="77777777" w:rsidR="00CB46BC" w:rsidRPr="00CB46BC" w:rsidRDefault="00CB46BC" w:rsidP="00CB46BC">
            <w:pPr>
              <w:ind w:right="-2"/>
              <w:jc w:val="center"/>
              <w:rPr>
                <w:color w:val="000000"/>
                <w:sz w:val="22"/>
                <w:szCs w:val="22"/>
                <w:lang w:eastAsia="en-US"/>
              </w:rPr>
            </w:pPr>
          </w:p>
        </w:tc>
        <w:tc>
          <w:tcPr>
            <w:tcW w:w="2126" w:type="dxa"/>
            <w:vMerge/>
            <w:shd w:val="clear" w:color="auto" w:fill="auto"/>
            <w:vAlign w:val="center"/>
          </w:tcPr>
          <w:p w14:paraId="2F82B24B" w14:textId="77777777" w:rsidR="00CB46BC" w:rsidRPr="00CB46BC" w:rsidRDefault="00CB46BC" w:rsidP="00CB46BC">
            <w:pPr>
              <w:ind w:right="-2"/>
              <w:jc w:val="center"/>
              <w:rPr>
                <w:color w:val="000000"/>
                <w:sz w:val="22"/>
                <w:szCs w:val="22"/>
                <w:lang w:eastAsia="en-US"/>
              </w:rPr>
            </w:pPr>
          </w:p>
        </w:tc>
        <w:tc>
          <w:tcPr>
            <w:tcW w:w="1833" w:type="dxa"/>
            <w:shd w:val="clear" w:color="auto" w:fill="auto"/>
          </w:tcPr>
          <w:p w14:paraId="43FEA3F0" w14:textId="77777777" w:rsidR="00CB46BC" w:rsidRPr="00CB46BC" w:rsidRDefault="00CB46BC" w:rsidP="00CB46BC">
            <w:pPr>
              <w:ind w:right="-2"/>
              <w:jc w:val="center"/>
              <w:rPr>
                <w:sz w:val="22"/>
                <w:szCs w:val="22"/>
                <w:lang w:eastAsia="en-US"/>
              </w:rPr>
            </w:pPr>
            <w:r w:rsidRPr="00CB46BC">
              <w:rPr>
                <w:sz w:val="22"/>
                <w:szCs w:val="22"/>
                <w:lang w:eastAsia="en-US"/>
              </w:rPr>
              <w:t>с 01.01.2028</w:t>
            </w:r>
          </w:p>
        </w:tc>
        <w:tc>
          <w:tcPr>
            <w:tcW w:w="1330" w:type="dxa"/>
            <w:tcBorders>
              <w:top w:val="nil"/>
              <w:left w:val="nil"/>
              <w:bottom w:val="single" w:sz="4" w:space="0" w:color="auto"/>
              <w:right w:val="single" w:sz="4" w:space="0" w:color="auto"/>
            </w:tcBorders>
            <w:shd w:val="clear" w:color="auto" w:fill="auto"/>
            <w:vAlign w:val="center"/>
          </w:tcPr>
          <w:p w14:paraId="1AE40CF9" w14:textId="77777777" w:rsidR="00CB46BC" w:rsidRPr="00CB46BC" w:rsidRDefault="00CB46BC" w:rsidP="00CB46BC">
            <w:pPr>
              <w:jc w:val="center"/>
              <w:rPr>
                <w:sz w:val="22"/>
                <w:szCs w:val="22"/>
                <w:lang w:eastAsia="en-US"/>
              </w:rPr>
            </w:pPr>
            <w:r w:rsidRPr="00CB46BC">
              <w:rPr>
                <w:sz w:val="22"/>
                <w:szCs w:val="22"/>
                <w:lang w:eastAsia="en-US"/>
              </w:rPr>
              <w:t>49,72</w:t>
            </w:r>
          </w:p>
        </w:tc>
        <w:tc>
          <w:tcPr>
            <w:tcW w:w="1134" w:type="dxa"/>
            <w:shd w:val="clear" w:color="auto" w:fill="auto"/>
          </w:tcPr>
          <w:p w14:paraId="39D27DAE" w14:textId="77777777" w:rsidR="00CB46BC" w:rsidRPr="00CB46BC" w:rsidRDefault="00CB46BC" w:rsidP="00CB46BC">
            <w:pPr>
              <w:jc w:val="center"/>
              <w:rPr>
                <w:sz w:val="22"/>
                <w:szCs w:val="22"/>
                <w:lang w:eastAsia="en-US"/>
              </w:rPr>
            </w:pPr>
            <w:r w:rsidRPr="00CB46BC">
              <w:rPr>
                <w:sz w:val="22"/>
                <w:szCs w:val="22"/>
                <w:lang w:eastAsia="en-US"/>
              </w:rPr>
              <w:t>x</w:t>
            </w:r>
          </w:p>
        </w:tc>
      </w:tr>
      <w:tr w:rsidR="00CB46BC" w:rsidRPr="00CB46BC" w14:paraId="299BF77C" w14:textId="77777777" w:rsidTr="00487D46">
        <w:tc>
          <w:tcPr>
            <w:tcW w:w="2928" w:type="dxa"/>
            <w:vMerge/>
            <w:shd w:val="clear" w:color="auto" w:fill="auto"/>
            <w:vAlign w:val="center"/>
          </w:tcPr>
          <w:p w14:paraId="4E58891E" w14:textId="77777777" w:rsidR="00CB46BC" w:rsidRPr="00CB46BC" w:rsidRDefault="00CB46BC" w:rsidP="00CB46BC">
            <w:pPr>
              <w:ind w:right="-2"/>
              <w:jc w:val="center"/>
              <w:rPr>
                <w:color w:val="000000"/>
                <w:sz w:val="22"/>
                <w:szCs w:val="22"/>
                <w:lang w:eastAsia="en-US"/>
              </w:rPr>
            </w:pPr>
          </w:p>
        </w:tc>
        <w:tc>
          <w:tcPr>
            <w:tcW w:w="2126" w:type="dxa"/>
            <w:vMerge/>
            <w:shd w:val="clear" w:color="auto" w:fill="auto"/>
            <w:vAlign w:val="center"/>
          </w:tcPr>
          <w:p w14:paraId="359133C4" w14:textId="77777777" w:rsidR="00CB46BC" w:rsidRPr="00CB46BC" w:rsidRDefault="00CB46BC" w:rsidP="00CB46BC">
            <w:pPr>
              <w:ind w:right="-2"/>
              <w:jc w:val="center"/>
              <w:rPr>
                <w:color w:val="000000"/>
                <w:sz w:val="22"/>
                <w:szCs w:val="22"/>
                <w:lang w:eastAsia="en-US"/>
              </w:rPr>
            </w:pPr>
          </w:p>
        </w:tc>
        <w:tc>
          <w:tcPr>
            <w:tcW w:w="1833" w:type="dxa"/>
            <w:shd w:val="clear" w:color="auto" w:fill="auto"/>
          </w:tcPr>
          <w:p w14:paraId="1E7BC750" w14:textId="77777777" w:rsidR="00CB46BC" w:rsidRPr="00CB46BC" w:rsidRDefault="00CB46BC" w:rsidP="00CB46BC">
            <w:pPr>
              <w:ind w:right="-2"/>
              <w:jc w:val="center"/>
              <w:rPr>
                <w:sz w:val="22"/>
                <w:szCs w:val="22"/>
                <w:lang w:eastAsia="en-US"/>
              </w:rPr>
            </w:pPr>
            <w:r w:rsidRPr="00CB46BC">
              <w:rPr>
                <w:sz w:val="22"/>
                <w:szCs w:val="22"/>
                <w:lang w:eastAsia="en-US"/>
              </w:rPr>
              <w:t>с 01.07.2028</w:t>
            </w:r>
          </w:p>
        </w:tc>
        <w:tc>
          <w:tcPr>
            <w:tcW w:w="1330" w:type="dxa"/>
            <w:tcBorders>
              <w:top w:val="nil"/>
              <w:left w:val="nil"/>
              <w:bottom w:val="single" w:sz="4" w:space="0" w:color="auto"/>
              <w:right w:val="single" w:sz="4" w:space="0" w:color="auto"/>
            </w:tcBorders>
            <w:shd w:val="clear" w:color="auto" w:fill="auto"/>
            <w:vAlign w:val="center"/>
          </w:tcPr>
          <w:p w14:paraId="0D9A0B20" w14:textId="77777777" w:rsidR="00CB46BC" w:rsidRPr="00CB46BC" w:rsidRDefault="00CB46BC" w:rsidP="00CB46BC">
            <w:pPr>
              <w:jc w:val="center"/>
              <w:rPr>
                <w:sz w:val="22"/>
                <w:szCs w:val="22"/>
                <w:lang w:eastAsia="en-US"/>
              </w:rPr>
            </w:pPr>
            <w:r w:rsidRPr="00CB46BC">
              <w:rPr>
                <w:sz w:val="22"/>
                <w:szCs w:val="22"/>
                <w:lang w:eastAsia="en-US"/>
              </w:rPr>
              <w:t>51,71</w:t>
            </w:r>
          </w:p>
        </w:tc>
        <w:tc>
          <w:tcPr>
            <w:tcW w:w="1134" w:type="dxa"/>
            <w:shd w:val="clear" w:color="auto" w:fill="auto"/>
          </w:tcPr>
          <w:p w14:paraId="69A993E7" w14:textId="77777777" w:rsidR="00CB46BC" w:rsidRPr="00CB46BC" w:rsidRDefault="00CB46BC" w:rsidP="00CB46BC">
            <w:pPr>
              <w:jc w:val="center"/>
              <w:rPr>
                <w:sz w:val="22"/>
                <w:szCs w:val="22"/>
                <w:lang w:eastAsia="en-US"/>
              </w:rPr>
            </w:pPr>
            <w:r w:rsidRPr="00CB46BC">
              <w:rPr>
                <w:sz w:val="22"/>
                <w:szCs w:val="22"/>
                <w:lang w:eastAsia="en-US"/>
              </w:rPr>
              <w:t>x</w:t>
            </w:r>
          </w:p>
        </w:tc>
      </w:tr>
      <w:tr w:rsidR="00CB46BC" w:rsidRPr="00CB46BC" w14:paraId="5E85884D" w14:textId="77777777" w:rsidTr="00487D46">
        <w:tc>
          <w:tcPr>
            <w:tcW w:w="2928" w:type="dxa"/>
            <w:vMerge/>
            <w:shd w:val="clear" w:color="auto" w:fill="auto"/>
            <w:vAlign w:val="center"/>
          </w:tcPr>
          <w:p w14:paraId="5F721F78" w14:textId="77777777" w:rsidR="00CB46BC" w:rsidRPr="00CB46BC" w:rsidRDefault="00CB46BC" w:rsidP="00CB46BC">
            <w:pPr>
              <w:ind w:right="-2"/>
              <w:jc w:val="center"/>
              <w:rPr>
                <w:color w:val="000000"/>
                <w:sz w:val="22"/>
                <w:szCs w:val="22"/>
                <w:lang w:eastAsia="en-US"/>
              </w:rPr>
            </w:pPr>
          </w:p>
        </w:tc>
        <w:tc>
          <w:tcPr>
            <w:tcW w:w="6423" w:type="dxa"/>
            <w:gridSpan w:val="4"/>
            <w:shd w:val="clear" w:color="auto" w:fill="auto"/>
            <w:vAlign w:val="center"/>
          </w:tcPr>
          <w:p w14:paraId="382E2D1D" w14:textId="77777777" w:rsidR="00CB46BC" w:rsidRPr="00CB46BC" w:rsidRDefault="00CB46BC" w:rsidP="00CB46BC">
            <w:pPr>
              <w:ind w:right="-2"/>
              <w:jc w:val="center"/>
              <w:rPr>
                <w:color w:val="000000"/>
                <w:sz w:val="22"/>
                <w:szCs w:val="22"/>
                <w:lang w:eastAsia="en-US"/>
              </w:rPr>
            </w:pPr>
            <w:r w:rsidRPr="00CB46BC">
              <w:rPr>
                <w:sz w:val="22"/>
                <w:szCs w:val="22"/>
              </w:rPr>
              <w:t>Тариф на теплоноситель, поставляемый потребителям (без НДС)</w:t>
            </w:r>
          </w:p>
        </w:tc>
      </w:tr>
      <w:tr w:rsidR="00CB46BC" w:rsidRPr="00CB46BC" w14:paraId="5B648A6F" w14:textId="77777777" w:rsidTr="00487D46">
        <w:tc>
          <w:tcPr>
            <w:tcW w:w="2928" w:type="dxa"/>
            <w:vMerge/>
            <w:shd w:val="clear" w:color="auto" w:fill="auto"/>
            <w:vAlign w:val="center"/>
          </w:tcPr>
          <w:p w14:paraId="43CAD8D9" w14:textId="77777777" w:rsidR="00CB46BC" w:rsidRPr="00CB46BC" w:rsidRDefault="00CB46BC" w:rsidP="00CB46BC">
            <w:pPr>
              <w:ind w:left="-220" w:right="-125" w:firstLine="78"/>
              <w:jc w:val="center"/>
              <w:rPr>
                <w:bCs/>
                <w:color w:val="000000"/>
                <w:kern w:val="32"/>
                <w:sz w:val="22"/>
                <w:szCs w:val="22"/>
                <w:lang w:eastAsia="en-US"/>
              </w:rPr>
            </w:pPr>
          </w:p>
        </w:tc>
        <w:tc>
          <w:tcPr>
            <w:tcW w:w="2126" w:type="dxa"/>
            <w:vMerge w:val="restart"/>
            <w:shd w:val="clear" w:color="auto" w:fill="auto"/>
            <w:vAlign w:val="center"/>
          </w:tcPr>
          <w:p w14:paraId="57EDE5BB" w14:textId="77777777" w:rsidR="00CB46BC" w:rsidRPr="00CB46BC" w:rsidRDefault="00CB46BC" w:rsidP="00CB46BC">
            <w:pPr>
              <w:ind w:right="-2"/>
              <w:jc w:val="center"/>
              <w:rPr>
                <w:color w:val="000000"/>
                <w:sz w:val="22"/>
                <w:szCs w:val="22"/>
                <w:lang w:eastAsia="en-US"/>
              </w:rPr>
            </w:pPr>
            <w:r w:rsidRPr="00CB46BC">
              <w:rPr>
                <w:color w:val="000000"/>
                <w:sz w:val="22"/>
                <w:szCs w:val="22"/>
                <w:lang w:eastAsia="en-US"/>
              </w:rPr>
              <w:t>Одноставочный</w:t>
            </w:r>
          </w:p>
          <w:p w14:paraId="5C931C29" w14:textId="77777777" w:rsidR="00CB46BC" w:rsidRPr="00CB46BC" w:rsidRDefault="00CB46BC" w:rsidP="00CB46BC">
            <w:pPr>
              <w:ind w:right="-2"/>
              <w:jc w:val="center"/>
              <w:rPr>
                <w:color w:val="000000"/>
                <w:sz w:val="22"/>
                <w:szCs w:val="22"/>
                <w:vertAlign w:val="superscript"/>
                <w:lang w:eastAsia="en-US"/>
              </w:rPr>
            </w:pPr>
            <w:r w:rsidRPr="00CB46BC">
              <w:rPr>
                <w:color w:val="000000"/>
                <w:sz w:val="22"/>
                <w:szCs w:val="22"/>
                <w:lang w:eastAsia="en-US"/>
              </w:rPr>
              <w:t>руб./ м</w:t>
            </w:r>
            <w:r w:rsidRPr="00CB46BC">
              <w:rPr>
                <w:color w:val="000000"/>
                <w:sz w:val="22"/>
                <w:szCs w:val="22"/>
                <w:vertAlign w:val="superscript"/>
                <w:lang w:eastAsia="en-US"/>
              </w:rPr>
              <w:t>3</w:t>
            </w:r>
          </w:p>
        </w:tc>
        <w:tc>
          <w:tcPr>
            <w:tcW w:w="1833" w:type="dxa"/>
            <w:shd w:val="clear" w:color="auto" w:fill="auto"/>
            <w:vAlign w:val="center"/>
          </w:tcPr>
          <w:p w14:paraId="12AC39F2" w14:textId="77777777" w:rsidR="00CB46BC" w:rsidRPr="00CB46BC" w:rsidRDefault="00CB46BC" w:rsidP="00CB46BC">
            <w:pPr>
              <w:ind w:right="-2"/>
              <w:jc w:val="center"/>
              <w:rPr>
                <w:color w:val="000000"/>
                <w:sz w:val="22"/>
                <w:szCs w:val="22"/>
                <w:lang w:eastAsia="en-US"/>
              </w:rPr>
            </w:pPr>
            <w:r w:rsidRPr="00CB46BC">
              <w:rPr>
                <w:color w:val="000000"/>
                <w:sz w:val="22"/>
                <w:szCs w:val="22"/>
                <w:lang w:eastAsia="en-US"/>
              </w:rPr>
              <w:t>с 01.01.2024</w:t>
            </w:r>
          </w:p>
        </w:tc>
        <w:tc>
          <w:tcPr>
            <w:tcW w:w="1330" w:type="dxa"/>
            <w:tcBorders>
              <w:top w:val="single" w:sz="4" w:space="0" w:color="auto"/>
              <w:left w:val="nil"/>
              <w:bottom w:val="single" w:sz="4" w:space="0" w:color="auto"/>
              <w:right w:val="single" w:sz="4" w:space="0" w:color="auto"/>
            </w:tcBorders>
            <w:shd w:val="clear" w:color="auto" w:fill="auto"/>
            <w:vAlign w:val="center"/>
          </w:tcPr>
          <w:p w14:paraId="7437C5B6" w14:textId="77777777" w:rsidR="00CB46BC" w:rsidRPr="00CB46BC" w:rsidRDefault="00CB46BC" w:rsidP="00CB46BC">
            <w:pPr>
              <w:jc w:val="center"/>
              <w:rPr>
                <w:sz w:val="22"/>
                <w:szCs w:val="22"/>
                <w:lang w:eastAsia="en-US"/>
              </w:rPr>
            </w:pPr>
            <w:r w:rsidRPr="00CB46BC">
              <w:rPr>
                <w:sz w:val="22"/>
                <w:szCs w:val="22"/>
                <w:lang w:eastAsia="en-US"/>
              </w:rPr>
              <w:t>40,33</w:t>
            </w:r>
          </w:p>
        </w:tc>
        <w:tc>
          <w:tcPr>
            <w:tcW w:w="1134" w:type="dxa"/>
            <w:shd w:val="clear" w:color="auto" w:fill="auto"/>
          </w:tcPr>
          <w:p w14:paraId="1AA8DE4A" w14:textId="77777777" w:rsidR="00CB46BC" w:rsidRPr="00CB46BC" w:rsidRDefault="00CB46BC" w:rsidP="00CB46BC">
            <w:pPr>
              <w:jc w:val="center"/>
              <w:rPr>
                <w:sz w:val="22"/>
                <w:szCs w:val="22"/>
                <w:lang w:eastAsia="en-US"/>
              </w:rPr>
            </w:pPr>
            <w:r w:rsidRPr="00CB46BC">
              <w:rPr>
                <w:sz w:val="22"/>
                <w:szCs w:val="22"/>
                <w:lang w:eastAsia="en-US"/>
              </w:rPr>
              <w:t>x</w:t>
            </w:r>
          </w:p>
        </w:tc>
      </w:tr>
      <w:tr w:rsidR="00CB46BC" w:rsidRPr="00CB46BC" w14:paraId="33F0D6DB" w14:textId="77777777" w:rsidTr="00487D46">
        <w:tc>
          <w:tcPr>
            <w:tcW w:w="2928" w:type="dxa"/>
            <w:vMerge/>
            <w:shd w:val="clear" w:color="auto" w:fill="auto"/>
            <w:vAlign w:val="center"/>
          </w:tcPr>
          <w:p w14:paraId="3B1F9E17" w14:textId="77777777" w:rsidR="00CB46BC" w:rsidRPr="00CB46BC" w:rsidRDefault="00CB46BC" w:rsidP="00CB46BC">
            <w:pPr>
              <w:ind w:right="-2"/>
              <w:jc w:val="center"/>
              <w:rPr>
                <w:color w:val="000000"/>
                <w:sz w:val="22"/>
                <w:szCs w:val="22"/>
                <w:lang w:eastAsia="en-US"/>
              </w:rPr>
            </w:pPr>
          </w:p>
        </w:tc>
        <w:tc>
          <w:tcPr>
            <w:tcW w:w="2126" w:type="dxa"/>
            <w:vMerge/>
            <w:shd w:val="clear" w:color="auto" w:fill="auto"/>
            <w:vAlign w:val="center"/>
          </w:tcPr>
          <w:p w14:paraId="4700A30F" w14:textId="77777777" w:rsidR="00CB46BC" w:rsidRPr="00CB46BC" w:rsidRDefault="00CB46BC" w:rsidP="00CB46BC">
            <w:pPr>
              <w:ind w:right="-2"/>
              <w:jc w:val="center"/>
              <w:rPr>
                <w:color w:val="000000"/>
                <w:sz w:val="22"/>
                <w:szCs w:val="22"/>
                <w:lang w:eastAsia="en-US"/>
              </w:rPr>
            </w:pPr>
          </w:p>
        </w:tc>
        <w:tc>
          <w:tcPr>
            <w:tcW w:w="1833" w:type="dxa"/>
            <w:shd w:val="clear" w:color="auto" w:fill="auto"/>
          </w:tcPr>
          <w:p w14:paraId="7E7C53F5" w14:textId="77777777" w:rsidR="00CB46BC" w:rsidRPr="00CB46BC" w:rsidRDefault="00CB46BC" w:rsidP="00CB46BC">
            <w:pPr>
              <w:ind w:right="-2"/>
              <w:jc w:val="center"/>
              <w:rPr>
                <w:color w:val="000000"/>
                <w:sz w:val="22"/>
                <w:szCs w:val="22"/>
                <w:lang w:eastAsia="en-US"/>
              </w:rPr>
            </w:pPr>
            <w:r w:rsidRPr="00CB46BC">
              <w:rPr>
                <w:color w:val="000000"/>
                <w:sz w:val="22"/>
                <w:szCs w:val="22"/>
                <w:lang w:eastAsia="en-US"/>
              </w:rPr>
              <w:t>с 01.07.2024</w:t>
            </w:r>
          </w:p>
        </w:tc>
        <w:tc>
          <w:tcPr>
            <w:tcW w:w="1330" w:type="dxa"/>
            <w:tcBorders>
              <w:top w:val="nil"/>
              <w:left w:val="nil"/>
              <w:bottom w:val="single" w:sz="4" w:space="0" w:color="auto"/>
              <w:right w:val="single" w:sz="4" w:space="0" w:color="auto"/>
            </w:tcBorders>
            <w:shd w:val="clear" w:color="auto" w:fill="auto"/>
            <w:vAlign w:val="center"/>
          </w:tcPr>
          <w:p w14:paraId="02ADD239" w14:textId="77777777" w:rsidR="00CB46BC" w:rsidRPr="00CB46BC" w:rsidRDefault="00CB46BC" w:rsidP="00CB46BC">
            <w:pPr>
              <w:jc w:val="center"/>
              <w:rPr>
                <w:sz w:val="22"/>
                <w:szCs w:val="22"/>
                <w:lang w:eastAsia="en-US"/>
              </w:rPr>
            </w:pPr>
            <w:r w:rsidRPr="00CB46BC">
              <w:rPr>
                <w:sz w:val="22"/>
                <w:szCs w:val="22"/>
                <w:lang w:eastAsia="en-US"/>
              </w:rPr>
              <w:t>44,20</w:t>
            </w:r>
          </w:p>
        </w:tc>
        <w:tc>
          <w:tcPr>
            <w:tcW w:w="1134" w:type="dxa"/>
            <w:shd w:val="clear" w:color="auto" w:fill="auto"/>
          </w:tcPr>
          <w:p w14:paraId="61667DB1" w14:textId="77777777" w:rsidR="00CB46BC" w:rsidRPr="00CB46BC" w:rsidRDefault="00CB46BC" w:rsidP="00CB46BC">
            <w:pPr>
              <w:jc w:val="center"/>
              <w:rPr>
                <w:sz w:val="22"/>
                <w:szCs w:val="22"/>
                <w:lang w:eastAsia="en-US"/>
              </w:rPr>
            </w:pPr>
            <w:r w:rsidRPr="00CB46BC">
              <w:rPr>
                <w:sz w:val="22"/>
                <w:szCs w:val="22"/>
                <w:lang w:eastAsia="en-US"/>
              </w:rPr>
              <w:t>x</w:t>
            </w:r>
          </w:p>
        </w:tc>
      </w:tr>
      <w:tr w:rsidR="00CB46BC" w:rsidRPr="00CB46BC" w14:paraId="61FB65B7" w14:textId="77777777" w:rsidTr="00487D46">
        <w:tc>
          <w:tcPr>
            <w:tcW w:w="2928" w:type="dxa"/>
            <w:vMerge/>
            <w:shd w:val="clear" w:color="auto" w:fill="auto"/>
            <w:vAlign w:val="center"/>
          </w:tcPr>
          <w:p w14:paraId="396F5B16" w14:textId="77777777" w:rsidR="00CB46BC" w:rsidRPr="00CB46BC" w:rsidRDefault="00CB46BC" w:rsidP="00CB46BC">
            <w:pPr>
              <w:ind w:right="-2"/>
              <w:jc w:val="center"/>
              <w:rPr>
                <w:color w:val="000000"/>
                <w:sz w:val="22"/>
                <w:szCs w:val="22"/>
                <w:lang w:eastAsia="en-US"/>
              </w:rPr>
            </w:pPr>
          </w:p>
        </w:tc>
        <w:tc>
          <w:tcPr>
            <w:tcW w:w="2126" w:type="dxa"/>
            <w:vMerge/>
            <w:shd w:val="clear" w:color="auto" w:fill="auto"/>
            <w:vAlign w:val="center"/>
          </w:tcPr>
          <w:p w14:paraId="0006386F" w14:textId="77777777" w:rsidR="00CB46BC" w:rsidRPr="00CB46BC" w:rsidRDefault="00CB46BC" w:rsidP="00CB46BC">
            <w:pPr>
              <w:ind w:right="-2"/>
              <w:jc w:val="center"/>
              <w:rPr>
                <w:color w:val="000000"/>
                <w:sz w:val="22"/>
                <w:szCs w:val="22"/>
                <w:lang w:eastAsia="en-US"/>
              </w:rPr>
            </w:pPr>
          </w:p>
        </w:tc>
        <w:tc>
          <w:tcPr>
            <w:tcW w:w="1833" w:type="dxa"/>
            <w:shd w:val="clear" w:color="auto" w:fill="auto"/>
          </w:tcPr>
          <w:p w14:paraId="09AF9AD9" w14:textId="77777777" w:rsidR="00CB46BC" w:rsidRPr="00CB46BC" w:rsidRDefault="00CB46BC" w:rsidP="00CB46BC">
            <w:pPr>
              <w:ind w:right="-2"/>
              <w:jc w:val="center"/>
              <w:rPr>
                <w:color w:val="000000"/>
                <w:sz w:val="22"/>
                <w:szCs w:val="22"/>
                <w:lang w:eastAsia="en-US"/>
              </w:rPr>
            </w:pPr>
            <w:r w:rsidRPr="00CB46BC">
              <w:rPr>
                <w:color w:val="000000"/>
                <w:sz w:val="22"/>
                <w:szCs w:val="22"/>
                <w:lang w:eastAsia="en-US"/>
              </w:rPr>
              <w:t>с 01.01.2025</w:t>
            </w:r>
          </w:p>
        </w:tc>
        <w:tc>
          <w:tcPr>
            <w:tcW w:w="1330" w:type="dxa"/>
            <w:tcBorders>
              <w:top w:val="nil"/>
              <w:left w:val="nil"/>
              <w:bottom w:val="single" w:sz="4" w:space="0" w:color="auto"/>
              <w:right w:val="single" w:sz="4" w:space="0" w:color="auto"/>
            </w:tcBorders>
            <w:shd w:val="clear" w:color="auto" w:fill="auto"/>
            <w:vAlign w:val="center"/>
          </w:tcPr>
          <w:p w14:paraId="30D423DE" w14:textId="77777777" w:rsidR="00CB46BC" w:rsidRPr="00CB46BC" w:rsidRDefault="00CB46BC" w:rsidP="00CB46BC">
            <w:pPr>
              <w:jc w:val="center"/>
              <w:rPr>
                <w:sz w:val="22"/>
                <w:szCs w:val="22"/>
                <w:lang w:eastAsia="en-US"/>
              </w:rPr>
            </w:pPr>
            <w:r w:rsidRPr="00CB46BC">
              <w:rPr>
                <w:sz w:val="22"/>
                <w:szCs w:val="22"/>
                <w:lang w:eastAsia="en-US"/>
              </w:rPr>
              <w:t>44,20</w:t>
            </w:r>
          </w:p>
        </w:tc>
        <w:tc>
          <w:tcPr>
            <w:tcW w:w="1134" w:type="dxa"/>
            <w:shd w:val="clear" w:color="auto" w:fill="auto"/>
          </w:tcPr>
          <w:p w14:paraId="5570C326" w14:textId="77777777" w:rsidR="00CB46BC" w:rsidRPr="00CB46BC" w:rsidRDefault="00CB46BC" w:rsidP="00CB46BC">
            <w:pPr>
              <w:jc w:val="center"/>
              <w:rPr>
                <w:sz w:val="22"/>
                <w:szCs w:val="22"/>
                <w:lang w:eastAsia="en-US"/>
              </w:rPr>
            </w:pPr>
            <w:r w:rsidRPr="00CB46BC">
              <w:rPr>
                <w:sz w:val="22"/>
                <w:szCs w:val="22"/>
                <w:lang w:eastAsia="en-US"/>
              </w:rPr>
              <w:t>x</w:t>
            </w:r>
          </w:p>
        </w:tc>
      </w:tr>
      <w:tr w:rsidR="00CB46BC" w:rsidRPr="00CB46BC" w14:paraId="6F9180C4" w14:textId="77777777" w:rsidTr="00487D46">
        <w:tc>
          <w:tcPr>
            <w:tcW w:w="2928" w:type="dxa"/>
            <w:vMerge/>
            <w:shd w:val="clear" w:color="auto" w:fill="auto"/>
            <w:vAlign w:val="center"/>
          </w:tcPr>
          <w:p w14:paraId="047A0051" w14:textId="77777777" w:rsidR="00CB46BC" w:rsidRPr="00CB46BC" w:rsidRDefault="00CB46BC" w:rsidP="00CB46BC">
            <w:pPr>
              <w:ind w:right="-2"/>
              <w:jc w:val="center"/>
              <w:rPr>
                <w:color w:val="000000"/>
                <w:sz w:val="22"/>
                <w:szCs w:val="22"/>
                <w:lang w:eastAsia="en-US"/>
              </w:rPr>
            </w:pPr>
          </w:p>
        </w:tc>
        <w:tc>
          <w:tcPr>
            <w:tcW w:w="2126" w:type="dxa"/>
            <w:vMerge/>
            <w:shd w:val="clear" w:color="auto" w:fill="auto"/>
            <w:vAlign w:val="center"/>
          </w:tcPr>
          <w:p w14:paraId="576AC6F1" w14:textId="77777777" w:rsidR="00CB46BC" w:rsidRPr="00CB46BC" w:rsidRDefault="00CB46BC" w:rsidP="00CB46BC">
            <w:pPr>
              <w:ind w:right="-2"/>
              <w:jc w:val="center"/>
              <w:rPr>
                <w:color w:val="000000"/>
                <w:sz w:val="22"/>
                <w:szCs w:val="22"/>
                <w:lang w:eastAsia="en-US"/>
              </w:rPr>
            </w:pPr>
          </w:p>
        </w:tc>
        <w:tc>
          <w:tcPr>
            <w:tcW w:w="1833" w:type="dxa"/>
            <w:shd w:val="clear" w:color="auto" w:fill="auto"/>
          </w:tcPr>
          <w:p w14:paraId="365EE923" w14:textId="77777777" w:rsidR="00CB46BC" w:rsidRPr="00CB46BC" w:rsidRDefault="00CB46BC" w:rsidP="00CB46BC">
            <w:pPr>
              <w:ind w:right="-2"/>
              <w:jc w:val="center"/>
              <w:rPr>
                <w:color w:val="000000"/>
                <w:sz w:val="22"/>
                <w:szCs w:val="22"/>
                <w:lang w:eastAsia="en-US"/>
              </w:rPr>
            </w:pPr>
            <w:r w:rsidRPr="00CB46BC">
              <w:rPr>
                <w:color w:val="000000"/>
                <w:sz w:val="22"/>
                <w:szCs w:val="22"/>
                <w:lang w:eastAsia="en-US"/>
              </w:rPr>
              <w:t>с 01.07.2025</w:t>
            </w:r>
          </w:p>
        </w:tc>
        <w:tc>
          <w:tcPr>
            <w:tcW w:w="1330" w:type="dxa"/>
            <w:tcBorders>
              <w:top w:val="nil"/>
              <w:left w:val="nil"/>
              <w:bottom w:val="single" w:sz="4" w:space="0" w:color="auto"/>
              <w:right w:val="single" w:sz="4" w:space="0" w:color="auto"/>
            </w:tcBorders>
            <w:shd w:val="clear" w:color="auto" w:fill="auto"/>
            <w:vAlign w:val="center"/>
          </w:tcPr>
          <w:p w14:paraId="7222B888" w14:textId="77777777" w:rsidR="00CB46BC" w:rsidRPr="00CB46BC" w:rsidRDefault="00CB46BC" w:rsidP="00CB46BC">
            <w:pPr>
              <w:jc w:val="center"/>
              <w:rPr>
                <w:sz w:val="22"/>
                <w:szCs w:val="22"/>
                <w:lang w:eastAsia="en-US"/>
              </w:rPr>
            </w:pPr>
            <w:r w:rsidRPr="00CB46BC">
              <w:rPr>
                <w:sz w:val="22"/>
                <w:szCs w:val="22"/>
                <w:lang w:eastAsia="en-US"/>
              </w:rPr>
              <w:t>49,50</w:t>
            </w:r>
          </w:p>
        </w:tc>
        <w:tc>
          <w:tcPr>
            <w:tcW w:w="1134" w:type="dxa"/>
            <w:shd w:val="clear" w:color="auto" w:fill="auto"/>
          </w:tcPr>
          <w:p w14:paraId="390E2AEC" w14:textId="77777777" w:rsidR="00CB46BC" w:rsidRPr="00CB46BC" w:rsidRDefault="00CB46BC" w:rsidP="00CB46BC">
            <w:pPr>
              <w:jc w:val="center"/>
              <w:rPr>
                <w:sz w:val="22"/>
                <w:szCs w:val="22"/>
                <w:lang w:eastAsia="en-US"/>
              </w:rPr>
            </w:pPr>
            <w:r w:rsidRPr="00CB46BC">
              <w:rPr>
                <w:sz w:val="22"/>
                <w:szCs w:val="22"/>
                <w:lang w:eastAsia="en-US"/>
              </w:rPr>
              <w:t>x</w:t>
            </w:r>
          </w:p>
        </w:tc>
      </w:tr>
      <w:tr w:rsidR="00CB46BC" w:rsidRPr="00CB46BC" w14:paraId="463AF50A" w14:textId="77777777" w:rsidTr="00487D46">
        <w:trPr>
          <w:trHeight w:val="144"/>
        </w:trPr>
        <w:tc>
          <w:tcPr>
            <w:tcW w:w="2928" w:type="dxa"/>
            <w:vMerge/>
            <w:shd w:val="clear" w:color="auto" w:fill="auto"/>
            <w:vAlign w:val="center"/>
          </w:tcPr>
          <w:p w14:paraId="3C05C1A9" w14:textId="77777777" w:rsidR="00CB46BC" w:rsidRPr="00CB46BC" w:rsidRDefault="00CB46BC" w:rsidP="00CB46BC">
            <w:pPr>
              <w:ind w:right="-2"/>
              <w:jc w:val="center"/>
              <w:rPr>
                <w:color w:val="000000"/>
                <w:sz w:val="22"/>
                <w:szCs w:val="22"/>
                <w:lang w:eastAsia="en-US"/>
              </w:rPr>
            </w:pPr>
          </w:p>
        </w:tc>
        <w:tc>
          <w:tcPr>
            <w:tcW w:w="2126" w:type="dxa"/>
            <w:vMerge/>
            <w:shd w:val="clear" w:color="auto" w:fill="auto"/>
            <w:vAlign w:val="center"/>
          </w:tcPr>
          <w:p w14:paraId="43E33DF2" w14:textId="77777777" w:rsidR="00CB46BC" w:rsidRPr="00CB46BC" w:rsidRDefault="00CB46BC" w:rsidP="00CB46BC">
            <w:pPr>
              <w:ind w:right="-2"/>
              <w:jc w:val="center"/>
              <w:rPr>
                <w:color w:val="000000"/>
                <w:sz w:val="22"/>
                <w:szCs w:val="22"/>
                <w:lang w:eastAsia="en-US"/>
              </w:rPr>
            </w:pPr>
          </w:p>
        </w:tc>
        <w:tc>
          <w:tcPr>
            <w:tcW w:w="1833" w:type="dxa"/>
            <w:shd w:val="clear" w:color="auto" w:fill="auto"/>
          </w:tcPr>
          <w:p w14:paraId="7FCC46AD" w14:textId="77777777" w:rsidR="00CB46BC" w:rsidRPr="00CB46BC" w:rsidRDefault="00CB46BC" w:rsidP="00CB46BC">
            <w:pPr>
              <w:ind w:right="-2"/>
              <w:jc w:val="center"/>
              <w:rPr>
                <w:color w:val="000000"/>
                <w:sz w:val="22"/>
                <w:szCs w:val="22"/>
                <w:lang w:eastAsia="en-US"/>
              </w:rPr>
            </w:pPr>
            <w:r w:rsidRPr="00CB46BC">
              <w:rPr>
                <w:color w:val="000000"/>
                <w:sz w:val="22"/>
                <w:szCs w:val="22"/>
                <w:lang w:eastAsia="en-US"/>
              </w:rPr>
              <w:t>с 01.01.2026</w:t>
            </w:r>
          </w:p>
        </w:tc>
        <w:tc>
          <w:tcPr>
            <w:tcW w:w="1330" w:type="dxa"/>
            <w:tcBorders>
              <w:top w:val="nil"/>
              <w:left w:val="nil"/>
              <w:bottom w:val="single" w:sz="4" w:space="0" w:color="auto"/>
              <w:right w:val="single" w:sz="4" w:space="0" w:color="auto"/>
            </w:tcBorders>
            <w:shd w:val="clear" w:color="auto" w:fill="auto"/>
          </w:tcPr>
          <w:p w14:paraId="5AC04BEA" w14:textId="77777777" w:rsidR="00CB46BC" w:rsidRPr="00CB46BC" w:rsidRDefault="00CB46BC" w:rsidP="00CB46BC">
            <w:pPr>
              <w:jc w:val="center"/>
              <w:rPr>
                <w:sz w:val="22"/>
                <w:szCs w:val="22"/>
                <w:lang w:eastAsia="en-US"/>
              </w:rPr>
            </w:pPr>
            <w:r w:rsidRPr="00CB46BC">
              <w:rPr>
                <w:sz w:val="22"/>
                <w:szCs w:val="22"/>
                <w:lang w:eastAsia="en-US"/>
              </w:rPr>
              <w:t>45,97</w:t>
            </w:r>
          </w:p>
        </w:tc>
        <w:tc>
          <w:tcPr>
            <w:tcW w:w="1134" w:type="dxa"/>
            <w:shd w:val="clear" w:color="auto" w:fill="auto"/>
          </w:tcPr>
          <w:p w14:paraId="1E2D2D98" w14:textId="77777777" w:rsidR="00CB46BC" w:rsidRPr="00CB46BC" w:rsidRDefault="00CB46BC" w:rsidP="00CB46BC">
            <w:pPr>
              <w:jc w:val="center"/>
              <w:rPr>
                <w:sz w:val="22"/>
                <w:szCs w:val="22"/>
                <w:lang w:eastAsia="en-US"/>
              </w:rPr>
            </w:pPr>
            <w:r w:rsidRPr="00CB46BC">
              <w:rPr>
                <w:sz w:val="22"/>
                <w:szCs w:val="22"/>
                <w:lang w:eastAsia="en-US"/>
              </w:rPr>
              <w:t>x</w:t>
            </w:r>
          </w:p>
        </w:tc>
      </w:tr>
      <w:tr w:rsidR="00CB46BC" w:rsidRPr="00CB46BC" w14:paraId="1A1E595D" w14:textId="77777777" w:rsidTr="00487D46">
        <w:tc>
          <w:tcPr>
            <w:tcW w:w="2928" w:type="dxa"/>
            <w:vMerge/>
            <w:shd w:val="clear" w:color="auto" w:fill="auto"/>
            <w:vAlign w:val="center"/>
          </w:tcPr>
          <w:p w14:paraId="5ED74BC9" w14:textId="77777777" w:rsidR="00CB46BC" w:rsidRPr="00CB46BC" w:rsidRDefault="00CB46BC" w:rsidP="00CB46BC">
            <w:pPr>
              <w:ind w:right="-2"/>
              <w:jc w:val="center"/>
              <w:rPr>
                <w:color w:val="000000"/>
                <w:sz w:val="22"/>
                <w:szCs w:val="22"/>
                <w:lang w:eastAsia="en-US"/>
              </w:rPr>
            </w:pPr>
          </w:p>
        </w:tc>
        <w:tc>
          <w:tcPr>
            <w:tcW w:w="2126" w:type="dxa"/>
            <w:vMerge/>
            <w:shd w:val="clear" w:color="auto" w:fill="auto"/>
            <w:vAlign w:val="center"/>
          </w:tcPr>
          <w:p w14:paraId="04833EFB" w14:textId="77777777" w:rsidR="00CB46BC" w:rsidRPr="00CB46BC" w:rsidRDefault="00CB46BC" w:rsidP="00CB46BC">
            <w:pPr>
              <w:ind w:right="-2"/>
              <w:jc w:val="center"/>
              <w:rPr>
                <w:color w:val="000000"/>
                <w:sz w:val="22"/>
                <w:szCs w:val="22"/>
                <w:lang w:eastAsia="en-US"/>
              </w:rPr>
            </w:pPr>
          </w:p>
        </w:tc>
        <w:tc>
          <w:tcPr>
            <w:tcW w:w="1833" w:type="dxa"/>
            <w:shd w:val="clear" w:color="auto" w:fill="auto"/>
          </w:tcPr>
          <w:p w14:paraId="3A13D84F" w14:textId="77777777" w:rsidR="00CB46BC" w:rsidRPr="00CB46BC" w:rsidRDefault="00CB46BC" w:rsidP="00CB46BC">
            <w:pPr>
              <w:ind w:right="-2"/>
              <w:jc w:val="center"/>
              <w:rPr>
                <w:color w:val="000000"/>
                <w:sz w:val="22"/>
                <w:szCs w:val="22"/>
                <w:lang w:eastAsia="en-US"/>
              </w:rPr>
            </w:pPr>
            <w:r w:rsidRPr="00CB46BC">
              <w:rPr>
                <w:color w:val="000000"/>
                <w:sz w:val="22"/>
                <w:szCs w:val="22"/>
                <w:lang w:eastAsia="en-US"/>
              </w:rPr>
              <w:t>с 01.07.2026</w:t>
            </w:r>
          </w:p>
        </w:tc>
        <w:tc>
          <w:tcPr>
            <w:tcW w:w="1330" w:type="dxa"/>
            <w:tcBorders>
              <w:top w:val="nil"/>
              <w:left w:val="nil"/>
              <w:bottom w:val="single" w:sz="4" w:space="0" w:color="auto"/>
              <w:right w:val="single" w:sz="4" w:space="0" w:color="auto"/>
            </w:tcBorders>
            <w:shd w:val="clear" w:color="auto" w:fill="auto"/>
          </w:tcPr>
          <w:p w14:paraId="265E2039" w14:textId="77777777" w:rsidR="00CB46BC" w:rsidRPr="00CB46BC" w:rsidRDefault="00CB46BC" w:rsidP="00CB46BC">
            <w:pPr>
              <w:jc w:val="center"/>
              <w:rPr>
                <w:sz w:val="22"/>
                <w:szCs w:val="22"/>
                <w:lang w:eastAsia="en-US"/>
              </w:rPr>
            </w:pPr>
            <w:r w:rsidRPr="00CB46BC">
              <w:rPr>
                <w:sz w:val="22"/>
                <w:szCs w:val="22"/>
                <w:lang w:eastAsia="en-US"/>
              </w:rPr>
              <w:t>47,81</w:t>
            </w:r>
          </w:p>
        </w:tc>
        <w:tc>
          <w:tcPr>
            <w:tcW w:w="1134" w:type="dxa"/>
            <w:shd w:val="clear" w:color="auto" w:fill="auto"/>
          </w:tcPr>
          <w:p w14:paraId="0406F62A" w14:textId="77777777" w:rsidR="00CB46BC" w:rsidRPr="00CB46BC" w:rsidRDefault="00CB46BC" w:rsidP="00CB46BC">
            <w:pPr>
              <w:jc w:val="center"/>
              <w:rPr>
                <w:sz w:val="22"/>
                <w:szCs w:val="22"/>
                <w:lang w:eastAsia="en-US"/>
              </w:rPr>
            </w:pPr>
            <w:r w:rsidRPr="00CB46BC">
              <w:rPr>
                <w:sz w:val="22"/>
                <w:szCs w:val="22"/>
                <w:lang w:eastAsia="en-US"/>
              </w:rPr>
              <w:t>x</w:t>
            </w:r>
          </w:p>
        </w:tc>
      </w:tr>
      <w:tr w:rsidR="00CB46BC" w:rsidRPr="00CB46BC" w14:paraId="3F290FA8" w14:textId="77777777" w:rsidTr="00487D46">
        <w:tc>
          <w:tcPr>
            <w:tcW w:w="2928" w:type="dxa"/>
            <w:vMerge/>
            <w:shd w:val="clear" w:color="auto" w:fill="auto"/>
            <w:vAlign w:val="center"/>
          </w:tcPr>
          <w:p w14:paraId="19570FCB" w14:textId="77777777" w:rsidR="00CB46BC" w:rsidRPr="00CB46BC" w:rsidRDefault="00CB46BC" w:rsidP="00CB46BC">
            <w:pPr>
              <w:ind w:right="-2"/>
              <w:jc w:val="center"/>
              <w:rPr>
                <w:color w:val="000000"/>
                <w:sz w:val="22"/>
                <w:szCs w:val="22"/>
                <w:lang w:eastAsia="en-US"/>
              </w:rPr>
            </w:pPr>
          </w:p>
        </w:tc>
        <w:tc>
          <w:tcPr>
            <w:tcW w:w="2126" w:type="dxa"/>
            <w:vMerge/>
            <w:shd w:val="clear" w:color="auto" w:fill="auto"/>
            <w:vAlign w:val="center"/>
          </w:tcPr>
          <w:p w14:paraId="3C058B67" w14:textId="77777777" w:rsidR="00CB46BC" w:rsidRPr="00CB46BC" w:rsidRDefault="00CB46BC" w:rsidP="00CB46BC">
            <w:pPr>
              <w:ind w:right="-2"/>
              <w:jc w:val="center"/>
              <w:rPr>
                <w:color w:val="000000"/>
                <w:sz w:val="22"/>
                <w:szCs w:val="22"/>
                <w:lang w:eastAsia="en-US"/>
              </w:rPr>
            </w:pPr>
          </w:p>
        </w:tc>
        <w:tc>
          <w:tcPr>
            <w:tcW w:w="1833" w:type="dxa"/>
            <w:shd w:val="clear" w:color="auto" w:fill="auto"/>
          </w:tcPr>
          <w:p w14:paraId="3BC1D226" w14:textId="77777777" w:rsidR="00CB46BC" w:rsidRPr="00CB46BC" w:rsidRDefault="00CB46BC" w:rsidP="00CB46BC">
            <w:pPr>
              <w:ind w:right="-2"/>
              <w:jc w:val="center"/>
              <w:rPr>
                <w:color w:val="000000"/>
                <w:sz w:val="22"/>
                <w:szCs w:val="22"/>
                <w:lang w:eastAsia="en-US"/>
              </w:rPr>
            </w:pPr>
            <w:r w:rsidRPr="00CB46BC">
              <w:rPr>
                <w:color w:val="000000"/>
                <w:sz w:val="22"/>
                <w:szCs w:val="22"/>
                <w:lang w:eastAsia="en-US"/>
              </w:rPr>
              <w:t>с 01.01.2027</w:t>
            </w:r>
          </w:p>
        </w:tc>
        <w:tc>
          <w:tcPr>
            <w:tcW w:w="1330" w:type="dxa"/>
            <w:tcBorders>
              <w:top w:val="nil"/>
              <w:left w:val="nil"/>
              <w:bottom w:val="single" w:sz="4" w:space="0" w:color="auto"/>
              <w:right w:val="single" w:sz="4" w:space="0" w:color="auto"/>
            </w:tcBorders>
            <w:shd w:val="clear" w:color="auto" w:fill="auto"/>
            <w:vAlign w:val="center"/>
          </w:tcPr>
          <w:p w14:paraId="15A7CC95" w14:textId="77777777" w:rsidR="00CB46BC" w:rsidRPr="00CB46BC" w:rsidRDefault="00CB46BC" w:rsidP="00CB46BC">
            <w:pPr>
              <w:jc w:val="center"/>
              <w:rPr>
                <w:sz w:val="22"/>
                <w:szCs w:val="22"/>
                <w:lang w:eastAsia="en-US"/>
              </w:rPr>
            </w:pPr>
            <w:r w:rsidRPr="00CB46BC">
              <w:rPr>
                <w:sz w:val="22"/>
                <w:szCs w:val="22"/>
                <w:lang w:eastAsia="en-US"/>
              </w:rPr>
              <w:t>47,81</w:t>
            </w:r>
          </w:p>
        </w:tc>
        <w:tc>
          <w:tcPr>
            <w:tcW w:w="1134" w:type="dxa"/>
            <w:shd w:val="clear" w:color="auto" w:fill="auto"/>
          </w:tcPr>
          <w:p w14:paraId="61601C43" w14:textId="77777777" w:rsidR="00CB46BC" w:rsidRPr="00CB46BC" w:rsidRDefault="00CB46BC" w:rsidP="00CB46BC">
            <w:pPr>
              <w:jc w:val="center"/>
              <w:rPr>
                <w:sz w:val="22"/>
                <w:szCs w:val="22"/>
                <w:lang w:eastAsia="en-US"/>
              </w:rPr>
            </w:pPr>
            <w:r w:rsidRPr="00CB46BC">
              <w:rPr>
                <w:sz w:val="22"/>
                <w:szCs w:val="22"/>
                <w:lang w:eastAsia="en-US"/>
              </w:rPr>
              <w:t>x</w:t>
            </w:r>
          </w:p>
        </w:tc>
      </w:tr>
      <w:tr w:rsidR="00CB46BC" w:rsidRPr="00CB46BC" w14:paraId="664FBBBB" w14:textId="77777777" w:rsidTr="00487D46">
        <w:tc>
          <w:tcPr>
            <w:tcW w:w="2928" w:type="dxa"/>
            <w:vMerge/>
            <w:shd w:val="clear" w:color="auto" w:fill="auto"/>
            <w:vAlign w:val="center"/>
          </w:tcPr>
          <w:p w14:paraId="254A674A" w14:textId="77777777" w:rsidR="00CB46BC" w:rsidRPr="00CB46BC" w:rsidRDefault="00CB46BC" w:rsidP="00CB46BC">
            <w:pPr>
              <w:ind w:right="-2"/>
              <w:jc w:val="center"/>
              <w:rPr>
                <w:color w:val="000000"/>
                <w:sz w:val="22"/>
                <w:szCs w:val="22"/>
                <w:lang w:eastAsia="en-US"/>
              </w:rPr>
            </w:pPr>
          </w:p>
        </w:tc>
        <w:tc>
          <w:tcPr>
            <w:tcW w:w="2126" w:type="dxa"/>
            <w:vMerge/>
            <w:shd w:val="clear" w:color="auto" w:fill="auto"/>
            <w:vAlign w:val="center"/>
          </w:tcPr>
          <w:p w14:paraId="326951C2" w14:textId="77777777" w:rsidR="00CB46BC" w:rsidRPr="00CB46BC" w:rsidRDefault="00CB46BC" w:rsidP="00CB46BC">
            <w:pPr>
              <w:ind w:right="-2"/>
              <w:jc w:val="center"/>
              <w:rPr>
                <w:color w:val="000000"/>
                <w:sz w:val="22"/>
                <w:szCs w:val="22"/>
                <w:lang w:eastAsia="en-US"/>
              </w:rPr>
            </w:pPr>
          </w:p>
        </w:tc>
        <w:tc>
          <w:tcPr>
            <w:tcW w:w="1833" w:type="dxa"/>
            <w:shd w:val="clear" w:color="auto" w:fill="auto"/>
          </w:tcPr>
          <w:p w14:paraId="0D724B15" w14:textId="77777777" w:rsidR="00CB46BC" w:rsidRPr="00CB46BC" w:rsidRDefault="00CB46BC" w:rsidP="00CB46BC">
            <w:pPr>
              <w:ind w:right="-2"/>
              <w:jc w:val="center"/>
              <w:rPr>
                <w:color w:val="000000"/>
                <w:sz w:val="22"/>
                <w:szCs w:val="22"/>
                <w:lang w:eastAsia="en-US"/>
              </w:rPr>
            </w:pPr>
            <w:r w:rsidRPr="00CB46BC">
              <w:rPr>
                <w:color w:val="000000"/>
                <w:sz w:val="22"/>
                <w:szCs w:val="22"/>
                <w:lang w:eastAsia="en-US"/>
              </w:rPr>
              <w:t>с 01.07.2027</w:t>
            </w:r>
          </w:p>
        </w:tc>
        <w:tc>
          <w:tcPr>
            <w:tcW w:w="1330" w:type="dxa"/>
            <w:tcBorders>
              <w:top w:val="nil"/>
              <w:left w:val="nil"/>
              <w:bottom w:val="single" w:sz="4" w:space="0" w:color="auto"/>
              <w:right w:val="single" w:sz="4" w:space="0" w:color="auto"/>
            </w:tcBorders>
            <w:shd w:val="clear" w:color="auto" w:fill="auto"/>
            <w:vAlign w:val="center"/>
          </w:tcPr>
          <w:p w14:paraId="74B722AB" w14:textId="77777777" w:rsidR="00CB46BC" w:rsidRPr="00CB46BC" w:rsidRDefault="00CB46BC" w:rsidP="00CB46BC">
            <w:pPr>
              <w:jc w:val="center"/>
              <w:rPr>
                <w:sz w:val="22"/>
                <w:szCs w:val="22"/>
                <w:lang w:eastAsia="en-US"/>
              </w:rPr>
            </w:pPr>
            <w:r w:rsidRPr="00CB46BC">
              <w:rPr>
                <w:sz w:val="22"/>
                <w:szCs w:val="22"/>
                <w:lang w:eastAsia="en-US"/>
              </w:rPr>
              <w:t>49,72</w:t>
            </w:r>
          </w:p>
        </w:tc>
        <w:tc>
          <w:tcPr>
            <w:tcW w:w="1134" w:type="dxa"/>
            <w:shd w:val="clear" w:color="auto" w:fill="auto"/>
          </w:tcPr>
          <w:p w14:paraId="30B9E33F" w14:textId="77777777" w:rsidR="00CB46BC" w:rsidRPr="00CB46BC" w:rsidRDefault="00CB46BC" w:rsidP="00CB46BC">
            <w:pPr>
              <w:jc w:val="center"/>
              <w:rPr>
                <w:sz w:val="22"/>
                <w:szCs w:val="22"/>
                <w:lang w:eastAsia="en-US"/>
              </w:rPr>
            </w:pPr>
            <w:r w:rsidRPr="00CB46BC">
              <w:rPr>
                <w:sz w:val="22"/>
                <w:szCs w:val="22"/>
                <w:lang w:eastAsia="en-US"/>
              </w:rPr>
              <w:t>x</w:t>
            </w:r>
          </w:p>
        </w:tc>
      </w:tr>
      <w:tr w:rsidR="00CB46BC" w:rsidRPr="00CB46BC" w14:paraId="5E2A128E" w14:textId="77777777" w:rsidTr="00487D46">
        <w:tc>
          <w:tcPr>
            <w:tcW w:w="2928" w:type="dxa"/>
            <w:vMerge/>
            <w:shd w:val="clear" w:color="auto" w:fill="auto"/>
            <w:vAlign w:val="center"/>
          </w:tcPr>
          <w:p w14:paraId="1BE1D897" w14:textId="77777777" w:rsidR="00CB46BC" w:rsidRPr="00CB46BC" w:rsidRDefault="00CB46BC" w:rsidP="00CB46BC">
            <w:pPr>
              <w:ind w:right="-2"/>
              <w:jc w:val="center"/>
              <w:rPr>
                <w:color w:val="000000"/>
                <w:sz w:val="22"/>
                <w:szCs w:val="22"/>
                <w:lang w:eastAsia="en-US"/>
              </w:rPr>
            </w:pPr>
          </w:p>
        </w:tc>
        <w:tc>
          <w:tcPr>
            <w:tcW w:w="2126" w:type="dxa"/>
            <w:vMerge/>
            <w:shd w:val="clear" w:color="auto" w:fill="auto"/>
            <w:vAlign w:val="center"/>
          </w:tcPr>
          <w:p w14:paraId="423EE2A9" w14:textId="77777777" w:rsidR="00CB46BC" w:rsidRPr="00CB46BC" w:rsidRDefault="00CB46BC" w:rsidP="00CB46BC">
            <w:pPr>
              <w:ind w:right="-2"/>
              <w:jc w:val="center"/>
              <w:rPr>
                <w:color w:val="000000"/>
                <w:sz w:val="22"/>
                <w:szCs w:val="22"/>
                <w:lang w:eastAsia="en-US"/>
              </w:rPr>
            </w:pPr>
          </w:p>
        </w:tc>
        <w:tc>
          <w:tcPr>
            <w:tcW w:w="1833" w:type="dxa"/>
            <w:shd w:val="clear" w:color="auto" w:fill="auto"/>
          </w:tcPr>
          <w:p w14:paraId="018A4404" w14:textId="77777777" w:rsidR="00CB46BC" w:rsidRPr="00CB46BC" w:rsidRDefault="00CB46BC" w:rsidP="00CB46BC">
            <w:pPr>
              <w:ind w:right="-2"/>
              <w:jc w:val="center"/>
              <w:rPr>
                <w:color w:val="000000"/>
                <w:sz w:val="22"/>
                <w:szCs w:val="22"/>
                <w:lang w:eastAsia="en-US"/>
              </w:rPr>
            </w:pPr>
            <w:r w:rsidRPr="00CB46BC">
              <w:rPr>
                <w:color w:val="000000"/>
                <w:sz w:val="22"/>
                <w:szCs w:val="22"/>
                <w:lang w:eastAsia="en-US"/>
              </w:rPr>
              <w:t>с 01.01.2028</w:t>
            </w:r>
          </w:p>
        </w:tc>
        <w:tc>
          <w:tcPr>
            <w:tcW w:w="1330" w:type="dxa"/>
            <w:tcBorders>
              <w:top w:val="nil"/>
              <w:left w:val="nil"/>
              <w:bottom w:val="single" w:sz="4" w:space="0" w:color="auto"/>
              <w:right w:val="single" w:sz="4" w:space="0" w:color="auto"/>
            </w:tcBorders>
            <w:shd w:val="clear" w:color="auto" w:fill="auto"/>
            <w:vAlign w:val="center"/>
          </w:tcPr>
          <w:p w14:paraId="30600008" w14:textId="77777777" w:rsidR="00CB46BC" w:rsidRPr="00CB46BC" w:rsidRDefault="00CB46BC" w:rsidP="00CB46BC">
            <w:pPr>
              <w:jc w:val="center"/>
              <w:rPr>
                <w:sz w:val="22"/>
                <w:szCs w:val="22"/>
                <w:lang w:eastAsia="en-US"/>
              </w:rPr>
            </w:pPr>
            <w:r w:rsidRPr="00CB46BC">
              <w:rPr>
                <w:sz w:val="22"/>
                <w:szCs w:val="22"/>
                <w:lang w:eastAsia="en-US"/>
              </w:rPr>
              <w:t>49,72</w:t>
            </w:r>
          </w:p>
        </w:tc>
        <w:tc>
          <w:tcPr>
            <w:tcW w:w="1134" w:type="dxa"/>
            <w:shd w:val="clear" w:color="auto" w:fill="auto"/>
          </w:tcPr>
          <w:p w14:paraId="6DEDFDAF" w14:textId="77777777" w:rsidR="00CB46BC" w:rsidRPr="00CB46BC" w:rsidRDefault="00CB46BC" w:rsidP="00CB46BC">
            <w:pPr>
              <w:jc w:val="center"/>
              <w:rPr>
                <w:sz w:val="22"/>
                <w:szCs w:val="22"/>
                <w:lang w:eastAsia="en-US"/>
              </w:rPr>
            </w:pPr>
            <w:r w:rsidRPr="00CB46BC">
              <w:rPr>
                <w:sz w:val="22"/>
                <w:szCs w:val="22"/>
                <w:lang w:eastAsia="en-US"/>
              </w:rPr>
              <w:t>x</w:t>
            </w:r>
          </w:p>
        </w:tc>
      </w:tr>
      <w:tr w:rsidR="00CB46BC" w:rsidRPr="00CB46BC" w14:paraId="03686A7F" w14:textId="77777777" w:rsidTr="00487D46">
        <w:tc>
          <w:tcPr>
            <w:tcW w:w="2928" w:type="dxa"/>
            <w:vMerge/>
            <w:shd w:val="clear" w:color="auto" w:fill="auto"/>
            <w:vAlign w:val="center"/>
          </w:tcPr>
          <w:p w14:paraId="0F16AA14" w14:textId="77777777" w:rsidR="00CB46BC" w:rsidRPr="00CB46BC" w:rsidRDefault="00CB46BC" w:rsidP="00CB46BC">
            <w:pPr>
              <w:ind w:right="-2"/>
              <w:jc w:val="center"/>
              <w:rPr>
                <w:color w:val="000000"/>
                <w:sz w:val="22"/>
                <w:szCs w:val="22"/>
                <w:lang w:eastAsia="en-US"/>
              </w:rPr>
            </w:pPr>
          </w:p>
        </w:tc>
        <w:tc>
          <w:tcPr>
            <w:tcW w:w="2126" w:type="dxa"/>
            <w:vMerge/>
            <w:shd w:val="clear" w:color="auto" w:fill="auto"/>
            <w:vAlign w:val="center"/>
          </w:tcPr>
          <w:p w14:paraId="73878898" w14:textId="77777777" w:rsidR="00CB46BC" w:rsidRPr="00CB46BC" w:rsidRDefault="00CB46BC" w:rsidP="00CB46BC">
            <w:pPr>
              <w:ind w:right="-2"/>
              <w:jc w:val="center"/>
              <w:rPr>
                <w:color w:val="000000"/>
                <w:sz w:val="22"/>
                <w:szCs w:val="22"/>
                <w:lang w:eastAsia="en-US"/>
              </w:rPr>
            </w:pPr>
          </w:p>
        </w:tc>
        <w:tc>
          <w:tcPr>
            <w:tcW w:w="1833" w:type="dxa"/>
            <w:shd w:val="clear" w:color="auto" w:fill="auto"/>
          </w:tcPr>
          <w:p w14:paraId="31902C6D" w14:textId="77777777" w:rsidR="00CB46BC" w:rsidRPr="00CB46BC" w:rsidRDefault="00CB46BC" w:rsidP="00CB46BC">
            <w:pPr>
              <w:ind w:right="-2"/>
              <w:jc w:val="center"/>
              <w:rPr>
                <w:color w:val="000000"/>
                <w:sz w:val="22"/>
                <w:szCs w:val="22"/>
                <w:lang w:eastAsia="en-US"/>
              </w:rPr>
            </w:pPr>
            <w:r w:rsidRPr="00CB46BC">
              <w:rPr>
                <w:color w:val="000000"/>
                <w:sz w:val="22"/>
                <w:szCs w:val="22"/>
                <w:lang w:eastAsia="en-US"/>
              </w:rPr>
              <w:t>с 01.07.2028</w:t>
            </w:r>
          </w:p>
        </w:tc>
        <w:tc>
          <w:tcPr>
            <w:tcW w:w="1330" w:type="dxa"/>
            <w:tcBorders>
              <w:top w:val="nil"/>
              <w:left w:val="nil"/>
              <w:bottom w:val="single" w:sz="4" w:space="0" w:color="auto"/>
              <w:right w:val="single" w:sz="4" w:space="0" w:color="auto"/>
            </w:tcBorders>
            <w:shd w:val="clear" w:color="auto" w:fill="auto"/>
            <w:vAlign w:val="center"/>
          </w:tcPr>
          <w:p w14:paraId="03051929" w14:textId="77777777" w:rsidR="00CB46BC" w:rsidRPr="00CB46BC" w:rsidRDefault="00CB46BC" w:rsidP="00CB46BC">
            <w:pPr>
              <w:jc w:val="center"/>
              <w:rPr>
                <w:sz w:val="22"/>
                <w:szCs w:val="22"/>
                <w:lang w:eastAsia="en-US"/>
              </w:rPr>
            </w:pPr>
            <w:r w:rsidRPr="00CB46BC">
              <w:rPr>
                <w:sz w:val="22"/>
                <w:szCs w:val="22"/>
                <w:lang w:eastAsia="en-US"/>
              </w:rPr>
              <w:t>51,71</w:t>
            </w:r>
          </w:p>
        </w:tc>
        <w:tc>
          <w:tcPr>
            <w:tcW w:w="1134" w:type="dxa"/>
            <w:shd w:val="clear" w:color="auto" w:fill="auto"/>
          </w:tcPr>
          <w:p w14:paraId="75A2D8E9" w14:textId="77777777" w:rsidR="00CB46BC" w:rsidRPr="00CB46BC" w:rsidRDefault="00CB46BC" w:rsidP="00CB46BC">
            <w:pPr>
              <w:jc w:val="center"/>
              <w:rPr>
                <w:sz w:val="22"/>
                <w:szCs w:val="22"/>
                <w:lang w:eastAsia="en-US"/>
              </w:rPr>
            </w:pPr>
            <w:r w:rsidRPr="00CB46BC">
              <w:rPr>
                <w:sz w:val="22"/>
                <w:szCs w:val="22"/>
                <w:lang w:eastAsia="en-US"/>
              </w:rPr>
              <w:t>x</w:t>
            </w:r>
          </w:p>
        </w:tc>
      </w:tr>
      <w:tr w:rsidR="00CB46BC" w:rsidRPr="00CB46BC" w14:paraId="2824A2F5" w14:textId="77777777" w:rsidTr="00487D46">
        <w:tc>
          <w:tcPr>
            <w:tcW w:w="2928" w:type="dxa"/>
            <w:vMerge/>
            <w:shd w:val="clear" w:color="auto" w:fill="auto"/>
            <w:vAlign w:val="center"/>
          </w:tcPr>
          <w:p w14:paraId="57CA3A51" w14:textId="77777777" w:rsidR="00CB46BC" w:rsidRPr="00CB46BC" w:rsidRDefault="00CB46BC" w:rsidP="00CB46BC">
            <w:pPr>
              <w:ind w:right="-2"/>
              <w:jc w:val="center"/>
              <w:rPr>
                <w:color w:val="000000"/>
                <w:sz w:val="22"/>
                <w:szCs w:val="22"/>
                <w:lang w:eastAsia="en-US"/>
              </w:rPr>
            </w:pPr>
          </w:p>
        </w:tc>
        <w:tc>
          <w:tcPr>
            <w:tcW w:w="6423" w:type="dxa"/>
            <w:gridSpan w:val="4"/>
            <w:shd w:val="clear" w:color="auto" w:fill="auto"/>
            <w:vAlign w:val="center"/>
          </w:tcPr>
          <w:p w14:paraId="042C0767" w14:textId="77777777" w:rsidR="00CB46BC" w:rsidRPr="00CB46BC" w:rsidRDefault="00CB46BC" w:rsidP="00CB46BC">
            <w:pPr>
              <w:ind w:right="-2"/>
              <w:jc w:val="center"/>
              <w:rPr>
                <w:color w:val="000000"/>
                <w:sz w:val="22"/>
                <w:szCs w:val="22"/>
                <w:lang w:eastAsia="en-US"/>
              </w:rPr>
            </w:pPr>
            <w:r w:rsidRPr="00CB46BC">
              <w:rPr>
                <w:sz w:val="22"/>
                <w:szCs w:val="22"/>
                <w:lang w:eastAsia="en-US"/>
              </w:rPr>
              <w:t>Население (тарифы указываются с учетом НДС) *</w:t>
            </w:r>
          </w:p>
        </w:tc>
      </w:tr>
      <w:tr w:rsidR="00CB46BC" w:rsidRPr="00CB46BC" w14:paraId="3571E74F" w14:textId="77777777" w:rsidTr="00487D46">
        <w:tc>
          <w:tcPr>
            <w:tcW w:w="2928" w:type="dxa"/>
            <w:vMerge/>
            <w:shd w:val="clear" w:color="auto" w:fill="auto"/>
            <w:vAlign w:val="center"/>
          </w:tcPr>
          <w:p w14:paraId="208C4EBF" w14:textId="77777777" w:rsidR="00CB46BC" w:rsidRPr="00CB46BC" w:rsidRDefault="00CB46BC" w:rsidP="00CB46BC">
            <w:pPr>
              <w:ind w:right="-2"/>
              <w:jc w:val="center"/>
              <w:rPr>
                <w:color w:val="000000"/>
                <w:sz w:val="22"/>
                <w:szCs w:val="22"/>
                <w:lang w:eastAsia="en-US"/>
              </w:rPr>
            </w:pPr>
          </w:p>
        </w:tc>
        <w:tc>
          <w:tcPr>
            <w:tcW w:w="2126" w:type="dxa"/>
            <w:vMerge w:val="restart"/>
            <w:shd w:val="clear" w:color="auto" w:fill="auto"/>
            <w:vAlign w:val="center"/>
          </w:tcPr>
          <w:p w14:paraId="41B5C2A3" w14:textId="77777777" w:rsidR="00CB46BC" w:rsidRPr="00CB46BC" w:rsidRDefault="00CB46BC" w:rsidP="00CB46BC">
            <w:pPr>
              <w:ind w:right="-2"/>
              <w:jc w:val="center"/>
              <w:rPr>
                <w:color w:val="000000"/>
                <w:sz w:val="22"/>
                <w:szCs w:val="22"/>
                <w:lang w:eastAsia="en-US"/>
              </w:rPr>
            </w:pPr>
            <w:r w:rsidRPr="00CB46BC">
              <w:rPr>
                <w:color w:val="000000"/>
                <w:sz w:val="22"/>
                <w:szCs w:val="22"/>
                <w:lang w:eastAsia="en-US"/>
              </w:rPr>
              <w:t>Одноставочный</w:t>
            </w:r>
          </w:p>
          <w:p w14:paraId="74F8CB77" w14:textId="77777777" w:rsidR="00CB46BC" w:rsidRPr="00CB46BC" w:rsidRDefault="00CB46BC" w:rsidP="00CB46BC">
            <w:pPr>
              <w:ind w:right="-2"/>
              <w:jc w:val="center"/>
              <w:rPr>
                <w:color w:val="000000"/>
                <w:sz w:val="22"/>
                <w:szCs w:val="22"/>
                <w:vertAlign w:val="superscript"/>
                <w:lang w:eastAsia="en-US"/>
              </w:rPr>
            </w:pPr>
            <w:r w:rsidRPr="00CB46BC">
              <w:rPr>
                <w:color w:val="000000"/>
                <w:sz w:val="22"/>
                <w:szCs w:val="22"/>
                <w:lang w:eastAsia="en-US"/>
              </w:rPr>
              <w:t>руб./ м</w:t>
            </w:r>
            <w:r w:rsidRPr="00CB46BC">
              <w:rPr>
                <w:color w:val="000000"/>
                <w:sz w:val="22"/>
                <w:szCs w:val="22"/>
                <w:vertAlign w:val="superscript"/>
                <w:lang w:eastAsia="en-US"/>
              </w:rPr>
              <w:t>3</w:t>
            </w:r>
          </w:p>
        </w:tc>
        <w:tc>
          <w:tcPr>
            <w:tcW w:w="1833" w:type="dxa"/>
            <w:shd w:val="clear" w:color="auto" w:fill="auto"/>
            <w:vAlign w:val="center"/>
          </w:tcPr>
          <w:p w14:paraId="07A295C9" w14:textId="77777777" w:rsidR="00CB46BC" w:rsidRPr="00CB46BC" w:rsidRDefault="00CB46BC" w:rsidP="00CB46BC">
            <w:pPr>
              <w:ind w:right="-2"/>
              <w:jc w:val="center"/>
              <w:rPr>
                <w:sz w:val="22"/>
                <w:szCs w:val="22"/>
                <w:lang w:eastAsia="en-US"/>
              </w:rPr>
            </w:pPr>
            <w:r w:rsidRPr="00CB46BC">
              <w:rPr>
                <w:sz w:val="22"/>
                <w:szCs w:val="22"/>
                <w:lang w:eastAsia="en-US"/>
              </w:rPr>
              <w:t>с 01.01.2024</w:t>
            </w:r>
          </w:p>
        </w:tc>
        <w:tc>
          <w:tcPr>
            <w:tcW w:w="1330" w:type="dxa"/>
            <w:shd w:val="clear" w:color="auto" w:fill="auto"/>
          </w:tcPr>
          <w:p w14:paraId="0358F5BF" w14:textId="77777777" w:rsidR="00CB46BC" w:rsidRPr="00CB46BC" w:rsidRDefault="00CB46BC" w:rsidP="00CB46BC">
            <w:pPr>
              <w:ind w:right="-2"/>
              <w:jc w:val="center"/>
              <w:rPr>
                <w:sz w:val="22"/>
                <w:szCs w:val="22"/>
                <w:lang w:eastAsia="en-US"/>
              </w:rPr>
            </w:pPr>
            <w:r w:rsidRPr="00CB46BC">
              <w:rPr>
                <w:sz w:val="22"/>
                <w:szCs w:val="22"/>
                <w:lang w:eastAsia="en-US"/>
              </w:rPr>
              <w:t>48,40</w:t>
            </w:r>
          </w:p>
        </w:tc>
        <w:tc>
          <w:tcPr>
            <w:tcW w:w="1134" w:type="dxa"/>
            <w:shd w:val="clear" w:color="auto" w:fill="auto"/>
          </w:tcPr>
          <w:p w14:paraId="06D85CEF" w14:textId="77777777" w:rsidR="00CB46BC" w:rsidRPr="00CB46BC" w:rsidRDefault="00CB46BC" w:rsidP="00CB46BC">
            <w:pPr>
              <w:jc w:val="center"/>
              <w:rPr>
                <w:sz w:val="22"/>
                <w:szCs w:val="22"/>
                <w:lang w:eastAsia="en-US"/>
              </w:rPr>
            </w:pPr>
            <w:r w:rsidRPr="00CB46BC">
              <w:rPr>
                <w:sz w:val="22"/>
                <w:szCs w:val="22"/>
                <w:lang w:eastAsia="en-US"/>
              </w:rPr>
              <w:t>x</w:t>
            </w:r>
          </w:p>
        </w:tc>
      </w:tr>
      <w:tr w:rsidR="00CB46BC" w:rsidRPr="00CB46BC" w14:paraId="7CC54D6E" w14:textId="77777777" w:rsidTr="00487D46">
        <w:tc>
          <w:tcPr>
            <w:tcW w:w="2928" w:type="dxa"/>
            <w:vMerge/>
            <w:shd w:val="clear" w:color="auto" w:fill="auto"/>
            <w:vAlign w:val="center"/>
          </w:tcPr>
          <w:p w14:paraId="6DC39B29" w14:textId="77777777" w:rsidR="00CB46BC" w:rsidRPr="00CB46BC" w:rsidRDefault="00CB46BC" w:rsidP="00CB46BC">
            <w:pPr>
              <w:ind w:right="-2"/>
              <w:jc w:val="center"/>
              <w:rPr>
                <w:color w:val="000000"/>
                <w:sz w:val="22"/>
                <w:szCs w:val="22"/>
                <w:lang w:eastAsia="en-US"/>
              </w:rPr>
            </w:pPr>
          </w:p>
        </w:tc>
        <w:tc>
          <w:tcPr>
            <w:tcW w:w="2126" w:type="dxa"/>
            <w:vMerge/>
            <w:shd w:val="clear" w:color="auto" w:fill="auto"/>
            <w:vAlign w:val="center"/>
          </w:tcPr>
          <w:p w14:paraId="04246F75" w14:textId="77777777" w:rsidR="00CB46BC" w:rsidRPr="00CB46BC" w:rsidRDefault="00CB46BC" w:rsidP="00CB46BC">
            <w:pPr>
              <w:ind w:right="-2"/>
              <w:jc w:val="center"/>
              <w:rPr>
                <w:color w:val="000000"/>
                <w:sz w:val="22"/>
                <w:szCs w:val="22"/>
                <w:lang w:eastAsia="en-US"/>
              </w:rPr>
            </w:pPr>
          </w:p>
        </w:tc>
        <w:tc>
          <w:tcPr>
            <w:tcW w:w="1833" w:type="dxa"/>
            <w:shd w:val="clear" w:color="auto" w:fill="auto"/>
          </w:tcPr>
          <w:p w14:paraId="04D47CDA" w14:textId="77777777" w:rsidR="00CB46BC" w:rsidRPr="00CB46BC" w:rsidRDefault="00CB46BC" w:rsidP="00CB46BC">
            <w:pPr>
              <w:ind w:right="-2"/>
              <w:jc w:val="center"/>
              <w:rPr>
                <w:sz w:val="22"/>
                <w:szCs w:val="22"/>
                <w:lang w:eastAsia="en-US"/>
              </w:rPr>
            </w:pPr>
            <w:r w:rsidRPr="00CB46BC">
              <w:rPr>
                <w:sz w:val="22"/>
                <w:szCs w:val="22"/>
                <w:lang w:eastAsia="en-US"/>
              </w:rPr>
              <w:t>с 01.07.2024</w:t>
            </w:r>
          </w:p>
        </w:tc>
        <w:tc>
          <w:tcPr>
            <w:tcW w:w="1330" w:type="dxa"/>
            <w:shd w:val="clear" w:color="auto" w:fill="auto"/>
          </w:tcPr>
          <w:p w14:paraId="66C66426" w14:textId="77777777" w:rsidR="00CB46BC" w:rsidRPr="00CB46BC" w:rsidRDefault="00CB46BC" w:rsidP="00CB46BC">
            <w:pPr>
              <w:ind w:right="-2"/>
              <w:jc w:val="center"/>
              <w:rPr>
                <w:sz w:val="22"/>
                <w:szCs w:val="22"/>
                <w:lang w:eastAsia="en-US"/>
              </w:rPr>
            </w:pPr>
            <w:r w:rsidRPr="00CB46BC">
              <w:rPr>
                <w:sz w:val="22"/>
                <w:szCs w:val="22"/>
                <w:lang w:eastAsia="en-US"/>
              </w:rPr>
              <w:t>53,04</w:t>
            </w:r>
          </w:p>
        </w:tc>
        <w:tc>
          <w:tcPr>
            <w:tcW w:w="1134" w:type="dxa"/>
            <w:shd w:val="clear" w:color="auto" w:fill="auto"/>
          </w:tcPr>
          <w:p w14:paraId="63FD0568" w14:textId="77777777" w:rsidR="00CB46BC" w:rsidRPr="00CB46BC" w:rsidRDefault="00CB46BC" w:rsidP="00CB46BC">
            <w:pPr>
              <w:jc w:val="center"/>
              <w:rPr>
                <w:sz w:val="22"/>
                <w:szCs w:val="22"/>
                <w:lang w:eastAsia="en-US"/>
              </w:rPr>
            </w:pPr>
            <w:r w:rsidRPr="00CB46BC">
              <w:rPr>
                <w:sz w:val="22"/>
                <w:szCs w:val="22"/>
                <w:lang w:eastAsia="en-US"/>
              </w:rPr>
              <w:t>x</w:t>
            </w:r>
          </w:p>
        </w:tc>
      </w:tr>
      <w:tr w:rsidR="00CB46BC" w:rsidRPr="00CB46BC" w14:paraId="23AFB98F" w14:textId="77777777" w:rsidTr="00487D46">
        <w:tc>
          <w:tcPr>
            <w:tcW w:w="2928" w:type="dxa"/>
            <w:vMerge/>
            <w:shd w:val="clear" w:color="auto" w:fill="auto"/>
            <w:vAlign w:val="center"/>
          </w:tcPr>
          <w:p w14:paraId="38386F52" w14:textId="77777777" w:rsidR="00CB46BC" w:rsidRPr="00CB46BC" w:rsidRDefault="00CB46BC" w:rsidP="00CB46BC">
            <w:pPr>
              <w:ind w:right="-2"/>
              <w:jc w:val="center"/>
              <w:rPr>
                <w:color w:val="000000"/>
                <w:sz w:val="22"/>
                <w:szCs w:val="22"/>
                <w:lang w:eastAsia="en-US"/>
              </w:rPr>
            </w:pPr>
          </w:p>
        </w:tc>
        <w:tc>
          <w:tcPr>
            <w:tcW w:w="2126" w:type="dxa"/>
            <w:vMerge/>
            <w:shd w:val="clear" w:color="auto" w:fill="auto"/>
            <w:vAlign w:val="center"/>
          </w:tcPr>
          <w:p w14:paraId="68136817" w14:textId="77777777" w:rsidR="00CB46BC" w:rsidRPr="00CB46BC" w:rsidRDefault="00CB46BC" w:rsidP="00CB46BC">
            <w:pPr>
              <w:ind w:right="-2"/>
              <w:jc w:val="center"/>
              <w:rPr>
                <w:color w:val="000000"/>
                <w:sz w:val="22"/>
                <w:szCs w:val="22"/>
                <w:lang w:eastAsia="en-US"/>
              </w:rPr>
            </w:pPr>
          </w:p>
        </w:tc>
        <w:tc>
          <w:tcPr>
            <w:tcW w:w="1833" w:type="dxa"/>
            <w:shd w:val="clear" w:color="auto" w:fill="auto"/>
          </w:tcPr>
          <w:p w14:paraId="4B8D2940" w14:textId="77777777" w:rsidR="00CB46BC" w:rsidRPr="00CB46BC" w:rsidRDefault="00CB46BC" w:rsidP="00CB46BC">
            <w:pPr>
              <w:ind w:right="-2"/>
              <w:jc w:val="center"/>
              <w:rPr>
                <w:sz w:val="22"/>
                <w:szCs w:val="22"/>
                <w:lang w:eastAsia="en-US"/>
              </w:rPr>
            </w:pPr>
            <w:r w:rsidRPr="00CB46BC">
              <w:rPr>
                <w:sz w:val="22"/>
                <w:szCs w:val="22"/>
                <w:lang w:eastAsia="en-US"/>
              </w:rPr>
              <w:t>с 01.01.2025</w:t>
            </w:r>
          </w:p>
        </w:tc>
        <w:tc>
          <w:tcPr>
            <w:tcW w:w="1330" w:type="dxa"/>
            <w:shd w:val="clear" w:color="auto" w:fill="auto"/>
          </w:tcPr>
          <w:p w14:paraId="01744F80" w14:textId="77777777" w:rsidR="00CB46BC" w:rsidRPr="00CB46BC" w:rsidRDefault="00CB46BC" w:rsidP="00CB46BC">
            <w:pPr>
              <w:ind w:right="-2"/>
              <w:jc w:val="center"/>
              <w:rPr>
                <w:sz w:val="22"/>
                <w:szCs w:val="22"/>
                <w:lang w:eastAsia="en-US"/>
              </w:rPr>
            </w:pPr>
            <w:r w:rsidRPr="00CB46BC">
              <w:rPr>
                <w:sz w:val="22"/>
                <w:szCs w:val="22"/>
                <w:lang w:eastAsia="en-US"/>
              </w:rPr>
              <w:t>53,04</w:t>
            </w:r>
          </w:p>
        </w:tc>
        <w:tc>
          <w:tcPr>
            <w:tcW w:w="1134" w:type="dxa"/>
            <w:shd w:val="clear" w:color="auto" w:fill="auto"/>
          </w:tcPr>
          <w:p w14:paraId="661A8D68" w14:textId="77777777" w:rsidR="00CB46BC" w:rsidRPr="00CB46BC" w:rsidRDefault="00CB46BC" w:rsidP="00CB46BC">
            <w:pPr>
              <w:jc w:val="center"/>
              <w:rPr>
                <w:sz w:val="22"/>
                <w:szCs w:val="22"/>
                <w:lang w:eastAsia="en-US"/>
              </w:rPr>
            </w:pPr>
            <w:r w:rsidRPr="00CB46BC">
              <w:rPr>
                <w:sz w:val="22"/>
                <w:szCs w:val="22"/>
                <w:lang w:eastAsia="en-US"/>
              </w:rPr>
              <w:t>x</w:t>
            </w:r>
          </w:p>
        </w:tc>
      </w:tr>
      <w:tr w:rsidR="00CB46BC" w:rsidRPr="00CB46BC" w14:paraId="1D064F5E" w14:textId="77777777" w:rsidTr="00487D46">
        <w:tc>
          <w:tcPr>
            <w:tcW w:w="2928" w:type="dxa"/>
            <w:vMerge/>
            <w:shd w:val="clear" w:color="auto" w:fill="auto"/>
            <w:vAlign w:val="center"/>
          </w:tcPr>
          <w:p w14:paraId="276E5BAC" w14:textId="77777777" w:rsidR="00CB46BC" w:rsidRPr="00CB46BC" w:rsidRDefault="00CB46BC" w:rsidP="00CB46BC">
            <w:pPr>
              <w:ind w:right="-2"/>
              <w:jc w:val="center"/>
              <w:rPr>
                <w:color w:val="000000"/>
                <w:sz w:val="22"/>
                <w:szCs w:val="22"/>
                <w:lang w:eastAsia="en-US"/>
              </w:rPr>
            </w:pPr>
          </w:p>
        </w:tc>
        <w:tc>
          <w:tcPr>
            <w:tcW w:w="2126" w:type="dxa"/>
            <w:vMerge/>
            <w:shd w:val="clear" w:color="auto" w:fill="auto"/>
            <w:vAlign w:val="center"/>
          </w:tcPr>
          <w:p w14:paraId="4FBF9C37" w14:textId="77777777" w:rsidR="00CB46BC" w:rsidRPr="00CB46BC" w:rsidRDefault="00CB46BC" w:rsidP="00CB46BC">
            <w:pPr>
              <w:ind w:right="-2"/>
              <w:jc w:val="center"/>
              <w:rPr>
                <w:color w:val="000000"/>
                <w:sz w:val="22"/>
                <w:szCs w:val="22"/>
                <w:lang w:eastAsia="en-US"/>
              </w:rPr>
            </w:pPr>
          </w:p>
        </w:tc>
        <w:tc>
          <w:tcPr>
            <w:tcW w:w="1833" w:type="dxa"/>
            <w:shd w:val="clear" w:color="auto" w:fill="auto"/>
          </w:tcPr>
          <w:p w14:paraId="04D8D5CE" w14:textId="77777777" w:rsidR="00CB46BC" w:rsidRPr="00CB46BC" w:rsidRDefault="00CB46BC" w:rsidP="00CB46BC">
            <w:pPr>
              <w:ind w:right="-2"/>
              <w:jc w:val="center"/>
              <w:rPr>
                <w:sz w:val="22"/>
                <w:szCs w:val="22"/>
                <w:lang w:eastAsia="en-US"/>
              </w:rPr>
            </w:pPr>
            <w:r w:rsidRPr="00CB46BC">
              <w:rPr>
                <w:sz w:val="22"/>
                <w:szCs w:val="22"/>
                <w:lang w:eastAsia="en-US"/>
              </w:rPr>
              <w:t>с 01.07.2025</w:t>
            </w:r>
          </w:p>
        </w:tc>
        <w:tc>
          <w:tcPr>
            <w:tcW w:w="1330" w:type="dxa"/>
            <w:shd w:val="clear" w:color="auto" w:fill="auto"/>
          </w:tcPr>
          <w:p w14:paraId="0D8F01ED" w14:textId="77777777" w:rsidR="00CB46BC" w:rsidRPr="00CB46BC" w:rsidRDefault="00CB46BC" w:rsidP="00CB46BC">
            <w:pPr>
              <w:ind w:right="-2"/>
              <w:jc w:val="center"/>
              <w:rPr>
                <w:sz w:val="22"/>
                <w:szCs w:val="22"/>
                <w:lang w:eastAsia="en-US"/>
              </w:rPr>
            </w:pPr>
            <w:r w:rsidRPr="00CB46BC">
              <w:rPr>
                <w:sz w:val="22"/>
                <w:szCs w:val="22"/>
                <w:lang w:eastAsia="en-US"/>
              </w:rPr>
              <w:t>59,40</w:t>
            </w:r>
          </w:p>
        </w:tc>
        <w:tc>
          <w:tcPr>
            <w:tcW w:w="1134" w:type="dxa"/>
            <w:shd w:val="clear" w:color="auto" w:fill="auto"/>
          </w:tcPr>
          <w:p w14:paraId="42499C84" w14:textId="77777777" w:rsidR="00CB46BC" w:rsidRPr="00CB46BC" w:rsidRDefault="00CB46BC" w:rsidP="00CB46BC">
            <w:pPr>
              <w:jc w:val="center"/>
              <w:rPr>
                <w:sz w:val="22"/>
                <w:szCs w:val="22"/>
                <w:lang w:eastAsia="en-US"/>
              </w:rPr>
            </w:pPr>
            <w:r w:rsidRPr="00CB46BC">
              <w:rPr>
                <w:sz w:val="22"/>
                <w:szCs w:val="22"/>
                <w:lang w:eastAsia="en-US"/>
              </w:rPr>
              <w:t>x</w:t>
            </w:r>
          </w:p>
        </w:tc>
      </w:tr>
      <w:tr w:rsidR="00CB46BC" w:rsidRPr="00CB46BC" w14:paraId="67D05450" w14:textId="77777777" w:rsidTr="00487D46">
        <w:tc>
          <w:tcPr>
            <w:tcW w:w="2928" w:type="dxa"/>
            <w:vMerge/>
            <w:shd w:val="clear" w:color="auto" w:fill="auto"/>
            <w:vAlign w:val="center"/>
          </w:tcPr>
          <w:p w14:paraId="161F93B4" w14:textId="77777777" w:rsidR="00CB46BC" w:rsidRPr="00CB46BC" w:rsidRDefault="00CB46BC" w:rsidP="00CB46BC">
            <w:pPr>
              <w:ind w:right="-2"/>
              <w:jc w:val="center"/>
              <w:rPr>
                <w:color w:val="000000"/>
                <w:sz w:val="22"/>
                <w:szCs w:val="22"/>
                <w:lang w:eastAsia="en-US"/>
              </w:rPr>
            </w:pPr>
          </w:p>
        </w:tc>
        <w:tc>
          <w:tcPr>
            <w:tcW w:w="2126" w:type="dxa"/>
            <w:vMerge/>
            <w:shd w:val="clear" w:color="auto" w:fill="auto"/>
            <w:vAlign w:val="center"/>
          </w:tcPr>
          <w:p w14:paraId="54722FF7" w14:textId="77777777" w:rsidR="00CB46BC" w:rsidRPr="00CB46BC" w:rsidRDefault="00CB46BC" w:rsidP="00CB46BC">
            <w:pPr>
              <w:ind w:right="-2"/>
              <w:jc w:val="center"/>
              <w:rPr>
                <w:color w:val="000000"/>
                <w:sz w:val="22"/>
                <w:szCs w:val="22"/>
                <w:lang w:eastAsia="en-US"/>
              </w:rPr>
            </w:pPr>
          </w:p>
        </w:tc>
        <w:tc>
          <w:tcPr>
            <w:tcW w:w="1833" w:type="dxa"/>
            <w:shd w:val="clear" w:color="auto" w:fill="auto"/>
          </w:tcPr>
          <w:p w14:paraId="3BA6ECD3" w14:textId="77777777" w:rsidR="00CB46BC" w:rsidRPr="00CB46BC" w:rsidRDefault="00CB46BC" w:rsidP="00CB46BC">
            <w:pPr>
              <w:ind w:right="-2"/>
              <w:jc w:val="center"/>
              <w:rPr>
                <w:sz w:val="22"/>
                <w:szCs w:val="22"/>
                <w:lang w:eastAsia="en-US"/>
              </w:rPr>
            </w:pPr>
            <w:r w:rsidRPr="00CB46BC">
              <w:rPr>
                <w:sz w:val="22"/>
                <w:szCs w:val="22"/>
                <w:lang w:eastAsia="en-US"/>
              </w:rPr>
              <w:t>с 01.01.2026</w:t>
            </w:r>
          </w:p>
        </w:tc>
        <w:tc>
          <w:tcPr>
            <w:tcW w:w="1330" w:type="dxa"/>
            <w:shd w:val="clear" w:color="auto" w:fill="auto"/>
          </w:tcPr>
          <w:p w14:paraId="0DD8292E" w14:textId="77777777" w:rsidR="00CB46BC" w:rsidRPr="00CB46BC" w:rsidRDefault="00CB46BC" w:rsidP="00CB46BC">
            <w:pPr>
              <w:ind w:right="-2"/>
              <w:jc w:val="center"/>
              <w:rPr>
                <w:sz w:val="22"/>
                <w:szCs w:val="22"/>
                <w:lang w:eastAsia="en-US"/>
              </w:rPr>
            </w:pPr>
            <w:r w:rsidRPr="00CB46BC">
              <w:rPr>
                <w:sz w:val="22"/>
                <w:szCs w:val="22"/>
                <w:lang w:eastAsia="en-US"/>
              </w:rPr>
              <w:t>55,16</w:t>
            </w:r>
          </w:p>
        </w:tc>
        <w:tc>
          <w:tcPr>
            <w:tcW w:w="1134" w:type="dxa"/>
            <w:shd w:val="clear" w:color="auto" w:fill="auto"/>
          </w:tcPr>
          <w:p w14:paraId="38B08AF9" w14:textId="77777777" w:rsidR="00CB46BC" w:rsidRPr="00CB46BC" w:rsidRDefault="00CB46BC" w:rsidP="00CB46BC">
            <w:pPr>
              <w:jc w:val="center"/>
              <w:rPr>
                <w:sz w:val="22"/>
                <w:szCs w:val="22"/>
                <w:lang w:eastAsia="en-US"/>
              </w:rPr>
            </w:pPr>
            <w:r w:rsidRPr="00CB46BC">
              <w:rPr>
                <w:sz w:val="22"/>
                <w:szCs w:val="22"/>
                <w:lang w:eastAsia="en-US"/>
              </w:rPr>
              <w:t>x</w:t>
            </w:r>
          </w:p>
        </w:tc>
      </w:tr>
      <w:tr w:rsidR="00CB46BC" w:rsidRPr="00CB46BC" w14:paraId="32564BF0" w14:textId="77777777" w:rsidTr="00487D46">
        <w:tc>
          <w:tcPr>
            <w:tcW w:w="2928" w:type="dxa"/>
            <w:vMerge/>
            <w:shd w:val="clear" w:color="auto" w:fill="auto"/>
            <w:vAlign w:val="center"/>
          </w:tcPr>
          <w:p w14:paraId="3E3F6372" w14:textId="77777777" w:rsidR="00CB46BC" w:rsidRPr="00CB46BC" w:rsidRDefault="00CB46BC" w:rsidP="00CB46BC">
            <w:pPr>
              <w:ind w:right="-2"/>
              <w:jc w:val="center"/>
              <w:rPr>
                <w:color w:val="000000"/>
                <w:sz w:val="22"/>
                <w:szCs w:val="22"/>
                <w:lang w:eastAsia="en-US"/>
              </w:rPr>
            </w:pPr>
          </w:p>
        </w:tc>
        <w:tc>
          <w:tcPr>
            <w:tcW w:w="2126" w:type="dxa"/>
            <w:vMerge/>
            <w:shd w:val="clear" w:color="auto" w:fill="auto"/>
            <w:vAlign w:val="center"/>
          </w:tcPr>
          <w:p w14:paraId="20D6D2D9" w14:textId="77777777" w:rsidR="00CB46BC" w:rsidRPr="00CB46BC" w:rsidRDefault="00CB46BC" w:rsidP="00CB46BC">
            <w:pPr>
              <w:ind w:right="-2"/>
              <w:jc w:val="center"/>
              <w:rPr>
                <w:color w:val="000000"/>
                <w:sz w:val="22"/>
                <w:szCs w:val="22"/>
                <w:lang w:eastAsia="en-US"/>
              </w:rPr>
            </w:pPr>
          </w:p>
        </w:tc>
        <w:tc>
          <w:tcPr>
            <w:tcW w:w="1833" w:type="dxa"/>
            <w:shd w:val="clear" w:color="auto" w:fill="auto"/>
          </w:tcPr>
          <w:p w14:paraId="6C639EC7" w14:textId="77777777" w:rsidR="00CB46BC" w:rsidRPr="00CB46BC" w:rsidRDefault="00CB46BC" w:rsidP="00CB46BC">
            <w:pPr>
              <w:ind w:right="-2"/>
              <w:jc w:val="center"/>
              <w:rPr>
                <w:sz w:val="22"/>
                <w:szCs w:val="22"/>
                <w:lang w:eastAsia="en-US"/>
              </w:rPr>
            </w:pPr>
            <w:r w:rsidRPr="00CB46BC">
              <w:rPr>
                <w:sz w:val="22"/>
                <w:szCs w:val="22"/>
                <w:lang w:eastAsia="en-US"/>
              </w:rPr>
              <w:t>с 01.07.2026</w:t>
            </w:r>
          </w:p>
        </w:tc>
        <w:tc>
          <w:tcPr>
            <w:tcW w:w="1330" w:type="dxa"/>
            <w:shd w:val="clear" w:color="auto" w:fill="auto"/>
          </w:tcPr>
          <w:p w14:paraId="44CF313A" w14:textId="77777777" w:rsidR="00CB46BC" w:rsidRPr="00CB46BC" w:rsidRDefault="00CB46BC" w:rsidP="00CB46BC">
            <w:pPr>
              <w:ind w:right="-2"/>
              <w:jc w:val="center"/>
              <w:rPr>
                <w:sz w:val="22"/>
                <w:szCs w:val="22"/>
                <w:lang w:eastAsia="en-US"/>
              </w:rPr>
            </w:pPr>
            <w:r w:rsidRPr="00CB46BC">
              <w:rPr>
                <w:sz w:val="22"/>
                <w:szCs w:val="22"/>
                <w:lang w:eastAsia="en-US"/>
              </w:rPr>
              <w:t>57,37</w:t>
            </w:r>
          </w:p>
        </w:tc>
        <w:tc>
          <w:tcPr>
            <w:tcW w:w="1134" w:type="dxa"/>
            <w:shd w:val="clear" w:color="auto" w:fill="auto"/>
          </w:tcPr>
          <w:p w14:paraId="5BA05E80" w14:textId="77777777" w:rsidR="00CB46BC" w:rsidRPr="00CB46BC" w:rsidRDefault="00CB46BC" w:rsidP="00CB46BC">
            <w:pPr>
              <w:jc w:val="center"/>
              <w:rPr>
                <w:sz w:val="22"/>
                <w:szCs w:val="22"/>
                <w:lang w:eastAsia="en-US"/>
              </w:rPr>
            </w:pPr>
            <w:r w:rsidRPr="00CB46BC">
              <w:rPr>
                <w:sz w:val="22"/>
                <w:szCs w:val="22"/>
                <w:lang w:eastAsia="en-US"/>
              </w:rPr>
              <w:t>x</w:t>
            </w:r>
          </w:p>
        </w:tc>
      </w:tr>
      <w:tr w:rsidR="00CB46BC" w:rsidRPr="00CB46BC" w14:paraId="6C1BD2C1" w14:textId="77777777" w:rsidTr="00487D46">
        <w:tc>
          <w:tcPr>
            <w:tcW w:w="2928" w:type="dxa"/>
            <w:vMerge/>
            <w:shd w:val="clear" w:color="auto" w:fill="auto"/>
            <w:vAlign w:val="center"/>
          </w:tcPr>
          <w:p w14:paraId="33ABFE32" w14:textId="77777777" w:rsidR="00CB46BC" w:rsidRPr="00CB46BC" w:rsidRDefault="00CB46BC" w:rsidP="00CB46BC">
            <w:pPr>
              <w:ind w:right="-2"/>
              <w:jc w:val="center"/>
              <w:rPr>
                <w:color w:val="000000"/>
                <w:sz w:val="22"/>
                <w:szCs w:val="22"/>
                <w:lang w:eastAsia="en-US"/>
              </w:rPr>
            </w:pPr>
          </w:p>
        </w:tc>
        <w:tc>
          <w:tcPr>
            <w:tcW w:w="2126" w:type="dxa"/>
            <w:vMerge/>
            <w:shd w:val="clear" w:color="auto" w:fill="auto"/>
            <w:vAlign w:val="center"/>
          </w:tcPr>
          <w:p w14:paraId="68438CFE" w14:textId="77777777" w:rsidR="00CB46BC" w:rsidRPr="00CB46BC" w:rsidRDefault="00CB46BC" w:rsidP="00CB46BC">
            <w:pPr>
              <w:ind w:right="-2"/>
              <w:jc w:val="center"/>
              <w:rPr>
                <w:color w:val="000000"/>
                <w:sz w:val="22"/>
                <w:szCs w:val="22"/>
                <w:lang w:eastAsia="en-US"/>
              </w:rPr>
            </w:pPr>
          </w:p>
        </w:tc>
        <w:tc>
          <w:tcPr>
            <w:tcW w:w="1833" w:type="dxa"/>
            <w:shd w:val="clear" w:color="auto" w:fill="auto"/>
          </w:tcPr>
          <w:p w14:paraId="0284DB65" w14:textId="77777777" w:rsidR="00CB46BC" w:rsidRPr="00CB46BC" w:rsidRDefault="00CB46BC" w:rsidP="00CB46BC">
            <w:pPr>
              <w:ind w:right="-2"/>
              <w:jc w:val="center"/>
              <w:rPr>
                <w:sz w:val="22"/>
                <w:szCs w:val="22"/>
                <w:lang w:eastAsia="en-US"/>
              </w:rPr>
            </w:pPr>
            <w:r w:rsidRPr="00CB46BC">
              <w:rPr>
                <w:sz w:val="22"/>
                <w:szCs w:val="22"/>
                <w:lang w:eastAsia="en-US"/>
              </w:rPr>
              <w:t>с 01.01.2027</w:t>
            </w:r>
          </w:p>
        </w:tc>
        <w:tc>
          <w:tcPr>
            <w:tcW w:w="1330" w:type="dxa"/>
            <w:shd w:val="clear" w:color="auto" w:fill="auto"/>
          </w:tcPr>
          <w:p w14:paraId="3DE1737B" w14:textId="77777777" w:rsidR="00CB46BC" w:rsidRPr="00CB46BC" w:rsidRDefault="00CB46BC" w:rsidP="00CB46BC">
            <w:pPr>
              <w:ind w:right="-2"/>
              <w:jc w:val="center"/>
              <w:rPr>
                <w:sz w:val="22"/>
                <w:szCs w:val="22"/>
                <w:lang w:eastAsia="en-US"/>
              </w:rPr>
            </w:pPr>
            <w:r w:rsidRPr="00CB46BC">
              <w:rPr>
                <w:sz w:val="22"/>
                <w:szCs w:val="22"/>
                <w:lang w:eastAsia="en-US"/>
              </w:rPr>
              <w:t>57,37</w:t>
            </w:r>
          </w:p>
        </w:tc>
        <w:tc>
          <w:tcPr>
            <w:tcW w:w="1134" w:type="dxa"/>
            <w:shd w:val="clear" w:color="auto" w:fill="auto"/>
          </w:tcPr>
          <w:p w14:paraId="0D17FB99" w14:textId="77777777" w:rsidR="00CB46BC" w:rsidRPr="00CB46BC" w:rsidRDefault="00CB46BC" w:rsidP="00CB46BC">
            <w:pPr>
              <w:jc w:val="center"/>
              <w:rPr>
                <w:sz w:val="22"/>
                <w:szCs w:val="22"/>
                <w:lang w:eastAsia="en-US"/>
              </w:rPr>
            </w:pPr>
            <w:r w:rsidRPr="00CB46BC">
              <w:rPr>
                <w:sz w:val="22"/>
                <w:szCs w:val="22"/>
                <w:lang w:eastAsia="en-US"/>
              </w:rPr>
              <w:t>x</w:t>
            </w:r>
          </w:p>
        </w:tc>
      </w:tr>
      <w:tr w:rsidR="00CB46BC" w:rsidRPr="00CB46BC" w14:paraId="79FF3A70" w14:textId="77777777" w:rsidTr="00487D46">
        <w:tc>
          <w:tcPr>
            <w:tcW w:w="2928" w:type="dxa"/>
            <w:vMerge/>
            <w:shd w:val="clear" w:color="auto" w:fill="auto"/>
            <w:vAlign w:val="center"/>
          </w:tcPr>
          <w:p w14:paraId="02711C78" w14:textId="77777777" w:rsidR="00CB46BC" w:rsidRPr="00CB46BC" w:rsidRDefault="00CB46BC" w:rsidP="00CB46BC">
            <w:pPr>
              <w:ind w:right="-2"/>
              <w:jc w:val="center"/>
              <w:rPr>
                <w:color w:val="000000"/>
                <w:sz w:val="22"/>
                <w:szCs w:val="22"/>
                <w:lang w:eastAsia="en-US"/>
              </w:rPr>
            </w:pPr>
          </w:p>
        </w:tc>
        <w:tc>
          <w:tcPr>
            <w:tcW w:w="2126" w:type="dxa"/>
            <w:vMerge/>
            <w:shd w:val="clear" w:color="auto" w:fill="auto"/>
            <w:vAlign w:val="center"/>
          </w:tcPr>
          <w:p w14:paraId="485DDFDD" w14:textId="77777777" w:rsidR="00CB46BC" w:rsidRPr="00CB46BC" w:rsidRDefault="00CB46BC" w:rsidP="00CB46BC">
            <w:pPr>
              <w:ind w:right="-2"/>
              <w:jc w:val="center"/>
              <w:rPr>
                <w:color w:val="000000"/>
                <w:sz w:val="22"/>
                <w:szCs w:val="22"/>
                <w:lang w:eastAsia="en-US"/>
              </w:rPr>
            </w:pPr>
          </w:p>
        </w:tc>
        <w:tc>
          <w:tcPr>
            <w:tcW w:w="1833" w:type="dxa"/>
            <w:shd w:val="clear" w:color="auto" w:fill="auto"/>
          </w:tcPr>
          <w:p w14:paraId="54620AEF" w14:textId="77777777" w:rsidR="00CB46BC" w:rsidRPr="00CB46BC" w:rsidRDefault="00CB46BC" w:rsidP="00CB46BC">
            <w:pPr>
              <w:ind w:right="-2"/>
              <w:jc w:val="center"/>
              <w:rPr>
                <w:sz w:val="22"/>
                <w:szCs w:val="22"/>
                <w:lang w:eastAsia="en-US"/>
              </w:rPr>
            </w:pPr>
            <w:r w:rsidRPr="00CB46BC">
              <w:rPr>
                <w:sz w:val="22"/>
                <w:szCs w:val="22"/>
                <w:lang w:eastAsia="en-US"/>
              </w:rPr>
              <w:t>с 01.07.2027</w:t>
            </w:r>
          </w:p>
        </w:tc>
        <w:tc>
          <w:tcPr>
            <w:tcW w:w="1330" w:type="dxa"/>
            <w:shd w:val="clear" w:color="auto" w:fill="auto"/>
          </w:tcPr>
          <w:p w14:paraId="504A6803" w14:textId="77777777" w:rsidR="00CB46BC" w:rsidRPr="00CB46BC" w:rsidRDefault="00CB46BC" w:rsidP="00CB46BC">
            <w:pPr>
              <w:ind w:right="-2"/>
              <w:jc w:val="center"/>
              <w:rPr>
                <w:sz w:val="22"/>
                <w:szCs w:val="22"/>
                <w:lang w:eastAsia="en-US"/>
              </w:rPr>
            </w:pPr>
            <w:r w:rsidRPr="00CB46BC">
              <w:rPr>
                <w:sz w:val="22"/>
                <w:szCs w:val="22"/>
                <w:lang w:eastAsia="en-US"/>
              </w:rPr>
              <w:t>59,66</w:t>
            </w:r>
          </w:p>
        </w:tc>
        <w:tc>
          <w:tcPr>
            <w:tcW w:w="1134" w:type="dxa"/>
            <w:shd w:val="clear" w:color="auto" w:fill="auto"/>
          </w:tcPr>
          <w:p w14:paraId="5185183A" w14:textId="77777777" w:rsidR="00CB46BC" w:rsidRPr="00CB46BC" w:rsidRDefault="00CB46BC" w:rsidP="00CB46BC">
            <w:pPr>
              <w:jc w:val="center"/>
              <w:rPr>
                <w:sz w:val="22"/>
                <w:szCs w:val="22"/>
                <w:lang w:eastAsia="en-US"/>
              </w:rPr>
            </w:pPr>
            <w:r w:rsidRPr="00CB46BC">
              <w:rPr>
                <w:sz w:val="22"/>
                <w:szCs w:val="22"/>
                <w:lang w:eastAsia="en-US"/>
              </w:rPr>
              <w:t>x</w:t>
            </w:r>
          </w:p>
        </w:tc>
      </w:tr>
      <w:tr w:rsidR="00CB46BC" w:rsidRPr="00CB46BC" w14:paraId="1DA2E6EB" w14:textId="77777777" w:rsidTr="00487D46">
        <w:tc>
          <w:tcPr>
            <w:tcW w:w="2928" w:type="dxa"/>
            <w:vMerge/>
            <w:shd w:val="clear" w:color="auto" w:fill="auto"/>
            <w:vAlign w:val="center"/>
          </w:tcPr>
          <w:p w14:paraId="4F71E4EE" w14:textId="77777777" w:rsidR="00CB46BC" w:rsidRPr="00CB46BC" w:rsidRDefault="00CB46BC" w:rsidP="00CB46BC">
            <w:pPr>
              <w:ind w:right="-2"/>
              <w:jc w:val="center"/>
              <w:rPr>
                <w:color w:val="000000"/>
                <w:sz w:val="22"/>
                <w:szCs w:val="22"/>
                <w:lang w:eastAsia="en-US"/>
              </w:rPr>
            </w:pPr>
          </w:p>
        </w:tc>
        <w:tc>
          <w:tcPr>
            <w:tcW w:w="2126" w:type="dxa"/>
            <w:vMerge/>
            <w:shd w:val="clear" w:color="auto" w:fill="auto"/>
            <w:vAlign w:val="center"/>
          </w:tcPr>
          <w:p w14:paraId="5F685D3E" w14:textId="77777777" w:rsidR="00CB46BC" w:rsidRPr="00CB46BC" w:rsidRDefault="00CB46BC" w:rsidP="00CB46BC">
            <w:pPr>
              <w:ind w:right="-2"/>
              <w:jc w:val="center"/>
              <w:rPr>
                <w:color w:val="000000"/>
                <w:sz w:val="22"/>
                <w:szCs w:val="22"/>
                <w:lang w:eastAsia="en-US"/>
              </w:rPr>
            </w:pPr>
          </w:p>
        </w:tc>
        <w:tc>
          <w:tcPr>
            <w:tcW w:w="1833" w:type="dxa"/>
            <w:shd w:val="clear" w:color="auto" w:fill="auto"/>
          </w:tcPr>
          <w:p w14:paraId="41CE0B1C" w14:textId="77777777" w:rsidR="00CB46BC" w:rsidRPr="00CB46BC" w:rsidRDefault="00CB46BC" w:rsidP="00CB46BC">
            <w:pPr>
              <w:ind w:right="-2"/>
              <w:jc w:val="center"/>
              <w:rPr>
                <w:sz w:val="22"/>
                <w:szCs w:val="22"/>
                <w:lang w:eastAsia="en-US"/>
              </w:rPr>
            </w:pPr>
            <w:r w:rsidRPr="00CB46BC">
              <w:rPr>
                <w:sz w:val="22"/>
                <w:szCs w:val="22"/>
                <w:lang w:eastAsia="en-US"/>
              </w:rPr>
              <w:t>с 01.01.2028</w:t>
            </w:r>
          </w:p>
        </w:tc>
        <w:tc>
          <w:tcPr>
            <w:tcW w:w="1330" w:type="dxa"/>
            <w:shd w:val="clear" w:color="auto" w:fill="auto"/>
          </w:tcPr>
          <w:p w14:paraId="188D071E" w14:textId="77777777" w:rsidR="00CB46BC" w:rsidRPr="00CB46BC" w:rsidRDefault="00CB46BC" w:rsidP="00CB46BC">
            <w:pPr>
              <w:ind w:right="-2"/>
              <w:jc w:val="center"/>
              <w:rPr>
                <w:sz w:val="22"/>
                <w:szCs w:val="22"/>
                <w:lang w:eastAsia="en-US"/>
              </w:rPr>
            </w:pPr>
            <w:r w:rsidRPr="00CB46BC">
              <w:rPr>
                <w:sz w:val="22"/>
                <w:szCs w:val="22"/>
                <w:lang w:eastAsia="en-US"/>
              </w:rPr>
              <w:t>59,66</w:t>
            </w:r>
          </w:p>
        </w:tc>
        <w:tc>
          <w:tcPr>
            <w:tcW w:w="1134" w:type="dxa"/>
            <w:shd w:val="clear" w:color="auto" w:fill="auto"/>
          </w:tcPr>
          <w:p w14:paraId="7556CA7C" w14:textId="77777777" w:rsidR="00CB46BC" w:rsidRPr="00CB46BC" w:rsidRDefault="00CB46BC" w:rsidP="00CB46BC">
            <w:pPr>
              <w:jc w:val="center"/>
              <w:rPr>
                <w:sz w:val="22"/>
                <w:szCs w:val="22"/>
                <w:lang w:eastAsia="en-US"/>
              </w:rPr>
            </w:pPr>
            <w:r w:rsidRPr="00CB46BC">
              <w:rPr>
                <w:sz w:val="22"/>
                <w:szCs w:val="22"/>
                <w:lang w:eastAsia="en-US"/>
              </w:rPr>
              <w:t>x</w:t>
            </w:r>
          </w:p>
        </w:tc>
      </w:tr>
      <w:tr w:rsidR="00CB46BC" w:rsidRPr="00CB46BC" w14:paraId="669BCEBA" w14:textId="77777777" w:rsidTr="00487D46">
        <w:tc>
          <w:tcPr>
            <w:tcW w:w="2928" w:type="dxa"/>
            <w:vMerge/>
            <w:shd w:val="clear" w:color="auto" w:fill="auto"/>
            <w:vAlign w:val="center"/>
          </w:tcPr>
          <w:p w14:paraId="0D818031" w14:textId="77777777" w:rsidR="00CB46BC" w:rsidRPr="00CB46BC" w:rsidRDefault="00CB46BC" w:rsidP="00CB46BC">
            <w:pPr>
              <w:ind w:right="-2"/>
              <w:jc w:val="center"/>
              <w:rPr>
                <w:color w:val="000000"/>
                <w:sz w:val="22"/>
                <w:szCs w:val="22"/>
                <w:lang w:eastAsia="en-US"/>
              </w:rPr>
            </w:pPr>
          </w:p>
        </w:tc>
        <w:tc>
          <w:tcPr>
            <w:tcW w:w="2126" w:type="dxa"/>
            <w:vMerge/>
            <w:shd w:val="clear" w:color="auto" w:fill="auto"/>
            <w:vAlign w:val="center"/>
          </w:tcPr>
          <w:p w14:paraId="3C1FA1D5" w14:textId="77777777" w:rsidR="00CB46BC" w:rsidRPr="00CB46BC" w:rsidRDefault="00CB46BC" w:rsidP="00CB46BC">
            <w:pPr>
              <w:ind w:right="-2"/>
              <w:jc w:val="center"/>
              <w:rPr>
                <w:color w:val="000000"/>
                <w:sz w:val="22"/>
                <w:szCs w:val="22"/>
                <w:lang w:eastAsia="en-US"/>
              </w:rPr>
            </w:pPr>
          </w:p>
        </w:tc>
        <w:tc>
          <w:tcPr>
            <w:tcW w:w="1833" w:type="dxa"/>
            <w:shd w:val="clear" w:color="auto" w:fill="auto"/>
          </w:tcPr>
          <w:p w14:paraId="24902D8A" w14:textId="77777777" w:rsidR="00CB46BC" w:rsidRPr="00CB46BC" w:rsidRDefault="00CB46BC" w:rsidP="00CB46BC">
            <w:pPr>
              <w:ind w:right="-2"/>
              <w:jc w:val="center"/>
              <w:rPr>
                <w:sz w:val="22"/>
                <w:szCs w:val="22"/>
                <w:lang w:eastAsia="en-US"/>
              </w:rPr>
            </w:pPr>
            <w:r w:rsidRPr="00CB46BC">
              <w:rPr>
                <w:sz w:val="22"/>
                <w:szCs w:val="22"/>
                <w:lang w:eastAsia="en-US"/>
              </w:rPr>
              <w:t>с 01.07.2028</w:t>
            </w:r>
          </w:p>
        </w:tc>
        <w:tc>
          <w:tcPr>
            <w:tcW w:w="1330" w:type="dxa"/>
            <w:shd w:val="clear" w:color="auto" w:fill="auto"/>
          </w:tcPr>
          <w:p w14:paraId="4A2FD3B6" w14:textId="77777777" w:rsidR="00CB46BC" w:rsidRPr="00CB46BC" w:rsidRDefault="00CB46BC" w:rsidP="00CB46BC">
            <w:pPr>
              <w:ind w:right="-2"/>
              <w:jc w:val="center"/>
              <w:rPr>
                <w:sz w:val="22"/>
                <w:szCs w:val="22"/>
                <w:lang w:eastAsia="en-US"/>
              </w:rPr>
            </w:pPr>
            <w:r w:rsidRPr="00CB46BC">
              <w:rPr>
                <w:sz w:val="22"/>
                <w:szCs w:val="22"/>
                <w:lang w:eastAsia="en-US"/>
              </w:rPr>
              <w:t>62,05</w:t>
            </w:r>
          </w:p>
        </w:tc>
        <w:tc>
          <w:tcPr>
            <w:tcW w:w="1134" w:type="dxa"/>
            <w:shd w:val="clear" w:color="auto" w:fill="auto"/>
          </w:tcPr>
          <w:p w14:paraId="27D9B905" w14:textId="77777777" w:rsidR="00CB46BC" w:rsidRPr="00CB46BC" w:rsidRDefault="00CB46BC" w:rsidP="00CB46BC">
            <w:pPr>
              <w:jc w:val="center"/>
              <w:rPr>
                <w:sz w:val="22"/>
                <w:szCs w:val="22"/>
                <w:lang w:eastAsia="en-US"/>
              </w:rPr>
            </w:pPr>
            <w:r w:rsidRPr="00CB46BC">
              <w:rPr>
                <w:sz w:val="22"/>
                <w:szCs w:val="22"/>
                <w:lang w:eastAsia="en-US"/>
              </w:rPr>
              <w:t>x</w:t>
            </w:r>
          </w:p>
        </w:tc>
      </w:tr>
    </w:tbl>
    <w:p w14:paraId="0256B494" w14:textId="77777777" w:rsidR="00CB46BC" w:rsidRPr="00CB46BC" w:rsidRDefault="00CB46BC" w:rsidP="00CB46BC">
      <w:pPr>
        <w:ind w:right="-142" w:firstLine="708"/>
        <w:jc w:val="both"/>
        <w:rPr>
          <w:color w:val="000000"/>
          <w:sz w:val="28"/>
          <w:lang w:eastAsia="en-US"/>
        </w:rPr>
      </w:pPr>
      <w:r w:rsidRPr="00CB46BC">
        <w:rPr>
          <w:bCs/>
          <w:color w:val="000000"/>
          <w:kern w:val="32"/>
          <w:sz w:val="28"/>
          <w:szCs w:val="28"/>
          <w:lang w:eastAsia="en-US"/>
        </w:rPr>
        <w:t>* Выделяется в целях реализации пункта 6 статьи 168 Налогового кодекса Российской Федерации (часть вторая).</w:t>
      </w:r>
      <w:r w:rsidRPr="00CB46BC">
        <w:rPr>
          <w:bCs/>
          <w:color w:val="000000"/>
          <w:kern w:val="32"/>
          <w:sz w:val="28"/>
          <w:szCs w:val="28"/>
          <w:lang w:eastAsia="en-US"/>
        </w:rPr>
        <w:tab/>
      </w:r>
      <w:r w:rsidRPr="00CB46BC">
        <w:rPr>
          <w:bCs/>
          <w:color w:val="000000"/>
          <w:kern w:val="32"/>
          <w:sz w:val="28"/>
          <w:szCs w:val="28"/>
          <w:lang w:eastAsia="en-US"/>
        </w:rPr>
        <w:tab/>
      </w:r>
      <w:r w:rsidRPr="00CB46BC">
        <w:rPr>
          <w:bCs/>
          <w:color w:val="000000"/>
          <w:kern w:val="32"/>
          <w:sz w:val="28"/>
          <w:szCs w:val="28"/>
          <w:lang w:eastAsia="en-US"/>
        </w:rPr>
        <w:tab/>
      </w:r>
      <w:r w:rsidRPr="00CB46BC">
        <w:rPr>
          <w:bCs/>
          <w:color w:val="000000"/>
          <w:kern w:val="32"/>
          <w:sz w:val="28"/>
          <w:szCs w:val="28"/>
          <w:lang w:eastAsia="en-US"/>
        </w:rPr>
        <w:tab/>
      </w:r>
      <w:r w:rsidRPr="00CB46BC">
        <w:rPr>
          <w:bCs/>
          <w:color w:val="000000"/>
          <w:kern w:val="32"/>
          <w:sz w:val="28"/>
          <w:szCs w:val="28"/>
          <w:lang w:eastAsia="en-US"/>
        </w:rPr>
        <w:tab/>
        <w:t xml:space="preserve">         </w:t>
      </w:r>
      <w:r w:rsidRPr="00CB46BC">
        <w:rPr>
          <w:color w:val="000000"/>
          <w:sz w:val="28"/>
          <w:lang w:eastAsia="en-US"/>
        </w:rPr>
        <w:t>».</w:t>
      </w:r>
    </w:p>
    <w:p w14:paraId="535A40AB" w14:textId="77777777" w:rsidR="00CB46BC" w:rsidRPr="00CB46BC" w:rsidRDefault="00CB46BC" w:rsidP="00CB46BC">
      <w:pPr>
        <w:ind w:right="-1"/>
        <w:jc w:val="both"/>
        <w:rPr>
          <w:bCs/>
          <w:sz w:val="28"/>
          <w:szCs w:val="22"/>
        </w:rPr>
        <w:sectPr w:rsidR="00CB46BC" w:rsidRPr="00CB46BC" w:rsidSect="00CB46BC">
          <w:pgSz w:w="11906" w:h="16838"/>
          <w:pgMar w:top="851" w:right="851" w:bottom="1134" w:left="1701" w:header="709" w:footer="709" w:gutter="0"/>
          <w:cols w:space="708"/>
          <w:docGrid w:linePitch="360"/>
        </w:sectPr>
      </w:pPr>
    </w:p>
    <w:p w14:paraId="45050EAD" w14:textId="5FAB1BD7" w:rsidR="00CB46BC" w:rsidRPr="00F01343" w:rsidRDefault="00CB46BC" w:rsidP="00CB46BC">
      <w:pPr>
        <w:tabs>
          <w:tab w:val="left" w:pos="270"/>
          <w:tab w:val="right" w:pos="9355"/>
        </w:tabs>
        <w:ind w:left="-5132" w:firstLine="15905"/>
      </w:pPr>
      <w:r w:rsidRPr="00F01343">
        <w:lastRenderedPageBreak/>
        <w:t>Приложение</w:t>
      </w:r>
      <w:r>
        <w:t xml:space="preserve"> № 26 к протоколу</w:t>
      </w:r>
      <w:r w:rsidRPr="00F01343">
        <w:t xml:space="preserve"> № </w:t>
      </w:r>
      <w:r>
        <w:t>89</w:t>
      </w:r>
    </w:p>
    <w:p w14:paraId="6E10DF9B" w14:textId="77777777" w:rsidR="00CB46BC" w:rsidRPr="00F01343" w:rsidRDefault="00CB46BC" w:rsidP="00CB46BC">
      <w:pPr>
        <w:tabs>
          <w:tab w:val="left" w:pos="3686"/>
          <w:tab w:val="left" w:pos="9498"/>
        </w:tabs>
        <w:ind w:left="-5132" w:right="-569" w:firstLine="15905"/>
      </w:pPr>
      <w:r w:rsidRPr="00F01343">
        <w:t>заседания правления Региональной</w:t>
      </w:r>
    </w:p>
    <w:p w14:paraId="185F3892" w14:textId="77777777" w:rsidR="00CB46BC" w:rsidRPr="00F01343" w:rsidRDefault="00CB46BC" w:rsidP="00CB46BC">
      <w:pPr>
        <w:tabs>
          <w:tab w:val="left" w:pos="3686"/>
          <w:tab w:val="left" w:pos="9498"/>
        </w:tabs>
        <w:ind w:left="-5132" w:right="-569" w:firstLine="15905"/>
      </w:pPr>
      <w:r w:rsidRPr="00F01343">
        <w:t>энергетической комиссии</w:t>
      </w:r>
    </w:p>
    <w:p w14:paraId="1809E4E0" w14:textId="77777777" w:rsidR="00CB46BC" w:rsidRDefault="00CB46BC" w:rsidP="00CB46BC">
      <w:pPr>
        <w:tabs>
          <w:tab w:val="left" w:pos="3686"/>
          <w:tab w:val="left" w:pos="9498"/>
        </w:tabs>
        <w:ind w:left="-5132" w:right="-569" w:firstLine="15905"/>
      </w:pPr>
      <w:r w:rsidRPr="00F01343">
        <w:t xml:space="preserve">Кузбасса от </w:t>
      </w:r>
      <w:r>
        <w:t>18</w:t>
      </w:r>
      <w:r w:rsidRPr="00F01343">
        <w:t>.</w:t>
      </w:r>
      <w:r>
        <w:t>12</w:t>
      </w:r>
      <w:r w:rsidRPr="00F01343">
        <w:t>.2024</w:t>
      </w:r>
    </w:p>
    <w:p w14:paraId="5511D45C" w14:textId="77777777" w:rsidR="00CB46BC" w:rsidRPr="00CB46BC" w:rsidRDefault="00CB46BC" w:rsidP="00CB46BC">
      <w:pPr>
        <w:ind w:right="-1" w:firstLine="13155"/>
        <w:jc w:val="both"/>
        <w:rPr>
          <w:bCs/>
          <w:sz w:val="28"/>
          <w:szCs w:val="22"/>
        </w:rPr>
      </w:pPr>
    </w:p>
    <w:p w14:paraId="280CA829" w14:textId="77777777" w:rsidR="00CB46BC" w:rsidRPr="00CB46BC" w:rsidRDefault="00CB46BC" w:rsidP="00CB46BC">
      <w:pPr>
        <w:jc w:val="center"/>
        <w:rPr>
          <w:b/>
          <w:bCs/>
          <w:sz w:val="28"/>
          <w:szCs w:val="28"/>
        </w:rPr>
      </w:pPr>
      <w:r w:rsidRPr="00CB46BC">
        <w:rPr>
          <w:b/>
          <w:sz w:val="28"/>
        </w:rPr>
        <w:t xml:space="preserve">Тарифы на горячую воду в открытой системе теплоснабжения (горячего водоснабжения), </w:t>
      </w:r>
      <w:r w:rsidRPr="00CB46BC">
        <w:rPr>
          <w:b/>
          <w:sz w:val="28"/>
        </w:rPr>
        <w:br/>
        <w:t xml:space="preserve">реализуемую </w:t>
      </w:r>
      <w:r w:rsidRPr="00CB46BC">
        <w:rPr>
          <w:b/>
          <w:bCs/>
          <w:color w:val="000000"/>
          <w:kern w:val="32"/>
          <w:sz w:val="28"/>
          <w:szCs w:val="28"/>
          <w:lang w:eastAsia="en-US"/>
        </w:rPr>
        <w:t xml:space="preserve">ООО «ТВК» </w:t>
      </w:r>
      <w:r w:rsidRPr="00CB46BC">
        <w:rPr>
          <w:b/>
          <w:sz w:val="28"/>
        </w:rPr>
        <w:t xml:space="preserve">на потребительском рынке Беловского городского округа, </w:t>
      </w:r>
      <w:r w:rsidRPr="00CB46BC">
        <w:rPr>
          <w:b/>
          <w:sz w:val="28"/>
        </w:rPr>
        <w:br/>
        <w:t xml:space="preserve">на период </w:t>
      </w:r>
      <w:r w:rsidRPr="00CB46BC">
        <w:rPr>
          <w:b/>
          <w:bCs/>
          <w:sz w:val="28"/>
          <w:szCs w:val="28"/>
        </w:rPr>
        <w:t>с 01.01.2025 по 31.12.2025</w:t>
      </w:r>
    </w:p>
    <w:p w14:paraId="089C0577" w14:textId="77777777" w:rsidR="00CB46BC" w:rsidRPr="00CB46BC" w:rsidRDefault="00CB46BC" w:rsidP="00CB46BC">
      <w:pPr>
        <w:jc w:val="center"/>
        <w:rPr>
          <w:b/>
          <w:bCs/>
          <w:sz w:val="28"/>
          <w:szCs w:val="28"/>
        </w:rPr>
      </w:pPr>
    </w:p>
    <w:tbl>
      <w:tblPr>
        <w:tblW w:w="15167" w:type="dxa"/>
        <w:tblInd w:w="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59"/>
        <w:gridCol w:w="1418"/>
        <w:gridCol w:w="1134"/>
        <w:gridCol w:w="1276"/>
        <w:gridCol w:w="3685"/>
        <w:gridCol w:w="3827"/>
        <w:gridCol w:w="1134"/>
        <w:gridCol w:w="1134"/>
      </w:tblGrid>
      <w:tr w:rsidR="00CB46BC" w:rsidRPr="00CB46BC" w14:paraId="6BBDCFA4" w14:textId="77777777" w:rsidTr="00487D46">
        <w:trPr>
          <w:trHeight w:val="605"/>
        </w:trPr>
        <w:tc>
          <w:tcPr>
            <w:tcW w:w="1559" w:type="dxa"/>
            <w:vMerge w:val="restart"/>
            <w:tcBorders>
              <w:top w:val="single" w:sz="2" w:space="0" w:color="auto"/>
              <w:left w:val="single" w:sz="2" w:space="0" w:color="auto"/>
              <w:right w:val="single" w:sz="2" w:space="0" w:color="auto"/>
            </w:tcBorders>
            <w:vAlign w:val="center"/>
            <w:hideMark/>
          </w:tcPr>
          <w:p w14:paraId="648A4E2A" w14:textId="77777777" w:rsidR="00CB46BC" w:rsidRPr="00CB46BC" w:rsidRDefault="00CB46BC" w:rsidP="00CB46BC">
            <w:pPr>
              <w:tabs>
                <w:tab w:val="left" w:pos="3052"/>
              </w:tabs>
              <w:ind w:left="-108" w:right="-108"/>
              <w:jc w:val="center"/>
              <w:rPr>
                <w:sz w:val="22"/>
                <w:szCs w:val="22"/>
                <w:lang w:eastAsia="en-US"/>
              </w:rPr>
            </w:pPr>
            <w:r w:rsidRPr="00CB46BC">
              <w:rPr>
                <w:sz w:val="22"/>
                <w:szCs w:val="22"/>
              </w:rPr>
              <w:t>Наименование регулируемой организации</w:t>
            </w:r>
          </w:p>
        </w:tc>
        <w:tc>
          <w:tcPr>
            <w:tcW w:w="1418" w:type="dxa"/>
            <w:vMerge w:val="restart"/>
            <w:tcBorders>
              <w:top w:val="single" w:sz="2" w:space="0" w:color="auto"/>
              <w:left w:val="single" w:sz="2" w:space="0" w:color="auto"/>
              <w:right w:val="single" w:sz="2" w:space="0" w:color="auto"/>
            </w:tcBorders>
            <w:vAlign w:val="center"/>
            <w:hideMark/>
          </w:tcPr>
          <w:p w14:paraId="28E59A58" w14:textId="77777777" w:rsidR="00CB46BC" w:rsidRPr="00CB46BC" w:rsidRDefault="00CB46BC" w:rsidP="00CB46BC">
            <w:pPr>
              <w:ind w:left="-108" w:firstLine="47"/>
              <w:jc w:val="center"/>
              <w:rPr>
                <w:sz w:val="22"/>
                <w:szCs w:val="22"/>
              </w:rPr>
            </w:pPr>
            <w:r w:rsidRPr="00CB46BC">
              <w:rPr>
                <w:sz w:val="22"/>
                <w:szCs w:val="22"/>
              </w:rPr>
              <w:t>Период</w:t>
            </w:r>
          </w:p>
        </w:tc>
        <w:tc>
          <w:tcPr>
            <w:tcW w:w="2410" w:type="dxa"/>
            <w:gridSpan w:val="2"/>
            <w:tcBorders>
              <w:top w:val="single" w:sz="2" w:space="0" w:color="auto"/>
              <w:left w:val="single" w:sz="2" w:space="0" w:color="auto"/>
              <w:right w:val="single" w:sz="4" w:space="0" w:color="auto"/>
            </w:tcBorders>
            <w:vAlign w:val="center"/>
            <w:hideMark/>
          </w:tcPr>
          <w:p w14:paraId="0B5EE9D4" w14:textId="77777777" w:rsidR="00CB46BC" w:rsidRPr="00CB46BC" w:rsidRDefault="00CB46BC" w:rsidP="00CB46BC">
            <w:pPr>
              <w:ind w:left="-108" w:right="-104" w:firstLine="3"/>
              <w:jc w:val="center"/>
              <w:rPr>
                <w:sz w:val="22"/>
                <w:szCs w:val="22"/>
                <w:lang w:eastAsia="en-US"/>
              </w:rPr>
            </w:pPr>
            <w:r w:rsidRPr="00CB46BC">
              <w:rPr>
                <w:sz w:val="22"/>
                <w:szCs w:val="22"/>
              </w:rPr>
              <w:t>Компонент на теплоноситель**</w:t>
            </w:r>
          </w:p>
        </w:tc>
        <w:tc>
          <w:tcPr>
            <w:tcW w:w="9780" w:type="dxa"/>
            <w:gridSpan w:val="4"/>
            <w:tcBorders>
              <w:top w:val="single" w:sz="4" w:space="0" w:color="auto"/>
              <w:left w:val="single" w:sz="4" w:space="0" w:color="auto"/>
              <w:bottom w:val="single" w:sz="4" w:space="0" w:color="auto"/>
              <w:right w:val="single" w:sz="4" w:space="0" w:color="auto"/>
            </w:tcBorders>
            <w:vAlign w:val="center"/>
          </w:tcPr>
          <w:p w14:paraId="533D24E9" w14:textId="77777777" w:rsidR="00CB46BC" w:rsidRPr="00CB46BC" w:rsidRDefault="00CB46BC" w:rsidP="00CB46BC">
            <w:pPr>
              <w:tabs>
                <w:tab w:val="left" w:pos="3052"/>
              </w:tabs>
              <w:jc w:val="center"/>
              <w:rPr>
                <w:sz w:val="22"/>
                <w:szCs w:val="22"/>
                <w:lang w:eastAsia="en-US"/>
              </w:rPr>
            </w:pPr>
            <w:r w:rsidRPr="00CB46BC">
              <w:rPr>
                <w:sz w:val="22"/>
                <w:szCs w:val="22"/>
              </w:rPr>
              <w:t xml:space="preserve">Компонент на тепловую энергию </w:t>
            </w:r>
          </w:p>
        </w:tc>
      </w:tr>
      <w:tr w:rsidR="00CB46BC" w:rsidRPr="00CB46BC" w14:paraId="3B8931E5" w14:textId="77777777" w:rsidTr="00487D46">
        <w:trPr>
          <w:trHeight w:val="513"/>
        </w:trPr>
        <w:tc>
          <w:tcPr>
            <w:tcW w:w="1559" w:type="dxa"/>
            <w:vMerge/>
            <w:tcBorders>
              <w:left w:val="single" w:sz="2" w:space="0" w:color="auto"/>
              <w:right w:val="single" w:sz="2" w:space="0" w:color="auto"/>
            </w:tcBorders>
            <w:vAlign w:val="center"/>
            <w:hideMark/>
          </w:tcPr>
          <w:p w14:paraId="6BD3ADFA" w14:textId="77777777" w:rsidR="00CB46BC" w:rsidRPr="00CB46BC" w:rsidRDefault="00CB46BC" w:rsidP="00CB46BC">
            <w:pPr>
              <w:rPr>
                <w:sz w:val="22"/>
                <w:szCs w:val="22"/>
                <w:lang w:eastAsia="en-US"/>
              </w:rPr>
            </w:pPr>
          </w:p>
        </w:tc>
        <w:tc>
          <w:tcPr>
            <w:tcW w:w="1418" w:type="dxa"/>
            <w:vMerge/>
            <w:tcBorders>
              <w:left w:val="single" w:sz="2" w:space="0" w:color="auto"/>
              <w:right w:val="single" w:sz="2" w:space="0" w:color="auto"/>
            </w:tcBorders>
            <w:vAlign w:val="center"/>
            <w:hideMark/>
          </w:tcPr>
          <w:p w14:paraId="32C64323" w14:textId="77777777" w:rsidR="00CB46BC" w:rsidRPr="00CB46BC" w:rsidRDefault="00CB46BC" w:rsidP="00CB46BC">
            <w:pPr>
              <w:rPr>
                <w:sz w:val="22"/>
                <w:szCs w:val="22"/>
              </w:rPr>
            </w:pPr>
          </w:p>
        </w:tc>
        <w:tc>
          <w:tcPr>
            <w:tcW w:w="1134" w:type="dxa"/>
            <w:vMerge w:val="restart"/>
            <w:tcBorders>
              <w:left w:val="single" w:sz="2" w:space="0" w:color="auto"/>
              <w:right w:val="single" w:sz="4" w:space="0" w:color="auto"/>
            </w:tcBorders>
            <w:vAlign w:val="center"/>
            <w:hideMark/>
          </w:tcPr>
          <w:p w14:paraId="7B0A5E2B" w14:textId="77777777" w:rsidR="00CB46BC" w:rsidRPr="00CB46BC" w:rsidRDefault="00CB46BC" w:rsidP="00CB46BC">
            <w:pPr>
              <w:ind w:left="-108" w:right="-104" w:firstLine="3"/>
              <w:jc w:val="center"/>
              <w:rPr>
                <w:sz w:val="22"/>
                <w:szCs w:val="22"/>
              </w:rPr>
            </w:pPr>
            <w:r w:rsidRPr="00CB46BC">
              <w:rPr>
                <w:sz w:val="22"/>
                <w:szCs w:val="22"/>
              </w:rPr>
              <w:t>руб./м</w:t>
            </w:r>
            <w:r w:rsidRPr="00CB46BC">
              <w:rPr>
                <w:sz w:val="22"/>
                <w:szCs w:val="22"/>
                <w:vertAlign w:val="superscript"/>
              </w:rPr>
              <w:t>3</w:t>
            </w:r>
            <w:r w:rsidRPr="00CB46BC">
              <w:rPr>
                <w:sz w:val="22"/>
                <w:szCs w:val="22"/>
              </w:rPr>
              <w:t xml:space="preserve"> </w:t>
            </w:r>
            <w:r w:rsidRPr="00CB46BC">
              <w:rPr>
                <w:sz w:val="22"/>
                <w:szCs w:val="22"/>
              </w:rPr>
              <w:br/>
              <w:t>(без НДС)</w:t>
            </w:r>
            <w:r w:rsidRPr="00CB46BC">
              <w:rPr>
                <w:sz w:val="22"/>
                <w:szCs w:val="22"/>
              </w:rPr>
              <w:br/>
            </w:r>
          </w:p>
        </w:tc>
        <w:tc>
          <w:tcPr>
            <w:tcW w:w="1276" w:type="dxa"/>
            <w:vMerge w:val="restart"/>
            <w:tcBorders>
              <w:left w:val="single" w:sz="2" w:space="0" w:color="auto"/>
              <w:right w:val="single" w:sz="4" w:space="0" w:color="auto"/>
            </w:tcBorders>
            <w:vAlign w:val="center"/>
          </w:tcPr>
          <w:p w14:paraId="57CB8A43" w14:textId="77777777" w:rsidR="00CB46BC" w:rsidRPr="00CB46BC" w:rsidRDefault="00CB46BC" w:rsidP="00CB46BC">
            <w:pPr>
              <w:ind w:left="-108" w:right="-104" w:firstLine="3"/>
              <w:jc w:val="center"/>
              <w:rPr>
                <w:sz w:val="22"/>
                <w:szCs w:val="22"/>
              </w:rPr>
            </w:pPr>
          </w:p>
          <w:p w14:paraId="368402E2" w14:textId="77777777" w:rsidR="00CB46BC" w:rsidRPr="00CB46BC" w:rsidRDefault="00CB46BC" w:rsidP="00CB46BC">
            <w:pPr>
              <w:ind w:left="-108" w:right="-104" w:firstLine="3"/>
              <w:jc w:val="center"/>
              <w:rPr>
                <w:sz w:val="22"/>
                <w:szCs w:val="22"/>
              </w:rPr>
            </w:pPr>
            <w:r w:rsidRPr="00CB46BC">
              <w:rPr>
                <w:sz w:val="22"/>
                <w:szCs w:val="22"/>
              </w:rPr>
              <w:t>руб./м</w:t>
            </w:r>
            <w:r w:rsidRPr="00CB46BC">
              <w:rPr>
                <w:sz w:val="22"/>
                <w:szCs w:val="22"/>
                <w:vertAlign w:val="superscript"/>
              </w:rPr>
              <w:t>3</w:t>
            </w:r>
            <w:r w:rsidRPr="00CB46BC">
              <w:rPr>
                <w:sz w:val="22"/>
                <w:szCs w:val="22"/>
              </w:rPr>
              <w:t>*</w:t>
            </w:r>
            <w:r w:rsidRPr="00CB46BC">
              <w:rPr>
                <w:sz w:val="22"/>
                <w:szCs w:val="22"/>
              </w:rPr>
              <w:br/>
              <w:t>(с НДС)</w:t>
            </w:r>
            <w:r w:rsidRPr="00CB46BC">
              <w:rPr>
                <w:sz w:val="22"/>
                <w:szCs w:val="22"/>
              </w:rPr>
              <w:br/>
            </w:r>
          </w:p>
        </w:tc>
        <w:tc>
          <w:tcPr>
            <w:tcW w:w="3685" w:type="dxa"/>
            <w:vMerge w:val="restart"/>
            <w:tcBorders>
              <w:top w:val="single" w:sz="2" w:space="0" w:color="auto"/>
              <w:left w:val="single" w:sz="4" w:space="0" w:color="auto"/>
              <w:bottom w:val="single" w:sz="2" w:space="0" w:color="auto"/>
              <w:right w:val="single" w:sz="4" w:space="0" w:color="auto"/>
            </w:tcBorders>
            <w:vAlign w:val="center"/>
            <w:hideMark/>
          </w:tcPr>
          <w:p w14:paraId="016F6A14" w14:textId="77777777" w:rsidR="00CB46BC" w:rsidRPr="00CB46BC" w:rsidRDefault="00CB46BC" w:rsidP="00CB46BC">
            <w:pPr>
              <w:tabs>
                <w:tab w:val="left" w:pos="3052"/>
              </w:tabs>
              <w:ind w:left="-108" w:right="-151"/>
              <w:jc w:val="center"/>
              <w:rPr>
                <w:sz w:val="22"/>
                <w:szCs w:val="22"/>
              </w:rPr>
            </w:pPr>
            <w:r w:rsidRPr="00CB46BC">
              <w:rPr>
                <w:sz w:val="22"/>
                <w:szCs w:val="22"/>
              </w:rPr>
              <w:t>Одноставочный,</w:t>
            </w:r>
            <w:r w:rsidRPr="00CB46BC">
              <w:rPr>
                <w:sz w:val="22"/>
                <w:szCs w:val="22"/>
              </w:rPr>
              <w:br/>
              <w:t>руб./Гкал</w:t>
            </w:r>
            <w:r w:rsidRPr="00CB46BC">
              <w:rPr>
                <w:sz w:val="22"/>
                <w:szCs w:val="22"/>
              </w:rPr>
              <w:br/>
              <w:t>(без НДС)</w:t>
            </w:r>
            <w:r w:rsidRPr="00CB46BC">
              <w:rPr>
                <w:sz w:val="22"/>
                <w:szCs w:val="22"/>
              </w:rPr>
              <w:br/>
            </w:r>
          </w:p>
        </w:tc>
        <w:tc>
          <w:tcPr>
            <w:tcW w:w="3827" w:type="dxa"/>
            <w:vMerge w:val="restart"/>
            <w:tcBorders>
              <w:top w:val="single" w:sz="4" w:space="0" w:color="auto"/>
              <w:left w:val="single" w:sz="4" w:space="0" w:color="auto"/>
              <w:right w:val="single" w:sz="4" w:space="0" w:color="auto"/>
            </w:tcBorders>
            <w:vAlign w:val="center"/>
          </w:tcPr>
          <w:p w14:paraId="2A4529CE" w14:textId="77777777" w:rsidR="00CB46BC" w:rsidRPr="00CB46BC" w:rsidRDefault="00CB46BC" w:rsidP="00CB46BC">
            <w:pPr>
              <w:tabs>
                <w:tab w:val="left" w:pos="3052"/>
              </w:tabs>
              <w:jc w:val="center"/>
              <w:rPr>
                <w:sz w:val="22"/>
                <w:szCs w:val="22"/>
              </w:rPr>
            </w:pPr>
          </w:p>
          <w:p w14:paraId="3A618194" w14:textId="77777777" w:rsidR="00CB46BC" w:rsidRPr="00CB46BC" w:rsidRDefault="00CB46BC" w:rsidP="00CB46BC">
            <w:pPr>
              <w:tabs>
                <w:tab w:val="left" w:pos="3052"/>
              </w:tabs>
              <w:jc w:val="center"/>
              <w:rPr>
                <w:sz w:val="22"/>
                <w:szCs w:val="22"/>
              </w:rPr>
            </w:pPr>
            <w:r w:rsidRPr="00CB46BC">
              <w:rPr>
                <w:sz w:val="22"/>
                <w:szCs w:val="22"/>
              </w:rPr>
              <w:t xml:space="preserve">Одноставочный, </w:t>
            </w:r>
            <w:r w:rsidRPr="00CB46BC">
              <w:rPr>
                <w:sz w:val="22"/>
                <w:szCs w:val="22"/>
              </w:rPr>
              <w:br/>
              <w:t xml:space="preserve">руб./Гкал*  </w:t>
            </w:r>
            <w:r w:rsidRPr="00CB46BC">
              <w:rPr>
                <w:sz w:val="22"/>
                <w:szCs w:val="22"/>
              </w:rPr>
              <w:br/>
              <w:t>(с НДС)</w:t>
            </w:r>
            <w:r w:rsidRPr="00CB46BC">
              <w:rPr>
                <w:sz w:val="22"/>
                <w:szCs w:val="22"/>
              </w:rPr>
              <w:br/>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49B4E385" w14:textId="77777777" w:rsidR="00CB46BC" w:rsidRPr="00CB46BC" w:rsidRDefault="00CB46BC" w:rsidP="00CB46BC">
            <w:pPr>
              <w:tabs>
                <w:tab w:val="left" w:pos="3052"/>
              </w:tabs>
              <w:jc w:val="center"/>
              <w:rPr>
                <w:sz w:val="22"/>
                <w:szCs w:val="22"/>
                <w:lang w:eastAsia="en-US"/>
              </w:rPr>
            </w:pPr>
            <w:r w:rsidRPr="00CB46BC">
              <w:rPr>
                <w:sz w:val="22"/>
                <w:szCs w:val="22"/>
              </w:rPr>
              <w:t>Двухставочный</w:t>
            </w:r>
          </w:p>
        </w:tc>
      </w:tr>
      <w:tr w:rsidR="00CB46BC" w:rsidRPr="00CB46BC" w14:paraId="0C20A029" w14:textId="77777777" w:rsidTr="00487D46">
        <w:trPr>
          <w:trHeight w:val="1018"/>
        </w:trPr>
        <w:tc>
          <w:tcPr>
            <w:tcW w:w="1559" w:type="dxa"/>
            <w:vMerge/>
            <w:tcBorders>
              <w:left w:val="single" w:sz="2" w:space="0" w:color="auto"/>
              <w:bottom w:val="single" w:sz="2" w:space="0" w:color="auto"/>
              <w:right w:val="single" w:sz="2" w:space="0" w:color="auto"/>
            </w:tcBorders>
            <w:vAlign w:val="center"/>
            <w:hideMark/>
          </w:tcPr>
          <w:p w14:paraId="194BEA19" w14:textId="77777777" w:rsidR="00CB46BC" w:rsidRPr="00CB46BC" w:rsidRDefault="00CB46BC" w:rsidP="00CB46BC">
            <w:pPr>
              <w:rPr>
                <w:sz w:val="22"/>
                <w:szCs w:val="22"/>
                <w:lang w:eastAsia="en-US"/>
              </w:rPr>
            </w:pPr>
          </w:p>
        </w:tc>
        <w:tc>
          <w:tcPr>
            <w:tcW w:w="1418" w:type="dxa"/>
            <w:vMerge/>
            <w:tcBorders>
              <w:left w:val="single" w:sz="2" w:space="0" w:color="auto"/>
              <w:bottom w:val="single" w:sz="2" w:space="0" w:color="auto"/>
              <w:right w:val="single" w:sz="2" w:space="0" w:color="auto"/>
            </w:tcBorders>
            <w:vAlign w:val="center"/>
            <w:hideMark/>
          </w:tcPr>
          <w:p w14:paraId="106074A3" w14:textId="77777777" w:rsidR="00CB46BC" w:rsidRPr="00CB46BC" w:rsidRDefault="00CB46BC" w:rsidP="00CB46BC">
            <w:pPr>
              <w:rPr>
                <w:sz w:val="22"/>
                <w:szCs w:val="22"/>
              </w:rPr>
            </w:pPr>
          </w:p>
        </w:tc>
        <w:tc>
          <w:tcPr>
            <w:tcW w:w="1134" w:type="dxa"/>
            <w:vMerge/>
            <w:tcBorders>
              <w:left w:val="single" w:sz="2" w:space="0" w:color="auto"/>
              <w:bottom w:val="single" w:sz="2" w:space="0" w:color="auto"/>
              <w:right w:val="single" w:sz="4" w:space="0" w:color="auto"/>
            </w:tcBorders>
            <w:vAlign w:val="center"/>
            <w:hideMark/>
          </w:tcPr>
          <w:p w14:paraId="5F67437D" w14:textId="77777777" w:rsidR="00CB46BC" w:rsidRPr="00CB46BC" w:rsidRDefault="00CB46BC" w:rsidP="00CB46BC">
            <w:pPr>
              <w:rPr>
                <w:sz w:val="22"/>
                <w:szCs w:val="22"/>
              </w:rPr>
            </w:pPr>
          </w:p>
        </w:tc>
        <w:tc>
          <w:tcPr>
            <w:tcW w:w="1276" w:type="dxa"/>
            <w:vMerge/>
            <w:tcBorders>
              <w:left w:val="single" w:sz="2" w:space="0" w:color="auto"/>
              <w:bottom w:val="single" w:sz="2" w:space="0" w:color="auto"/>
              <w:right w:val="single" w:sz="4" w:space="0" w:color="auto"/>
            </w:tcBorders>
            <w:vAlign w:val="center"/>
          </w:tcPr>
          <w:p w14:paraId="17950E0B" w14:textId="77777777" w:rsidR="00CB46BC" w:rsidRPr="00CB46BC" w:rsidRDefault="00CB46BC" w:rsidP="00CB46BC">
            <w:pPr>
              <w:rPr>
                <w:sz w:val="22"/>
                <w:szCs w:val="22"/>
              </w:rPr>
            </w:pPr>
          </w:p>
        </w:tc>
        <w:tc>
          <w:tcPr>
            <w:tcW w:w="3685" w:type="dxa"/>
            <w:vMerge/>
            <w:tcBorders>
              <w:top w:val="single" w:sz="2" w:space="0" w:color="auto"/>
              <w:left w:val="single" w:sz="4" w:space="0" w:color="auto"/>
              <w:bottom w:val="single" w:sz="2" w:space="0" w:color="auto"/>
              <w:right w:val="single" w:sz="4" w:space="0" w:color="auto"/>
            </w:tcBorders>
            <w:vAlign w:val="center"/>
            <w:hideMark/>
          </w:tcPr>
          <w:p w14:paraId="4C488A98" w14:textId="77777777" w:rsidR="00CB46BC" w:rsidRPr="00CB46BC" w:rsidRDefault="00CB46BC" w:rsidP="00CB46BC">
            <w:pPr>
              <w:rPr>
                <w:sz w:val="22"/>
                <w:szCs w:val="22"/>
              </w:rPr>
            </w:pPr>
          </w:p>
        </w:tc>
        <w:tc>
          <w:tcPr>
            <w:tcW w:w="3827" w:type="dxa"/>
            <w:vMerge/>
            <w:tcBorders>
              <w:left w:val="single" w:sz="4" w:space="0" w:color="auto"/>
              <w:bottom w:val="single" w:sz="2" w:space="0" w:color="auto"/>
              <w:right w:val="single" w:sz="4" w:space="0" w:color="auto"/>
            </w:tcBorders>
            <w:vAlign w:val="center"/>
          </w:tcPr>
          <w:p w14:paraId="15F9D7D1" w14:textId="77777777" w:rsidR="00CB46BC" w:rsidRPr="00CB46BC" w:rsidRDefault="00CB46BC" w:rsidP="00CB46BC">
            <w:pPr>
              <w:ind w:left="-95" w:right="-65"/>
              <w:jc w:val="center"/>
              <w:rPr>
                <w:sz w:val="22"/>
                <w:szCs w:val="22"/>
              </w:rPr>
            </w:pPr>
          </w:p>
        </w:tc>
        <w:tc>
          <w:tcPr>
            <w:tcW w:w="1134" w:type="dxa"/>
            <w:tcBorders>
              <w:top w:val="single" w:sz="2" w:space="0" w:color="auto"/>
              <w:left w:val="single" w:sz="4" w:space="0" w:color="auto"/>
              <w:bottom w:val="single" w:sz="2" w:space="0" w:color="auto"/>
              <w:right w:val="single" w:sz="4" w:space="0" w:color="auto"/>
            </w:tcBorders>
            <w:vAlign w:val="center"/>
            <w:hideMark/>
          </w:tcPr>
          <w:p w14:paraId="2CD9244D" w14:textId="77777777" w:rsidR="00CB46BC" w:rsidRPr="00CB46BC" w:rsidRDefault="00CB46BC" w:rsidP="00CB46BC">
            <w:pPr>
              <w:ind w:left="-95" w:right="-105"/>
              <w:jc w:val="center"/>
              <w:rPr>
                <w:sz w:val="22"/>
                <w:szCs w:val="22"/>
              </w:rPr>
            </w:pPr>
          </w:p>
          <w:p w14:paraId="21525A5E" w14:textId="77777777" w:rsidR="00CB46BC" w:rsidRPr="00CB46BC" w:rsidRDefault="00CB46BC" w:rsidP="00CB46BC">
            <w:pPr>
              <w:ind w:left="-95" w:right="-105"/>
              <w:jc w:val="center"/>
              <w:rPr>
                <w:sz w:val="22"/>
                <w:szCs w:val="22"/>
              </w:rPr>
            </w:pPr>
            <w:r w:rsidRPr="00CB46BC">
              <w:rPr>
                <w:sz w:val="22"/>
                <w:szCs w:val="22"/>
              </w:rPr>
              <w:t>Ставка за мощность, тыс. руб./</w:t>
            </w:r>
            <w:r w:rsidRPr="00CB46BC">
              <w:rPr>
                <w:sz w:val="22"/>
                <w:szCs w:val="22"/>
              </w:rPr>
              <w:br/>
              <w:t>Гкал/</w:t>
            </w:r>
            <w:r w:rsidRPr="00CB46BC">
              <w:rPr>
                <w:sz w:val="22"/>
                <w:szCs w:val="22"/>
              </w:rPr>
              <w:br/>
              <w:t>час в мес.</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618B0F" w14:textId="77777777" w:rsidR="00CB46BC" w:rsidRPr="00CB46BC" w:rsidRDefault="00CB46BC" w:rsidP="00CB46BC">
            <w:pPr>
              <w:ind w:right="-112"/>
              <w:rPr>
                <w:sz w:val="22"/>
                <w:szCs w:val="22"/>
              </w:rPr>
            </w:pPr>
            <w:r w:rsidRPr="00CB46BC">
              <w:rPr>
                <w:sz w:val="22"/>
                <w:szCs w:val="22"/>
              </w:rPr>
              <w:t>Ставка за тепловую энергию, руб./Гкал</w:t>
            </w:r>
          </w:p>
        </w:tc>
      </w:tr>
      <w:tr w:rsidR="00CB46BC" w:rsidRPr="00CB46BC" w14:paraId="6995CEED" w14:textId="77777777" w:rsidTr="00487D46">
        <w:trPr>
          <w:trHeight w:val="330"/>
        </w:trPr>
        <w:tc>
          <w:tcPr>
            <w:tcW w:w="1559" w:type="dxa"/>
            <w:tcBorders>
              <w:top w:val="single" w:sz="2" w:space="0" w:color="auto"/>
              <w:left w:val="single" w:sz="2" w:space="0" w:color="auto"/>
              <w:bottom w:val="single" w:sz="2" w:space="0" w:color="auto"/>
              <w:right w:val="single" w:sz="2" w:space="0" w:color="auto"/>
            </w:tcBorders>
            <w:vAlign w:val="center"/>
          </w:tcPr>
          <w:p w14:paraId="5AACF2F9" w14:textId="77777777" w:rsidR="00CB46BC" w:rsidRPr="00CB46BC" w:rsidRDefault="00CB46BC" w:rsidP="00CB46BC">
            <w:pPr>
              <w:jc w:val="center"/>
              <w:rPr>
                <w:sz w:val="22"/>
                <w:szCs w:val="22"/>
                <w:lang w:eastAsia="en-US"/>
              </w:rPr>
            </w:pPr>
            <w:r w:rsidRPr="00CB46BC">
              <w:rPr>
                <w:sz w:val="22"/>
                <w:szCs w:val="22"/>
                <w:lang w:eastAsia="en-US"/>
              </w:rPr>
              <w:t>1</w:t>
            </w:r>
          </w:p>
        </w:tc>
        <w:tc>
          <w:tcPr>
            <w:tcW w:w="1418" w:type="dxa"/>
            <w:tcBorders>
              <w:top w:val="single" w:sz="2" w:space="0" w:color="auto"/>
              <w:left w:val="single" w:sz="2" w:space="0" w:color="auto"/>
              <w:bottom w:val="single" w:sz="2" w:space="0" w:color="auto"/>
              <w:right w:val="single" w:sz="2" w:space="0" w:color="auto"/>
            </w:tcBorders>
            <w:vAlign w:val="center"/>
          </w:tcPr>
          <w:p w14:paraId="37F22F7F" w14:textId="77777777" w:rsidR="00CB46BC" w:rsidRPr="00CB46BC" w:rsidRDefault="00CB46BC" w:rsidP="00CB46BC">
            <w:pPr>
              <w:jc w:val="center"/>
              <w:rPr>
                <w:sz w:val="22"/>
                <w:szCs w:val="22"/>
              </w:rPr>
            </w:pPr>
            <w:r w:rsidRPr="00CB46BC">
              <w:rPr>
                <w:sz w:val="22"/>
                <w:szCs w:val="22"/>
              </w:rPr>
              <w:t>2</w:t>
            </w:r>
          </w:p>
        </w:tc>
        <w:tc>
          <w:tcPr>
            <w:tcW w:w="1134" w:type="dxa"/>
            <w:tcBorders>
              <w:left w:val="single" w:sz="2" w:space="0" w:color="auto"/>
              <w:bottom w:val="single" w:sz="2" w:space="0" w:color="auto"/>
              <w:right w:val="single" w:sz="4" w:space="0" w:color="auto"/>
            </w:tcBorders>
            <w:vAlign w:val="center"/>
          </w:tcPr>
          <w:p w14:paraId="6114EA56" w14:textId="77777777" w:rsidR="00CB46BC" w:rsidRPr="00CB46BC" w:rsidRDefault="00CB46BC" w:rsidP="00CB46BC">
            <w:pPr>
              <w:jc w:val="center"/>
              <w:rPr>
                <w:sz w:val="22"/>
                <w:szCs w:val="22"/>
              </w:rPr>
            </w:pPr>
            <w:r w:rsidRPr="00CB46BC">
              <w:rPr>
                <w:sz w:val="22"/>
                <w:szCs w:val="22"/>
              </w:rPr>
              <w:t>3</w:t>
            </w:r>
          </w:p>
        </w:tc>
        <w:tc>
          <w:tcPr>
            <w:tcW w:w="1276" w:type="dxa"/>
            <w:tcBorders>
              <w:left w:val="single" w:sz="2" w:space="0" w:color="auto"/>
              <w:bottom w:val="single" w:sz="2" w:space="0" w:color="auto"/>
              <w:right w:val="single" w:sz="4" w:space="0" w:color="auto"/>
            </w:tcBorders>
            <w:vAlign w:val="center"/>
          </w:tcPr>
          <w:p w14:paraId="7A6EBEDA" w14:textId="77777777" w:rsidR="00CB46BC" w:rsidRPr="00CB46BC" w:rsidRDefault="00CB46BC" w:rsidP="00CB46BC">
            <w:pPr>
              <w:jc w:val="center"/>
              <w:rPr>
                <w:sz w:val="22"/>
                <w:szCs w:val="22"/>
              </w:rPr>
            </w:pPr>
            <w:r w:rsidRPr="00CB46BC">
              <w:rPr>
                <w:sz w:val="22"/>
                <w:szCs w:val="22"/>
              </w:rPr>
              <w:t>4</w:t>
            </w:r>
          </w:p>
        </w:tc>
        <w:tc>
          <w:tcPr>
            <w:tcW w:w="3685" w:type="dxa"/>
            <w:tcBorders>
              <w:top w:val="single" w:sz="2" w:space="0" w:color="auto"/>
              <w:left w:val="single" w:sz="4" w:space="0" w:color="auto"/>
              <w:bottom w:val="single" w:sz="2" w:space="0" w:color="auto"/>
              <w:right w:val="single" w:sz="4" w:space="0" w:color="auto"/>
            </w:tcBorders>
            <w:vAlign w:val="center"/>
          </w:tcPr>
          <w:p w14:paraId="059CBAB1" w14:textId="77777777" w:rsidR="00CB46BC" w:rsidRPr="00CB46BC" w:rsidRDefault="00CB46BC" w:rsidP="00CB46BC">
            <w:pPr>
              <w:jc w:val="center"/>
              <w:rPr>
                <w:sz w:val="22"/>
                <w:szCs w:val="22"/>
              </w:rPr>
            </w:pPr>
            <w:r w:rsidRPr="00CB46BC">
              <w:rPr>
                <w:sz w:val="22"/>
                <w:szCs w:val="22"/>
              </w:rPr>
              <w:t>5</w:t>
            </w:r>
          </w:p>
        </w:tc>
        <w:tc>
          <w:tcPr>
            <w:tcW w:w="3827" w:type="dxa"/>
            <w:tcBorders>
              <w:left w:val="single" w:sz="4" w:space="0" w:color="auto"/>
              <w:bottom w:val="single" w:sz="2" w:space="0" w:color="auto"/>
              <w:right w:val="single" w:sz="4" w:space="0" w:color="auto"/>
            </w:tcBorders>
            <w:vAlign w:val="center"/>
          </w:tcPr>
          <w:p w14:paraId="68B2D7C3" w14:textId="77777777" w:rsidR="00CB46BC" w:rsidRPr="00CB46BC" w:rsidRDefault="00CB46BC" w:rsidP="00CB46BC">
            <w:pPr>
              <w:ind w:left="-95" w:right="-65"/>
              <w:jc w:val="center"/>
              <w:rPr>
                <w:sz w:val="22"/>
                <w:szCs w:val="22"/>
              </w:rPr>
            </w:pPr>
            <w:r w:rsidRPr="00CB46BC">
              <w:rPr>
                <w:sz w:val="22"/>
                <w:szCs w:val="22"/>
              </w:rPr>
              <w:t>6</w:t>
            </w:r>
          </w:p>
        </w:tc>
        <w:tc>
          <w:tcPr>
            <w:tcW w:w="1134" w:type="dxa"/>
            <w:tcBorders>
              <w:top w:val="single" w:sz="2" w:space="0" w:color="auto"/>
              <w:left w:val="single" w:sz="4" w:space="0" w:color="auto"/>
              <w:bottom w:val="single" w:sz="2" w:space="0" w:color="auto"/>
              <w:right w:val="single" w:sz="4" w:space="0" w:color="auto"/>
            </w:tcBorders>
            <w:vAlign w:val="center"/>
          </w:tcPr>
          <w:p w14:paraId="300C4E46" w14:textId="77777777" w:rsidR="00CB46BC" w:rsidRPr="00CB46BC" w:rsidRDefault="00CB46BC" w:rsidP="00CB46BC">
            <w:pPr>
              <w:ind w:left="-95" w:right="-65"/>
              <w:jc w:val="center"/>
              <w:rPr>
                <w:sz w:val="22"/>
                <w:szCs w:val="22"/>
              </w:rPr>
            </w:pPr>
            <w:r w:rsidRPr="00CB46BC">
              <w:rPr>
                <w:sz w:val="22"/>
                <w:szCs w:val="22"/>
              </w:rPr>
              <w:t>7</w:t>
            </w:r>
          </w:p>
        </w:tc>
        <w:tc>
          <w:tcPr>
            <w:tcW w:w="1134" w:type="dxa"/>
            <w:tcBorders>
              <w:top w:val="single" w:sz="4" w:space="0" w:color="auto"/>
              <w:left w:val="single" w:sz="4" w:space="0" w:color="auto"/>
              <w:bottom w:val="single" w:sz="4" w:space="0" w:color="auto"/>
              <w:right w:val="single" w:sz="4" w:space="0" w:color="auto"/>
            </w:tcBorders>
            <w:vAlign w:val="center"/>
          </w:tcPr>
          <w:p w14:paraId="6323A5A0" w14:textId="77777777" w:rsidR="00CB46BC" w:rsidRPr="00CB46BC" w:rsidRDefault="00CB46BC" w:rsidP="00CB46BC">
            <w:pPr>
              <w:ind w:left="-120" w:right="-112"/>
              <w:jc w:val="center"/>
              <w:rPr>
                <w:sz w:val="22"/>
                <w:szCs w:val="22"/>
              </w:rPr>
            </w:pPr>
            <w:r w:rsidRPr="00CB46BC">
              <w:rPr>
                <w:sz w:val="22"/>
                <w:szCs w:val="22"/>
              </w:rPr>
              <w:t>8</w:t>
            </w:r>
          </w:p>
        </w:tc>
      </w:tr>
      <w:tr w:rsidR="00CB46BC" w:rsidRPr="00CB46BC" w14:paraId="79406482" w14:textId="77777777" w:rsidTr="00487D46">
        <w:trPr>
          <w:trHeight w:val="3337"/>
        </w:trPr>
        <w:tc>
          <w:tcPr>
            <w:tcW w:w="1559" w:type="dxa"/>
            <w:tcBorders>
              <w:left w:val="single" w:sz="4" w:space="0" w:color="auto"/>
              <w:right w:val="single" w:sz="4" w:space="0" w:color="auto"/>
            </w:tcBorders>
            <w:vAlign w:val="center"/>
            <w:hideMark/>
          </w:tcPr>
          <w:p w14:paraId="33305834" w14:textId="77777777" w:rsidR="00CB46BC" w:rsidRPr="00CB46BC" w:rsidRDefault="00CB46BC" w:rsidP="00CB46BC">
            <w:pPr>
              <w:jc w:val="center"/>
              <w:rPr>
                <w:sz w:val="22"/>
                <w:szCs w:val="22"/>
                <w:lang w:eastAsia="en-US"/>
              </w:rPr>
            </w:pPr>
            <w:r w:rsidRPr="00CB46BC">
              <w:rPr>
                <w:sz w:val="22"/>
                <w:szCs w:val="22"/>
                <w:lang w:eastAsia="en-US"/>
              </w:rPr>
              <w:t>ООО «ТВК»</w:t>
            </w:r>
          </w:p>
        </w:tc>
        <w:tc>
          <w:tcPr>
            <w:tcW w:w="1418" w:type="dxa"/>
            <w:tcBorders>
              <w:top w:val="single" w:sz="2" w:space="0" w:color="auto"/>
              <w:left w:val="single" w:sz="2" w:space="0" w:color="auto"/>
              <w:bottom w:val="single" w:sz="2" w:space="0" w:color="auto"/>
              <w:right w:val="single" w:sz="2" w:space="0" w:color="auto"/>
            </w:tcBorders>
            <w:vAlign w:val="center"/>
            <w:hideMark/>
          </w:tcPr>
          <w:p w14:paraId="60B49144" w14:textId="77777777" w:rsidR="00CB46BC" w:rsidRPr="00CB46BC" w:rsidRDefault="00CB46BC" w:rsidP="00CB46BC">
            <w:pPr>
              <w:tabs>
                <w:tab w:val="left" w:pos="3052"/>
              </w:tabs>
              <w:ind w:right="-108" w:hanging="108"/>
              <w:jc w:val="center"/>
              <w:rPr>
                <w:sz w:val="22"/>
                <w:szCs w:val="22"/>
              </w:rPr>
            </w:pPr>
            <w:r w:rsidRPr="00CB46BC">
              <w:rPr>
                <w:sz w:val="22"/>
                <w:szCs w:val="22"/>
              </w:rPr>
              <w:t>с 01.01.2025</w:t>
            </w:r>
          </w:p>
        </w:tc>
        <w:tc>
          <w:tcPr>
            <w:tcW w:w="1134"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hideMark/>
          </w:tcPr>
          <w:p w14:paraId="0A35B765" w14:textId="77777777" w:rsidR="00CB46BC" w:rsidRPr="00CB46BC" w:rsidRDefault="00CB46BC" w:rsidP="00CB46BC">
            <w:pPr>
              <w:jc w:val="center"/>
              <w:rPr>
                <w:color w:val="000000"/>
                <w:sz w:val="22"/>
                <w:szCs w:val="22"/>
                <w:lang w:eastAsia="en-US"/>
              </w:rPr>
            </w:pPr>
            <w:r w:rsidRPr="00CB46BC">
              <w:rPr>
                <w:color w:val="000000"/>
                <w:sz w:val="22"/>
                <w:szCs w:val="22"/>
                <w:lang w:eastAsia="en-US"/>
              </w:rPr>
              <w:t>44,20</w:t>
            </w:r>
          </w:p>
        </w:tc>
        <w:tc>
          <w:tcPr>
            <w:tcW w:w="1276" w:type="dxa"/>
            <w:tcBorders>
              <w:top w:val="single" w:sz="2" w:space="0" w:color="auto"/>
              <w:left w:val="single" w:sz="2" w:space="0" w:color="auto"/>
              <w:bottom w:val="single" w:sz="2" w:space="0" w:color="auto"/>
              <w:right w:val="single" w:sz="2" w:space="0" w:color="auto"/>
            </w:tcBorders>
            <w:vAlign w:val="center"/>
            <w:hideMark/>
          </w:tcPr>
          <w:p w14:paraId="49C9616D" w14:textId="77777777" w:rsidR="00CB46BC" w:rsidRPr="00CB46BC" w:rsidRDefault="00CB46BC" w:rsidP="00CB46BC">
            <w:pPr>
              <w:jc w:val="center"/>
              <w:rPr>
                <w:color w:val="000000"/>
                <w:sz w:val="22"/>
                <w:szCs w:val="22"/>
                <w:lang w:eastAsia="en-US"/>
              </w:rPr>
            </w:pPr>
            <w:r w:rsidRPr="00CB46BC">
              <w:rPr>
                <w:color w:val="000000"/>
                <w:sz w:val="22"/>
                <w:szCs w:val="22"/>
                <w:lang w:eastAsia="en-US"/>
              </w:rPr>
              <w:t>53,04</w:t>
            </w:r>
          </w:p>
        </w:tc>
        <w:tc>
          <w:tcPr>
            <w:tcW w:w="3685" w:type="dxa"/>
            <w:tcBorders>
              <w:top w:val="single" w:sz="2" w:space="0" w:color="auto"/>
              <w:left w:val="single" w:sz="2" w:space="0" w:color="auto"/>
              <w:bottom w:val="single" w:sz="4" w:space="0" w:color="auto"/>
              <w:right w:val="single" w:sz="2" w:space="0" w:color="auto"/>
            </w:tcBorders>
            <w:tcMar>
              <w:top w:w="0" w:type="dxa"/>
              <w:left w:w="28" w:type="dxa"/>
              <w:bottom w:w="0" w:type="dxa"/>
              <w:right w:w="28" w:type="dxa"/>
            </w:tcMar>
            <w:vAlign w:val="center"/>
            <w:hideMark/>
          </w:tcPr>
          <w:p w14:paraId="4DAB743B" w14:textId="77777777" w:rsidR="00CB46BC" w:rsidRPr="00CB46BC" w:rsidRDefault="00CB46BC" w:rsidP="00CB46BC">
            <w:pPr>
              <w:jc w:val="center"/>
              <w:rPr>
                <w:color w:val="000000"/>
                <w:sz w:val="22"/>
                <w:szCs w:val="22"/>
                <w:lang w:eastAsia="en-US"/>
              </w:rPr>
            </w:pPr>
            <w:r w:rsidRPr="00CB46BC">
              <w:rPr>
                <w:color w:val="000000"/>
                <w:sz w:val="22"/>
                <w:szCs w:val="22"/>
                <w:lang w:eastAsia="en-US"/>
              </w:rPr>
              <w:t xml:space="preserve">Числовое значение определяется единой теплоснабжающей организацией равным цене </w:t>
            </w:r>
            <w:r w:rsidRPr="00CB46BC">
              <w:rPr>
                <w:color w:val="000000"/>
                <w:sz w:val="22"/>
                <w:szCs w:val="22"/>
                <w:lang w:eastAsia="en-US"/>
              </w:rPr>
              <w:br/>
              <w:t>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постановлением РЭК Кузбасса от 14.11.2024 № 354</w:t>
            </w:r>
          </w:p>
        </w:tc>
        <w:tc>
          <w:tcPr>
            <w:tcW w:w="3827" w:type="dxa"/>
            <w:tcBorders>
              <w:top w:val="single" w:sz="2" w:space="0" w:color="auto"/>
              <w:left w:val="single" w:sz="2" w:space="0" w:color="auto"/>
              <w:bottom w:val="single" w:sz="2" w:space="0" w:color="auto"/>
              <w:right w:val="single" w:sz="2" w:space="0" w:color="auto"/>
            </w:tcBorders>
            <w:vAlign w:val="center"/>
          </w:tcPr>
          <w:p w14:paraId="4596C8E9" w14:textId="77777777" w:rsidR="00CB46BC" w:rsidRPr="00CB46BC" w:rsidRDefault="00CB46BC" w:rsidP="00CB46BC">
            <w:pPr>
              <w:jc w:val="center"/>
              <w:rPr>
                <w:color w:val="000000"/>
                <w:sz w:val="22"/>
                <w:szCs w:val="22"/>
                <w:lang w:eastAsia="en-US"/>
              </w:rPr>
            </w:pPr>
            <w:r w:rsidRPr="00CB46BC">
              <w:rPr>
                <w:color w:val="000000"/>
                <w:sz w:val="22"/>
                <w:szCs w:val="22"/>
                <w:lang w:eastAsia="en-US"/>
              </w:rPr>
              <w:t xml:space="preserve">Числовое значение определяется единой теплоснабжающей организацией равным цене </w:t>
            </w:r>
            <w:r w:rsidRPr="00CB46BC">
              <w:rPr>
                <w:color w:val="000000"/>
                <w:sz w:val="22"/>
                <w:szCs w:val="22"/>
                <w:lang w:eastAsia="en-US"/>
              </w:rPr>
              <w:br/>
              <w:t>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постановлением РЭК Кузбасса от 14.11.2024 № 354</w:t>
            </w:r>
          </w:p>
        </w:tc>
        <w:tc>
          <w:tcPr>
            <w:tcW w:w="1134" w:type="dxa"/>
            <w:tcBorders>
              <w:top w:val="single" w:sz="2" w:space="0" w:color="auto"/>
              <w:left w:val="single" w:sz="2" w:space="0" w:color="auto"/>
              <w:bottom w:val="single" w:sz="2" w:space="0" w:color="auto"/>
              <w:right w:val="single" w:sz="4" w:space="0" w:color="auto"/>
            </w:tcBorders>
            <w:vAlign w:val="center"/>
            <w:hideMark/>
          </w:tcPr>
          <w:p w14:paraId="44A66571" w14:textId="77777777" w:rsidR="00CB46BC" w:rsidRPr="00CB46BC" w:rsidRDefault="00CB46BC" w:rsidP="00CB46BC">
            <w:pPr>
              <w:jc w:val="center"/>
              <w:rPr>
                <w:sz w:val="22"/>
                <w:szCs w:val="22"/>
              </w:rPr>
            </w:pPr>
            <w:r w:rsidRPr="00CB46BC">
              <w:rPr>
                <w:sz w:val="22"/>
                <w:szCs w:val="22"/>
              </w:rPr>
              <w:t>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8E6EE0" w14:textId="77777777" w:rsidR="00CB46BC" w:rsidRPr="00CB46BC" w:rsidRDefault="00CB46BC" w:rsidP="00CB46BC">
            <w:pPr>
              <w:jc w:val="center"/>
              <w:rPr>
                <w:sz w:val="22"/>
                <w:szCs w:val="22"/>
              </w:rPr>
            </w:pPr>
            <w:r w:rsidRPr="00CB46BC">
              <w:rPr>
                <w:sz w:val="22"/>
                <w:szCs w:val="22"/>
              </w:rPr>
              <w:t>х</w:t>
            </w:r>
          </w:p>
        </w:tc>
      </w:tr>
      <w:tr w:rsidR="00CB46BC" w:rsidRPr="00CB46BC" w14:paraId="31C9F34C" w14:textId="77777777" w:rsidTr="00487D46">
        <w:trPr>
          <w:trHeight w:val="96"/>
        </w:trPr>
        <w:tc>
          <w:tcPr>
            <w:tcW w:w="1559" w:type="dxa"/>
            <w:tcBorders>
              <w:left w:val="single" w:sz="4" w:space="0" w:color="auto"/>
              <w:right w:val="single" w:sz="4" w:space="0" w:color="auto"/>
            </w:tcBorders>
          </w:tcPr>
          <w:p w14:paraId="365CC6F7" w14:textId="77777777" w:rsidR="00CB46BC" w:rsidRPr="00CB46BC" w:rsidRDefault="00CB46BC" w:rsidP="00CB46BC">
            <w:pPr>
              <w:jc w:val="center"/>
              <w:rPr>
                <w:lang w:eastAsia="en-US"/>
              </w:rPr>
            </w:pPr>
            <w:r w:rsidRPr="00CB46BC">
              <w:rPr>
                <w:lang w:eastAsia="en-US"/>
              </w:rPr>
              <w:lastRenderedPageBreak/>
              <w:t>1</w:t>
            </w:r>
          </w:p>
        </w:tc>
        <w:tc>
          <w:tcPr>
            <w:tcW w:w="1418" w:type="dxa"/>
            <w:tcBorders>
              <w:top w:val="single" w:sz="2" w:space="0" w:color="auto"/>
              <w:left w:val="single" w:sz="2" w:space="0" w:color="auto"/>
              <w:bottom w:val="single" w:sz="2" w:space="0" w:color="auto"/>
              <w:right w:val="single" w:sz="2" w:space="0" w:color="auto"/>
            </w:tcBorders>
          </w:tcPr>
          <w:p w14:paraId="2049AF66" w14:textId="77777777" w:rsidR="00CB46BC" w:rsidRPr="00CB46BC" w:rsidRDefault="00CB46BC" w:rsidP="00CB46BC">
            <w:pPr>
              <w:jc w:val="center"/>
              <w:rPr>
                <w:lang w:eastAsia="en-US"/>
              </w:rPr>
            </w:pPr>
            <w:r w:rsidRPr="00CB46BC">
              <w:rPr>
                <w:lang w:eastAsia="en-US"/>
              </w:rPr>
              <w:t>2</w:t>
            </w:r>
          </w:p>
        </w:tc>
        <w:tc>
          <w:tcPr>
            <w:tcW w:w="1134"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tcPr>
          <w:p w14:paraId="45DAA256" w14:textId="77777777" w:rsidR="00CB46BC" w:rsidRPr="00CB46BC" w:rsidRDefault="00CB46BC" w:rsidP="00CB46BC">
            <w:pPr>
              <w:jc w:val="center"/>
              <w:rPr>
                <w:lang w:eastAsia="en-US"/>
              </w:rPr>
            </w:pPr>
            <w:r w:rsidRPr="00CB46BC">
              <w:rPr>
                <w:lang w:eastAsia="en-US"/>
              </w:rPr>
              <w:t>3</w:t>
            </w:r>
          </w:p>
        </w:tc>
        <w:tc>
          <w:tcPr>
            <w:tcW w:w="1276" w:type="dxa"/>
            <w:tcBorders>
              <w:top w:val="single" w:sz="2" w:space="0" w:color="auto"/>
              <w:left w:val="single" w:sz="2" w:space="0" w:color="auto"/>
              <w:bottom w:val="single" w:sz="2" w:space="0" w:color="auto"/>
              <w:right w:val="single" w:sz="2" w:space="0" w:color="auto"/>
            </w:tcBorders>
          </w:tcPr>
          <w:p w14:paraId="6F92A59D" w14:textId="77777777" w:rsidR="00CB46BC" w:rsidRPr="00CB46BC" w:rsidRDefault="00CB46BC" w:rsidP="00CB46BC">
            <w:pPr>
              <w:jc w:val="center"/>
              <w:rPr>
                <w:lang w:eastAsia="en-US"/>
              </w:rPr>
            </w:pPr>
            <w:r w:rsidRPr="00CB46BC">
              <w:rPr>
                <w:lang w:eastAsia="en-US"/>
              </w:rPr>
              <w:t>4</w:t>
            </w:r>
          </w:p>
        </w:tc>
        <w:tc>
          <w:tcPr>
            <w:tcW w:w="3685" w:type="dxa"/>
            <w:tcBorders>
              <w:top w:val="single" w:sz="4" w:space="0" w:color="auto"/>
              <w:left w:val="single" w:sz="2" w:space="0" w:color="auto"/>
              <w:bottom w:val="single" w:sz="2" w:space="0" w:color="auto"/>
              <w:right w:val="single" w:sz="2" w:space="0" w:color="auto"/>
            </w:tcBorders>
            <w:tcMar>
              <w:top w:w="0" w:type="dxa"/>
              <w:left w:w="28" w:type="dxa"/>
              <w:bottom w:w="0" w:type="dxa"/>
              <w:right w:w="28" w:type="dxa"/>
            </w:tcMar>
          </w:tcPr>
          <w:p w14:paraId="67E87936" w14:textId="77777777" w:rsidR="00CB46BC" w:rsidRPr="00CB46BC" w:rsidRDefault="00CB46BC" w:rsidP="00CB46BC">
            <w:pPr>
              <w:jc w:val="center"/>
              <w:rPr>
                <w:lang w:eastAsia="en-US"/>
              </w:rPr>
            </w:pPr>
            <w:r w:rsidRPr="00CB46BC">
              <w:rPr>
                <w:lang w:eastAsia="en-US"/>
              </w:rPr>
              <w:t>5</w:t>
            </w:r>
          </w:p>
        </w:tc>
        <w:tc>
          <w:tcPr>
            <w:tcW w:w="3827" w:type="dxa"/>
            <w:tcBorders>
              <w:top w:val="single" w:sz="2" w:space="0" w:color="auto"/>
              <w:left w:val="single" w:sz="2" w:space="0" w:color="auto"/>
              <w:bottom w:val="single" w:sz="2" w:space="0" w:color="auto"/>
              <w:right w:val="single" w:sz="2" w:space="0" w:color="auto"/>
            </w:tcBorders>
          </w:tcPr>
          <w:p w14:paraId="5C7EEC26" w14:textId="77777777" w:rsidR="00CB46BC" w:rsidRPr="00CB46BC" w:rsidRDefault="00CB46BC" w:rsidP="00CB46BC">
            <w:pPr>
              <w:jc w:val="center"/>
              <w:rPr>
                <w:lang w:eastAsia="en-US"/>
              </w:rPr>
            </w:pPr>
            <w:r w:rsidRPr="00CB46BC">
              <w:rPr>
                <w:lang w:eastAsia="en-US"/>
              </w:rPr>
              <w:t>6</w:t>
            </w:r>
          </w:p>
        </w:tc>
        <w:tc>
          <w:tcPr>
            <w:tcW w:w="1134" w:type="dxa"/>
            <w:tcBorders>
              <w:top w:val="single" w:sz="2" w:space="0" w:color="auto"/>
              <w:left w:val="single" w:sz="2" w:space="0" w:color="auto"/>
              <w:bottom w:val="single" w:sz="2" w:space="0" w:color="auto"/>
              <w:right w:val="single" w:sz="4" w:space="0" w:color="auto"/>
            </w:tcBorders>
          </w:tcPr>
          <w:p w14:paraId="0C365E5A" w14:textId="77777777" w:rsidR="00CB46BC" w:rsidRPr="00CB46BC" w:rsidRDefault="00CB46BC" w:rsidP="00CB46BC">
            <w:pPr>
              <w:jc w:val="center"/>
              <w:rPr>
                <w:lang w:eastAsia="en-US"/>
              </w:rPr>
            </w:pPr>
            <w:r w:rsidRPr="00CB46BC">
              <w:rPr>
                <w:lang w:eastAsia="en-US"/>
              </w:rPr>
              <w:t>7</w:t>
            </w:r>
          </w:p>
        </w:tc>
        <w:tc>
          <w:tcPr>
            <w:tcW w:w="1134" w:type="dxa"/>
            <w:tcBorders>
              <w:top w:val="single" w:sz="4" w:space="0" w:color="auto"/>
              <w:left w:val="single" w:sz="4" w:space="0" w:color="auto"/>
              <w:bottom w:val="single" w:sz="4" w:space="0" w:color="auto"/>
              <w:right w:val="single" w:sz="4" w:space="0" w:color="auto"/>
            </w:tcBorders>
          </w:tcPr>
          <w:p w14:paraId="1CCE4F6E" w14:textId="77777777" w:rsidR="00CB46BC" w:rsidRPr="00CB46BC" w:rsidRDefault="00CB46BC" w:rsidP="00CB46BC">
            <w:pPr>
              <w:jc w:val="center"/>
              <w:rPr>
                <w:lang w:eastAsia="en-US"/>
              </w:rPr>
            </w:pPr>
            <w:r w:rsidRPr="00CB46BC">
              <w:rPr>
                <w:lang w:eastAsia="en-US"/>
              </w:rPr>
              <w:t>8</w:t>
            </w:r>
          </w:p>
        </w:tc>
      </w:tr>
      <w:tr w:rsidR="00CB46BC" w:rsidRPr="00CB46BC" w14:paraId="5F231C54" w14:textId="77777777" w:rsidTr="00487D46">
        <w:trPr>
          <w:trHeight w:val="3102"/>
        </w:trPr>
        <w:tc>
          <w:tcPr>
            <w:tcW w:w="1559" w:type="dxa"/>
            <w:tcBorders>
              <w:left w:val="single" w:sz="4" w:space="0" w:color="auto"/>
              <w:bottom w:val="single" w:sz="4" w:space="0" w:color="auto"/>
              <w:right w:val="single" w:sz="4" w:space="0" w:color="auto"/>
            </w:tcBorders>
            <w:vAlign w:val="center"/>
          </w:tcPr>
          <w:p w14:paraId="2B877743" w14:textId="77777777" w:rsidR="00CB46BC" w:rsidRPr="00CB46BC" w:rsidRDefault="00CB46BC" w:rsidP="00CB46BC">
            <w:pPr>
              <w:jc w:val="center"/>
              <w:rPr>
                <w:sz w:val="22"/>
                <w:szCs w:val="22"/>
                <w:lang w:eastAsia="en-US"/>
              </w:rPr>
            </w:pPr>
          </w:p>
        </w:tc>
        <w:tc>
          <w:tcPr>
            <w:tcW w:w="1418" w:type="dxa"/>
            <w:tcBorders>
              <w:top w:val="single" w:sz="2" w:space="0" w:color="auto"/>
              <w:left w:val="single" w:sz="2" w:space="0" w:color="auto"/>
              <w:bottom w:val="single" w:sz="2" w:space="0" w:color="auto"/>
              <w:right w:val="single" w:sz="2" w:space="0" w:color="auto"/>
            </w:tcBorders>
            <w:vAlign w:val="center"/>
          </w:tcPr>
          <w:p w14:paraId="06F71837" w14:textId="77777777" w:rsidR="00CB46BC" w:rsidRPr="00CB46BC" w:rsidRDefault="00CB46BC" w:rsidP="00CB46BC">
            <w:pPr>
              <w:tabs>
                <w:tab w:val="left" w:pos="3052"/>
              </w:tabs>
              <w:ind w:right="-108" w:hanging="108"/>
              <w:jc w:val="center"/>
              <w:rPr>
                <w:sz w:val="22"/>
                <w:szCs w:val="22"/>
              </w:rPr>
            </w:pPr>
            <w:r w:rsidRPr="00CB46BC">
              <w:rPr>
                <w:sz w:val="22"/>
                <w:szCs w:val="22"/>
              </w:rPr>
              <w:t>с 01.07.2025</w:t>
            </w:r>
          </w:p>
        </w:tc>
        <w:tc>
          <w:tcPr>
            <w:tcW w:w="1134"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14:paraId="5068A569" w14:textId="77777777" w:rsidR="00CB46BC" w:rsidRPr="00CB46BC" w:rsidRDefault="00CB46BC" w:rsidP="00CB46BC">
            <w:pPr>
              <w:jc w:val="center"/>
              <w:rPr>
                <w:color w:val="000000"/>
                <w:sz w:val="22"/>
                <w:szCs w:val="22"/>
                <w:lang w:eastAsia="en-US"/>
              </w:rPr>
            </w:pPr>
            <w:r w:rsidRPr="00CB46BC">
              <w:rPr>
                <w:color w:val="000000"/>
                <w:sz w:val="22"/>
                <w:szCs w:val="22"/>
                <w:lang w:eastAsia="en-US"/>
              </w:rPr>
              <w:t>49,50</w:t>
            </w:r>
          </w:p>
        </w:tc>
        <w:tc>
          <w:tcPr>
            <w:tcW w:w="1276" w:type="dxa"/>
            <w:tcBorders>
              <w:top w:val="single" w:sz="2" w:space="0" w:color="auto"/>
              <w:left w:val="single" w:sz="2" w:space="0" w:color="auto"/>
              <w:bottom w:val="single" w:sz="2" w:space="0" w:color="auto"/>
              <w:right w:val="single" w:sz="2" w:space="0" w:color="auto"/>
            </w:tcBorders>
            <w:vAlign w:val="center"/>
          </w:tcPr>
          <w:p w14:paraId="599E8628" w14:textId="77777777" w:rsidR="00CB46BC" w:rsidRPr="00CB46BC" w:rsidRDefault="00CB46BC" w:rsidP="00CB46BC">
            <w:pPr>
              <w:jc w:val="center"/>
              <w:rPr>
                <w:color w:val="000000"/>
                <w:sz w:val="22"/>
                <w:szCs w:val="22"/>
                <w:lang w:eastAsia="en-US"/>
              </w:rPr>
            </w:pPr>
            <w:r w:rsidRPr="00CB46BC">
              <w:rPr>
                <w:color w:val="000000"/>
                <w:sz w:val="22"/>
                <w:szCs w:val="22"/>
                <w:lang w:eastAsia="en-US"/>
              </w:rPr>
              <w:t>59,40</w:t>
            </w:r>
          </w:p>
        </w:tc>
        <w:tc>
          <w:tcPr>
            <w:tcW w:w="3685"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14:paraId="318DA4A4" w14:textId="77777777" w:rsidR="00CB46BC" w:rsidRPr="00CB46BC" w:rsidRDefault="00CB46BC" w:rsidP="00CB46BC">
            <w:pPr>
              <w:jc w:val="center"/>
              <w:rPr>
                <w:color w:val="000000"/>
                <w:sz w:val="22"/>
                <w:szCs w:val="22"/>
                <w:lang w:eastAsia="en-US"/>
              </w:rPr>
            </w:pPr>
            <w:r w:rsidRPr="00CB46BC">
              <w:rPr>
                <w:color w:val="000000"/>
                <w:sz w:val="22"/>
                <w:szCs w:val="22"/>
                <w:lang w:eastAsia="en-US"/>
              </w:rPr>
              <w:t xml:space="preserve">Числовое значение определяется единой теплоснабжающей организацией равным цене </w:t>
            </w:r>
            <w:r w:rsidRPr="00CB46BC">
              <w:rPr>
                <w:color w:val="000000"/>
                <w:sz w:val="22"/>
                <w:szCs w:val="22"/>
                <w:lang w:eastAsia="en-US"/>
              </w:rPr>
              <w:br/>
              <w:t>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постановлением РЭК Кузбасса от 14.11.2024 № 354</w:t>
            </w:r>
          </w:p>
        </w:tc>
        <w:tc>
          <w:tcPr>
            <w:tcW w:w="3827" w:type="dxa"/>
            <w:tcBorders>
              <w:top w:val="single" w:sz="2" w:space="0" w:color="auto"/>
              <w:left w:val="single" w:sz="2" w:space="0" w:color="auto"/>
              <w:bottom w:val="single" w:sz="2" w:space="0" w:color="auto"/>
              <w:right w:val="single" w:sz="2" w:space="0" w:color="auto"/>
            </w:tcBorders>
            <w:vAlign w:val="center"/>
          </w:tcPr>
          <w:p w14:paraId="21F207F0" w14:textId="77777777" w:rsidR="00CB46BC" w:rsidRPr="00CB46BC" w:rsidRDefault="00CB46BC" w:rsidP="00CB46BC">
            <w:pPr>
              <w:jc w:val="center"/>
              <w:rPr>
                <w:color w:val="000000"/>
                <w:sz w:val="22"/>
                <w:szCs w:val="22"/>
                <w:lang w:eastAsia="en-US"/>
              </w:rPr>
            </w:pPr>
            <w:r w:rsidRPr="00CB46BC">
              <w:rPr>
                <w:color w:val="000000"/>
                <w:sz w:val="22"/>
                <w:szCs w:val="22"/>
                <w:lang w:eastAsia="en-US"/>
              </w:rPr>
              <w:t xml:space="preserve">Числовое значение определяется единой теплоснабжающей организацией равным цене </w:t>
            </w:r>
            <w:r w:rsidRPr="00CB46BC">
              <w:rPr>
                <w:color w:val="000000"/>
                <w:sz w:val="22"/>
                <w:szCs w:val="22"/>
                <w:lang w:eastAsia="en-US"/>
              </w:rPr>
              <w:br/>
              <w:t>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постановлением РЭК Кузбасса от 14.11.2024 № 354</w:t>
            </w:r>
          </w:p>
        </w:tc>
        <w:tc>
          <w:tcPr>
            <w:tcW w:w="1134" w:type="dxa"/>
            <w:tcBorders>
              <w:top w:val="single" w:sz="2" w:space="0" w:color="auto"/>
              <w:left w:val="single" w:sz="2" w:space="0" w:color="auto"/>
              <w:bottom w:val="single" w:sz="2" w:space="0" w:color="auto"/>
              <w:right w:val="single" w:sz="4" w:space="0" w:color="auto"/>
            </w:tcBorders>
            <w:vAlign w:val="center"/>
          </w:tcPr>
          <w:p w14:paraId="5D274C4A" w14:textId="77777777" w:rsidR="00CB46BC" w:rsidRPr="00CB46BC" w:rsidRDefault="00CB46BC" w:rsidP="00CB46BC">
            <w:pPr>
              <w:jc w:val="center"/>
              <w:rPr>
                <w:sz w:val="22"/>
                <w:szCs w:val="22"/>
              </w:rPr>
            </w:pPr>
            <w:r w:rsidRPr="00CB46BC">
              <w:rPr>
                <w:sz w:val="22"/>
                <w:szCs w:val="22"/>
              </w:rPr>
              <w:t>х</w:t>
            </w:r>
          </w:p>
        </w:tc>
        <w:tc>
          <w:tcPr>
            <w:tcW w:w="1134" w:type="dxa"/>
            <w:tcBorders>
              <w:top w:val="single" w:sz="4" w:space="0" w:color="auto"/>
              <w:left w:val="single" w:sz="4" w:space="0" w:color="auto"/>
              <w:bottom w:val="single" w:sz="4" w:space="0" w:color="auto"/>
              <w:right w:val="single" w:sz="4" w:space="0" w:color="auto"/>
            </w:tcBorders>
            <w:vAlign w:val="center"/>
          </w:tcPr>
          <w:p w14:paraId="47A6A560" w14:textId="77777777" w:rsidR="00CB46BC" w:rsidRPr="00CB46BC" w:rsidRDefault="00CB46BC" w:rsidP="00CB46BC">
            <w:pPr>
              <w:jc w:val="center"/>
              <w:rPr>
                <w:sz w:val="22"/>
                <w:szCs w:val="22"/>
              </w:rPr>
            </w:pPr>
            <w:r w:rsidRPr="00CB46BC">
              <w:rPr>
                <w:sz w:val="22"/>
                <w:szCs w:val="22"/>
              </w:rPr>
              <w:t>х</w:t>
            </w:r>
          </w:p>
        </w:tc>
      </w:tr>
    </w:tbl>
    <w:p w14:paraId="6102B527" w14:textId="77777777" w:rsidR="00CB46BC" w:rsidRPr="00CB46BC" w:rsidRDefault="00CB46BC" w:rsidP="00CB46BC">
      <w:pPr>
        <w:ind w:right="-2" w:firstLine="709"/>
        <w:jc w:val="both"/>
        <w:rPr>
          <w:sz w:val="28"/>
          <w:lang w:eastAsia="en-US"/>
        </w:rPr>
      </w:pPr>
    </w:p>
    <w:p w14:paraId="3FEC95ED" w14:textId="77777777" w:rsidR="00CB46BC" w:rsidRPr="00CB46BC" w:rsidRDefault="00CB46BC" w:rsidP="00CB46BC">
      <w:pPr>
        <w:ind w:right="-739" w:firstLine="709"/>
        <w:jc w:val="both"/>
        <w:rPr>
          <w:sz w:val="28"/>
          <w:lang w:eastAsia="en-US"/>
        </w:rPr>
      </w:pPr>
      <w:r w:rsidRPr="00CB46BC">
        <w:rPr>
          <w:sz w:val="28"/>
          <w:lang w:eastAsia="en-US"/>
        </w:rPr>
        <w:t xml:space="preserve">* Тариф для населения указывается в целях реализации пункта 6 статьи 168 Налогового кодекса Российской Федерации (часть вторая). </w:t>
      </w:r>
    </w:p>
    <w:p w14:paraId="72406921" w14:textId="77777777" w:rsidR="00CB46BC" w:rsidRPr="00CB46BC" w:rsidRDefault="00CB46BC" w:rsidP="00CB46BC">
      <w:pPr>
        <w:ind w:right="-739" w:firstLine="709"/>
        <w:jc w:val="both"/>
        <w:rPr>
          <w:sz w:val="28"/>
          <w:lang w:eastAsia="en-US"/>
        </w:rPr>
      </w:pPr>
      <w:r w:rsidRPr="00CB46BC">
        <w:rPr>
          <w:sz w:val="28"/>
          <w:lang w:eastAsia="en-US"/>
        </w:rPr>
        <w:t>** Компонент на теплоноситель для ООО «ТВК» установлен постановлением Региональной энергетической комиссии Кузбасса от «18» декабря 2024 № 601.</w:t>
      </w:r>
    </w:p>
    <w:p w14:paraId="2C0E147F" w14:textId="77777777" w:rsidR="00CB46BC" w:rsidRPr="00CB46BC" w:rsidRDefault="00CB46BC" w:rsidP="00CB46BC">
      <w:pPr>
        <w:ind w:right="-739"/>
        <w:jc w:val="both"/>
        <w:rPr>
          <w:bCs/>
          <w:sz w:val="28"/>
          <w:szCs w:val="22"/>
        </w:rPr>
      </w:pPr>
    </w:p>
    <w:p w14:paraId="51E7C67C" w14:textId="77777777" w:rsidR="00CB46BC" w:rsidRDefault="00CB46BC" w:rsidP="00CB46BC">
      <w:pPr>
        <w:tabs>
          <w:tab w:val="left" w:pos="3686"/>
          <w:tab w:val="left" w:pos="9498"/>
        </w:tabs>
        <w:ind w:right="-569" w:firstLine="284"/>
        <w:sectPr w:rsidR="00CB46BC" w:rsidSect="00CB46BC">
          <w:pgSz w:w="16838" w:h="11906" w:orient="landscape"/>
          <w:pgMar w:top="1701" w:right="1134" w:bottom="567" w:left="1134" w:header="567" w:footer="709" w:gutter="0"/>
          <w:cols w:space="708"/>
          <w:docGrid w:linePitch="360"/>
        </w:sectPr>
      </w:pPr>
    </w:p>
    <w:bookmarkEnd w:id="0"/>
    <w:bookmarkEnd w:id="1"/>
    <w:bookmarkEnd w:id="2"/>
    <w:bookmarkEnd w:id="3"/>
    <w:p w14:paraId="3D440DEB" w14:textId="24362954" w:rsidR="00CB46BC" w:rsidRPr="00F01343" w:rsidRDefault="00CB46BC" w:rsidP="00CB46BC">
      <w:pPr>
        <w:tabs>
          <w:tab w:val="left" w:pos="270"/>
          <w:tab w:val="right" w:pos="9355"/>
        </w:tabs>
        <w:ind w:left="-5132" w:firstLine="10661"/>
      </w:pPr>
      <w:r w:rsidRPr="00F01343">
        <w:lastRenderedPageBreak/>
        <w:t>Приложение</w:t>
      </w:r>
      <w:r>
        <w:t xml:space="preserve"> № 27 к протоколу</w:t>
      </w:r>
      <w:r w:rsidRPr="00F01343">
        <w:t xml:space="preserve"> № </w:t>
      </w:r>
      <w:r>
        <w:t>89</w:t>
      </w:r>
    </w:p>
    <w:p w14:paraId="76D6CACE" w14:textId="77777777" w:rsidR="00CB46BC" w:rsidRPr="00F01343" w:rsidRDefault="00CB46BC" w:rsidP="00CB46BC">
      <w:pPr>
        <w:tabs>
          <w:tab w:val="left" w:pos="3686"/>
          <w:tab w:val="left" w:pos="9498"/>
        </w:tabs>
        <w:ind w:left="-5132" w:right="-569" w:firstLine="10661"/>
      </w:pPr>
      <w:r w:rsidRPr="00F01343">
        <w:t>заседания правления Региональной</w:t>
      </w:r>
    </w:p>
    <w:p w14:paraId="292F4A42" w14:textId="77777777" w:rsidR="00CB46BC" w:rsidRPr="00F01343" w:rsidRDefault="00CB46BC" w:rsidP="00CB46BC">
      <w:pPr>
        <w:tabs>
          <w:tab w:val="left" w:pos="3686"/>
          <w:tab w:val="left" w:pos="9498"/>
        </w:tabs>
        <w:ind w:left="-5132" w:right="-569" w:firstLine="10661"/>
      </w:pPr>
      <w:r w:rsidRPr="00F01343">
        <w:t>энергетической комиссии</w:t>
      </w:r>
    </w:p>
    <w:p w14:paraId="16407E8D" w14:textId="77777777" w:rsidR="00CB46BC" w:rsidRDefault="00CB46BC" w:rsidP="00CB46BC">
      <w:pPr>
        <w:tabs>
          <w:tab w:val="left" w:pos="3686"/>
          <w:tab w:val="left" w:pos="9498"/>
        </w:tabs>
        <w:ind w:left="-5132" w:right="-569" w:firstLine="10661"/>
      </w:pPr>
      <w:r w:rsidRPr="00F01343">
        <w:t xml:space="preserve">Кузбасса от </w:t>
      </w:r>
      <w:r>
        <w:t>18</w:t>
      </w:r>
      <w:r w:rsidRPr="00F01343">
        <w:t>.</w:t>
      </w:r>
      <w:r>
        <w:t>12</w:t>
      </w:r>
      <w:r w:rsidRPr="00F01343">
        <w:t>.2024</w:t>
      </w:r>
    </w:p>
    <w:p w14:paraId="13B1B762" w14:textId="77777777" w:rsidR="00173124" w:rsidRDefault="00173124" w:rsidP="00CB46BC">
      <w:pPr>
        <w:tabs>
          <w:tab w:val="left" w:pos="3686"/>
          <w:tab w:val="left" w:pos="9498"/>
        </w:tabs>
        <w:ind w:left="-5132" w:right="-569" w:firstLine="10661"/>
      </w:pPr>
    </w:p>
    <w:p w14:paraId="708B16D7" w14:textId="77777777" w:rsidR="00173124" w:rsidRPr="00173124" w:rsidRDefault="00173124" w:rsidP="00173124">
      <w:pPr>
        <w:ind w:right="282"/>
        <w:jc w:val="center"/>
        <w:rPr>
          <w:sz w:val="28"/>
          <w:szCs w:val="28"/>
        </w:rPr>
      </w:pPr>
      <w:bookmarkStart w:id="176" w:name="_Hlk52441355"/>
      <w:r w:rsidRPr="00173124">
        <w:rPr>
          <w:sz w:val="28"/>
          <w:szCs w:val="28"/>
        </w:rPr>
        <w:t>Экспертное заключение</w:t>
      </w:r>
    </w:p>
    <w:p w14:paraId="22F81B09" w14:textId="77777777" w:rsidR="00173124" w:rsidRPr="00173124" w:rsidRDefault="00173124" w:rsidP="00173124">
      <w:pPr>
        <w:ind w:right="282"/>
        <w:jc w:val="center"/>
        <w:rPr>
          <w:sz w:val="28"/>
          <w:szCs w:val="28"/>
        </w:rPr>
      </w:pPr>
      <w:r w:rsidRPr="00173124">
        <w:rPr>
          <w:sz w:val="28"/>
          <w:szCs w:val="28"/>
        </w:rPr>
        <w:t>Региональной энергетической комиссии Кузбасса</w:t>
      </w:r>
    </w:p>
    <w:p w14:paraId="2331F586" w14:textId="77777777" w:rsidR="00173124" w:rsidRPr="00173124" w:rsidRDefault="00173124" w:rsidP="00173124">
      <w:pPr>
        <w:ind w:right="142"/>
        <w:jc w:val="center"/>
        <w:rPr>
          <w:sz w:val="28"/>
          <w:szCs w:val="28"/>
        </w:rPr>
      </w:pPr>
      <w:r w:rsidRPr="00173124">
        <w:rPr>
          <w:sz w:val="28"/>
          <w:szCs w:val="28"/>
        </w:rPr>
        <w:t xml:space="preserve">по материалам, представленным ООО «ЭнергоКомпания» котельная ПСХ-2, для корректировки НВВ и уровня тарифов на теплоноситель и горячую воду в открытой системе горячего теплоснабжения (горячего водоснабжения), реализуемых на потребительском рынке Беловского городского округа </w:t>
      </w:r>
      <w:r w:rsidRPr="00173124">
        <w:rPr>
          <w:sz w:val="28"/>
          <w:szCs w:val="28"/>
        </w:rPr>
        <w:br/>
        <w:t>пгт. Бачатский в части 2025 года</w:t>
      </w:r>
    </w:p>
    <w:p w14:paraId="4EA4D392" w14:textId="77777777" w:rsidR="00173124" w:rsidRPr="00173124" w:rsidRDefault="00173124" w:rsidP="00173124">
      <w:pPr>
        <w:ind w:right="282"/>
        <w:jc w:val="center"/>
        <w:rPr>
          <w:sz w:val="28"/>
          <w:szCs w:val="28"/>
        </w:rPr>
      </w:pPr>
    </w:p>
    <w:bookmarkEnd w:id="176"/>
    <w:p w14:paraId="2455633B" w14:textId="77777777" w:rsidR="00173124" w:rsidRPr="00173124" w:rsidRDefault="00173124" w:rsidP="00173124">
      <w:pPr>
        <w:keepNext/>
        <w:spacing w:before="240"/>
        <w:jc w:val="both"/>
        <w:outlineLvl w:val="2"/>
        <w:rPr>
          <w:b/>
          <w:sz w:val="28"/>
          <w:szCs w:val="28"/>
        </w:rPr>
      </w:pPr>
      <w:r w:rsidRPr="00173124">
        <w:rPr>
          <w:b/>
          <w:sz w:val="28"/>
          <w:szCs w:val="28"/>
        </w:rPr>
        <w:t>1. Общая характеристика предприятия</w:t>
      </w:r>
    </w:p>
    <w:p w14:paraId="7ACC8414" w14:textId="77777777" w:rsidR="00173124" w:rsidRPr="00173124" w:rsidRDefault="00173124" w:rsidP="00173124">
      <w:pPr>
        <w:ind w:firstLine="709"/>
        <w:jc w:val="both"/>
        <w:rPr>
          <w:sz w:val="28"/>
          <w:szCs w:val="28"/>
        </w:rPr>
      </w:pPr>
      <w:r w:rsidRPr="00173124">
        <w:rPr>
          <w:sz w:val="28"/>
          <w:szCs w:val="28"/>
        </w:rPr>
        <w:t>Полное наименование организации – Общество с ограниченной ответственностью «ЭнергоКомпания».</w:t>
      </w:r>
    </w:p>
    <w:p w14:paraId="12F3F592" w14:textId="77777777" w:rsidR="00173124" w:rsidRPr="00173124" w:rsidRDefault="00173124" w:rsidP="00173124">
      <w:pPr>
        <w:ind w:firstLine="709"/>
        <w:jc w:val="both"/>
        <w:rPr>
          <w:sz w:val="28"/>
          <w:szCs w:val="28"/>
        </w:rPr>
      </w:pPr>
      <w:r w:rsidRPr="00173124">
        <w:rPr>
          <w:sz w:val="28"/>
          <w:szCs w:val="28"/>
        </w:rPr>
        <w:t>Сокращенное наименование организации – ООО «ЭК».</w:t>
      </w:r>
    </w:p>
    <w:p w14:paraId="342090B8" w14:textId="77777777" w:rsidR="00173124" w:rsidRPr="00173124" w:rsidRDefault="00173124" w:rsidP="00173124">
      <w:pPr>
        <w:ind w:firstLine="709"/>
        <w:jc w:val="both"/>
        <w:rPr>
          <w:sz w:val="28"/>
          <w:szCs w:val="28"/>
        </w:rPr>
      </w:pPr>
      <w:r w:rsidRPr="00173124">
        <w:rPr>
          <w:sz w:val="28"/>
          <w:szCs w:val="28"/>
        </w:rPr>
        <w:t>ИНН 4202044463, КПП 420201001, ОГРН 1124202001285.</w:t>
      </w:r>
    </w:p>
    <w:p w14:paraId="605CC2E6" w14:textId="77777777" w:rsidR="00173124" w:rsidRPr="00173124" w:rsidRDefault="00173124" w:rsidP="00173124">
      <w:pPr>
        <w:ind w:firstLine="709"/>
        <w:jc w:val="both"/>
        <w:rPr>
          <w:sz w:val="28"/>
          <w:szCs w:val="28"/>
        </w:rPr>
      </w:pPr>
      <w:r w:rsidRPr="00173124">
        <w:rPr>
          <w:sz w:val="28"/>
          <w:szCs w:val="28"/>
        </w:rPr>
        <w:t>Юридический адрес: 652642, Кемеровская область-Кузбасс, Беловский городской округ, пгт. Бачатский, ул. Комсомольская, 10.</w:t>
      </w:r>
    </w:p>
    <w:p w14:paraId="61ADEC83" w14:textId="77777777" w:rsidR="00173124" w:rsidRPr="00173124" w:rsidRDefault="00173124" w:rsidP="00173124">
      <w:pPr>
        <w:ind w:firstLine="709"/>
        <w:jc w:val="both"/>
        <w:rPr>
          <w:sz w:val="28"/>
          <w:szCs w:val="28"/>
        </w:rPr>
      </w:pPr>
      <w:r w:rsidRPr="00173124">
        <w:rPr>
          <w:sz w:val="28"/>
          <w:szCs w:val="28"/>
        </w:rPr>
        <w:t>Фактический адрес: 652642, Кемеровская область-Кузбасс, Беловский городской округ, пгт. Бачатский, ул. Комсомольская, 10.</w:t>
      </w:r>
    </w:p>
    <w:p w14:paraId="68573A33" w14:textId="77777777" w:rsidR="00173124" w:rsidRPr="00173124" w:rsidRDefault="00173124" w:rsidP="00173124">
      <w:pPr>
        <w:ind w:firstLine="709"/>
        <w:jc w:val="both"/>
        <w:rPr>
          <w:sz w:val="28"/>
          <w:szCs w:val="28"/>
        </w:rPr>
      </w:pPr>
      <w:r w:rsidRPr="00173124">
        <w:rPr>
          <w:sz w:val="28"/>
          <w:szCs w:val="28"/>
        </w:rPr>
        <w:t>Должность, фамилия, имя, отчество руководителя – Генеральный директор Игошин Дмитрий Валерьевич.</w:t>
      </w:r>
    </w:p>
    <w:p w14:paraId="7560A3D8" w14:textId="77777777" w:rsidR="00173124" w:rsidRPr="00173124" w:rsidRDefault="00173124" w:rsidP="00173124">
      <w:pPr>
        <w:ind w:firstLine="709"/>
        <w:jc w:val="both"/>
        <w:rPr>
          <w:sz w:val="28"/>
          <w:szCs w:val="28"/>
        </w:rPr>
      </w:pPr>
      <w:r w:rsidRPr="00173124">
        <w:rPr>
          <w:sz w:val="28"/>
          <w:szCs w:val="28"/>
        </w:rPr>
        <w:t>ООО «ЭнергоКомпания» (далее предприятие или ООО «ЭК») создано решением единственного учредителя в виде физического лица от 12.09.2012.</w:t>
      </w:r>
    </w:p>
    <w:p w14:paraId="177A9633" w14:textId="77777777" w:rsidR="00173124" w:rsidRPr="00173124" w:rsidRDefault="00173124" w:rsidP="00173124">
      <w:pPr>
        <w:ind w:firstLine="709"/>
        <w:jc w:val="both"/>
        <w:rPr>
          <w:sz w:val="28"/>
          <w:szCs w:val="28"/>
        </w:rPr>
      </w:pPr>
      <w:r w:rsidRPr="00173124">
        <w:rPr>
          <w:sz w:val="28"/>
          <w:szCs w:val="28"/>
        </w:rPr>
        <w:t>ООО «ЭнергоКомпания» оказывает услуги теплоснабжения и горячего водоснабжения в пгт. Бачатский с 18.08.2013 года.</w:t>
      </w:r>
    </w:p>
    <w:p w14:paraId="54E0D866" w14:textId="77777777" w:rsidR="00173124" w:rsidRPr="00173124" w:rsidRDefault="00173124" w:rsidP="00173124">
      <w:pPr>
        <w:ind w:firstLine="709"/>
        <w:jc w:val="both"/>
        <w:rPr>
          <w:sz w:val="28"/>
          <w:szCs w:val="28"/>
        </w:rPr>
      </w:pPr>
      <w:r w:rsidRPr="00173124">
        <w:rPr>
          <w:sz w:val="28"/>
          <w:szCs w:val="28"/>
        </w:rPr>
        <w:t xml:space="preserve">ООО «ЭК» в установленный срок обратилось в Региональную энергетическую комиссию Кузбасса с заявлением от 11.04.2024 № 225 </w:t>
      </w:r>
      <w:r w:rsidRPr="00173124">
        <w:rPr>
          <w:sz w:val="28"/>
          <w:szCs w:val="28"/>
        </w:rPr>
        <w:br/>
        <w:t xml:space="preserve">(вх. от 11.04.2024 № 2451). Региональной энергетической комиссией Кузбасса открыто тарифное дело открыто тарифное дело «О корректировке НВВ </w:t>
      </w:r>
      <w:r w:rsidRPr="00173124">
        <w:rPr>
          <w:sz w:val="28"/>
          <w:szCs w:val="28"/>
        </w:rPr>
        <w:br/>
        <w:t>и уровня тарифов на теплоноситель и горячую воду в открытой системе теплоснабжения (горячего водоснабжения) ООО «ЭнергоКомпания» на 2025 год» от 12.04.2024 № РЭК/3-ЭК-ПСХ</w:t>
      </w:r>
      <w:r w:rsidRPr="00173124">
        <w:rPr>
          <w:snapToGrid w:val="0"/>
          <w:sz w:val="28"/>
          <w:szCs w:val="28"/>
        </w:rPr>
        <w:t>2-2025</w:t>
      </w:r>
      <w:r w:rsidRPr="00173124">
        <w:rPr>
          <w:sz w:val="28"/>
          <w:szCs w:val="28"/>
        </w:rPr>
        <w:t>.</w:t>
      </w:r>
    </w:p>
    <w:p w14:paraId="50DAB1E5" w14:textId="77777777" w:rsidR="00173124" w:rsidRPr="00173124" w:rsidRDefault="00173124" w:rsidP="00173124">
      <w:pPr>
        <w:ind w:firstLine="709"/>
        <w:jc w:val="both"/>
        <w:rPr>
          <w:rFonts w:cs="Arial"/>
          <w:noProof/>
          <w:snapToGrid w:val="0"/>
          <w:color w:val="0000FF"/>
          <w:kern w:val="32"/>
          <w:sz w:val="28"/>
          <w:szCs w:val="28"/>
          <w:u w:val="single"/>
          <w:lang w:eastAsia="en-US"/>
        </w:rPr>
      </w:pPr>
      <w:r w:rsidRPr="00173124">
        <w:rPr>
          <w:snapToGrid w:val="0"/>
          <w:sz w:val="28"/>
          <w:szCs w:val="28"/>
        </w:rPr>
        <w:t xml:space="preserve">Долгосрочные параметры регулирования на 2019-2028 годы с указанием базового уровня операционных расходов, утверждены постановлением Региональной энергетической комиссии Кемеровской области от 01.08.2019 </w:t>
      </w:r>
      <w:r w:rsidRPr="00173124">
        <w:rPr>
          <w:snapToGrid w:val="0"/>
          <w:sz w:val="28"/>
          <w:szCs w:val="28"/>
        </w:rPr>
        <w:br/>
        <w:t xml:space="preserve">№ 207 «Об установлении долгосрочных параметров регулирования </w:t>
      </w:r>
      <w:r w:rsidRPr="00173124">
        <w:rPr>
          <w:snapToGrid w:val="0"/>
          <w:sz w:val="28"/>
          <w:szCs w:val="28"/>
        </w:rPr>
        <w:br/>
        <w:t xml:space="preserve">и долгосрочных тарифов на теплоноситель, реализуемый </w:t>
      </w:r>
      <w:r w:rsidRPr="00173124">
        <w:rPr>
          <w:snapToGrid w:val="0"/>
          <w:sz w:val="28"/>
          <w:szCs w:val="28"/>
        </w:rPr>
        <w:br/>
        <w:t xml:space="preserve">ООО «ЭнергоКомпания» на потребительском рынке пгт. Бачатский на 2019-2028 годы», (в редакции постановления РЭК Кемеровской области </w:t>
      </w:r>
      <w:r w:rsidRPr="00173124">
        <w:rPr>
          <w:snapToGrid w:val="0"/>
          <w:sz w:val="28"/>
          <w:szCs w:val="28"/>
        </w:rPr>
        <w:br/>
        <w:t xml:space="preserve">от 20.12.2019 № 821, постановлений РЭК Кузбасс от 05.11.2020 № 321, </w:t>
      </w:r>
      <w:r w:rsidRPr="00173124">
        <w:rPr>
          <w:snapToGrid w:val="0"/>
          <w:sz w:val="28"/>
          <w:szCs w:val="28"/>
        </w:rPr>
        <w:br/>
        <w:t>от 20.12.2021 № 845, от 26.11.2022 № 715, от 19.12.2023 № 669).</w:t>
      </w:r>
    </w:p>
    <w:p w14:paraId="70E78D28" w14:textId="77777777" w:rsidR="00173124" w:rsidRPr="00173124" w:rsidRDefault="00173124" w:rsidP="00173124">
      <w:pPr>
        <w:ind w:firstLine="709"/>
        <w:jc w:val="both"/>
        <w:rPr>
          <w:sz w:val="28"/>
          <w:szCs w:val="28"/>
        </w:rPr>
      </w:pPr>
      <w:r w:rsidRPr="00173124">
        <w:rPr>
          <w:sz w:val="28"/>
          <w:szCs w:val="28"/>
        </w:rPr>
        <w:lastRenderedPageBreak/>
        <w:t xml:space="preserve">14.03.2019 года между МО Беловский городской округ </w:t>
      </w:r>
      <w:r w:rsidRPr="00173124">
        <w:rPr>
          <w:sz w:val="28"/>
          <w:szCs w:val="28"/>
        </w:rPr>
        <w:br/>
        <w:t xml:space="preserve">и ООО «ЭнергоКомпания» заключено концессионное соглашение № б/н, сроком по 31.12.2028, в отношении объектов теплоснабжения – Котельная ПСХ 2 и тепловые сети, на основании проведенных конкурсных процедур. </w:t>
      </w:r>
    </w:p>
    <w:p w14:paraId="7E1F381B" w14:textId="77777777" w:rsidR="00173124" w:rsidRPr="00173124" w:rsidRDefault="00173124" w:rsidP="00173124">
      <w:pPr>
        <w:ind w:firstLine="709"/>
        <w:jc w:val="both"/>
        <w:rPr>
          <w:sz w:val="28"/>
          <w:szCs w:val="28"/>
        </w:rPr>
      </w:pPr>
      <w:r w:rsidRPr="00173124">
        <w:rPr>
          <w:sz w:val="28"/>
          <w:szCs w:val="28"/>
        </w:rPr>
        <w:t xml:space="preserve">В соответствии с концессионным соглашением предприятие эксплуатирует одну котельную в пгт. Бачатский ПСХ-2. Услуга теплоснабжения оказывается населению, социальным объектам поселка, </w:t>
      </w:r>
      <w:r w:rsidRPr="00173124">
        <w:rPr>
          <w:sz w:val="28"/>
          <w:szCs w:val="28"/>
        </w:rPr>
        <w:br/>
        <w:t>а также промышленным предприятиям.</w:t>
      </w:r>
    </w:p>
    <w:p w14:paraId="0EB85853" w14:textId="77777777" w:rsidR="00173124" w:rsidRPr="00173124" w:rsidRDefault="00173124" w:rsidP="00173124">
      <w:pPr>
        <w:ind w:firstLine="709"/>
        <w:jc w:val="both"/>
        <w:rPr>
          <w:sz w:val="28"/>
          <w:szCs w:val="28"/>
        </w:rPr>
      </w:pPr>
      <w:r w:rsidRPr="00173124">
        <w:rPr>
          <w:sz w:val="28"/>
          <w:szCs w:val="28"/>
        </w:rPr>
        <w:t xml:space="preserve">Циркуляция теплоносителя в котлах осуществляется за счет пяти сетевых насосов котельной (ЦН-400-105). Циркуляция теплоносителя </w:t>
      </w:r>
      <w:r w:rsidRPr="00173124">
        <w:rPr>
          <w:sz w:val="28"/>
          <w:szCs w:val="28"/>
        </w:rPr>
        <w:br/>
        <w:t>в магистральной тепловой сети осуществляется за счет сетевых насосов повышающей насосной станции (СЭ-800-100-шт. и СЭ-1250-110-1 шт.). Циркуляция теплоносителя в тепловых сетях пгт. Бачатский осуществляется за счет насосов насосной станции смешивания (Д-630-90 – 2 шт., Д-1250-110 – 1шт.).</w:t>
      </w:r>
    </w:p>
    <w:p w14:paraId="51212D03" w14:textId="77777777" w:rsidR="00173124" w:rsidRPr="00173124" w:rsidRDefault="00173124" w:rsidP="00173124">
      <w:pPr>
        <w:ind w:firstLine="709"/>
        <w:jc w:val="both"/>
        <w:rPr>
          <w:sz w:val="28"/>
          <w:szCs w:val="28"/>
        </w:rPr>
      </w:pPr>
      <w:r w:rsidRPr="00173124">
        <w:rPr>
          <w:sz w:val="28"/>
          <w:szCs w:val="28"/>
        </w:rPr>
        <w:t xml:space="preserve">Схема теплоснабжения открытая. Присоединение системы горячего водоснабжения по открытой схеме с непосредственным отбором воды </w:t>
      </w:r>
      <w:r w:rsidRPr="00173124">
        <w:rPr>
          <w:sz w:val="28"/>
          <w:szCs w:val="28"/>
        </w:rPr>
        <w:br/>
        <w:t xml:space="preserve">на нужды горячего водоснабжения из тепловой сети. Отбор воды на нужды горячего водоснабжения жилых домов многоэтажной застройки, объектов инфраструктуры осуществляется непосредственно от тепловых узлов; </w:t>
      </w:r>
      <w:r w:rsidRPr="00173124">
        <w:rPr>
          <w:sz w:val="28"/>
          <w:szCs w:val="28"/>
        </w:rPr>
        <w:br/>
        <w:t>у потребителей индивидуальной застройки – непосредственно из сетей теплопотребления.</w:t>
      </w:r>
    </w:p>
    <w:p w14:paraId="00C8A329" w14:textId="77777777" w:rsidR="00173124" w:rsidRPr="00173124" w:rsidRDefault="00173124" w:rsidP="00173124">
      <w:pPr>
        <w:ind w:firstLine="709"/>
        <w:jc w:val="both"/>
        <w:rPr>
          <w:sz w:val="28"/>
          <w:szCs w:val="28"/>
        </w:rPr>
      </w:pPr>
      <w:r w:rsidRPr="00173124">
        <w:rPr>
          <w:sz w:val="28"/>
          <w:szCs w:val="28"/>
        </w:rPr>
        <w:t>Котельная и магистральные тепловые сети, являются собственностью муниципального образования Беловский городской округ. Земля для эксплуатации теплосетевого хозяйства находится в муниципальной собственности.</w:t>
      </w:r>
    </w:p>
    <w:p w14:paraId="2C2811EB" w14:textId="77777777" w:rsidR="00173124" w:rsidRPr="00173124" w:rsidRDefault="00173124" w:rsidP="00173124">
      <w:pPr>
        <w:ind w:firstLine="709"/>
        <w:jc w:val="both"/>
        <w:rPr>
          <w:sz w:val="28"/>
          <w:szCs w:val="28"/>
        </w:rPr>
      </w:pPr>
      <w:r w:rsidRPr="00173124">
        <w:rPr>
          <w:sz w:val="28"/>
          <w:szCs w:val="28"/>
        </w:rPr>
        <w:t xml:space="preserve">Поставщик электрической энергии ПАО «Кузбассэнергосбыт». Учет электрической энергии происходит по приборам учета, установленным </w:t>
      </w:r>
      <w:r w:rsidRPr="00173124">
        <w:rPr>
          <w:sz w:val="28"/>
          <w:szCs w:val="28"/>
        </w:rPr>
        <w:br/>
        <w:t>на границах раздела с энергоснабжающей организацией.</w:t>
      </w:r>
    </w:p>
    <w:p w14:paraId="18443CCA" w14:textId="77777777" w:rsidR="00173124" w:rsidRPr="00173124" w:rsidRDefault="00173124" w:rsidP="00173124">
      <w:pPr>
        <w:ind w:firstLine="709"/>
        <w:jc w:val="both"/>
        <w:rPr>
          <w:sz w:val="28"/>
          <w:szCs w:val="28"/>
        </w:rPr>
      </w:pPr>
      <w:r w:rsidRPr="00173124">
        <w:rPr>
          <w:sz w:val="28"/>
          <w:szCs w:val="28"/>
        </w:rPr>
        <w:t>Вода на технологические нужды котельной – собственного производства предприятия. Учет исходной воды, поступающей на котельную, осуществляется по приборам учета. Стоимость питьевой воды собственного подъема регулируется РЭК Кузбасса. Услуги по водоотведению компания оказывает себе самостоятельно.</w:t>
      </w:r>
    </w:p>
    <w:p w14:paraId="0CDCDD40" w14:textId="77777777" w:rsidR="00173124" w:rsidRPr="00173124" w:rsidRDefault="00173124" w:rsidP="00173124">
      <w:pPr>
        <w:spacing w:after="240"/>
        <w:ind w:firstLine="709"/>
        <w:jc w:val="both"/>
        <w:rPr>
          <w:sz w:val="28"/>
          <w:szCs w:val="28"/>
        </w:rPr>
      </w:pPr>
      <w:r w:rsidRPr="00173124">
        <w:rPr>
          <w:sz w:val="28"/>
          <w:szCs w:val="28"/>
        </w:rPr>
        <w:t xml:space="preserve">Предприятие применяет общую систему налогообложения, в связи </w:t>
      </w:r>
      <w:r w:rsidRPr="00173124">
        <w:rPr>
          <w:sz w:val="28"/>
          <w:szCs w:val="28"/>
        </w:rPr>
        <w:br/>
        <w:t xml:space="preserve">с этим экономически обоснованные расходы предприятия, включаемые </w:t>
      </w:r>
      <w:r w:rsidRPr="00173124">
        <w:rPr>
          <w:sz w:val="28"/>
          <w:szCs w:val="28"/>
        </w:rPr>
        <w:br/>
        <w:t>в состав НВВ, указаны без учета НДС.</w:t>
      </w:r>
    </w:p>
    <w:p w14:paraId="1020A380" w14:textId="77777777" w:rsidR="00173124" w:rsidRPr="00173124" w:rsidRDefault="00173124" w:rsidP="00173124">
      <w:pPr>
        <w:keepNext/>
        <w:jc w:val="both"/>
        <w:outlineLvl w:val="2"/>
        <w:rPr>
          <w:b/>
          <w:sz w:val="28"/>
          <w:szCs w:val="28"/>
        </w:rPr>
      </w:pPr>
      <w:r w:rsidRPr="00173124">
        <w:rPr>
          <w:b/>
          <w:sz w:val="28"/>
          <w:szCs w:val="28"/>
        </w:rPr>
        <w:t>2. Нормативно правовая база</w:t>
      </w:r>
    </w:p>
    <w:p w14:paraId="4F2D2D05" w14:textId="77777777" w:rsidR="00173124" w:rsidRPr="00173124" w:rsidRDefault="00173124" w:rsidP="00173124">
      <w:pPr>
        <w:ind w:firstLine="708"/>
        <w:jc w:val="both"/>
        <w:rPr>
          <w:rFonts w:eastAsia="Calibri"/>
          <w:sz w:val="28"/>
          <w:szCs w:val="28"/>
          <w:lang w:eastAsia="en-US"/>
          <w14:ligatures w14:val="all"/>
        </w:rPr>
      </w:pPr>
      <w:bookmarkStart w:id="177" w:name="_Toc54610788"/>
      <w:r w:rsidRPr="00173124">
        <w:rPr>
          <w:rFonts w:eastAsia="Calibri"/>
          <w:sz w:val="28"/>
          <w:szCs w:val="28"/>
          <w:lang w:eastAsia="en-US"/>
          <w14:ligatures w14:val="all"/>
        </w:rPr>
        <w:t>Гражданский кодекс Российской Федерации (далее – ГК РФ);</w:t>
      </w:r>
    </w:p>
    <w:p w14:paraId="1324EDE7" w14:textId="77777777" w:rsidR="00173124" w:rsidRPr="00173124" w:rsidRDefault="00173124" w:rsidP="00173124">
      <w:pPr>
        <w:ind w:firstLine="708"/>
        <w:jc w:val="both"/>
        <w:rPr>
          <w:rFonts w:eastAsia="Calibri"/>
          <w:sz w:val="28"/>
          <w:szCs w:val="28"/>
          <w:lang w:eastAsia="en-US"/>
          <w14:ligatures w14:val="all"/>
        </w:rPr>
      </w:pPr>
      <w:r w:rsidRPr="00173124">
        <w:rPr>
          <w:rFonts w:eastAsia="Calibri"/>
          <w:sz w:val="28"/>
          <w:szCs w:val="28"/>
          <w:lang w:eastAsia="en-US"/>
          <w14:ligatures w14:val="all"/>
        </w:rPr>
        <w:t>Налоговый кодекс Российской Федерации (далее - НК РФ);</w:t>
      </w:r>
    </w:p>
    <w:p w14:paraId="0AC760E2" w14:textId="77777777" w:rsidR="00173124" w:rsidRPr="00173124" w:rsidRDefault="00173124" w:rsidP="00173124">
      <w:pPr>
        <w:ind w:firstLine="708"/>
        <w:jc w:val="both"/>
        <w:rPr>
          <w:rFonts w:eastAsia="Calibri"/>
          <w:sz w:val="28"/>
          <w:szCs w:val="28"/>
          <w:lang w:eastAsia="en-US"/>
          <w14:ligatures w14:val="all"/>
        </w:rPr>
      </w:pPr>
      <w:r w:rsidRPr="00173124">
        <w:rPr>
          <w:rFonts w:eastAsia="Calibri"/>
          <w:sz w:val="28"/>
          <w:szCs w:val="28"/>
          <w:lang w:eastAsia="en-US"/>
          <w14:ligatures w14:val="all"/>
        </w:rPr>
        <w:t>Трудовой кодекс Российской Федерации (далее - ТК РФ);</w:t>
      </w:r>
    </w:p>
    <w:p w14:paraId="1DDC66CA" w14:textId="77777777" w:rsidR="00173124" w:rsidRPr="00173124" w:rsidRDefault="00173124" w:rsidP="00173124">
      <w:pPr>
        <w:ind w:firstLine="708"/>
        <w:jc w:val="both"/>
        <w:rPr>
          <w:rFonts w:eastAsia="Calibri"/>
          <w:sz w:val="28"/>
          <w:szCs w:val="28"/>
          <w:lang w:eastAsia="en-US"/>
          <w14:ligatures w14:val="all"/>
        </w:rPr>
      </w:pPr>
      <w:r w:rsidRPr="00173124">
        <w:rPr>
          <w:rFonts w:eastAsia="Calibri"/>
          <w:sz w:val="28"/>
          <w:szCs w:val="28"/>
          <w:lang w:eastAsia="en-US"/>
          <w14:ligatures w14:val="all"/>
        </w:rPr>
        <w:t>Федеральный Закон от 17.08.1995 № 147-ФЗ «О естественных монополиях»;</w:t>
      </w:r>
    </w:p>
    <w:p w14:paraId="2B601F10" w14:textId="77777777" w:rsidR="00173124" w:rsidRPr="00173124" w:rsidRDefault="00173124" w:rsidP="00173124">
      <w:pPr>
        <w:ind w:firstLine="708"/>
        <w:jc w:val="both"/>
        <w:rPr>
          <w:rFonts w:eastAsia="Calibri"/>
          <w:sz w:val="28"/>
          <w:szCs w:val="28"/>
          <w:lang w:eastAsia="en-US"/>
          <w14:ligatures w14:val="all"/>
        </w:rPr>
      </w:pPr>
      <w:r w:rsidRPr="00173124">
        <w:rPr>
          <w:rFonts w:eastAsia="Calibri"/>
          <w:sz w:val="28"/>
          <w:szCs w:val="28"/>
          <w:lang w:eastAsia="en-US"/>
          <w14:ligatures w14:val="all"/>
        </w:rPr>
        <w:t>Федеральный закон от 27.07.2010 № 190-ФЗ «О теплоснабжении»;</w:t>
      </w:r>
    </w:p>
    <w:p w14:paraId="21946DD3" w14:textId="77777777" w:rsidR="00173124" w:rsidRPr="00173124" w:rsidRDefault="00173124" w:rsidP="00173124">
      <w:pPr>
        <w:ind w:firstLine="708"/>
        <w:jc w:val="both"/>
        <w:rPr>
          <w:rFonts w:eastAsia="Calibri"/>
          <w:sz w:val="28"/>
          <w:szCs w:val="28"/>
          <w:lang w:eastAsia="en-US"/>
          <w14:ligatures w14:val="all"/>
        </w:rPr>
      </w:pPr>
      <w:r w:rsidRPr="00173124">
        <w:rPr>
          <w:rFonts w:eastAsia="Calibri"/>
          <w:sz w:val="28"/>
          <w:szCs w:val="28"/>
          <w:lang w:eastAsia="en-US"/>
          <w14:ligatures w14:val="all"/>
        </w:rPr>
        <w:lastRenderedPageBreak/>
        <w:t>Федеральный закон от 06.04.2011 № 63-ФЗ «Об электронной подписи»;</w:t>
      </w:r>
    </w:p>
    <w:p w14:paraId="5645F64B" w14:textId="77777777" w:rsidR="00173124" w:rsidRPr="00173124" w:rsidRDefault="00173124" w:rsidP="00173124">
      <w:pPr>
        <w:tabs>
          <w:tab w:val="left" w:pos="0"/>
        </w:tabs>
        <w:ind w:firstLine="709"/>
        <w:jc w:val="both"/>
        <w:rPr>
          <w:rFonts w:eastAsia="Calibri"/>
          <w:sz w:val="28"/>
          <w:szCs w:val="28"/>
          <w:lang w:eastAsia="en-US"/>
          <w14:ligatures w14:val="all"/>
        </w:rPr>
      </w:pPr>
      <w:r w:rsidRPr="00173124">
        <w:rPr>
          <w:rFonts w:eastAsia="Calibri"/>
          <w:sz w:val="28"/>
          <w:szCs w:val="28"/>
          <w:lang w:eastAsia="en-US"/>
          <w14:ligatures w14:val="all"/>
        </w:rPr>
        <w:t>Федеральный закон от 18.07.2011 № 223-ФЗ «О закупках товаров, работ, услуг отдельными видами юридических лиц»;</w:t>
      </w:r>
    </w:p>
    <w:p w14:paraId="55066F64" w14:textId="77777777" w:rsidR="00173124" w:rsidRPr="00173124" w:rsidRDefault="00173124" w:rsidP="00173124">
      <w:pPr>
        <w:ind w:firstLine="708"/>
        <w:jc w:val="both"/>
        <w:rPr>
          <w:rFonts w:eastAsia="Calibri"/>
          <w:sz w:val="28"/>
          <w:szCs w:val="28"/>
          <w:lang w:eastAsia="en-US"/>
          <w14:ligatures w14:val="all"/>
        </w:rPr>
      </w:pPr>
      <w:r w:rsidRPr="00173124">
        <w:rPr>
          <w:rFonts w:eastAsia="Calibri"/>
          <w:sz w:val="28"/>
          <w:szCs w:val="28"/>
          <w:lang w:eastAsia="en-US"/>
          <w14:ligatures w14:val="all"/>
        </w:rPr>
        <w:t>Постановление Правительства РФ от 06.07.1998 № 700 «О введении раздельного учета затрат по регулируемым видам деятельности в энергетике»;</w:t>
      </w:r>
    </w:p>
    <w:p w14:paraId="72EC287D" w14:textId="77777777" w:rsidR="00173124" w:rsidRPr="00173124" w:rsidRDefault="00173124" w:rsidP="00173124">
      <w:pPr>
        <w:ind w:firstLine="708"/>
        <w:jc w:val="both"/>
        <w:rPr>
          <w:rFonts w:eastAsia="Calibri"/>
          <w:sz w:val="28"/>
          <w:szCs w:val="28"/>
          <w:lang w:eastAsia="en-US"/>
          <w14:ligatures w14:val="all"/>
        </w:rPr>
      </w:pPr>
      <w:r w:rsidRPr="00173124">
        <w:rPr>
          <w:rFonts w:eastAsia="Calibri"/>
          <w:sz w:val="28"/>
          <w:szCs w:val="28"/>
          <w:lang w:eastAsia="en-US"/>
          <w14:ligatures w14:val="all"/>
        </w:rPr>
        <w:t xml:space="preserve">Постановление Правительства РФ от 22.10.2012 № 1075 </w:t>
      </w:r>
      <w:r w:rsidRPr="00173124">
        <w:rPr>
          <w:rFonts w:eastAsia="Calibri"/>
          <w:sz w:val="28"/>
          <w:szCs w:val="28"/>
          <w:lang w:eastAsia="en-US"/>
          <w14:ligatures w14:val="all"/>
        </w:rPr>
        <w:br/>
        <w:t>«О ценообразовании в сфере теплоснабжения» (далее Основы ценообразования);</w:t>
      </w:r>
    </w:p>
    <w:p w14:paraId="68DA4974" w14:textId="77777777" w:rsidR="00173124" w:rsidRPr="00173124" w:rsidRDefault="00173124" w:rsidP="00173124">
      <w:pPr>
        <w:ind w:firstLine="708"/>
        <w:jc w:val="both"/>
        <w:rPr>
          <w:rFonts w:eastAsia="Calibri"/>
          <w:sz w:val="28"/>
          <w:szCs w:val="28"/>
          <w:lang w:eastAsia="en-US"/>
          <w14:ligatures w14:val="all"/>
        </w:rPr>
      </w:pPr>
      <w:r w:rsidRPr="00173124">
        <w:rPr>
          <w:rFonts w:eastAsia="Calibri"/>
          <w:sz w:val="28"/>
          <w:szCs w:val="28"/>
          <w:lang w:eastAsia="en-US"/>
          <w14:ligatures w14:val="all"/>
        </w:rPr>
        <w:t xml:space="preserve">Постановление Правительства РФ от 15.05.2010 № 340 «О порядке установления требований к программам в области энергосбережения </w:t>
      </w:r>
      <w:r w:rsidRPr="00173124">
        <w:rPr>
          <w:rFonts w:eastAsia="Calibri"/>
          <w:sz w:val="28"/>
          <w:szCs w:val="28"/>
          <w:lang w:eastAsia="en-US"/>
          <w14:ligatures w14:val="all"/>
        </w:rPr>
        <w:br/>
        <w:t>и повышения энергетической эффективности организаций, осуществляющих регулируемые виды деятельности»;</w:t>
      </w:r>
    </w:p>
    <w:p w14:paraId="1940E5B2" w14:textId="77777777" w:rsidR="00173124" w:rsidRPr="00173124" w:rsidRDefault="00173124" w:rsidP="00173124">
      <w:pPr>
        <w:ind w:firstLine="708"/>
        <w:jc w:val="both"/>
        <w:rPr>
          <w:rFonts w:eastAsia="Calibri"/>
          <w:sz w:val="28"/>
          <w:szCs w:val="28"/>
          <w:lang w:eastAsia="en-US"/>
          <w14:ligatures w14:val="all"/>
        </w:rPr>
      </w:pPr>
      <w:r w:rsidRPr="00173124">
        <w:rPr>
          <w:rFonts w:eastAsia="Calibri"/>
          <w:sz w:val="28"/>
          <w:szCs w:val="28"/>
          <w:lang w:eastAsia="en-US"/>
          <w14:ligatures w14:val="all"/>
        </w:rPr>
        <w:t xml:space="preserve">Постановление Правительства РФ от 16.05.2014 № 452 </w:t>
      </w:r>
      <w:r w:rsidRPr="00173124">
        <w:rPr>
          <w:rFonts w:eastAsia="Calibri"/>
          <w:sz w:val="28"/>
          <w:szCs w:val="28"/>
          <w:lang w:eastAsia="en-US"/>
          <w14:ligatures w14:val="all"/>
        </w:rPr>
        <w:br/>
        <w:t>«Об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15 05.2010 № 340»;</w:t>
      </w:r>
    </w:p>
    <w:p w14:paraId="69B8AF7C" w14:textId="77777777" w:rsidR="00173124" w:rsidRPr="00173124" w:rsidRDefault="00173124" w:rsidP="00173124">
      <w:pPr>
        <w:ind w:firstLine="708"/>
        <w:jc w:val="both"/>
        <w:rPr>
          <w:sz w:val="28"/>
          <w:szCs w:val="28"/>
          <w14:ligatures w14:val="all"/>
        </w:rPr>
      </w:pPr>
      <w:r w:rsidRPr="00173124">
        <w:rPr>
          <w:sz w:val="28"/>
          <w:szCs w:val="28"/>
          <w14:ligatures w14:val="all"/>
        </w:rPr>
        <w:t>Постановление РЭК Кузбасса от 20.10.2020 № 267 «Об установлении требований к программам в области энергосбережения и повышения энергетической эффективности организаций, осуществляющих регулируемую деятельность на территории Кемеровской области – Кузбасса»;</w:t>
      </w:r>
    </w:p>
    <w:p w14:paraId="6D310F5F" w14:textId="77777777" w:rsidR="00173124" w:rsidRPr="00173124" w:rsidRDefault="00173124" w:rsidP="00173124">
      <w:pPr>
        <w:tabs>
          <w:tab w:val="left" w:pos="851"/>
          <w:tab w:val="left" w:pos="1134"/>
        </w:tabs>
        <w:ind w:right="-2" w:firstLine="709"/>
        <w:jc w:val="both"/>
        <w:rPr>
          <w:rFonts w:eastAsia="Calibri"/>
          <w:sz w:val="28"/>
          <w:szCs w:val="28"/>
          <w:lang w:eastAsia="en-US"/>
          <w14:ligatures w14:val="all"/>
        </w:rPr>
      </w:pPr>
      <w:r w:rsidRPr="00173124">
        <w:rPr>
          <w:rFonts w:eastAsia="Calibri"/>
          <w:sz w:val="28"/>
          <w:szCs w:val="28"/>
          <w:lang w:eastAsia="en-US"/>
          <w14:ligatures w14:val="all"/>
        </w:rPr>
        <w:t xml:space="preserve">Приказ Росстата от 11.02.2011 № 37 «Об 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 </w:t>
      </w:r>
      <w:r w:rsidRPr="00173124">
        <w:rPr>
          <w:rFonts w:eastAsia="Calibri"/>
          <w:sz w:val="28"/>
          <w:szCs w:val="28"/>
          <w:lang w:eastAsia="en-US"/>
          <w14:ligatures w14:val="all"/>
        </w:rPr>
        <w:br/>
        <w:t>и теплоэнергетики»;</w:t>
      </w:r>
    </w:p>
    <w:p w14:paraId="0E279BDD" w14:textId="77777777" w:rsidR="00173124" w:rsidRPr="00173124" w:rsidRDefault="00173124" w:rsidP="00173124">
      <w:pPr>
        <w:ind w:firstLine="708"/>
        <w:jc w:val="both"/>
        <w:rPr>
          <w:rFonts w:eastAsia="Calibri"/>
          <w:sz w:val="28"/>
          <w:szCs w:val="28"/>
          <w:lang w:eastAsia="en-US"/>
          <w14:ligatures w14:val="all"/>
        </w:rPr>
      </w:pPr>
      <w:r w:rsidRPr="00173124">
        <w:rPr>
          <w:rFonts w:eastAsia="Calibri"/>
          <w:sz w:val="28"/>
          <w:szCs w:val="28"/>
          <w:lang w:eastAsia="en-US"/>
          <w14:ligatures w14:val="all"/>
        </w:rPr>
        <w:t xml:space="preserve">Приказ Минэнерго РФ от 30.12.2008 № 323 «Об организации </w:t>
      </w:r>
      <w:r w:rsidRPr="00173124">
        <w:rPr>
          <w:rFonts w:eastAsia="Calibri"/>
          <w:sz w:val="28"/>
          <w:szCs w:val="28"/>
          <w:lang w:eastAsia="en-US"/>
          <w14:ligatures w14:val="all"/>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173124">
        <w:rPr>
          <w:rFonts w:eastAsia="Calibri"/>
          <w:sz w:val="28"/>
          <w:szCs w:val="28"/>
          <w:lang w:eastAsia="en-US"/>
          <w14:ligatures w14:val="all"/>
        </w:rPr>
        <w:br/>
        <w:t>и тепловую энергию от тепловых электрических станций и котельных»;</w:t>
      </w:r>
    </w:p>
    <w:p w14:paraId="20931393" w14:textId="77777777" w:rsidR="00173124" w:rsidRPr="00173124" w:rsidRDefault="00173124" w:rsidP="00173124">
      <w:pPr>
        <w:ind w:firstLine="708"/>
        <w:jc w:val="both"/>
        <w:rPr>
          <w:rFonts w:eastAsia="Calibri"/>
          <w:sz w:val="28"/>
          <w:szCs w:val="28"/>
          <w:lang w:eastAsia="en-US"/>
          <w14:ligatures w14:val="all"/>
        </w:rPr>
      </w:pPr>
      <w:r w:rsidRPr="00173124">
        <w:rPr>
          <w:rFonts w:eastAsia="Calibri"/>
          <w:sz w:val="28"/>
          <w:szCs w:val="28"/>
          <w:lang w:eastAsia="en-US"/>
          <w14:ligatures w14:val="all"/>
        </w:rPr>
        <w:t xml:space="preserve">Приказ Минэнерго РФ от 30.12.2008 № 325 «Об организации </w:t>
      </w:r>
      <w:r w:rsidRPr="00173124">
        <w:rPr>
          <w:rFonts w:eastAsia="Calibri"/>
          <w:sz w:val="28"/>
          <w:szCs w:val="28"/>
          <w:lang w:eastAsia="en-US"/>
          <w14:ligatures w14:val="all"/>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173124">
        <w:rPr>
          <w:rFonts w:eastAsia="Calibri"/>
          <w:sz w:val="28"/>
          <w:szCs w:val="28"/>
          <w:lang w:eastAsia="en-US"/>
          <w14:ligatures w14:val="all"/>
        </w:rPr>
        <w:br/>
        <w:t xml:space="preserve">с «Инструкцией по организации в Минэнерго России работы по расчету </w:t>
      </w:r>
      <w:r w:rsidRPr="00173124">
        <w:rPr>
          <w:rFonts w:eastAsia="Calibri"/>
          <w:sz w:val="28"/>
          <w:szCs w:val="28"/>
          <w:lang w:eastAsia="en-US"/>
          <w14:ligatures w14:val="all"/>
        </w:rPr>
        <w:br/>
        <w:t>и обоснованию нормативов технологических потерь при передаче тепловой энергии»);</w:t>
      </w:r>
    </w:p>
    <w:p w14:paraId="4562C146" w14:textId="77777777" w:rsidR="00173124" w:rsidRPr="00173124" w:rsidRDefault="00173124" w:rsidP="00173124">
      <w:pPr>
        <w:ind w:firstLine="708"/>
        <w:jc w:val="both"/>
        <w:rPr>
          <w:rFonts w:eastAsia="Calibri"/>
          <w:sz w:val="28"/>
          <w:szCs w:val="28"/>
          <w:lang w:eastAsia="en-US"/>
          <w14:ligatures w14:val="all"/>
        </w:rPr>
      </w:pPr>
      <w:r w:rsidRPr="00173124">
        <w:rPr>
          <w:rFonts w:eastAsia="Calibri"/>
          <w:sz w:val="28"/>
          <w:szCs w:val="28"/>
          <w:lang w:eastAsia="en-US"/>
          <w14:ligatures w14:val="all"/>
        </w:rPr>
        <w:t>Приказ Федеральной службы по тарифам (ФСТ России)</w:t>
      </w:r>
      <w:r w:rsidRPr="00173124">
        <w:rPr>
          <w:rFonts w:eastAsia="Calibri"/>
          <w:sz w:val="28"/>
          <w:szCs w:val="28"/>
          <w:lang w:eastAsia="en-US"/>
          <w14:ligatures w14:val="all"/>
        </w:rPr>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789D7038" w14:textId="77777777" w:rsidR="00173124" w:rsidRPr="00173124" w:rsidRDefault="00173124" w:rsidP="00173124">
      <w:pPr>
        <w:ind w:firstLine="708"/>
        <w:jc w:val="both"/>
        <w:rPr>
          <w:rFonts w:eastAsia="Calibri"/>
          <w:sz w:val="28"/>
          <w:szCs w:val="28"/>
          <w:lang w:eastAsia="en-US"/>
          <w14:ligatures w14:val="all"/>
        </w:rPr>
      </w:pPr>
      <w:r w:rsidRPr="00173124">
        <w:rPr>
          <w:rFonts w:eastAsia="Calibri"/>
          <w:sz w:val="28"/>
          <w:szCs w:val="28"/>
          <w:lang w:eastAsia="en-US"/>
          <w14:ligatures w14:val="all"/>
        </w:rPr>
        <w:t xml:space="preserve">Приказ Федеральной службы по тарифам (ФСТ России) от 07.06.2013 </w:t>
      </w:r>
      <w:r w:rsidRPr="00173124">
        <w:rPr>
          <w:rFonts w:eastAsia="Calibri"/>
          <w:sz w:val="28"/>
          <w:szCs w:val="28"/>
          <w:lang w:eastAsia="en-US"/>
          <w14:ligatures w14:val="all"/>
        </w:rPr>
        <w:br/>
        <w:t>№ 163 «Об утверждении Регламента открытия дел об установлении регулируемых цен (тарифов) и отмене регулирования тарифов в сфере теплоснабжения»;</w:t>
      </w:r>
    </w:p>
    <w:p w14:paraId="4AE713B9" w14:textId="77777777" w:rsidR="00173124" w:rsidRPr="00173124" w:rsidRDefault="00173124" w:rsidP="00173124">
      <w:pPr>
        <w:ind w:firstLine="709"/>
        <w:jc w:val="both"/>
        <w:rPr>
          <w:sz w:val="28"/>
          <w:szCs w:val="28"/>
          <w14:ligatures w14:val="all"/>
        </w:rPr>
      </w:pPr>
      <w:r w:rsidRPr="00173124">
        <w:rPr>
          <w:sz w:val="28"/>
          <w:szCs w:val="28"/>
          <w14:ligatures w14:val="all"/>
        </w:rPr>
        <w:lastRenderedPageBreak/>
        <w:t>Приказ Минстроя России от 29.07.2022 № 623/пр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w:t>
      </w:r>
    </w:p>
    <w:p w14:paraId="1DEC71F5" w14:textId="77777777" w:rsidR="00173124" w:rsidRPr="00173124" w:rsidRDefault="00173124" w:rsidP="00173124">
      <w:pPr>
        <w:ind w:firstLine="708"/>
        <w:jc w:val="both"/>
        <w:rPr>
          <w:rFonts w:eastAsia="Calibri"/>
          <w:sz w:val="28"/>
          <w:szCs w:val="28"/>
          <w:lang w:eastAsia="en-US"/>
          <w14:ligatures w14:val="all"/>
        </w:rPr>
      </w:pPr>
      <w:r w:rsidRPr="00173124">
        <w:rPr>
          <w:rFonts w:eastAsia="Calibri"/>
          <w:sz w:val="28"/>
          <w:szCs w:val="28"/>
          <w:lang w:eastAsia="en-US"/>
          <w14:ligatures w14:val="all"/>
        </w:rPr>
        <w:t xml:space="preserve">Прочие законы и подзаконные акты, методические разработки </w:t>
      </w:r>
      <w:r w:rsidRPr="00173124">
        <w:rPr>
          <w:rFonts w:eastAsia="Calibri"/>
          <w:sz w:val="28"/>
          <w:szCs w:val="28"/>
          <w:lang w:eastAsia="en-US"/>
          <w14:ligatures w14:val="all"/>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12DC7E00" w14:textId="77777777" w:rsidR="00173124" w:rsidRPr="00173124" w:rsidRDefault="00173124" w:rsidP="00173124">
      <w:pPr>
        <w:ind w:firstLine="708"/>
        <w:jc w:val="both"/>
        <w:rPr>
          <w:rFonts w:eastAsia="Calibri"/>
          <w:sz w:val="28"/>
          <w:szCs w:val="28"/>
          <w:lang w:eastAsia="en-US"/>
          <w14:ligatures w14:val="all"/>
        </w:rPr>
      </w:pPr>
      <w:r w:rsidRPr="00173124">
        <w:rPr>
          <w:rFonts w:eastAsia="Calibri"/>
          <w:sz w:val="28"/>
          <w:szCs w:val="28"/>
          <w:lang w:eastAsia="en-US"/>
          <w14:ligatures w14:val="all"/>
        </w:rPr>
        <w:t xml:space="preserve">Вся нормативно – методическая основа используется в редакции, действующей на момент проведения экспертизы. </w:t>
      </w:r>
    </w:p>
    <w:p w14:paraId="2FDA901B" w14:textId="77777777" w:rsidR="00173124" w:rsidRPr="00173124" w:rsidRDefault="00173124" w:rsidP="00173124">
      <w:pPr>
        <w:ind w:firstLine="709"/>
        <w:jc w:val="both"/>
        <w:rPr>
          <w:rFonts w:eastAsia="Calibri"/>
          <w:sz w:val="28"/>
          <w:szCs w:val="28"/>
          <w:lang w:eastAsia="en-US"/>
          <w14:ligatures w14:val="all"/>
        </w:rPr>
      </w:pPr>
      <w:r w:rsidRPr="00173124">
        <w:rPr>
          <w:rFonts w:eastAsia="Calibri"/>
          <w:sz w:val="28"/>
          <w:szCs w:val="28"/>
          <w:lang w:eastAsia="en-US"/>
          <w14:ligatures w14:val="all"/>
        </w:rPr>
        <w:t xml:space="preserve">Для составления данного заключения эксперты руководствовались Прогнозом Министерства экономического развития РФ, одобренным </w:t>
      </w:r>
      <w:r w:rsidRPr="00173124">
        <w:rPr>
          <w:rFonts w:eastAsia="Calibri"/>
          <w:sz w:val="28"/>
          <w:szCs w:val="28"/>
          <w:lang w:eastAsia="en-US"/>
          <w14:ligatures w14:val="all"/>
        </w:rPr>
        <w:br/>
        <w:t xml:space="preserve">на заседании Правительства РФ 24.09.2024 года, опубликованным 30.09.2024 </w:t>
      </w:r>
      <w:r w:rsidRPr="00173124">
        <w:rPr>
          <w:rFonts w:eastAsia="Calibri"/>
          <w:sz w:val="28"/>
          <w:szCs w:val="28"/>
          <w:lang w:eastAsia="en-US"/>
          <w14:ligatures w14:val="all"/>
        </w:rPr>
        <w:br/>
        <w:t xml:space="preserve">на официальном сайте Минэкономразвития РФ «Прогноз социально-экономического развития Российской Федерации на 2025 год и на плановый период 2026 и 2027 годов», в соответствии с которыми, индекс потребительских цен (далее ИПЦ) на 2025 год составил 105,8 %. </w:t>
      </w:r>
    </w:p>
    <w:p w14:paraId="6ED727EF" w14:textId="77777777" w:rsidR="00173124" w:rsidRPr="00173124" w:rsidRDefault="00173124" w:rsidP="00173124">
      <w:pPr>
        <w:keepNext/>
        <w:spacing w:before="240"/>
        <w:jc w:val="both"/>
        <w:outlineLvl w:val="2"/>
        <w:rPr>
          <w:b/>
          <w:sz w:val="28"/>
          <w:szCs w:val="28"/>
        </w:rPr>
      </w:pPr>
      <w:r w:rsidRPr="00173124">
        <w:rPr>
          <w:b/>
          <w:sz w:val="28"/>
          <w:szCs w:val="28"/>
        </w:rPr>
        <w:t>3. Анализ соответствия расчетов тарифов и формы представления предложений нормативно-методическим документам по вопросам регулирования тарифов</w:t>
      </w:r>
      <w:bookmarkEnd w:id="177"/>
    </w:p>
    <w:p w14:paraId="4F23EAA4" w14:textId="77777777" w:rsidR="00173124" w:rsidRPr="00173124" w:rsidRDefault="00173124" w:rsidP="00173124">
      <w:pPr>
        <w:ind w:firstLine="708"/>
        <w:jc w:val="both"/>
        <w:rPr>
          <w:sz w:val="28"/>
          <w:szCs w:val="28"/>
        </w:rPr>
      </w:pPr>
      <w:r w:rsidRPr="00173124">
        <w:rPr>
          <w:sz w:val="28"/>
          <w:szCs w:val="28"/>
        </w:rPr>
        <w:t xml:space="preserve">Материалы ООО «ЭнергоКомпания» (котельная ПСХ 2) </w:t>
      </w:r>
      <w:r w:rsidRPr="00173124">
        <w:rPr>
          <w:sz w:val="28"/>
          <w:szCs w:val="28"/>
        </w:rPr>
        <w:br/>
        <w:t xml:space="preserve">на корректировку НВВ на 2025 год подготовлены в соответствии </w:t>
      </w:r>
      <w:r w:rsidRPr="00173124">
        <w:rPr>
          <w:sz w:val="28"/>
          <w:szCs w:val="28"/>
        </w:rPr>
        <w:br/>
        <w:t xml:space="preserve">с требованиями «Основ ценообразования в сфере теплоснабжения», утвержденных постановлением Правительства Российской Федерации </w:t>
      </w:r>
      <w:r w:rsidRPr="00173124">
        <w:rPr>
          <w:sz w:val="28"/>
          <w:szCs w:val="28"/>
        </w:rPr>
        <w:br/>
        <w:t xml:space="preserve">от 22.10.2012 № 1075 и «Методических указаний по расчету регулируемых цен (тарифов) в сфере теплоснабжения», утвержденных приказом ФСТ России </w:t>
      </w:r>
      <w:r w:rsidRPr="00173124">
        <w:rPr>
          <w:sz w:val="28"/>
          <w:szCs w:val="28"/>
        </w:rPr>
        <w:br/>
        <w:t>от 13.06.2013 № 760-э.</w:t>
      </w:r>
    </w:p>
    <w:p w14:paraId="2FED884B" w14:textId="77777777" w:rsidR="00173124" w:rsidRPr="00173124" w:rsidRDefault="00173124" w:rsidP="00173124">
      <w:pPr>
        <w:spacing w:after="240"/>
        <w:ind w:right="-1" w:firstLine="720"/>
        <w:jc w:val="both"/>
        <w:rPr>
          <w:sz w:val="28"/>
          <w:szCs w:val="28"/>
        </w:rPr>
      </w:pPr>
      <w:r w:rsidRPr="00173124">
        <w:rPr>
          <w:sz w:val="28"/>
          <w:szCs w:val="28"/>
        </w:rPr>
        <w:t>Предложение об установлении цен (тарифов) представлено в орган регулирования в электронной форме, в формате шаблона DOCS.FORM.6.42, посредством федеральной государственной информационной системы «Единая информационно-аналитическая система «Федеральный орган регулирования - региональные органы регулирования - субъекты регулирования», заверенного электронной подписью заявителя.</w:t>
      </w:r>
    </w:p>
    <w:p w14:paraId="4692829B" w14:textId="77777777" w:rsidR="00173124" w:rsidRPr="00173124" w:rsidRDefault="00173124" w:rsidP="00173124">
      <w:pPr>
        <w:keepNext/>
        <w:jc w:val="both"/>
        <w:outlineLvl w:val="2"/>
        <w:rPr>
          <w:b/>
          <w:sz w:val="28"/>
          <w:szCs w:val="28"/>
        </w:rPr>
      </w:pPr>
      <w:bookmarkStart w:id="178" w:name="_Toc21094910"/>
      <w:bookmarkStart w:id="179" w:name="_Toc24891724"/>
      <w:bookmarkStart w:id="180" w:name="_Toc54610789"/>
      <w:r w:rsidRPr="00173124">
        <w:rPr>
          <w:b/>
          <w:sz w:val="28"/>
          <w:szCs w:val="28"/>
        </w:rPr>
        <w:t>4. Оценка достоверности данных, приведенных в предложениях</w:t>
      </w:r>
      <w:r w:rsidRPr="00173124">
        <w:rPr>
          <w:b/>
          <w:sz w:val="28"/>
          <w:szCs w:val="28"/>
        </w:rPr>
        <w:br/>
        <w:t xml:space="preserve"> об установлении тарифов и (или) их предельных уровней</w:t>
      </w:r>
      <w:bookmarkEnd w:id="178"/>
      <w:bookmarkEnd w:id="179"/>
      <w:bookmarkEnd w:id="180"/>
    </w:p>
    <w:p w14:paraId="7DA95A95" w14:textId="77777777" w:rsidR="00173124" w:rsidRPr="00173124" w:rsidRDefault="00173124" w:rsidP="00173124">
      <w:pPr>
        <w:ind w:right="-1" w:firstLine="708"/>
        <w:jc w:val="both"/>
        <w:rPr>
          <w:sz w:val="28"/>
          <w:szCs w:val="28"/>
        </w:rPr>
      </w:pPr>
      <w:bookmarkStart w:id="181" w:name="_Toc24891725"/>
      <w:r w:rsidRPr="00173124">
        <w:rPr>
          <w:sz w:val="28"/>
          <w:szCs w:val="28"/>
        </w:rPr>
        <w:t xml:space="preserve">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w:t>
      </w:r>
      <w:r w:rsidRPr="00173124">
        <w:rPr>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65050402" w14:textId="77777777" w:rsidR="00173124" w:rsidRPr="00173124" w:rsidRDefault="00173124" w:rsidP="00173124">
      <w:pPr>
        <w:ind w:right="-1" w:firstLine="708"/>
        <w:jc w:val="both"/>
        <w:rPr>
          <w:szCs w:val="20"/>
        </w:rPr>
      </w:pPr>
      <w:r w:rsidRPr="00173124">
        <w:rPr>
          <w:sz w:val="28"/>
          <w:szCs w:val="28"/>
        </w:rPr>
        <w:lastRenderedPageBreak/>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w:t>
      </w:r>
    </w:p>
    <w:p w14:paraId="0C77A090" w14:textId="77777777" w:rsidR="00173124" w:rsidRPr="00173124" w:rsidRDefault="00173124" w:rsidP="00173124">
      <w:pPr>
        <w:keepNext/>
        <w:spacing w:before="240"/>
        <w:ind w:right="-1"/>
        <w:outlineLvl w:val="2"/>
        <w:rPr>
          <w:b/>
          <w:snapToGrid w:val="0"/>
          <w:sz w:val="28"/>
          <w:szCs w:val="28"/>
          <w:lang w:eastAsia="en-US"/>
        </w:rPr>
      </w:pPr>
      <w:bookmarkStart w:id="182" w:name="_Toc54610825"/>
      <w:bookmarkStart w:id="183" w:name="_Toc54610820"/>
      <w:bookmarkEnd w:id="181"/>
      <w:r w:rsidRPr="00173124">
        <w:rPr>
          <w:b/>
          <w:snapToGrid w:val="0"/>
          <w:sz w:val="28"/>
          <w:szCs w:val="28"/>
          <w:lang w:eastAsia="en-US"/>
        </w:rPr>
        <w:t xml:space="preserve">5. </w:t>
      </w:r>
      <w:bookmarkStart w:id="184" w:name="_Hlk178242862"/>
      <w:r w:rsidRPr="00173124">
        <w:rPr>
          <w:b/>
          <w:snapToGrid w:val="0"/>
          <w:sz w:val="28"/>
          <w:szCs w:val="28"/>
          <w:lang w:eastAsia="en-US"/>
        </w:rPr>
        <w:t>Предельные уровни цены на тепловую энергию (мощность)</w:t>
      </w:r>
    </w:p>
    <w:p w14:paraId="64577400" w14:textId="77777777" w:rsidR="00173124" w:rsidRPr="00173124" w:rsidRDefault="00173124" w:rsidP="00173124">
      <w:pPr>
        <w:ind w:right="-1" w:firstLine="709"/>
        <w:jc w:val="both"/>
        <w:rPr>
          <w:sz w:val="28"/>
          <w:szCs w:val="28"/>
        </w:rPr>
      </w:pPr>
      <w:r w:rsidRPr="00173124">
        <w:rPr>
          <w:sz w:val="28"/>
          <w:szCs w:val="28"/>
        </w:rPr>
        <w:t xml:space="preserve">Согласно Распоряжению Правительства РФ от 05.08.2021 №2165-р, муниципальное образование Беловский городской округ Кемеровской области – Кузбасса отнесено к ценовой зоне теплоснабжения. </w:t>
      </w:r>
    </w:p>
    <w:p w14:paraId="0A0A0CFA" w14:textId="77777777" w:rsidR="00173124" w:rsidRPr="00173124" w:rsidRDefault="00173124" w:rsidP="00173124">
      <w:pPr>
        <w:ind w:right="-1" w:firstLine="709"/>
        <w:jc w:val="both"/>
        <w:rPr>
          <w:sz w:val="28"/>
          <w:szCs w:val="28"/>
        </w:rPr>
      </w:pPr>
      <w:r w:rsidRPr="00173124">
        <w:rPr>
          <w:sz w:val="28"/>
          <w:szCs w:val="28"/>
        </w:rPr>
        <w:t xml:space="preserve">В соответствии с пунктом 1 статьи 23.6 Федерального закона </w:t>
      </w:r>
      <w:r w:rsidRPr="00173124">
        <w:rPr>
          <w:sz w:val="28"/>
          <w:szCs w:val="28"/>
        </w:rPr>
        <w:br/>
        <w:t xml:space="preserve">от 27.07.2010 № 190-ФЗ «О теплоснабжении», пунктом 3 Правил определения в ценовых зонах теплоснабжения предельного уровня цены </w:t>
      </w:r>
      <w:r w:rsidRPr="00173124">
        <w:rPr>
          <w:sz w:val="28"/>
          <w:szCs w:val="28"/>
        </w:rPr>
        <w:br/>
        <w:t>на тепловую энергию (мощность), утвержденных постановлением Правительства РФ от 15.12.2017 № 1562 (далее – Правила), предельный уровень цен на тепловую энергию (мощность) определяется и утверждается исполнительным органом субъекта Российской Федерации в области государственного регулирования цен (тарифов) для каждой системы теплоснабжения.</w:t>
      </w:r>
    </w:p>
    <w:p w14:paraId="3EA098A7" w14:textId="77777777" w:rsidR="00173124" w:rsidRPr="00173124" w:rsidRDefault="00173124" w:rsidP="00173124">
      <w:pPr>
        <w:tabs>
          <w:tab w:val="num" w:pos="0"/>
          <w:tab w:val="left" w:pos="426"/>
        </w:tabs>
        <w:ind w:right="-1" w:firstLine="709"/>
        <w:jc w:val="both"/>
        <w:rPr>
          <w:sz w:val="28"/>
          <w:szCs w:val="28"/>
        </w:rPr>
      </w:pPr>
      <w:r w:rsidRPr="00173124">
        <w:rPr>
          <w:sz w:val="28"/>
          <w:szCs w:val="28"/>
        </w:rPr>
        <w:t xml:space="preserve">В соответствии с пунктом 2 статьи 23.6 Федерального закона </w:t>
      </w:r>
      <w:r w:rsidRPr="00173124">
        <w:rPr>
          <w:sz w:val="28"/>
          <w:szCs w:val="28"/>
        </w:rPr>
        <w:br/>
        <w:t>от 27.07.2010 № 190-ФЗ «О теплоснабжении», пунктом 57 Правил, в случае, если предельный уровень цены на тепловую энергию (мощность), определенный в соответствии с Правилами, ниже тарифа на тепловую энергию (мощность), поставляемую потребителям, действующего на дату окончания переходного периода, предельный уровень цены на тепловую энергию (мощность) утверждается равным такому тарифу до даты достижения равенства предельного уровня цены на тепловую энергию (мощность).</w:t>
      </w:r>
    </w:p>
    <w:p w14:paraId="320D2399" w14:textId="77777777" w:rsidR="00173124" w:rsidRPr="00173124" w:rsidRDefault="00173124" w:rsidP="00173124">
      <w:pPr>
        <w:tabs>
          <w:tab w:val="num" w:pos="0"/>
          <w:tab w:val="left" w:pos="426"/>
        </w:tabs>
        <w:ind w:right="-1" w:firstLine="709"/>
        <w:jc w:val="both"/>
        <w:rPr>
          <w:sz w:val="28"/>
          <w:szCs w:val="28"/>
        </w:rPr>
      </w:pPr>
      <w:r w:rsidRPr="00173124">
        <w:rPr>
          <w:sz w:val="28"/>
          <w:szCs w:val="28"/>
        </w:rPr>
        <w:t xml:space="preserve">Предельный тариф на тепловую энергию на 2025 год утвержден с учетом Распоряжения Губернатора Кемеровской области – Кузбасса </w:t>
      </w:r>
      <w:r w:rsidRPr="00173124">
        <w:rPr>
          <w:sz w:val="28"/>
          <w:szCs w:val="28"/>
        </w:rPr>
        <w:br/>
        <w:t xml:space="preserve">«Об утверждении графика поэтапного равномерного доведения предельного уровня цены на тепловую энергию (мощность) до уровня, определяемого </w:t>
      </w:r>
      <w:r w:rsidRPr="00173124">
        <w:rPr>
          <w:sz w:val="28"/>
          <w:szCs w:val="28"/>
        </w:rPr>
        <w:br/>
        <w:t xml:space="preserve">в соответствии с Правилами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w:t>
      </w:r>
    </w:p>
    <w:p w14:paraId="3D1B71C2" w14:textId="77777777" w:rsidR="00173124" w:rsidRPr="00173124" w:rsidRDefault="00173124" w:rsidP="00173124">
      <w:pPr>
        <w:tabs>
          <w:tab w:val="num" w:pos="0"/>
          <w:tab w:val="left" w:pos="426"/>
        </w:tabs>
        <w:ind w:right="-1" w:firstLine="709"/>
        <w:jc w:val="both"/>
        <w:rPr>
          <w:sz w:val="28"/>
          <w:szCs w:val="28"/>
        </w:rPr>
      </w:pPr>
      <w:r w:rsidRPr="00173124">
        <w:rPr>
          <w:sz w:val="28"/>
          <w:szCs w:val="28"/>
        </w:rPr>
        <w:t>Предельные уровни цен на тепловую энергию (мощность) в ценовой зоне теплоснабжения Беловский городской округ Кемеровской области – Кузбасса на 2025 год установлены постановлением Региональной энергетической комиссии Кузбасса от 14.11.2024 № 354 «Об утверждении предельных уровней цен на тепловую энергию (мощность) для ценовой зоны теплоснабжения муниципальное образование Беловский городской округ Кемеровской области – Кузбасса на 2025 год» и представлены в таблице 1.</w:t>
      </w:r>
    </w:p>
    <w:p w14:paraId="60E7FCC3" w14:textId="77777777" w:rsidR="00173124" w:rsidRPr="00173124" w:rsidRDefault="00173124" w:rsidP="00173124">
      <w:pPr>
        <w:tabs>
          <w:tab w:val="num" w:pos="0"/>
          <w:tab w:val="left" w:pos="426"/>
        </w:tabs>
        <w:ind w:right="-1" w:firstLine="709"/>
        <w:jc w:val="right"/>
        <w:rPr>
          <w:sz w:val="28"/>
          <w:szCs w:val="28"/>
        </w:rPr>
      </w:pPr>
      <w:r w:rsidRPr="00173124">
        <w:rPr>
          <w:sz w:val="28"/>
          <w:szCs w:val="28"/>
        </w:rPr>
        <w:br w:type="page"/>
      </w:r>
    </w:p>
    <w:p w14:paraId="3ED8A426" w14:textId="77777777" w:rsidR="00173124" w:rsidRPr="00173124" w:rsidRDefault="00173124" w:rsidP="00173124">
      <w:pPr>
        <w:tabs>
          <w:tab w:val="num" w:pos="0"/>
          <w:tab w:val="left" w:pos="426"/>
        </w:tabs>
        <w:ind w:right="-1" w:firstLine="709"/>
        <w:jc w:val="right"/>
        <w:rPr>
          <w:sz w:val="28"/>
          <w:szCs w:val="28"/>
        </w:rPr>
      </w:pPr>
      <w:r w:rsidRPr="00173124">
        <w:rPr>
          <w:sz w:val="28"/>
          <w:szCs w:val="28"/>
        </w:rPr>
        <w:lastRenderedPageBreak/>
        <w:t>Таблица 1</w:t>
      </w:r>
    </w:p>
    <w:tbl>
      <w:tblPr>
        <w:tblW w:w="9356" w:type="dxa"/>
        <w:jc w:val="center"/>
        <w:tblLayout w:type="fixed"/>
        <w:tblLook w:val="04A0" w:firstRow="1" w:lastRow="0" w:firstColumn="1" w:lastColumn="0" w:noHBand="0" w:noVBand="1"/>
      </w:tblPr>
      <w:tblGrid>
        <w:gridCol w:w="3397"/>
        <w:gridCol w:w="2410"/>
        <w:gridCol w:w="1701"/>
        <w:gridCol w:w="1848"/>
      </w:tblGrid>
      <w:tr w:rsidR="00173124" w:rsidRPr="00173124" w14:paraId="77A346B0" w14:textId="77777777" w:rsidTr="00487D46">
        <w:trPr>
          <w:trHeight w:val="20"/>
          <w:jc w:val="center"/>
        </w:trPr>
        <w:tc>
          <w:tcPr>
            <w:tcW w:w="33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1E2172" w14:textId="77777777" w:rsidR="00173124" w:rsidRPr="00173124" w:rsidRDefault="00173124" w:rsidP="00173124">
            <w:pPr>
              <w:jc w:val="center"/>
              <w:rPr>
                <w:sz w:val="22"/>
                <w:szCs w:val="22"/>
              </w:rPr>
            </w:pPr>
            <w:r w:rsidRPr="00173124">
              <w:rPr>
                <w:sz w:val="22"/>
                <w:szCs w:val="22"/>
              </w:rPr>
              <w:t>Наименование единой</w:t>
            </w:r>
            <w:r w:rsidRPr="00173124">
              <w:rPr>
                <w:sz w:val="22"/>
                <w:szCs w:val="22"/>
              </w:rPr>
              <w:br/>
              <w:t>теплоснабжающей организации</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F5CB82" w14:textId="77777777" w:rsidR="00173124" w:rsidRPr="00173124" w:rsidRDefault="00173124" w:rsidP="00173124">
            <w:pPr>
              <w:jc w:val="center"/>
              <w:rPr>
                <w:sz w:val="22"/>
                <w:szCs w:val="22"/>
              </w:rPr>
            </w:pPr>
            <w:r w:rsidRPr="00173124">
              <w:rPr>
                <w:sz w:val="22"/>
                <w:szCs w:val="22"/>
              </w:rPr>
              <w:t>Источники тепловой энергии</w:t>
            </w:r>
          </w:p>
        </w:tc>
        <w:tc>
          <w:tcPr>
            <w:tcW w:w="3549" w:type="dxa"/>
            <w:gridSpan w:val="2"/>
            <w:tcBorders>
              <w:top w:val="single" w:sz="4" w:space="0" w:color="auto"/>
              <w:left w:val="nil"/>
              <w:bottom w:val="single" w:sz="4" w:space="0" w:color="auto"/>
              <w:right w:val="single" w:sz="4" w:space="0" w:color="auto"/>
            </w:tcBorders>
            <w:shd w:val="clear" w:color="auto" w:fill="auto"/>
            <w:vAlign w:val="center"/>
            <w:hideMark/>
          </w:tcPr>
          <w:p w14:paraId="2E8D23CD" w14:textId="77777777" w:rsidR="00173124" w:rsidRPr="00173124" w:rsidRDefault="00173124" w:rsidP="00173124">
            <w:pPr>
              <w:jc w:val="center"/>
              <w:rPr>
                <w:sz w:val="22"/>
                <w:szCs w:val="22"/>
              </w:rPr>
            </w:pPr>
            <w:r w:rsidRPr="00173124">
              <w:rPr>
                <w:sz w:val="22"/>
                <w:szCs w:val="22"/>
              </w:rPr>
              <w:t>Предельные уровни цен на тепловую энергию (мощность), руб./Гкал (без НДС)</w:t>
            </w:r>
          </w:p>
        </w:tc>
      </w:tr>
      <w:tr w:rsidR="00173124" w:rsidRPr="00173124" w14:paraId="4B0ECA28" w14:textId="77777777" w:rsidTr="00487D46">
        <w:trPr>
          <w:trHeight w:val="20"/>
          <w:jc w:val="center"/>
        </w:trPr>
        <w:tc>
          <w:tcPr>
            <w:tcW w:w="3397" w:type="dxa"/>
            <w:vMerge/>
            <w:tcBorders>
              <w:top w:val="single" w:sz="4" w:space="0" w:color="auto"/>
              <w:left w:val="single" w:sz="4" w:space="0" w:color="auto"/>
              <w:bottom w:val="single" w:sz="4" w:space="0" w:color="auto"/>
              <w:right w:val="single" w:sz="4" w:space="0" w:color="auto"/>
            </w:tcBorders>
            <w:vAlign w:val="center"/>
            <w:hideMark/>
          </w:tcPr>
          <w:p w14:paraId="4DDBB843" w14:textId="77777777" w:rsidR="00173124" w:rsidRPr="00173124" w:rsidRDefault="00173124" w:rsidP="00173124">
            <w:pPr>
              <w:jc w:val="center"/>
              <w:rPr>
                <w:sz w:val="22"/>
                <w:szCs w:val="22"/>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138B298" w14:textId="77777777" w:rsidR="00173124" w:rsidRPr="00173124" w:rsidRDefault="00173124" w:rsidP="00173124">
            <w:pPr>
              <w:jc w:val="center"/>
              <w:rPr>
                <w:sz w:val="22"/>
                <w:szCs w:val="22"/>
              </w:rPr>
            </w:pP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72812EF" w14:textId="77777777" w:rsidR="00173124" w:rsidRPr="00173124" w:rsidRDefault="00173124" w:rsidP="00173124">
            <w:pPr>
              <w:jc w:val="center"/>
              <w:rPr>
                <w:sz w:val="22"/>
                <w:szCs w:val="22"/>
              </w:rPr>
            </w:pPr>
            <w:r w:rsidRPr="00173124">
              <w:rPr>
                <w:sz w:val="22"/>
                <w:szCs w:val="22"/>
              </w:rPr>
              <w:t xml:space="preserve">с 01.01.2025 </w:t>
            </w:r>
            <w:r w:rsidRPr="00173124">
              <w:rPr>
                <w:sz w:val="22"/>
                <w:szCs w:val="22"/>
              </w:rPr>
              <w:br/>
              <w:t>по 30.06.2025</w:t>
            </w:r>
          </w:p>
        </w:tc>
        <w:tc>
          <w:tcPr>
            <w:tcW w:w="1848" w:type="dxa"/>
            <w:tcBorders>
              <w:top w:val="single" w:sz="4" w:space="0" w:color="auto"/>
              <w:left w:val="nil"/>
              <w:bottom w:val="single" w:sz="4" w:space="0" w:color="auto"/>
              <w:right w:val="single" w:sz="4" w:space="0" w:color="auto"/>
            </w:tcBorders>
            <w:shd w:val="clear" w:color="auto" w:fill="auto"/>
            <w:vAlign w:val="center"/>
          </w:tcPr>
          <w:p w14:paraId="576B50FC" w14:textId="77777777" w:rsidR="00173124" w:rsidRPr="00173124" w:rsidRDefault="00173124" w:rsidP="00173124">
            <w:pPr>
              <w:jc w:val="center"/>
              <w:rPr>
                <w:sz w:val="22"/>
                <w:szCs w:val="22"/>
              </w:rPr>
            </w:pPr>
            <w:r w:rsidRPr="00173124">
              <w:rPr>
                <w:sz w:val="22"/>
                <w:szCs w:val="22"/>
              </w:rPr>
              <w:t xml:space="preserve">с 01.07.2025 </w:t>
            </w:r>
            <w:r w:rsidRPr="00173124">
              <w:rPr>
                <w:sz w:val="22"/>
                <w:szCs w:val="22"/>
              </w:rPr>
              <w:br/>
              <w:t>по 31.12.2025</w:t>
            </w:r>
          </w:p>
        </w:tc>
      </w:tr>
      <w:tr w:rsidR="00173124" w:rsidRPr="00173124" w14:paraId="36F589BB" w14:textId="77777777" w:rsidTr="00487D46">
        <w:trPr>
          <w:trHeight w:val="20"/>
          <w:jc w:val="center"/>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6E4EFB" w14:textId="77777777" w:rsidR="00173124" w:rsidRPr="00173124" w:rsidRDefault="00173124" w:rsidP="00173124">
            <w:pPr>
              <w:jc w:val="center"/>
              <w:rPr>
                <w:rFonts w:eastAsia="Calibri"/>
                <w:sz w:val="22"/>
                <w:szCs w:val="22"/>
                <w:lang w:eastAsia="en-US"/>
              </w:rPr>
            </w:pPr>
            <w:r w:rsidRPr="00173124">
              <w:rPr>
                <w:rFonts w:eastAsia="Calibri"/>
                <w:sz w:val="22"/>
                <w:szCs w:val="22"/>
                <w:lang w:eastAsia="en-US"/>
              </w:rPr>
              <w:t xml:space="preserve">ООО «ЭнергоКомпания» </w:t>
            </w:r>
            <w:r w:rsidRPr="00173124">
              <w:rPr>
                <w:rFonts w:eastAsia="Calibri"/>
                <w:sz w:val="22"/>
                <w:szCs w:val="22"/>
                <w:lang w:eastAsia="en-US"/>
              </w:rPr>
              <w:br/>
              <w:t>ИНН 4202044463</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FD89C9E" w14:textId="77777777" w:rsidR="00173124" w:rsidRPr="00173124" w:rsidRDefault="00173124" w:rsidP="00173124">
            <w:pPr>
              <w:spacing w:line="259" w:lineRule="auto"/>
              <w:jc w:val="center"/>
              <w:rPr>
                <w:rFonts w:eastAsia="Calibri"/>
                <w:sz w:val="22"/>
                <w:szCs w:val="22"/>
                <w:lang w:eastAsia="en-US"/>
              </w:rPr>
            </w:pPr>
            <w:r w:rsidRPr="00173124">
              <w:rPr>
                <w:rFonts w:eastAsia="Calibri"/>
                <w:sz w:val="22"/>
                <w:szCs w:val="22"/>
                <w:lang w:eastAsia="en-US"/>
              </w:rPr>
              <w:t>ПСХ-2</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3FD4465" w14:textId="77777777" w:rsidR="00173124" w:rsidRPr="00173124" w:rsidRDefault="00173124" w:rsidP="00173124">
            <w:pPr>
              <w:jc w:val="center"/>
              <w:rPr>
                <w:sz w:val="22"/>
                <w:szCs w:val="22"/>
              </w:rPr>
            </w:pPr>
            <w:r w:rsidRPr="00173124">
              <w:rPr>
                <w:sz w:val="22"/>
                <w:szCs w:val="22"/>
              </w:rPr>
              <w:t>3 004,44</w:t>
            </w:r>
          </w:p>
        </w:tc>
        <w:tc>
          <w:tcPr>
            <w:tcW w:w="1848" w:type="dxa"/>
            <w:tcBorders>
              <w:top w:val="single" w:sz="4" w:space="0" w:color="auto"/>
              <w:left w:val="nil"/>
              <w:bottom w:val="single" w:sz="4" w:space="0" w:color="auto"/>
              <w:right w:val="single" w:sz="4" w:space="0" w:color="auto"/>
            </w:tcBorders>
            <w:shd w:val="clear" w:color="auto" w:fill="auto"/>
            <w:noWrap/>
            <w:vAlign w:val="center"/>
            <w:hideMark/>
          </w:tcPr>
          <w:p w14:paraId="6635BF37" w14:textId="77777777" w:rsidR="00173124" w:rsidRPr="00173124" w:rsidRDefault="00173124" w:rsidP="00173124">
            <w:pPr>
              <w:jc w:val="center"/>
              <w:rPr>
                <w:sz w:val="22"/>
                <w:szCs w:val="22"/>
              </w:rPr>
            </w:pPr>
            <w:r w:rsidRPr="00173124">
              <w:rPr>
                <w:sz w:val="22"/>
                <w:szCs w:val="22"/>
              </w:rPr>
              <w:t>4 398,78</w:t>
            </w:r>
          </w:p>
        </w:tc>
      </w:tr>
    </w:tbl>
    <w:p w14:paraId="04B1A23B" w14:textId="77777777" w:rsidR="00173124" w:rsidRPr="00173124" w:rsidRDefault="00173124" w:rsidP="00173124">
      <w:pPr>
        <w:keepNext/>
        <w:spacing w:before="240"/>
        <w:outlineLvl w:val="2"/>
        <w:rPr>
          <w:b/>
          <w:sz w:val="28"/>
          <w:szCs w:val="28"/>
        </w:rPr>
      </w:pPr>
      <w:bookmarkStart w:id="185" w:name="_Toc56781734"/>
      <w:bookmarkStart w:id="186" w:name="_Toc59172723"/>
      <w:bookmarkEnd w:id="182"/>
      <w:bookmarkEnd w:id="184"/>
      <w:r w:rsidRPr="00173124">
        <w:rPr>
          <w:b/>
          <w:sz w:val="28"/>
          <w:szCs w:val="28"/>
        </w:rPr>
        <w:t>6. Расчет тарифов ООО «ЭнергоКомпания» на теплоноситель</w:t>
      </w:r>
      <w:bookmarkEnd w:id="185"/>
      <w:bookmarkEnd w:id="186"/>
      <w:r w:rsidRPr="00173124">
        <w:rPr>
          <w:b/>
          <w:sz w:val="28"/>
          <w:szCs w:val="28"/>
        </w:rPr>
        <w:t xml:space="preserve"> 2025 год</w:t>
      </w:r>
    </w:p>
    <w:p w14:paraId="2DA95600" w14:textId="77777777" w:rsidR="00173124" w:rsidRPr="00173124" w:rsidRDefault="00173124" w:rsidP="00173124">
      <w:pPr>
        <w:ind w:firstLine="709"/>
        <w:jc w:val="both"/>
        <w:rPr>
          <w:sz w:val="28"/>
          <w:szCs w:val="28"/>
        </w:rPr>
      </w:pPr>
      <w:bookmarkStart w:id="187" w:name="_Hlk178243115"/>
      <w:r w:rsidRPr="00173124">
        <w:rPr>
          <w:sz w:val="28"/>
          <w:szCs w:val="28"/>
        </w:rPr>
        <w:t xml:space="preserve">Предлагаемые для установления тарифы на теплоноситель рассчитаны </w:t>
      </w:r>
      <w:r w:rsidRPr="00173124">
        <w:rPr>
          <w:sz w:val="28"/>
          <w:szCs w:val="28"/>
        </w:rPr>
        <w:br/>
        <w:t>в</w:t>
      </w:r>
      <w:r w:rsidRPr="00173124">
        <w:rPr>
          <w:szCs w:val="20"/>
        </w:rPr>
        <w:t xml:space="preserve"> </w:t>
      </w:r>
      <w:r w:rsidRPr="00173124">
        <w:rPr>
          <w:sz w:val="28"/>
          <w:szCs w:val="28"/>
        </w:rPr>
        <w:t>соответствии с разделом IV Основ ценообразования и главы IX.V Методических указаний.</w:t>
      </w:r>
    </w:p>
    <w:p w14:paraId="54550A0D" w14:textId="77777777" w:rsidR="00173124" w:rsidRPr="00173124" w:rsidRDefault="00173124" w:rsidP="00173124">
      <w:pPr>
        <w:ind w:firstLine="709"/>
        <w:jc w:val="both"/>
        <w:rPr>
          <w:sz w:val="28"/>
          <w:szCs w:val="28"/>
        </w:rPr>
      </w:pPr>
      <w:r w:rsidRPr="00173124">
        <w:rPr>
          <w:sz w:val="28"/>
          <w:szCs w:val="28"/>
        </w:rPr>
        <w:t xml:space="preserve">В соответствии с пунктом 149 Методических указаний в состав расходов на производство воды (теплоносителя), вырабатываемой </w:t>
      </w:r>
      <w:r w:rsidRPr="00173124">
        <w:rPr>
          <w:sz w:val="28"/>
          <w:szCs w:val="28"/>
        </w:rPr>
        <w:br/>
        <w:t>на водоподготовительных установках источника тепловой энергии, включаются в экономически обоснованном размере следующие расходы:</w:t>
      </w:r>
    </w:p>
    <w:p w14:paraId="5D6F7C92" w14:textId="77777777" w:rsidR="00173124" w:rsidRPr="00173124" w:rsidRDefault="00173124" w:rsidP="00173124">
      <w:pPr>
        <w:ind w:firstLine="709"/>
        <w:jc w:val="both"/>
        <w:rPr>
          <w:sz w:val="28"/>
          <w:szCs w:val="28"/>
        </w:rPr>
      </w:pPr>
      <w:r w:rsidRPr="00173124">
        <w:rPr>
          <w:sz w:val="28"/>
          <w:szCs w:val="28"/>
        </w:rPr>
        <w:t>- стоимость исходной воды;</w:t>
      </w:r>
    </w:p>
    <w:p w14:paraId="190AE3CE" w14:textId="77777777" w:rsidR="00173124" w:rsidRPr="00173124" w:rsidRDefault="00173124" w:rsidP="00173124">
      <w:pPr>
        <w:ind w:firstLine="709"/>
        <w:jc w:val="both"/>
        <w:rPr>
          <w:sz w:val="28"/>
          <w:szCs w:val="28"/>
        </w:rPr>
      </w:pPr>
      <w:r w:rsidRPr="00173124">
        <w:rPr>
          <w:sz w:val="28"/>
          <w:szCs w:val="28"/>
        </w:rPr>
        <w:t>- стоимость реагентов, а также фильтрующих и ионообменных материалов, используемых при водоподготовке;</w:t>
      </w:r>
    </w:p>
    <w:p w14:paraId="51D2057D" w14:textId="77777777" w:rsidR="00173124" w:rsidRPr="00173124" w:rsidRDefault="00173124" w:rsidP="00173124">
      <w:pPr>
        <w:ind w:firstLine="709"/>
        <w:jc w:val="both"/>
        <w:rPr>
          <w:sz w:val="28"/>
          <w:szCs w:val="28"/>
        </w:rPr>
      </w:pPr>
      <w:r w:rsidRPr="00173124">
        <w:rPr>
          <w:sz w:val="28"/>
          <w:szCs w:val="28"/>
        </w:rPr>
        <w:t>- расходы на электрическую энергию (мощность) и тепловую энергию (мощность), используемую при водоподготовке;</w:t>
      </w:r>
    </w:p>
    <w:p w14:paraId="01297A56" w14:textId="77777777" w:rsidR="00173124" w:rsidRPr="00173124" w:rsidRDefault="00173124" w:rsidP="00173124">
      <w:pPr>
        <w:ind w:firstLine="709"/>
        <w:jc w:val="both"/>
        <w:rPr>
          <w:sz w:val="28"/>
          <w:szCs w:val="28"/>
        </w:rPr>
      </w:pPr>
      <w:r w:rsidRPr="00173124">
        <w:rPr>
          <w:sz w:val="28"/>
          <w:szCs w:val="28"/>
        </w:rPr>
        <w:t xml:space="preserve">- стоимость транспортировки и очистки сточных вод, возникающих </w:t>
      </w:r>
      <w:r w:rsidRPr="00173124">
        <w:rPr>
          <w:sz w:val="28"/>
          <w:szCs w:val="28"/>
        </w:rPr>
        <w:br/>
        <w:t>в процессе водоподготовки;</w:t>
      </w:r>
    </w:p>
    <w:p w14:paraId="2F46D444" w14:textId="77777777" w:rsidR="00173124" w:rsidRPr="00173124" w:rsidRDefault="00173124" w:rsidP="00173124">
      <w:pPr>
        <w:ind w:firstLine="709"/>
        <w:jc w:val="both"/>
        <w:rPr>
          <w:sz w:val="28"/>
          <w:szCs w:val="28"/>
        </w:rPr>
      </w:pPr>
      <w:r w:rsidRPr="00173124">
        <w:rPr>
          <w:sz w:val="28"/>
          <w:szCs w:val="28"/>
        </w:rPr>
        <w:t>- расходы на оплату труда персонала, участвующего в процессе водоподготовки;</w:t>
      </w:r>
    </w:p>
    <w:p w14:paraId="4B49EFD3" w14:textId="77777777" w:rsidR="00173124" w:rsidRPr="00173124" w:rsidRDefault="00173124" w:rsidP="00173124">
      <w:pPr>
        <w:ind w:firstLine="709"/>
        <w:jc w:val="both"/>
        <w:rPr>
          <w:sz w:val="28"/>
          <w:szCs w:val="28"/>
        </w:rPr>
      </w:pPr>
      <w:r w:rsidRPr="00173124">
        <w:rPr>
          <w:sz w:val="28"/>
          <w:szCs w:val="28"/>
        </w:rPr>
        <w:t>- амортизация основных фондов, участвующих в процессе водоподготовки;</w:t>
      </w:r>
    </w:p>
    <w:p w14:paraId="6E823CB1" w14:textId="77777777" w:rsidR="00173124" w:rsidRPr="00173124" w:rsidRDefault="00173124" w:rsidP="00173124">
      <w:pPr>
        <w:ind w:firstLine="709"/>
        <w:jc w:val="both"/>
        <w:rPr>
          <w:sz w:val="28"/>
          <w:szCs w:val="28"/>
        </w:rPr>
      </w:pPr>
      <w:r w:rsidRPr="00173124">
        <w:rPr>
          <w:sz w:val="28"/>
          <w:szCs w:val="28"/>
        </w:rPr>
        <w:t xml:space="preserve">- прочие расходы, относимые на процесс водоподготовки, в том числе расходы на ремонт основных фондов, водный налог (плата за пользование водными объектами), общехозяйственные расходы на основании принципов </w:t>
      </w:r>
      <w:r w:rsidRPr="00173124">
        <w:rPr>
          <w:sz w:val="28"/>
          <w:szCs w:val="28"/>
        </w:rPr>
        <w:br/>
        <w:t xml:space="preserve">и с использованием данных раздельного учета, осуществляемого </w:t>
      </w:r>
      <w:r w:rsidRPr="00173124">
        <w:rPr>
          <w:sz w:val="28"/>
          <w:szCs w:val="28"/>
        </w:rPr>
        <w:br/>
        <w:t>в соответствии с законодательством Российской Федерации в сфере теплоснабжения и учетной политикой регулируемой организации.</w:t>
      </w:r>
    </w:p>
    <w:p w14:paraId="155F3BF4" w14:textId="77777777" w:rsidR="00173124" w:rsidRPr="00173124" w:rsidRDefault="00173124" w:rsidP="00173124">
      <w:pPr>
        <w:tabs>
          <w:tab w:val="left" w:pos="567"/>
          <w:tab w:val="left" w:pos="9900"/>
        </w:tabs>
        <w:ind w:firstLine="709"/>
        <w:jc w:val="both"/>
        <w:rPr>
          <w:sz w:val="28"/>
          <w:szCs w:val="28"/>
        </w:rPr>
      </w:pPr>
      <w:r w:rsidRPr="00173124">
        <w:rPr>
          <w:sz w:val="28"/>
          <w:szCs w:val="28"/>
        </w:rPr>
        <w:t xml:space="preserve">Структура планового объема отпуска теплоносителя на 2025 год экспертами принята на основании факта 2023 года, по предложению предприятия. Плановые объемы реализации теплоносителя отражены </w:t>
      </w:r>
      <w:r w:rsidRPr="00173124">
        <w:rPr>
          <w:sz w:val="28"/>
          <w:szCs w:val="28"/>
        </w:rPr>
        <w:br/>
        <w:t>в таблице 2.</w:t>
      </w:r>
    </w:p>
    <w:bookmarkEnd w:id="187"/>
    <w:p w14:paraId="018BB79E" w14:textId="77777777" w:rsidR="00173124" w:rsidRPr="00173124" w:rsidRDefault="00173124" w:rsidP="00173124">
      <w:pPr>
        <w:tabs>
          <w:tab w:val="left" w:pos="567"/>
          <w:tab w:val="left" w:pos="9900"/>
        </w:tabs>
        <w:ind w:right="-1" w:firstLine="709"/>
        <w:jc w:val="right"/>
        <w:rPr>
          <w:sz w:val="28"/>
          <w:szCs w:val="28"/>
        </w:rPr>
      </w:pPr>
      <w:r w:rsidRPr="00173124">
        <w:rPr>
          <w:sz w:val="28"/>
          <w:szCs w:val="28"/>
        </w:rPr>
        <w:t>Таблица 2</w:t>
      </w:r>
    </w:p>
    <w:p w14:paraId="680FCFCF" w14:textId="77777777" w:rsidR="00173124" w:rsidRPr="00173124" w:rsidRDefault="00173124" w:rsidP="00173124">
      <w:pPr>
        <w:spacing w:line="288" w:lineRule="auto"/>
        <w:ind w:right="-284"/>
        <w:jc w:val="center"/>
        <w:rPr>
          <w:sz w:val="28"/>
          <w:szCs w:val="28"/>
          <w:lang w:eastAsia="en-US"/>
        </w:rPr>
      </w:pPr>
      <w:r w:rsidRPr="00173124">
        <w:rPr>
          <w:sz w:val="28"/>
          <w:szCs w:val="28"/>
          <w:lang w:eastAsia="en-US"/>
        </w:rPr>
        <w:t>Баланс отпуска теплоносителя на 2025 год</w:t>
      </w:r>
    </w:p>
    <w:tbl>
      <w:tblPr>
        <w:tblStyle w:val="2910"/>
        <w:tblW w:w="9351" w:type="dxa"/>
        <w:tblLayout w:type="fixed"/>
        <w:tblLook w:val="04A0" w:firstRow="1" w:lastRow="0" w:firstColumn="1" w:lastColumn="0" w:noHBand="0" w:noVBand="1"/>
      </w:tblPr>
      <w:tblGrid>
        <w:gridCol w:w="562"/>
        <w:gridCol w:w="3969"/>
        <w:gridCol w:w="1134"/>
        <w:gridCol w:w="1985"/>
        <w:gridCol w:w="1701"/>
      </w:tblGrid>
      <w:tr w:rsidR="00173124" w:rsidRPr="00173124" w14:paraId="0F635E7C" w14:textId="77777777" w:rsidTr="00487D46">
        <w:trPr>
          <w:trHeight w:val="864"/>
          <w:tblHeader/>
        </w:trPr>
        <w:tc>
          <w:tcPr>
            <w:tcW w:w="562" w:type="dxa"/>
            <w:vAlign w:val="center"/>
            <w:hideMark/>
          </w:tcPr>
          <w:p w14:paraId="41A426DF" w14:textId="77777777" w:rsidR="00173124" w:rsidRPr="00173124" w:rsidRDefault="00173124" w:rsidP="00173124">
            <w:pPr>
              <w:jc w:val="center"/>
              <w:rPr>
                <w:sz w:val="22"/>
                <w:szCs w:val="22"/>
              </w:rPr>
            </w:pPr>
            <w:r w:rsidRPr="00173124">
              <w:rPr>
                <w:sz w:val="22"/>
                <w:szCs w:val="22"/>
              </w:rPr>
              <w:t>№</w:t>
            </w:r>
          </w:p>
          <w:p w14:paraId="517402D1" w14:textId="77777777" w:rsidR="00173124" w:rsidRPr="00173124" w:rsidRDefault="00173124" w:rsidP="00173124">
            <w:pPr>
              <w:jc w:val="center"/>
              <w:rPr>
                <w:sz w:val="22"/>
                <w:szCs w:val="22"/>
              </w:rPr>
            </w:pPr>
            <w:r w:rsidRPr="00173124">
              <w:rPr>
                <w:sz w:val="22"/>
                <w:szCs w:val="22"/>
              </w:rPr>
              <w:t>п/п</w:t>
            </w:r>
          </w:p>
        </w:tc>
        <w:tc>
          <w:tcPr>
            <w:tcW w:w="3969" w:type="dxa"/>
            <w:vAlign w:val="center"/>
            <w:hideMark/>
          </w:tcPr>
          <w:p w14:paraId="6A9CE28A" w14:textId="77777777" w:rsidR="00173124" w:rsidRPr="00173124" w:rsidRDefault="00173124" w:rsidP="00173124">
            <w:pPr>
              <w:jc w:val="center"/>
              <w:rPr>
                <w:sz w:val="22"/>
                <w:szCs w:val="22"/>
              </w:rPr>
            </w:pPr>
            <w:r w:rsidRPr="00173124">
              <w:rPr>
                <w:bCs/>
                <w:sz w:val="22"/>
                <w:szCs w:val="22"/>
              </w:rPr>
              <w:t>Показатель</w:t>
            </w:r>
          </w:p>
        </w:tc>
        <w:tc>
          <w:tcPr>
            <w:tcW w:w="1134" w:type="dxa"/>
            <w:vAlign w:val="center"/>
            <w:hideMark/>
          </w:tcPr>
          <w:p w14:paraId="1FABC770" w14:textId="77777777" w:rsidR="00173124" w:rsidRPr="00173124" w:rsidRDefault="00173124" w:rsidP="00173124">
            <w:pPr>
              <w:jc w:val="center"/>
              <w:rPr>
                <w:sz w:val="22"/>
                <w:szCs w:val="22"/>
              </w:rPr>
            </w:pPr>
            <w:r w:rsidRPr="00173124">
              <w:rPr>
                <w:bCs/>
                <w:sz w:val="22"/>
                <w:szCs w:val="22"/>
              </w:rPr>
              <w:t>Ед. изм.</w:t>
            </w:r>
          </w:p>
        </w:tc>
        <w:tc>
          <w:tcPr>
            <w:tcW w:w="1985" w:type="dxa"/>
            <w:vAlign w:val="center"/>
            <w:hideMark/>
          </w:tcPr>
          <w:p w14:paraId="1C0EDE78" w14:textId="77777777" w:rsidR="00173124" w:rsidRPr="00173124" w:rsidRDefault="00173124" w:rsidP="00173124">
            <w:pPr>
              <w:jc w:val="center"/>
              <w:rPr>
                <w:sz w:val="22"/>
                <w:szCs w:val="22"/>
              </w:rPr>
            </w:pPr>
            <w:r w:rsidRPr="00173124">
              <w:rPr>
                <w:sz w:val="22"/>
                <w:szCs w:val="22"/>
              </w:rPr>
              <w:t>Предложения предприятия</w:t>
            </w:r>
          </w:p>
          <w:p w14:paraId="01795FB7" w14:textId="77777777" w:rsidR="00173124" w:rsidRPr="00173124" w:rsidRDefault="00173124" w:rsidP="00173124">
            <w:pPr>
              <w:jc w:val="center"/>
              <w:rPr>
                <w:sz w:val="22"/>
                <w:szCs w:val="22"/>
              </w:rPr>
            </w:pPr>
            <w:r w:rsidRPr="00173124">
              <w:rPr>
                <w:sz w:val="22"/>
                <w:szCs w:val="22"/>
              </w:rPr>
              <w:t>на 2025 год</w:t>
            </w:r>
          </w:p>
        </w:tc>
        <w:tc>
          <w:tcPr>
            <w:tcW w:w="1701" w:type="dxa"/>
            <w:vAlign w:val="center"/>
            <w:hideMark/>
          </w:tcPr>
          <w:p w14:paraId="285992D9" w14:textId="77777777" w:rsidR="00173124" w:rsidRPr="00173124" w:rsidRDefault="00173124" w:rsidP="00173124">
            <w:pPr>
              <w:jc w:val="center"/>
              <w:rPr>
                <w:sz w:val="22"/>
                <w:szCs w:val="22"/>
              </w:rPr>
            </w:pPr>
            <w:r w:rsidRPr="00173124">
              <w:rPr>
                <w:sz w:val="22"/>
                <w:szCs w:val="22"/>
              </w:rPr>
              <w:t xml:space="preserve">Предложения экспертов </w:t>
            </w:r>
            <w:r w:rsidRPr="00173124">
              <w:rPr>
                <w:sz w:val="22"/>
                <w:szCs w:val="22"/>
              </w:rPr>
              <w:br/>
              <w:t>на 2025 год</w:t>
            </w:r>
          </w:p>
        </w:tc>
      </w:tr>
      <w:tr w:rsidR="00173124" w:rsidRPr="00173124" w14:paraId="2E2D8E18" w14:textId="77777777" w:rsidTr="00487D46">
        <w:trPr>
          <w:trHeight w:val="360"/>
        </w:trPr>
        <w:tc>
          <w:tcPr>
            <w:tcW w:w="562" w:type="dxa"/>
            <w:noWrap/>
            <w:vAlign w:val="center"/>
            <w:hideMark/>
          </w:tcPr>
          <w:p w14:paraId="722C7D3E" w14:textId="77777777" w:rsidR="00173124" w:rsidRPr="00173124" w:rsidRDefault="00173124" w:rsidP="00173124">
            <w:pPr>
              <w:jc w:val="center"/>
              <w:rPr>
                <w:sz w:val="22"/>
                <w:szCs w:val="22"/>
              </w:rPr>
            </w:pPr>
            <w:r w:rsidRPr="00173124">
              <w:rPr>
                <w:sz w:val="22"/>
                <w:szCs w:val="22"/>
              </w:rPr>
              <w:t>1</w:t>
            </w:r>
          </w:p>
        </w:tc>
        <w:tc>
          <w:tcPr>
            <w:tcW w:w="3969" w:type="dxa"/>
            <w:noWrap/>
            <w:vAlign w:val="center"/>
            <w:hideMark/>
          </w:tcPr>
          <w:p w14:paraId="2FCDB2F1" w14:textId="77777777" w:rsidR="00173124" w:rsidRPr="00173124" w:rsidRDefault="00173124" w:rsidP="00173124">
            <w:pPr>
              <w:rPr>
                <w:sz w:val="22"/>
                <w:szCs w:val="22"/>
              </w:rPr>
            </w:pPr>
            <w:r w:rsidRPr="00173124">
              <w:rPr>
                <w:sz w:val="22"/>
                <w:szCs w:val="22"/>
              </w:rPr>
              <w:t>Теплоносителя всего, в том числе</w:t>
            </w:r>
          </w:p>
        </w:tc>
        <w:tc>
          <w:tcPr>
            <w:tcW w:w="1134" w:type="dxa"/>
            <w:noWrap/>
            <w:vAlign w:val="center"/>
            <w:hideMark/>
          </w:tcPr>
          <w:p w14:paraId="015689B7" w14:textId="77777777" w:rsidR="00173124" w:rsidRPr="00173124" w:rsidRDefault="00173124" w:rsidP="00173124">
            <w:pPr>
              <w:jc w:val="center"/>
              <w:rPr>
                <w:sz w:val="22"/>
                <w:szCs w:val="22"/>
              </w:rPr>
            </w:pPr>
            <w:r w:rsidRPr="00173124">
              <w:rPr>
                <w:sz w:val="22"/>
                <w:szCs w:val="22"/>
              </w:rPr>
              <w:t>м</w:t>
            </w:r>
            <w:r w:rsidRPr="00173124">
              <w:rPr>
                <w:sz w:val="22"/>
                <w:szCs w:val="22"/>
                <w:vertAlign w:val="superscript"/>
              </w:rPr>
              <w:t>3</w:t>
            </w:r>
          </w:p>
        </w:tc>
        <w:tc>
          <w:tcPr>
            <w:tcW w:w="1985" w:type="dxa"/>
            <w:shd w:val="clear" w:color="auto" w:fill="auto"/>
            <w:noWrap/>
            <w:vAlign w:val="center"/>
            <w:hideMark/>
          </w:tcPr>
          <w:p w14:paraId="6FEDF3DD" w14:textId="77777777" w:rsidR="00173124" w:rsidRPr="00173124" w:rsidRDefault="00173124" w:rsidP="00173124">
            <w:pPr>
              <w:jc w:val="center"/>
              <w:rPr>
                <w:sz w:val="22"/>
                <w:szCs w:val="22"/>
              </w:rPr>
            </w:pPr>
            <w:r w:rsidRPr="00173124">
              <w:rPr>
                <w:sz w:val="22"/>
                <w:szCs w:val="22"/>
              </w:rPr>
              <w:t>306 251,38</w:t>
            </w:r>
          </w:p>
        </w:tc>
        <w:tc>
          <w:tcPr>
            <w:tcW w:w="1701" w:type="dxa"/>
            <w:shd w:val="clear" w:color="auto" w:fill="auto"/>
            <w:noWrap/>
            <w:vAlign w:val="center"/>
            <w:hideMark/>
          </w:tcPr>
          <w:p w14:paraId="16B162F2" w14:textId="77777777" w:rsidR="00173124" w:rsidRPr="00173124" w:rsidRDefault="00173124" w:rsidP="00173124">
            <w:pPr>
              <w:jc w:val="center"/>
              <w:rPr>
                <w:sz w:val="22"/>
                <w:szCs w:val="22"/>
              </w:rPr>
            </w:pPr>
            <w:r w:rsidRPr="00173124">
              <w:rPr>
                <w:sz w:val="22"/>
                <w:szCs w:val="22"/>
              </w:rPr>
              <w:t>306 251,38</w:t>
            </w:r>
          </w:p>
        </w:tc>
      </w:tr>
      <w:tr w:rsidR="00173124" w:rsidRPr="00173124" w14:paraId="45CA7437" w14:textId="77777777" w:rsidTr="00487D46">
        <w:trPr>
          <w:trHeight w:val="288"/>
        </w:trPr>
        <w:tc>
          <w:tcPr>
            <w:tcW w:w="562" w:type="dxa"/>
            <w:noWrap/>
            <w:vAlign w:val="center"/>
            <w:hideMark/>
          </w:tcPr>
          <w:p w14:paraId="24B100B1" w14:textId="77777777" w:rsidR="00173124" w:rsidRPr="00173124" w:rsidRDefault="00173124" w:rsidP="00173124">
            <w:pPr>
              <w:jc w:val="center"/>
              <w:rPr>
                <w:sz w:val="22"/>
                <w:szCs w:val="22"/>
              </w:rPr>
            </w:pPr>
            <w:r w:rsidRPr="00173124">
              <w:rPr>
                <w:sz w:val="22"/>
                <w:szCs w:val="22"/>
              </w:rPr>
              <w:t>2</w:t>
            </w:r>
          </w:p>
        </w:tc>
        <w:tc>
          <w:tcPr>
            <w:tcW w:w="3969" w:type="dxa"/>
            <w:noWrap/>
            <w:vAlign w:val="center"/>
            <w:hideMark/>
          </w:tcPr>
          <w:p w14:paraId="35745534" w14:textId="77777777" w:rsidR="00173124" w:rsidRPr="00173124" w:rsidRDefault="00173124" w:rsidP="00173124">
            <w:pPr>
              <w:rPr>
                <w:sz w:val="22"/>
                <w:szCs w:val="22"/>
              </w:rPr>
            </w:pPr>
            <w:r w:rsidRPr="00173124">
              <w:rPr>
                <w:sz w:val="22"/>
                <w:szCs w:val="22"/>
              </w:rPr>
              <w:t>теплоноситель на сторону</w:t>
            </w:r>
          </w:p>
        </w:tc>
        <w:tc>
          <w:tcPr>
            <w:tcW w:w="1134" w:type="dxa"/>
            <w:noWrap/>
            <w:vAlign w:val="center"/>
            <w:hideMark/>
          </w:tcPr>
          <w:p w14:paraId="4AF569A2" w14:textId="77777777" w:rsidR="00173124" w:rsidRPr="00173124" w:rsidRDefault="00173124" w:rsidP="00173124">
            <w:pPr>
              <w:jc w:val="center"/>
              <w:rPr>
                <w:sz w:val="22"/>
                <w:szCs w:val="22"/>
              </w:rPr>
            </w:pPr>
            <w:r w:rsidRPr="00173124">
              <w:rPr>
                <w:sz w:val="22"/>
                <w:szCs w:val="22"/>
              </w:rPr>
              <w:t>м</w:t>
            </w:r>
            <w:r w:rsidRPr="00173124">
              <w:rPr>
                <w:sz w:val="22"/>
                <w:szCs w:val="22"/>
                <w:vertAlign w:val="superscript"/>
              </w:rPr>
              <w:t>3</w:t>
            </w:r>
          </w:p>
        </w:tc>
        <w:tc>
          <w:tcPr>
            <w:tcW w:w="1985" w:type="dxa"/>
            <w:shd w:val="clear" w:color="auto" w:fill="auto"/>
            <w:noWrap/>
            <w:vAlign w:val="center"/>
            <w:hideMark/>
          </w:tcPr>
          <w:p w14:paraId="43E2391A" w14:textId="77777777" w:rsidR="00173124" w:rsidRPr="00173124" w:rsidRDefault="00173124" w:rsidP="00173124">
            <w:pPr>
              <w:jc w:val="center"/>
              <w:rPr>
                <w:sz w:val="22"/>
                <w:szCs w:val="22"/>
              </w:rPr>
            </w:pPr>
            <w:r w:rsidRPr="00173124">
              <w:rPr>
                <w:sz w:val="22"/>
                <w:szCs w:val="22"/>
              </w:rPr>
              <w:t>268 550,31</w:t>
            </w:r>
          </w:p>
        </w:tc>
        <w:tc>
          <w:tcPr>
            <w:tcW w:w="1701" w:type="dxa"/>
            <w:shd w:val="clear" w:color="auto" w:fill="auto"/>
            <w:noWrap/>
            <w:vAlign w:val="center"/>
            <w:hideMark/>
          </w:tcPr>
          <w:p w14:paraId="58B57EB3" w14:textId="77777777" w:rsidR="00173124" w:rsidRPr="00173124" w:rsidRDefault="00173124" w:rsidP="00173124">
            <w:pPr>
              <w:jc w:val="center"/>
              <w:rPr>
                <w:sz w:val="22"/>
                <w:szCs w:val="22"/>
              </w:rPr>
            </w:pPr>
            <w:r w:rsidRPr="00173124">
              <w:rPr>
                <w:sz w:val="22"/>
                <w:szCs w:val="22"/>
              </w:rPr>
              <w:t>268 550,31</w:t>
            </w:r>
          </w:p>
        </w:tc>
      </w:tr>
      <w:tr w:rsidR="00173124" w:rsidRPr="00173124" w14:paraId="75291F23" w14:textId="77777777" w:rsidTr="00487D46">
        <w:trPr>
          <w:trHeight w:val="288"/>
        </w:trPr>
        <w:tc>
          <w:tcPr>
            <w:tcW w:w="562" w:type="dxa"/>
            <w:noWrap/>
            <w:vAlign w:val="center"/>
            <w:hideMark/>
          </w:tcPr>
          <w:p w14:paraId="02D93DFF" w14:textId="77777777" w:rsidR="00173124" w:rsidRPr="00173124" w:rsidRDefault="00173124" w:rsidP="00173124">
            <w:pPr>
              <w:jc w:val="center"/>
              <w:rPr>
                <w:sz w:val="22"/>
                <w:szCs w:val="22"/>
              </w:rPr>
            </w:pPr>
            <w:r w:rsidRPr="00173124">
              <w:rPr>
                <w:sz w:val="22"/>
                <w:szCs w:val="22"/>
              </w:rPr>
              <w:t>3</w:t>
            </w:r>
          </w:p>
        </w:tc>
        <w:tc>
          <w:tcPr>
            <w:tcW w:w="3969" w:type="dxa"/>
            <w:noWrap/>
            <w:vAlign w:val="center"/>
            <w:hideMark/>
          </w:tcPr>
          <w:p w14:paraId="632C1535" w14:textId="77777777" w:rsidR="00173124" w:rsidRPr="00173124" w:rsidRDefault="00173124" w:rsidP="00173124">
            <w:pPr>
              <w:rPr>
                <w:sz w:val="22"/>
                <w:szCs w:val="22"/>
              </w:rPr>
            </w:pPr>
            <w:r w:rsidRPr="00173124">
              <w:rPr>
                <w:sz w:val="22"/>
                <w:szCs w:val="22"/>
              </w:rPr>
              <w:t>население</w:t>
            </w:r>
          </w:p>
        </w:tc>
        <w:tc>
          <w:tcPr>
            <w:tcW w:w="1134" w:type="dxa"/>
            <w:noWrap/>
            <w:vAlign w:val="center"/>
            <w:hideMark/>
          </w:tcPr>
          <w:p w14:paraId="2D368D97" w14:textId="77777777" w:rsidR="00173124" w:rsidRPr="00173124" w:rsidRDefault="00173124" w:rsidP="00173124">
            <w:pPr>
              <w:jc w:val="center"/>
              <w:rPr>
                <w:sz w:val="22"/>
                <w:szCs w:val="22"/>
              </w:rPr>
            </w:pPr>
            <w:r w:rsidRPr="00173124">
              <w:rPr>
                <w:sz w:val="22"/>
                <w:szCs w:val="22"/>
              </w:rPr>
              <w:t>м</w:t>
            </w:r>
            <w:r w:rsidRPr="00173124">
              <w:rPr>
                <w:sz w:val="22"/>
                <w:szCs w:val="22"/>
                <w:vertAlign w:val="superscript"/>
              </w:rPr>
              <w:t>3</w:t>
            </w:r>
          </w:p>
        </w:tc>
        <w:tc>
          <w:tcPr>
            <w:tcW w:w="1985" w:type="dxa"/>
            <w:shd w:val="clear" w:color="auto" w:fill="auto"/>
            <w:noWrap/>
            <w:vAlign w:val="center"/>
            <w:hideMark/>
          </w:tcPr>
          <w:p w14:paraId="20E2A396" w14:textId="77777777" w:rsidR="00173124" w:rsidRPr="00173124" w:rsidRDefault="00173124" w:rsidP="00173124">
            <w:pPr>
              <w:jc w:val="center"/>
              <w:rPr>
                <w:sz w:val="22"/>
                <w:szCs w:val="22"/>
              </w:rPr>
            </w:pPr>
            <w:r w:rsidRPr="00173124">
              <w:rPr>
                <w:sz w:val="22"/>
                <w:szCs w:val="22"/>
              </w:rPr>
              <w:t>235 062,94</w:t>
            </w:r>
          </w:p>
        </w:tc>
        <w:tc>
          <w:tcPr>
            <w:tcW w:w="1701" w:type="dxa"/>
            <w:shd w:val="clear" w:color="auto" w:fill="auto"/>
            <w:noWrap/>
            <w:vAlign w:val="center"/>
            <w:hideMark/>
          </w:tcPr>
          <w:p w14:paraId="31AA8124" w14:textId="77777777" w:rsidR="00173124" w:rsidRPr="00173124" w:rsidRDefault="00173124" w:rsidP="00173124">
            <w:pPr>
              <w:jc w:val="center"/>
              <w:rPr>
                <w:sz w:val="22"/>
                <w:szCs w:val="22"/>
              </w:rPr>
            </w:pPr>
            <w:r w:rsidRPr="00173124">
              <w:rPr>
                <w:sz w:val="22"/>
                <w:szCs w:val="22"/>
              </w:rPr>
              <w:t>235 062,94</w:t>
            </w:r>
          </w:p>
        </w:tc>
      </w:tr>
      <w:tr w:rsidR="00173124" w:rsidRPr="00173124" w14:paraId="7BB9D034" w14:textId="77777777" w:rsidTr="00487D46">
        <w:trPr>
          <w:trHeight w:val="288"/>
        </w:trPr>
        <w:tc>
          <w:tcPr>
            <w:tcW w:w="562" w:type="dxa"/>
            <w:noWrap/>
            <w:vAlign w:val="center"/>
            <w:hideMark/>
          </w:tcPr>
          <w:p w14:paraId="459C727B" w14:textId="77777777" w:rsidR="00173124" w:rsidRPr="00173124" w:rsidRDefault="00173124" w:rsidP="00173124">
            <w:pPr>
              <w:jc w:val="center"/>
              <w:rPr>
                <w:sz w:val="22"/>
                <w:szCs w:val="22"/>
              </w:rPr>
            </w:pPr>
            <w:r w:rsidRPr="00173124">
              <w:rPr>
                <w:sz w:val="22"/>
                <w:szCs w:val="22"/>
              </w:rPr>
              <w:t>4</w:t>
            </w:r>
          </w:p>
        </w:tc>
        <w:tc>
          <w:tcPr>
            <w:tcW w:w="3969" w:type="dxa"/>
            <w:noWrap/>
            <w:vAlign w:val="center"/>
            <w:hideMark/>
          </w:tcPr>
          <w:p w14:paraId="1DE0C0C3" w14:textId="77777777" w:rsidR="00173124" w:rsidRPr="00173124" w:rsidRDefault="00173124" w:rsidP="00173124">
            <w:pPr>
              <w:rPr>
                <w:sz w:val="22"/>
                <w:szCs w:val="22"/>
              </w:rPr>
            </w:pPr>
            <w:r w:rsidRPr="00173124">
              <w:rPr>
                <w:sz w:val="22"/>
                <w:szCs w:val="22"/>
              </w:rPr>
              <w:t>бюджет</w:t>
            </w:r>
          </w:p>
        </w:tc>
        <w:tc>
          <w:tcPr>
            <w:tcW w:w="1134" w:type="dxa"/>
            <w:noWrap/>
            <w:vAlign w:val="center"/>
            <w:hideMark/>
          </w:tcPr>
          <w:p w14:paraId="524FB7C7" w14:textId="77777777" w:rsidR="00173124" w:rsidRPr="00173124" w:rsidRDefault="00173124" w:rsidP="00173124">
            <w:pPr>
              <w:jc w:val="center"/>
              <w:rPr>
                <w:sz w:val="22"/>
                <w:szCs w:val="22"/>
              </w:rPr>
            </w:pPr>
            <w:r w:rsidRPr="00173124">
              <w:rPr>
                <w:sz w:val="22"/>
                <w:szCs w:val="22"/>
              </w:rPr>
              <w:t>м</w:t>
            </w:r>
            <w:r w:rsidRPr="00173124">
              <w:rPr>
                <w:sz w:val="22"/>
                <w:szCs w:val="22"/>
                <w:vertAlign w:val="superscript"/>
              </w:rPr>
              <w:t>3</w:t>
            </w:r>
          </w:p>
        </w:tc>
        <w:tc>
          <w:tcPr>
            <w:tcW w:w="1985" w:type="dxa"/>
            <w:shd w:val="clear" w:color="auto" w:fill="auto"/>
            <w:noWrap/>
            <w:vAlign w:val="center"/>
            <w:hideMark/>
          </w:tcPr>
          <w:p w14:paraId="574A3D4F" w14:textId="77777777" w:rsidR="00173124" w:rsidRPr="00173124" w:rsidRDefault="00173124" w:rsidP="00173124">
            <w:pPr>
              <w:jc w:val="center"/>
              <w:rPr>
                <w:sz w:val="22"/>
                <w:szCs w:val="22"/>
              </w:rPr>
            </w:pPr>
            <w:r w:rsidRPr="00173124">
              <w:rPr>
                <w:sz w:val="22"/>
                <w:szCs w:val="22"/>
              </w:rPr>
              <w:t>18 564,67</w:t>
            </w:r>
          </w:p>
        </w:tc>
        <w:tc>
          <w:tcPr>
            <w:tcW w:w="1701" w:type="dxa"/>
            <w:shd w:val="clear" w:color="auto" w:fill="auto"/>
            <w:noWrap/>
            <w:vAlign w:val="center"/>
            <w:hideMark/>
          </w:tcPr>
          <w:p w14:paraId="561EEEBE" w14:textId="77777777" w:rsidR="00173124" w:rsidRPr="00173124" w:rsidRDefault="00173124" w:rsidP="00173124">
            <w:pPr>
              <w:jc w:val="center"/>
              <w:rPr>
                <w:sz w:val="22"/>
                <w:szCs w:val="22"/>
              </w:rPr>
            </w:pPr>
            <w:r w:rsidRPr="00173124">
              <w:rPr>
                <w:sz w:val="22"/>
                <w:szCs w:val="22"/>
              </w:rPr>
              <w:t>18 564,67</w:t>
            </w:r>
          </w:p>
        </w:tc>
      </w:tr>
      <w:tr w:rsidR="00173124" w:rsidRPr="00173124" w14:paraId="48EDC4F7" w14:textId="77777777" w:rsidTr="00487D46">
        <w:trPr>
          <w:trHeight w:val="288"/>
        </w:trPr>
        <w:tc>
          <w:tcPr>
            <w:tcW w:w="562" w:type="dxa"/>
            <w:noWrap/>
            <w:vAlign w:val="center"/>
            <w:hideMark/>
          </w:tcPr>
          <w:p w14:paraId="22754B49" w14:textId="77777777" w:rsidR="00173124" w:rsidRPr="00173124" w:rsidRDefault="00173124" w:rsidP="00173124">
            <w:pPr>
              <w:jc w:val="center"/>
              <w:rPr>
                <w:sz w:val="22"/>
                <w:szCs w:val="22"/>
              </w:rPr>
            </w:pPr>
            <w:r w:rsidRPr="00173124">
              <w:rPr>
                <w:sz w:val="22"/>
                <w:szCs w:val="22"/>
              </w:rPr>
              <w:lastRenderedPageBreak/>
              <w:t>5</w:t>
            </w:r>
          </w:p>
        </w:tc>
        <w:tc>
          <w:tcPr>
            <w:tcW w:w="3969" w:type="dxa"/>
            <w:noWrap/>
            <w:vAlign w:val="center"/>
            <w:hideMark/>
          </w:tcPr>
          <w:p w14:paraId="08D5F4AF" w14:textId="77777777" w:rsidR="00173124" w:rsidRPr="00173124" w:rsidRDefault="00173124" w:rsidP="00173124">
            <w:pPr>
              <w:rPr>
                <w:sz w:val="22"/>
                <w:szCs w:val="22"/>
              </w:rPr>
            </w:pPr>
            <w:r w:rsidRPr="00173124">
              <w:rPr>
                <w:sz w:val="22"/>
                <w:szCs w:val="22"/>
              </w:rPr>
              <w:t>прочие</w:t>
            </w:r>
          </w:p>
        </w:tc>
        <w:tc>
          <w:tcPr>
            <w:tcW w:w="1134" w:type="dxa"/>
            <w:noWrap/>
            <w:vAlign w:val="center"/>
            <w:hideMark/>
          </w:tcPr>
          <w:p w14:paraId="131883CA" w14:textId="77777777" w:rsidR="00173124" w:rsidRPr="00173124" w:rsidRDefault="00173124" w:rsidP="00173124">
            <w:pPr>
              <w:jc w:val="center"/>
              <w:rPr>
                <w:sz w:val="22"/>
                <w:szCs w:val="22"/>
              </w:rPr>
            </w:pPr>
            <w:r w:rsidRPr="00173124">
              <w:rPr>
                <w:sz w:val="22"/>
                <w:szCs w:val="22"/>
              </w:rPr>
              <w:t>м</w:t>
            </w:r>
            <w:r w:rsidRPr="00173124">
              <w:rPr>
                <w:sz w:val="22"/>
                <w:szCs w:val="22"/>
                <w:vertAlign w:val="superscript"/>
              </w:rPr>
              <w:t>3</w:t>
            </w:r>
          </w:p>
        </w:tc>
        <w:tc>
          <w:tcPr>
            <w:tcW w:w="1985" w:type="dxa"/>
            <w:shd w:val="clear" w:color="auto" w:fill="auto"/>
            <w:noWrap/>
            <w:vAlign w:val="center"/>
            <w:hideMark/>
          </w:tcPr>
          <w:p w14:paraId="2E84A849" w14:textId="77777777" w:rsidR="00173124" w:rsidRPr="00173124" w:rsidRDefault="00173124" w:rsidP="00173124">
            <w:pPr>
              <w:jc w:val="center"/>
              <w:rPr>
                <w:sz w:val="22"/>
                <w:szCs w:val="22"/>
              </w:rPr>
            </w:pPr>
            <w:r w:rsidRPr="00173124">
              <w:rPr>
                <w:sz w:val="22"/>
                <w:szCs w:val="22"/>
              </w:rPr>
              <w:t>14 922,70</w:t>
            </w:r>
          </w:p>
        </w:tc>
        <w:tc>
          <w:tcPr>
            <w:tcW w:w="1701" w:type="dxa"/>
            <w:shd w:val="clear" w:color="auto" w:fill="auto"/>
            <w:noWrap/>
            <w:vAlign w:val="center"/>
            <w:hideMark/>
          </w:tcPr>
          <w:p w14:paraId="3238D26F" w14:textId="77777777" w:rsidR="00173124" w:rsidRPr="00173124" w:rsidRDefault="00173124" w:rsidP="00173124">
            <w:pPr>
              <w:jc w:val="center"/>
              <w:rPr>
                <w:sz w:val="22"/>
                <w:szCs w:val="22"/>
              </w:rPr>
            </w:pPr>
            <w:r w:rsidRPr="00173124">
              <w:rPr>
                <w:sz w:val="22"/>
                <w:szCs w:val="22"/>
              </w:rPr>
              <w:t>14 922,70</w:t>
            </w:r>
          </w:p>
        </w:tc>
      </w:tr>
      <w:tr w:rsidR="00173124" w:rsidRPr="00173124" w14:paraId="36937FE0" w14:textId="77777777" w:rsidTr="00487D46">
        <w:trPr>
          <w:trHeight w:val="288"/>
        </w:trPr>
        <w:tc>
          <w:tcPr>
            <w:tcW w:w="562" w:type="dxa"/>
            <w:noWrap/>
            <w:vAlign w:val="center"/>
            <w:hideMark/>
          </w:tcPr>
          <w:p w14:paraId="64AA0CFF" w14:textId="77777777" w:rsidR="00173124" w:rsidRPr="00173124" w:rsidRDefault="00173124" w:rsidP="00173124">
            <w:pPr>
              <w:jc w:val="center"/>
              <w:rPr>
                <w:sz w:val="22"/>
                <w:szCs w:val="22"/>
              </w:rPr>
            </w:pPr>
            <w:r w:rsidRPr="00173124">
              <w:rPr>
                <w:sz w:val="22"/>
                <w:szCs w:val="22"/>
              </w:rPr>
              <w:t>6</w:t>
            </w:r>
          </w:p>
        </w:tc>
        <w:tc>
          <w:tcPr>
            <w:tcW w:w="3969" w:type="dxa"/>
            <w:noWrap/>
            <w:vAlign w:val="center"/>
            <w:hideMark/>
          </w:tcPr>
          <w:p w14:paraId="6AC18799" w14:textId="77777777" w:rsidR="00173124" w:rsidRPr="00173124" w:rsidRDefault="00173124" w:rsidP="00173124">
            <w:pPr>
              <w:rPr>
                <w:sz w:val="22"/>
                <w:szCs w:val="22"/>
              </w:rPr>
            </w:pPr>
            <w:r w:rsidRPr="00173124">
              <w:rPr>
                <w:sz w:val="22"/>
                <w:szCs w:val="22"/>
              </w:rPr>
              <w:t>производственные нужды предприятия</w:t>
            </w:r>
          </w:p>
        </w:tc>
        <w:tc>
          <w:tcPr>
            <w:tcW w:w="1134" w:type="dxa"/>
            <w:noWrap/>
            <w:vAlign w:val="center"/>
            <w:hideMark/>
          </w:tcPr>
          <w:p w14:paraId="1D7BE72E" w14:textId="77777777" w:rsidR="00173124" w:rsidRPr="00173124" w:rsidRDefault="00173124" w:rsidP="00173124">
            <w:pPr>
              <w:jc w:val="center"/>
              <w:rPr>
                <w:sz w:val="22"/>
                <w:szCs w:val="22"/>
              </w:rPr>
            </w:pPr>
            <w:r w:rsidRPr="00173124">
              <w:rPr>
                <w:sz w:val="22"/>
                <w:szCs w:val="22"/>
              </w:rPr>
              <w:t>м</w:t>
            </w:r>
            <w:r w:rsidRPr="00173124">
              <w:rPr>
                <w:sz w:val="22"/>
                <w:szCs w:val="22"/>
                <w:vertAlign w:val="superscript"/>
              </w:rPr>
              <w:t>3</w:t>
            </w:r>
          </w:p>
        </w:tc>
        <w:tc>
          <w:tcPr>
            <w:tcW w:w="1985" w:type="dxa"/>
            <w:shd w:val="clear" w:color="auto" w:fill="auto"/>
            <w:noWrap/>
            <w:vAlign w:val="center"/>
            <w:hideMark/>
          </w:tcPr>
          <w:p w14:paraId="35608715" w14:textId="77777777" w:rsidR="00173124" w:rsidRPr="00173124" w:rsidRDefault="00173124" w:rsidP="00173124">
            <w:pPr>
              <w:jc w:val="center"/>
              <w:rPr>
                <w:sz w:val="22"/>
                <w:szCs w:val="22"/>
              </w:rPr>
            </w:pPr>
            <w:r w:rsidRPr="00173124">
              <w:rPr>
                <w:sz w:val="22"/>
                <w:szCs w:val="22"/>
              </w:rPr>
              <w:t>1 843,69</w:t>
            </w:r>
          </w:p>
        </w:tc>
        <w:tc>
          <w:tcPr>
            <w:tcW w:w="1701" w:type="dxa"/>
            <w:shd w:val="clear" w:color="auto" w:fill="auto"/>
            <w:noWrap/>
            <w:vAlign w:val="center"/>
            <w:hideMark/>
          </w:tcPr>
          <w:p w14:paraId="532B1362" w14:textId="77777777" w:rsidR="00173124" w:rsidRPr="00173124" w:rsidRDefault="00173124" w:rsidP="00173124">
            <w:pPr>
              <w:jc w:val="center"/>
              <w:rPr>
                <w:sz w:val="22"/>
                <w:szCs w:val="22"/>
              </w:rPr>
            </w:pPr>
            <w:r w:rsidRPr="00173124">
              <w:rPr>
                <w:sz w:val="22"/>
                <w:szCs w:val="22"/>
              </w:rPr>
              <w:t>1 843,69</w:t>
            </w:r>
          </w:p>
        </w:tc>
      </w:tr>
      <w:tr w:rsidR="00173124" w:rsidRPr="00173124" w14:paraId="4CFC7319" w14:textId="77777777" w:rsidTr="00487D46">
        <w:trPr>
          <w:trHeight w:val="375"/>
        </w:trPr>
        <w:tc>
          <w:tcPr>
            <w:tcW w:w="562" w:type="dxa"/>
            <w:noWrap/>
            <w:vAlign w:val="center"/>
            <w:hideMark/>
          </w:tcPr>
          <w:p w14:paraId="539D9615" w14:textId="77777777" w:rsidR="00173124" w:rsidRPr="00173124" w:rsidRDefault="00173124" w:rsidP="00173124">
            <w:pPr>
              <w:jc w:val="center"/>
              <w:rPr>
                <w:sz w:val="22"/>
                <w:szCs w:val="22"/>
              </w:rPr>
            </w:pPr>
            <w:r w:rsidRPr="00173124">
              <w:rPr>
                <w:sz w:val="22"/>
                <w:szCs w:val="22"/>
              </w:rPr>
              <w:t>7</w:t>
            </w:r>
          </w:p>
        </w:tc>
        <w:tc>
          <w:tcPr>
            <w:tcW w:w="3969" w:type="dxa"/>
            <w:noWrap/>
            <w:vAlign w:val="center"/>
            <w:hideMark/>
          </w:tcPr>
          <w:p w14:paraId="5F937812" w14:textId="77777777" w:rsidR="00173124" w:rsidRPr="00173124" w:rsidRDefault="00173124" w:rsidP="00173124">
            <w:pPr>
              <w:rPr>
                <w:sz w:val="22"/>
                <w:szCs w:val="22"/>
              </w:rPr>
            </w:pPr>
            <w:r w:rsidRPr="00173124">
              <w:rPr>
                <w:sz w:val="22"/>
                <w:szCs w:val="22"/>
              </w:rPr>
              <w:t>собственные нужды предприятия</w:t>
            </w:r>
          </w:p>
        </w:tc>
        <w:tc>
          <w:tcPr>
            <w:tcW w:w="1134" w:type="dxa"/>
            <w:noWrap/>
            <w:vAlign w:val="center"/>
            <w:hideMark/>
          </w:tcPr>
          <w:p w14:paraId="37723F94" w14:textId="77777777" w:rsidR="00173124" w:rsidRPr="00173124" w:rsidRDefault="00173124" w:rsidP="00173124">
            <w:pPr>
              <w:jc w:val="center"/>
              <w:rPr>
                <w:sz w:val="22"/>
                <w:szCs w:val="22"/>
              </w:rPr>
            </w:pPr>
            <w:r w:rsidRPr="00173124">
              <w:rPr>
                <w:sz w:val="22"/>
                <w:szCs w:val="22"/>
              </w:rPr>
              <w:t>м</w:t>
            </w:r>
            <w:r w:rsidRPr="00173124">
              <w:rPr>
                <w:sz w:val="22"/>
                <w:szCs w:val="22"/>
                <w:vertAlign w:val="superscript"/>
              </w:rPr>
              <w:t>3</w:t>
            </w:r>
          </w:p>
        </w:tc>
        <w:tc>
          <w:tcPr>
            <w:tcW w:w="1985" w:type="dxa"/>
            <w:shd w:val="clear" w:color="auto" w:fill="auto"/>
            <w:noWrap/>
            <w:vAlign w:val="center"/>
            <w:hideMark/>
          </w:tcPr>
          <w:p w14:paraId="34FDDFF7" w14:textId="77777777" w:rsidR="00173124" w:rsidRPr="00173124" w:rsidRDefault="00173124" w:rsidP="00173124">
            <w:pPr>
              <w:jc w:val="center"/>
              <w:rPr>
                <w:sz w:val="22"/>
                <w:szCs w:val="22"/>
              </w:rPr>
            </w:pPr>
            <w:r w:rsidRPr="00173124">
              <w:rPr>
                <w:sz w:val="22"/>
                <w:szCs w:val="22"/>
              </w:rPr>
              <w:t>35 857,38</w:t>
            </w:r>
          </w:p>
        </w:tc>
        <w:tc>
          <w:tcPr>
            <w:tcW w:w="1701" w:type="dxa"/>
            <w:shd w:val="clear" w:color="auto" w:fill="auto"/>
            <w:noWrap/>
            <w:vAlign w:val="center"/>
            <w:hideMark/>
          </w:tcPr>
          <w:p w14:paraId="0A85E059" w14:textId="77777777" w:rsidR="00173124" w:rsidRPr="00173124" w:rsidRDefault="00173124" w:rsidP="00173124">
            <w:pPr>
              <w:jc w:val="center"/>
              <w:rPr>
                <w:sz w:val="22"/>
                <w:szCs w:val="22"/>
              </w:rPr>
            </w:pPr>
            <w:r w:rsidRPr="00173124">
              <w:rPr>
                <w:sz w:val="22"/>
                <w:szCs w:val="22"/>
              </w:rPr>
              <w:t>35 857,38</w:t>
            </w:r>
          </w:p>
        </w:tc>
      </w:tr>
    </w:tbl>
    <w:p w14:paraId="0BD86BD7" w14:textId="77777777" w:rsidR="00173124" w:rsidRPr="00173124" w:rsidRDefault="00173124" w:rsidP="00173124">
      <w:pPr>
        <w:keepNext/>
        <w:spacing w:before="240"/>
        <w:ind w:right="-1"/>
        <w:jc w:val="both"/>
        <w:outlineLvl w:val="2"/>
        <w:rPr>
          <w:b/>
          <w:i/>
          <w:sz w:val="28"/>
          <w:szCs w:val="28"/>
        </w:rPr>
      </w:pPr>
      <w:r w:rsidRPr="00173124">
        <w:rPr>
          <w:b/>
          <w:sz w:val="28"/>
          <w:szCs w:val="28"/>
        </w:rPr>
        <w:t>6.1.</w:t>
      </w:r>
      <w:bookmarkEnd w:id="183"/>
      <w:r w:rsidRPr="00173124">
        <w:rPr>
          <w:b/>
          <w:sz w:val="28"/>
          <w:szCs w:val="28"/>
        </w:rPr>
        <w:t xml:space="preserve"> Расчет операционных (подконтрольных) расходов</w:t>
      </w:r>
    </w:p>
    <w:p w14:paraId="08ADBDD9" w14:textId="77777777" w:rsidR="00173124" w:rsidRPr="00173124" w:rsidRDefault="00173124" w:rsidP="00173124">
      <w:pPr>
        <w:ind w:firstLine="709"/>
        <w:contextualSpacing/>
        <w:jc w:val="both"/>
        <w:rPr>
          <w:sz w:val="28"/>
          <w:szCs w:val="28"/>
        </w:rPr>
      </w:pPr>
      <w:r w:rsidRPr="00173124">
        <w:rPr>
          <w:sz w:val="28"/>
          <w:szCs w:val="28"/>
        </w:rPr>
        <w:t xml:space="preserve">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применяется индекс потребительских цен </w:t>
      </w:r>
      <w:r w:rsidRPr="00173124">
        <w:rPr>
          <w:sz w:val="28"/>
          <w:szCs w:val="28"/>
        </w:rPr>
        <w:br/>
        <w:t xml:space="preserve">(в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w:t>
      </w:r>
    </w:p>
    <w:p w14:paraId="0C58DDCA" w14:textId="77777777" w:rsidR="00173124" w:rsidRPr="00173124" w:rsidRDefault="00173124" w:rsidP="00173124">
      <w:pPr>
        <w:ind w:firstLine="709"/>
        <w:contextualSpacing/>
        <w:jc w:val="both"/>
        <w:rPr>
          <w:sz w:val="28"/>
          <w:szCs w:val="28"/>
        </w:rPr>
      </w:pPr>
      <w:r w:rsidRPr="00173124">
        <w:rPr>
          <w:sz w:val="28"/>
          <w:szCs w:val="28"/>
        </w:rPr>
        <w:t>В соответствии с пунктом 36 Методических указаний, операционные (подконтрольные) расходы рассчитываются по формуле:</w:t>
      </w:r>
    </w:p>
    <w:p w14:paraId="48414B73" w14:textId="77777777" w:rsidR="00173124" w:rsidRPr="00173124" w:rsidRDefault="00173124" w:rsidP="00173124">
      <w:pPr>
        <w:contextualSpacing/>
        <w:jc w:val="both"/>
        <w:rPr>
          <w:sz w:val="28"/>
          <w:szCs w:val="28"/>
        </w:rPr>
      </w:pPr>
      <w:r w:rsidRPr="00173124">
        <w:rPr>
          <w:rFonts w:eastAsia="Calibri"/>
          <w:noProof/>
          <w:position w:val="-33"/>
          <w:szCs w:val="20"/>
        </w:rPr>
        <w:drawing>
          <wp:inline distT="0" distB="0" distL="0" distR="0" wp14:anchorId="06755E54" wp14:editId="5FB07D54">
            <wp:extent cx="5941060" cy="594995"/>
            <wp:effectExtent l="0" t="0" r="0" b="0"/>
            <wp:docPr id="141654321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1060" cy="594995"/>
                    </a:xfrm>
                    <a:prstGeom prst="rect">
                      <a:avLst/>
                    </a:prstGeom>
                    <a:noFill/>
                    <a:ln>
                      <a:noFill/>
                    </a:ln>
                  </pic:spPr>
                </pic:pic>
              </a:graphicData>
            </a:graphic>
          </wp:inline>
        </w:drawing>
      </w:r>
      <w:r w:rsidRPr="00173124">
        <w:rPr>
          <w:sz w:val="28"/>
          <w:szCs w:val="28"/>
        </w:rPr>
        <w:t>где:</w:t>
      </w:r>
    </w:p>
    <w:p w14:paraId="0BF8560B" w14:textId="77777777" w:rsidR="00173124" w:rsidRPr="00173124" w:rsidRDefault="00173124" w:rsidP="00173124">
      <w:pPr>
        <w:ind w:firstLine="709"/>
        <w:contextualSpacing/>
        <w:jc w:val="both"/>
        <w:rPr>
          <w:sz w:val="28"/>
          <w:szCs w:val="28"/>
        </w:rPr>
      </w:pPr>
      <w:r w:rsidRPr="00173124">
        <w:rPr>
          <w:sz w:val="28"/>
          <w:szCs w:val="28"/>
        </w:rPr>
        <w:t xml:space="preserve">ОРi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w:t>
      </w:r>
      <w:r w:rsidRPr="00173124">
        <w:rPr>
          <w:sz w:val="28"/>
          <w:szCs w:val="28"/>
        </w:rPr>
        <w:br/>
        <w:t>с пунктом 37 Методических указаний, тыс. руб.;</w:t>
      </w:r>
    </w:p>
    <w:p w14:paraId="5109A09D" w14:textId="77777777" w:rsidR="00173124" w:rsidRPr="00173124" w:rsidRDefault="00173124" w:rsidP="00173124">
      <w:pPr>
        <w:ind w:firstLine="709"/>
        <w:contextualSpacing/>
        <w:jc w:val="both"/>
        <w:rPr>
          <w:sz w:val="28"/>
          <w:szCs w:val="28"/>
        </w:rPr>
      </w:pPr>
      <w:r w:rsidRPr="00173124">
        <w:rPr>
          <w:sz w:val="28"/>
          <w:szCs w:val="28"/>
        </w:rPr>
        <w:t xml:space="preserve">ИОР - индекс эффективности операционных расходов, выраженный </w:t>
      </w:r>
      <w:r w:rsidRPr="00173124">
        <w:rPr>
          <w:sz w:val="28"/>
          <w:szCs w:val="28"/>
        </w:rPr>
        <w:br/>
        <w:t>в процентах.</w:t>
      </w:r>
    </w:p>
    <w:p w14:paraId="79637ED9" w14:textId="77777777" w:rsidR="00173124" w:rsidRPr="00173124" w:rsidRDefault="00173124" w:rsidP="00173124">
      <w:pPr>
        <w:ind w:firstLine="709"/>
        <w:contextualSpacing/>
        <w:jc w:val="both"/>
        <w:rPr>
          <w:sz w:val="28"/>
          <w:szCs w:val="28"/>
        </w:rPr>
      </w:pPr>
      <w:r w:rsidRPr="00173124">
        <w:rPr>
          <w:sz w:val="28"/>
          <w:szCs w:val="28"/>
        </w:rPr>
        <w:t>ИПЦi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79064689" w14:textId="77777777" w:rsidR="00173124" w:rsidRPr="00173124" w:rsidRDefault="00173124" w:rsidP="00173124">
      <w:pPr>
        <w:ind w:firstLine="709"/>
        <w:contextualSpacing/>
        <w:jc w:val="both"/>
        <w:rPr>
          <w:sz w:val="28"/>
          <w:szCs w:val="28"/>
        </w:rPr>
      </w:pPr>
      <w:r w:rsidRPr="00173124">
        <w:rPr>
          <w:sz w:val="28"/>
          <w:szCs w:val="28"/>
        </w:rPr>
        <w:t>Кэл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00CCF1C8" w14:textId="77777777" w:rsidR="00173124" w:rsidRPr="00173124" w:rsidRDefault="00173124" w:rsidP="00173124">
      <w:pPr>
        <w:ind w:firstLine="709"/>
        <w:contextualSpacing/>
        <w:jc w:val="both"/>
        <w:rPr>
          <w:sz w:val="28"/>
          <w:szCs w:val="28"/>
        </w:rPr>
      </w:pPr>
      <w:r w:rsidRPr="00173124">
        <w:rPr>
          <w:sz w:val="28"/>
          <w:szCs w:val="28"/>
        </w:rPr>
        <w:t>ИКАi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51642A72" w14:textId="77777777" w:rsidR="00173124" w:rsidRPr="00173124" w:rsidRDefault="00173124" w:rsidP="00173124">
      <w:pPr>
        <w:ind w:firstLine="709"/>
        <w:jc w:val="both"/>
        <w:rPr>
          <w:snapToGrid w:val="0"/>
          <w:sz w:val="28"/>
          <w:szCs w:val="28"/>
        </w:rPr>
      </w:pPr>
      <w:bookmarkStart w:id="188" w:name="_Hlk149555425"/>
      <w:bookmarkStart w:id="189" w:name="_Hlk149555619"/>
      <w:r w:rsidRPr="00173124">
        <w:rPr>
          <w:snapToGrid w:val="0"/>
          <w:sz w:val="28"/>
          <w:szCs w:val="28"/>
        </w:rPr>
        <w:t xml:space="preserve">Согласно данным предприятия, установленная тепловая мощность источников тепловой энергии и протяженность тепловых сетей котельных, </w:t>
      </w:r>
      <w:r w:rsidRPr="00173124">
        <w:rPr>
          <w:snapToGrid w:val="0"/>
          <w:sz w:val="28"/>
          <w:szCs w:val="28"/>
        </w:rPr>
        <w:br/>
        <w:t xml:space="preserve">с которых отпускает теплоноситель и ГВС, в 2025 году не изменились </w:t>
      </w:r>
      <w:r w:rsidRPr="00173124">
        <w:rPr>
          <w:snapToGrid w:val="0"/>
          <w:sz w:val="28"/>
          <w:szCs w:val="28"/>
        </w:rPr>
        <w:br/>
        <w:t>по сравнению с планом 2024, в связи с этим, индекс изменения количества активов (ИКА) равен 0.</w:t>
      </w:r>
    </w:p>
    <w:bookmarkEnd w:id="188"/>
    <w:p w14:paraId="0ABD3860" w14:textId="77777777" w:rsidR="00173124" w:rsidRPr="00173124" w:rsidRDefault="00173124" w:rsidP="00173124">
      <w:pPr>
        <w:ind w:firstLine="709"/>
        <w:contextualSpacing/>
        <w:jc w:val="both"/>
        <w:rPr>
          <w:sz w:val="28"/>
          <w:szCs w:val="28"/>
        </w:rPr>
      </w:pPr>
      <w:r w:rsidRPr="00173124">
        <w:rPr>
          <w:snapToGrid w:val="0"/>
          <w:sz w:val="28"/>
          <w:szCs w:val="28"/>
        </w:rPr>
        <w:lastRenderedPageBreak/>
        <w:t>На момент составления данного отчета эксперты руководствовались Прогнозом Минэкономразвития РФ, опубликованным на сайте</w:t>
      </w:r>
      <w:r w:rsidRPr="00173124">
        <w:rPr>
          <w:sz w:val="28"/>
          <w:szCs w:val="28"/>
        </w:rPr>
        <w:t xml:space="preserve"> 30.09.2024, </w:t>
      </w:r>
      <w:r w:rsidRPr="00173124">
        <w:rPr>
          <w:sz w:val="28"/>
          <w:szCs w:val="28"/>
        </w:rPr>
        <w:br/>
        <w:t>в соответствии с которым ИПЦ на 2025 год составит 105,8 %.</w:t>
      </w:r>
    </w:p>
    <w:p w14:paraId="18287B77" w14:textId="77777777" w:rsidR="00173124" w:rsidRPr="00173124" w:rsidRDefault="00173124" w:rsidP="00173124">
      <w:pPr>
        <w:spacing w:before="240"/>
        <w:rPr>
          <w:sz w:val="26"/>
          <w:szCs w:val="26"/>
        </w:rPr>
      </w:pPr>
      <w:bookmarkStart w:id="190" w:name="_Hlk182407540"/>
      <w:r w:rsidRPr="00173124">
        <w:rPr>
          <w:noProof/>
          <w:position w:val="-12"/>
          <w:szCs w:val="20"/>
        </w:rPr>
        <w:drawing>
          <wp:inline distT="0" distB="0" distL="0" distR="0" wp14:anchorId="10C4DDEE" wp14:editId="6B82A1D7">
            <wp:extent cx="492125" cy="360045"/>
            <wp:effectExtent l="0" t="0" r="0" b="0"/>
            <wp:docPr id="1583906189" name="Рисунок 1583906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92125" cy="360045"/>
                    </a:xfrm>
                    <a:prstGeom prst="rect">
                      <a:avLst/>
                    </a:prstGeom>
                    <a:noFill/>
                    <a:ln>
                      <a:noFill/>
                    </a:ln>
                  </pic:spPr>
                </pic:pic>
              </a:graphicData>
            </a:graphic>
          </wp:inline>
        </w:drawing>
      </w:r>
      <w:r w:rsidRPr="00173124">
        <w:rPr>
          <w:position w:val="-12"/>
          <w:szCs w:val="20"/>
        </w:rPr>
        <w:t xml:space="preserve"> </w:t>
      </w:r>
      <w:r w:rsidRPr="00173124">
        <w:rPr>
          <w:sz w:val="26"/>
          <w:szCs w:val="26"/>
        </w:rPr>
        <w:t xml:space="preserve">= 3 725,92 тыс. руб. </w:t>
      </w:r>
      <w:r w:rsidRPr="00173124">
        <w:t>×</w:t>
      </w:r>
      <w:r w:rsidRPr="00173124">
        <w:rPr>
          <w:sz w:val="26"/>
          <w:szCs w:val="26"/>
        </w:rPr>
        <w:t xml:space="preserve"> (1-1/100) </w:t>
      </w:r>
      <w:r w:rsidRPr="00173124">
        <w:t>×</w:t>
      </w:r>
      <w:r w:rsidRPr="00173124">
        <w:rPr>
          <w:sz w:val="26"/>
          <w:szCs w:val="26"/>
        </w:rPr>
        <w:t xml:space="preserve"> (1+0,058) </w:t>
      </w:r>
      <w:r w:rsidRPr="00173124">
        <w:t>×</w:t>
      </w:r>
      <w:r w:rsidRPr="00173124">
        <w:rPr>
          <w:sz w:val="26"/>
          <w:szCs w:val="26"/>
        </w:rPr>
        <w:t xml:space="preserve"> (1+0,75</w:t>
      </w:r>
      <w:r w:rsidRPr="00173124">
        <w:t>×</w:t>
      </w:r>
      <w:r w:rsidRPr="00173124">
        <w:rPr>
          <w:sz w:val="26"/>
          <w:szCs w:val="26"/>
        </w:rPr>
        <w:t>0) = 3 902,60 тыс.руб.</w:t>
      </w:r>
    </w:p>
    <w:bookmarkEnd w:id="189"/>
    <w:p w14:paraId="64154DBC" w14:textId="77777777" w:rsidR="00173124" w:rsidRPr="00173124" w:rsidRDefault="00173124" w:rsidP="00173124">
      <w:pPr>
        <w:ind w:firstLine="709"/>
        <w:contextualSpacing/>
        <w:jc w:val="both"/>
        <w:rPr>
          <w:snapToGrid w:val="0"/>
          <w:sz w:val="28"/>
          <w:szCs w:val="28"/>
        </w:rPr>
      </w:pPr>
      <w:r w:rsidRPr="00173124">
        <w:rPr>
          <w:snapToGrid w:val="0"/>
          <w:sz w:val="28"/>
          <w:szCs w:val="28"/>
        </w:rPr>
        <w:t xml:space="preserve">Где 3 725,92 тыс. руб. плановый уровень операционных расходов </w:t>
      </w:r>
      <w:r w:rsidRPr="00173124">
        <w:rPr>
          <w:snapToGrid w:val="0"/>
          <w:sz w:val="28"/>
          <w:szCs w:val="28"/>
        </w:rPr>
        <w:br/>
        <w:t xml:space="preserve">на 2024 год. Рост уровня операционных расходов на 2025 год составил 104,74 % (3 902,60 тыс. руб. / 3 725,92 тыс. руб.). Данный индекс применим ко всем статьям операционных расходов </w:t>
      </w:r>
    </w:p>
    <w:bookmarkEnd w:id="190"/>
    <w:p w14:paraId="20540668" w14:textId="77777777" w:rsidR="00173124" w:rsidRPr="00173124" w:rsidRDefault="00173124" w:rsidP="00173124">
      <w:pPr>
        <w:ind w:firstLine="709"/>
        <w:contextualSpacing/>
        <w:jc w:val="both"/>
        <w:rPr>
          <w:snapToGrid w:val="0"/>
          <w:sz w:val="28"/>
          <w:szCs w:val="28"/>
        </w:rPr>
      </w:pPr>
      <w:r w:rsidRPr="00173124">
        <w:rPr>
          <w:snapToGrid w:val="0"/>
          <w:sz w:val="28"/>
          <w:szCs w:val="28"/>
        </w:rPr>
        <w:t xml:space="preserve">Расчет операционных расходов и их распределение представлены </w:t>
      </w:r>
      <w:r w:rsidRPr="00173124">
        <w:rPr>
          <w:snapToGrid w:val="0"/>
          <w:sz w:val="28"/>
          <w:szCs w:val="28"/>
        </w:rPr>
        <w:br/>
        <w:t>в таблицах 3 и 4.</w:t>
      </w:r>
    </w:p>
    <w:p w14:paraId="528686D7" w14:textId="77777777" w:rsidR="00173124" w:rsidRPr="00173124" w:rsidRDefault="00173124" w:rsidP="00173124">
      <w:pPr>
        <w:ind w:left="284" w:firstLine="709"/>
        <w:jc w:val="right"/>
        <w:rPr>
          <w:sz w:val="28"/>
          <w:szCs w:val="28"/>
        </w:rPr>
      </w:pPr>
      <w:r w:rsidRPr="00173124">
        <w:rPr>
          <w:sz w:val="28"/>
          <w:szCs w:val="28"/>
        </w:rPr>
        <w:t>Таблица 3</w:t>
      </w:r>
    </w:p>
    <w:p w14:paraId="0DEFD5C1" w14:textId="77777777" w:rsidR="00173124" w:rsidRPr="00173124" w:rsidRDefault="00173124" w:rsidP="00173124">
      <w:pPr>
        <w:contextualSpacing/>
        <w:jc w:val="center"/>
        <w:rPr>
          <w:bCs/>
          <w:sz w:val="28"/>
          <w:szCs w:val="28"/>
        </w:rPr>
      </w:pPr>
      <w:r w:rsidRPr="00173124">
        <w:rPr>
          <w:bCs/>
          <w:sz w:val="28"/>
          <w:szCs w:val="28"/>
        </w:rPr>
        <w:t xml:space="preserve">Расчет </w:t>
      </w:r>
      <w:r w:rsidRPr="00173124">
        <w:rPr>
          <w:sz w:val="28"/>
          <w:szCs w:val="28"/>
        </w:rPr>
        <w:t xml:space="preserve">операционных </w:t>
      </w:r>
      <w:r w:rsidRPr="00173124">
        <w:rPr>
          <w:bCs/>
          <w:sz w:val="28"/>
          <w:szCs w:val="28"/>
        </w:rPr>
        <w:t xml:space="preserve">расходов на 2025 год </w:t>
      </w:r>
    </w:p>
    <w:p w14:paraId="44E7F2F4" w14:textId="77777777" w:rsidR="00173124" w:rsidRPr="00173124" w:rsidRDefault="00173124" w:rsidP="00173124">
      <w:pPr>
        <w:contextualSpacing/>
        <w:jc w:val="center"/>
        <w:rPr>
          <w:bCs/>
          <w:sz w:val="28"/>
          <w:szCs w:val="28"/>
        </w:rPr>
      </w:pPr>
      <w:r w:rsidRPr="00173124">
        <w:rPr>
          <w:bCs/>
          <w:sz w:val="28"/>
          <w:szCs w:val="28"/>
        </w:rPr>
        <w:t>(приложение 5.2 к Методическим указаниям)</w:t>
      </w:r>
    </w:p>
    <w:tbl>
      <w:tblPr>
        <w:tblW w:w="9356" w:type="dxa"/>
        <w:tblInd w:w="-5" w:type="dxa"/>
        <w:tblLook w:val="04A0" w:firstRow="1" w:lastRow="0" w:firstColumn="1" w:lastColumn="0" w:noHBand="0" w:noVBand="1"/>
      </w:tblPr>
      <w:tblGrid>
        <w:gridCol w:w="567"/>
        <w:gridCol w:w="4158"/>
        <w:gridCol w:w="1181"/>
        <w:gridCol w:w="1836"/>
        <w:gridCol w:w="1614"/>
      </w:tblGrid>
      <w:tr w:rsidR="00173124" w:rsidRPr="00173124" w14:paraId="08A82AE2" w14:textId="77777777" w:rsidTr="00487D46">
        <w:trPr>
          <w:trHeight w:val="813"/>
          <w:tblHeader/>
        </w:trPr>
        <w:tc>
          <w:tcPr>
            <w:tcW w:w="567" w:type="dxa"/>
            <w:tcBorders>
              <w:top w:val="single" w:sz="4" w:space="0" w:color="auto"/>
              <w:left w:val="single" w:sz="4" w:space="0" w:color="auto"/>
              <w:right w:val="single" w:sz="4" w:space="0" w:color="auto"/>
            </w:tcBorders>
            <w:shd w:val="clear" w:color="auto" w:fill="auto"/>
            <w:vAlign w:val="center"/>
            <w:hideMark/>
          </w:tcPr>
          <w:p w14:paraId="11604A11" w14:textId="77777777" w:rsidR="00173124" w:rsidRPr="00173124" w:rsidRDefault="00173124" w:rsidP="00173124">
            <w:pPr>
              <w:jc w:val="center"/>
            </w:pPr>
            <w:r w:rsidRPr="00173124">
              <w:t>№ п/п</w:t>
            </w:r>
          </w:p>
        </w:tc>
        <w:tc>
          <w:tcPr>
            <w:tcW w:w="4196" w:type="dxa"/>
            <w:tcBorders>
              <w:top w:val="single" w:sz="4" w:space="0" w:color="auto"/>
              <w:left w:val="single" w:sz="4" w:space="0" w:color="auto"/>
              <w:right w:val="single" w:sz="4" w:space="0" w:color="auto"/>
            </w:tcBorders>
            <w:shd w:val="clear" w:color="auto" w:fill="auto"/>
            <w:vAlign w:val="center"/>
            <w:hideMark/>
          </w:tcPr>
          <w:p w14:paraId="36063655" w14:textId="77777777" w:rsidR="00173124" w:rsidRPr="00173124" w:rsidRDefault="00173124" w:rsidP="00173124">
            <w:pPr>
              <w:jc w:val="center"/>
            </w:pPr>
            <w:r w:rsidRPr="00173124">
              <w:t>Параметры расчета расходов</w:t>
            </w:r>
          </w:p>
        </w:tc>
        <w:tc>
          <w:tcPr>
            <w:tcW w:w="1191" w:type="dxa"/>
            <w:tcBorders>
              <w:top w:val="single" w:sz="4" w:space="0" w:color="auto"/>
              <w:left w:val="single" w:sz="4" w:space="0" w:color="auto"/>
              <w:right w:val="single" w:sz="4" w:space="0" w:color="auto"/>
            </w:tcBorders>
            <w:shd w:val="clear" w:color="auto" w:fill="auto"/>
            <w:vAlign w:val="center"/>
            <w:hideMark/>
          </w:tcPr>
          <w:p w14:paraId="275F31A6" w14:textId="77777777" w:rsidR="00173124" w:rsidRPr="00173124" w:rsidRDefault="00173124" w:rsidP="00173124">
            <w:pPr>
              <w:jc w:val="center"/>
            </w:pPr>
            <w:r w:rsidRPr="00173124">
              <w:t>Ед. изм.</w:t>
            </w:r>
          </w:p>
        </w:tc>
        <w:tc>
          <w:tcPr>
            <w:tcW w:w="1843" w:type="dxa"/>
            <w:tcBorders>
              <w:top w:val="single" w:sz="4" w:space="0" w:color="auto"/>
              <w:left w:val="nil"/>
              <w:bottom w:val="single" w:sz="4" w:space="0" w:color="auto"/>
              <w:right w:val="single" w:sz="4" w:space="0" w:color="000000"/>
            </w:tcBorders>
            <w:shd w:val="clear" w:color="auto" w:fill="auto"/>
            <w:vAlign w:val="center"/>
            <w:hideMark/>
          </w:tcPr>
          <w:p w14:paraId="0A006DD2" w14:textId="77777777" w:rsidR="00173124" w:rsidRPr="00173124" w:rsidRDefault="00173124" w:rsidP="00173124">
            <w:pPr>
              <w:jc w:val="center"/>
            </w:pPr>
            <w:r w:rsidRPr="00173124">
              <w:t xml:space="preserve">Утверждено РЭК </w:t>
            </w:r>
            <w:r w:rsidRPr="00173124">
              <w:br/>
              <w:t>на 2024 год</w:t>
            </w:r>
          </w:p>
        </w:tc>
        <w:tc>
          <w:tcPr>
            <w:tcW w:w="1559" w:type="dxa"/>
            <w:tcBorders>
              <w:top w:val="single" w:sz="4" w:space="0" w:color="auto"/>
              <w:left w:val="nil"/>
              <w:bottom w:val="single" w:sz="4" w:space="0" w:color="auto"/>
              <w:right w:val="single" w:sz="4" w:space="0" w:color="000000"/>
            </w:tcBorders>
            <w:shd w:val="clear" w:color="auto" w:fill="auto"/>
            <w:vAlign w:val="center"/>
          </w:tcPr>
          <w:p w14:paraId="4D81D3D3" w14:textId="77777777" w:rsidR="00173124" w:rsidRPr="00173124" w:rsidRDefault="00173124" w:rsidP="00173124">
            <w:pPr>
              <w:jc w:val="center"/>
            </w:pPr>
            <w:r w:rsidRPr="00173124">
              <w:t xml:space="preserve">Предложение экспертов </w:t>
            </w:r>
            <w:r w:rsidRPr="00173124">
              <w:br/>
              <w:t>на 2025 год</w:t>
            </w:r>
          </w:p>
        </w:tc>
      </w:tr>
      <w:tr w:rsidR="00173124" w:rsidRPr="00173124" w14:paraId="769C9306"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0"/>
          <w:tblHeader/>
        </w:trPr>
        <w:tc>
          <w:tcPr>
            <w:tcW w:w="567" w:type="dxa"/>
            <w:shd w:val="clear" w:color="auto" w:fill="auto"/>
            <w:vAlign w:val="center"/>
          </w:tcPr>
          <w:p w14:paraId="3681E2CA" w14:textId="77777777" w:rsidR="00173124" w:rsidRPr="00173124" w:rsidRDefault="00173124" w:rsidP="00173124">
            <w:pPr>
              <w:ind w:left="-142" w:right="-58"/>
              <w:jc w:val="center"/>
            </w:pPr>
            <w:r w:rsidRPr="00173124">
              <w:t>1</w:t>
            </w:r>
          </w:p>
        </w:tc>
        <w:tc>
          <w:tcPr>
            <w:tcW w:w="4196" w:type="dxa"/>
            <w:shd w:val="clear" w:color="auto" w:fill="auto"/>
            <w:vAlign w:val="center"/>
          </w:tcPr>
          <w:p w14:paraId="2FE62C30" w14:textId="77777777" w:rsidR="00173124" w:rsidRPr="00173124" w:rsidRDefault="00173124" w:rsidP="00173124">
            <w:pPr>
              <w:jc w:val="both"/>
            </w:pPr>
            <w:r w:rsidRPr="00173124">
              <w:t>Индекс потребительских цен на расчетный период регулирования (ИПЦ)</w:t>
            </w:r>
          </w:p>
        </w:tc>
        <w:tc>
          <w:tcPr>
            <w:tcW w:w="1191" w:type="dxa"/>
            <w:shd w:val="clear" w:color="auto" w:fill="auto"/>
            <w:vAlign w:val="center"/>
          </w:tcPr>
          <w:p w14:paraId="2C39E7E2" w14:textId="77777777" w:rsidR="00173124" w:rsidRPr="00173124" w:rsidRDefault="00173124" w:rsidP="00173124">
            <w:pPr>
              <w:ind w:left="-142" w:right="-58"/>
              <w:jc w:val="center"/>
            </w:pPr>
          </w:p>
        </w:tc>
        <w:tc>
          <w:tcPr>
            <w:tcW w:w="1843" w:type="dxa"/>
            <w:vAlign w:val="center"/>
          </w:tcPr>
          <w:p w14:paraId="448196A7" w14:textId="77777777" w:rsidR="00173124" w:rsidRPr="00173124" w:rsidRDefault="00173124" w:rsidP="00173124">
            <w:pPr>
              <w:ind w:left="-142" w:right="-58"/>
              <w:jc w:val="center"/>
            </w:pPr>
            <w:r w:rsidRPr="00173124">
              <w:rPr>
                <w:snapToGrid w:val="0"/>
              </w:rPr>
              <w:t>х</w:t>
            </w:r>
          </w:p>
        </w:tc>
        <w:tc>
          <w:tcPr>
            <w:tcW w:w="1559" w:type="dxa"/>
            <w:vAlign w:val="center"/>
          </w:tcPr>
          <w:p w14:paraId="3A7D5E6F" w14:textId="77777777" w:rsidR="00173124" w:rsidRPr="00173124" w:rsidRDefault="00173124" w:rsidP="00173124">
            <w:pPr>
              <w:ind w:left="-142" w:right="-58"/>
              <w:jc w:val="center"/>
            </w:pPr>
            <w:r w:rsidRPr="00173124">
              <w:t>1,058</w:t>
            </w:r>
          </w:p>
        </w:tc>
      </w:tr>
      <w:tr w:rsidR="00173124" w:rsidRPr="00173124" w14:paraId="219FAF5A"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7"/>
          <w:tblHeader/>
        </w:trPr>
        <w:tc>
          <w:tcPr>
            <w:tcW w:w="567" w:type="dxa"/>
            <w:shd w:val="clear" w:color="auto" w:fill="auto"/>
            <w:vAlign w:val="center"/>
          </w:tcPr>
          <w:p w14:paraId="6FC1510D" w14:textId="77777777" w:rsidR="00173124" w:rsidRPr="00173124" w:rsidRDefault="00173124" w:rsidP="00173124">
            <w:pPr>
              <w:ind w:left="-142" w:right="-58"/>
              <w:jc w:val="center"/>
            </w:pPr>
            <w:r w:rsidRPr="00173124">
              <w:t>2</w:t>
            </w:r>
          </w:p>
        </w:tc>
        <w:tc>
          <w:tcPr>
            <w:tcW w:w="4196" w:type="dxa"/>
            <w:shd w:val="clear" w:color="auto" w:fill="auto"/>
            <w:vAlign w:val="center"/>
          </w:tcPr>
          <w:p w14:paraId="664F53EF" w14:textId="77777777" w:rsidR="00173124" w:rsidRPr="00173124" w:rsidRDefault="00173124" w:rsidP="00173124">
            <w:pPr>
              <w:jc w:val="both"/>
            </w:pPr>
            <w:r w:rsidRPr="00173124">
              <w:t>Индекс эффективности операционных расходов (ИР)</w:t>
            </w:r>
          </w:p>
        </w:tc>
        <w:tc>
          <w:tcPr>
            <w:tcW w:w="1191" w:type="dxa"/>
            <w:shd w:val="clear" w:color="auto" w:fill="auto"/>
            <w:vAlign w:val="center"/>
          </w:tcPr>
          <w:p w14:paraId="0C53ED8A" w14:textId="77777777" w:rsidR="00173124" w:rsidRPr="00173124" w:rsidRDefault="00173124" w:rsidP="00173124">
            <w:pPr>
              <w:ind w:left="-142" w:right="-58"/>
              <w:jc w:val="center"/>
            </w:pPr>
            <w:r w:rsidRPr="00173124">
              <w:t>%</w:t>
            </w:r>
          </w:p>
        </w:tc>
        <w:tc>
          <w:tcPr>
            <w:tcW w:w="1843" w:type="dxa"/>
            <w:vAlign w:val="center"/>
          </w:tcPr>
          <w:p w14:paraId="0ACC8853" w14:textId="77777777" w:rsidR="00173124" w:rsidRPr="00173124" w:rsidRDefault="00173124" w:rsidP="00173124">
            <w:pPr>
              <w:ind w:left="-142" w:right="-58"/>
              <w:jc w:val="center"/>
            </w:pPr>
            <w:r w:rsidRPr="00173124">
              <w:t>1,00</w:t>
            </w:r>
          </w:p>
        </w:tc>
        <w:tc>
          <w:tcPr>
            <w:tcW w:w="1559" w:type="dxa"/>
            <w:vAlign w:val="center"/>
          </w:tcPr>
          <w:p w14:paraId="63968CAD" w14:textId="77777777" w:rsidR="00173124" w:rsidRPr="00173124" w:rsidRDefault="00173124" w:rsidP="00173124">
            <w:pPr>
              <w:ind w:left="-142" w:right="-58"/>
              <w:jc w:val="center"/>
            </w:pPr>
            <w:r w:rsidRPr="00173124">
              <w:t>1,00</w:t>
            </w:r>
          </w:p>
        </w:tc>
      </w:tr>
      <w:tr w:rsidR="00173124" w:rsidRPr="00173124" w14:paraId="2EBBC58A"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9"/>
          <w:tblHeader/>
        </w:trPr>
        <w:tc>
          <w:tcPr>
            <w:tcW w:w="567" w:type="dxa"/>
            <w:shd w:val="clear" w:color="auto" w:fill="auto"/>
            <w:vAlign w:val="center"/>
          </w:tcPr>
          <w:p w14:paraId="0616D5C2" w14:textId="77777777" w:rsidR="00173124" w:rsidRPr="00173124" w:rsidRDefault="00173124" w:rsidP="00173124">
            <w:pPr>
              <w:ind w:left="-142" w:right="-58"/>
              <w:jc w:val="center"/>
            </w:pPr>
            <w:r w:rsidRPr="00173124">
              <w:t>3</w:t>
            </w:r>
          </w:p>
        </w:tc>
        <w:tc>
          <w:tcPr>
            <w:tcW w:w="4196" w:type="dxa"/>
            <w:shd w:val="clear" w:color="auto" w:fill="auto"/>
            <w:vAlign w:val="center"/>
          </w:tcPr>
          <w:p w14:paraId="35132096" w14:textId="77777777" w:rsidR="00173124" w:rsidRPr="00173124" w:rsidRDefault="00173124" w:rsidP="00173124">
            <w:pPr>
              <w:jc w:val="both"/>
            </w:pPr>
            <w:r w:rsidRPr="00173124">
              <w:t>Индекс изменения количества активов (ИКА)</w:t>
            </w:r>
          </w:p>
        </w:tc>
        <w:tc>
          <w:tcPr>
            <w:tcW w:w="1191" w:type="dxa"/>
            <w:shd w:val="clear" w:color="auto" w:fill="auto"/>
            <w:vAlign w:val="center"/>
          </w:tcPr>
          <w:p w14:paraId="39D5DB4E" w14:textId="77777777" w:rsidR="00173124" w:rsidRPr="00173124" w:rsidRDefault="00173124" w:rsidP="00173124">
            <w:pPr>
              <w:ind w:left="-142" w:right="-58"/>
              <w:jc w:val="center"/>
            </w:pPr>
          </w:p>
        </w:tc>
        <w:tc>
          <w:tcPr>
            <w:tcW w:w="1843" w:type="dxa"/>
            <w:vAlign w:val="center"/>
          </w:tcPr>
          <w:p w14:paraId="5C4B1DBF" w14:textId="77777777" w:rsidR="00173124" w:rsidRPr="00173124" w:rsidRDefault="00173124" w:rsidP="00173124">
            <w:pPr>
              <w:ind w:left="-142" w:right="-58"/>
              <w:jc w:val="center"/>
            </w:pPr>
            <w:r w:rsidRPr="00173124">
              <w:t>0</w:t>
            </w:r>
          </w:p>
        </w:tc>
        <w:tc>
          <w:tcPr>
            <w:tcW w:w="1559" w:type="dxa"/>
            <w:vAlign w:val="center"/>
          </w:tcPr>
          <w:p w14:paraId="48C0FD21" w14:textId="77777777" w:rsidR="00173124" w:rsidRPr="00173124" w:rsidRDefault="00173124" w:rsidP="00173124">
            <w:pPr>
              <w:ind w:left="-142" w:right="-58"/>
              <w:jc w:val="center"/>
            </w:pPr>
            <w:r w:rsidRPr="00173124">
              <w:t>0</w:t>
            </w:r>
          </w:p>
        </w:tc>
      </w:tr>
      <w:tr w:rsidR="00173124" w:rsidRPr="00173124" w14:paraId="584B5377"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9"/>
          <w:tblHeader/>
        </w:trPr>
        <w:tc>
          <w:tcPr>
            <w:tcW w:w="567" w:type="dxa"/>
            <w:shd w:val="clear" w:color="auto" w:fill="auto"/>
            <w:vAlign w:val="center"/>
          </w:tcPr>
          <w:p w14:paraId="7495FDD8" w14:textId="77777777" w:rsidR="00173124" w:rsidRPr="00173124" w:rsidRDefault="00173124" w:rsidP="00173124">
            <w:pPr>
              <w:ind w:left="-142" w:right="-58"/>
              <w:jc w:val="center"/>
            </w:pPr>
            <w:r w:rsidRPr="00173124">
              <w:t>4</w:t>
            </w:r>
          </w:p>
        </w:tc>
        <w:tc>
          <w:tcPr>
            <w:tcW w:w="4196" w:type="dxa"/>
            <w:shd w:val="clear" w:color="auto" w:fill="auto"/>
            <w:vAlign w:val="center"/>
          </w:tcPr>
          <w:p w14:paraId="393848F2" w14:textId="77777777" w:rsidR="00173124" w:rsidRPr="00173124" w:rsidRDefault="00173124" w:rsidP="00173124">
            <w:pPr>
              <w:jc w:val="both"/>
            </w:pPr>
            <w:r w:rsidRPr="00173124">
              <w:t>Коэффициент эластичности затрат по росту активов (Кэл)</w:t>
            </w:r>
          </w:p>
        </w:tc>
        <w:tc>
          <w:tcPr>
            <w:tcW w:w="1191" w:type="dxa"/>
            <w:shd w:val="clear" w:color="auto" w:fill="auto"/>
            <w:vAlign w:val="center"/>
          </w:tcPr>
          <w:p w14:paraId="3F5340F5" w14:textId="77777777" w:rsidR="00173124" w:rsidRPr="00173124" w:rsidRDefault="00173124" w:rsidP="00173124">
            <w:pPr>
              <w:ind w:left="-142" w:right="-58"/>
              <w:jc w:val="center"/>
            </w:pPr>
          </w:p>
        </w:tc>
        <w:tc>
          <w:tcPr>
            <w:tcW w:w="1843" w:type="dxa"/>
            <w:vAlign w:val="center"/>
          </w:tcPr>
          <w:p w14:paraId="77EFD70F" w14:textId="77777777" w:rsidR="00173124" w:rsidRPr="00173124" w:rsidRDefault="00173124" w:rsidP="00173124">
            <w:pPr>
              <w:ind w:left="-142" w:right="-58"/>
              <w:jc w:val="center"/>
            </w:pPr>
            <w:r w:rsidRPr="00173124">
              <w:t>0,75</w:t>
            </w:r>
          </w:p>
        </w:tc>
        <w:tc>
          <w:tcPr>
            <w:tcW w:w="1559" w:type="dxa"/>
            <w:vAlign w:val="center"/>
          </w:tcPr>
          <w:p w14:paraId="471A5568" w14:textId="77777777" w:rsidR="00173124" w:rsidRPr="00173124" w:rsidRDefault="00173124" w:rsidP="00173124">
            <w:pPr>
              <w:ind w:left="-142" w:right="-58"/>
              <w:jc w:val="center"/>
            </w:pPr>
            <w:r w:rsidRPr="00173124">
              <w:t>0,75</w:t>
            </w:r>
          </w:p>
        </w:tc>
      </w:tr>
      <w:tr w:rsidR="00173124" w:rsidRPr="00173124" w14:paraId="585E9DA4"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3"/>
          <w:tblHeader/>
        </w:trPr>
        <w:tc>
          <w:tcPr>
            <w:tcW w:w="567" w:type="dxa"/>
            <w:shd w:val="clear" w:color="auto" w:fill="auto"/>
            <w:vAlign w:val="center"/>
          </w:tcPr>
          <w:p w14:paraId="5CCDF085" w14:textId="77777777" w:rsidR="00173124" w:rsidRPr="00173124" w:rsidRDefault="00173124" w:rsidP="00173124">
            <w:pPr>
              <w:ind w:left="-142" w:right="-58"/>
              <w:jc w:val="center"/>
            </w:pPr>
            <w:r w:rsidRPr="00173124">
              <w:t>5</w:t>
            </w:r>
          </w:p>
        </w:tc>
        <w:tc>
          <w:tcPr>
            <w:tcW w:w="4196" w:type="dxa"/>
            <w:shd w:val="clear" w:color="auto" w:fill="auto"/>
            <w:vAlign w:val="center"/>
          </w:tcPr>
          <w:p w14:paraId="6390F48F" w14:textId="77777777" w:rsidR="00173124" w:rsidRPr="00173124" w:rsidRDefault="00173124" w:rsidP="00173124">
            <w:pPr>
              <w:jc w:val="both"/>
            </w:pPr>
            <w:r w:rsidRPr="00173124">
              <w:t>Операционные (подконтрольные)</w:t>
            </w:r>
            <w:r w:rsidRPr="00173124">
              <w:br/>
              <w:t>расходы</w:t>
            </w:r>
          </w:p>
        </w:tc>
        <w:tc>
          <w:tcPr>
            <w:tcW w:w="1191" w:type="dxa"/>
            <w:shd w:val="clear" w:color="auto" w:fill="auto"/>
            <w:vAlign w:val="center"/>
          </w:tcPr>
          <w:p w14:paraId="4B02EE69" w14:textId="77777777" w:rsidR="00173124" w:rsidRPr="00173124" w:rsidRDefault="00173124" w:rsidP="00173124">
            <w:pPr>
              <w:ind w:left="-142" w:right="-58"/>
              <w:jc w:val="center"/>
            </w:pPr>
            <w:r w:rsidRPr="00173124">
              <w:t>тыс. руб.</w:t>
            </w:r>
          </w:p>
        </w:tc>
        <w:tc>
          <w:tcPr>
            <w:tcW w:w="1843" w:type="dxa"/>
            <w:vAlign w:val="center"/>
          </w:tcPr>
          <w:p w14:paraId="4A811187" w14:textId="77777777" w:rsidR="00173124" w:rsidRPr="00173124" w:rsidRDefault="00173124" w:rsidP="00173124">
            <w:pPr>
              <w:jc w:val="center"/>
              <w:rPr>
                <w:szCs w:val="20"/>
              </w:rPr>
            </w:pPr>
            <w:r w:rsidRPr="00173124">
              <w:rPr>
                <w:szCs w:val="20"/>
              </w:rPr>
              <w:t>3 725,92</w:t>
            </w:r>
          </w:p>
        </w:tc>
        <w:tc>
          <w:tcPr>
            <w:tcW w:w="1559" w:type="dxa"/>
            <w:vAlign w:val="center"/>
          </w:tcPr>
          <w:p w14:paraId="548A4AA6" w14:textId="77777777" w:rsidR="00173124" w:rsidRPr="00173124" w:rsidRDefault="00173124" w:rsidP="00173124">
            <w:pPr>
              <w:jc w:val="center"/>
              <w:rPr>
                <w:szCs w:val="20"/>
              </w:rPr>
            </w:pPr>
            <w:r w:rsidRPr="00173124">
              <w:rPr>
                <w:szCs w:val="20"/>
              </w:rPr>
              <w:t>3 902,60</w:t>
            </w:r>
          </w:p>
        </w:tc>
      </w:tr>
    </w:tbl>
    <w:p w14:paraId="40D28687" w14:textId="77777777" w:rsidR="00173124" w:rsidRPr="00173124" w:rsidRDefault="00173124" w:rsidP="00173124">
      <w:pPr>
        <w:ind w:right="-142"/>
        <w:jc w:val="right"/>
        <w:rPr>
          <w:bCs/>
          <w:sz w:val="28"/>
          <w:szCs w:val="28"/>
        </w:rPr>
      </w:pPr>
      <w:bookmarkStart w:id="191" w:name="_Toc54610821"/>
    </w:p>
    <w:p w14:paraId="677FBCBC" w14:textId="77777777" w:rsidR="00173124" w:rsidRPr="00173124" w:rsidRDefault="00173124" w:rsidP="00173124">
      <w:pPr>
        <w:tabs>
          <w:tab w:val="left" w:pos="9072"/>
        </w:tabs>
        <w:jc w:val="right"/>
        <w:rPr>
          <w:bCs/>
          <w:sz w:val="28"/>
          <w:szCs w:val="28"/>
        </w:rPr>
      </w:pPr>
      <w:r w:rsidRPr="00173124">
        <w:rPr>
          <w:bCs/>
          <w:sz w:val="28"/>
          <w:szCs w:val="28"/>
        </w:rPr>
        <w:t>Таблица 4</w:t>
      </w:r>
    </w:p>
    <w:p w14:paraId="2A787461" w14:textId="77777777" w:rsidR="00173124" w:rsidRPr="00173124" w:rsidRDefault="00173124" w:rsidP="00173124">
      <w:pPr>
        <w:jc w:val="center"/>
        <w:rPr>
          <w:snapToGrid w:val="0"/>
          <w:sz w:val="28"/>
        </w:rPr>
      </w:pPr>
      <w:bookmarkStart w:id="192" w:name="_Hlk178243398"/>
      <w:r w:rsidRPr="00173124">
        <w:rPr>
          <w:snapToGrid w:val="0"/>
          <w:sz w:val="28"/>
        </w:rPr>
        <w:t xml:space="preserve">Распределение операционных (подконтрольных) расходов </w:t>
      </w:r>
    </w:p>
    <w:p w14:paraId="6A157F48" w14:textId="77777777" w:rsidR="00173124" w:rsidRPr="00173124" w:rsidRDefault="00173124" w:rsidP="00173124">
      <w:pPr>
        <w:jc w:val="center"/>
        <w:rPr>
          <w:snapToGrid w:val="0"/>
          <w:sz w:val="28"/>
        </w:rPr>
      </w:pPr>
      <w:r w:rsidRPr="00173124">
        <w:rPr>
          <w:snapToGrid w:val="0"/>
          <w:sz w:val="28"/>
        </w:rPr>
        <w:t>на 2025 год (приложение 5.1 к Методическим указаниям)</w:t>
      </w:r>
    </w:p>
    <w:bookmarkEnd w:id="192"/>
    <w:p w14:paraId="55C0E963" w14:textId="77777777" w:rsidR="00173124" w:rsidRPr="00173124" w:rsidRDefault="00173124" w:rsidP="00173124">
      <w:pPr>
        <w:ind w:left="720" w:firstLine="709"/>
        <w:jc w:val="right"/>
        <w:rPr>
          <w:sz w:val="28"/>
          <w:szCs w:val="28"/>
          <w:highlight w:val="yellow"/>
        </w:rPr>
      </w:pPr>
      <w:r w:rsidRPr="00173124">
        <w:rPr>
          <w:sz w:val="28"/>
          <w:szCs w:val="28"/>
        </w:rPr>
        <w:t>тыс. руб.</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3932"/>
        <w:gridCol w:w="1560"/>
        <w:gridCol w:w="1620"/>
        <w:gridCol w:w="1640"/>
      </w:tblGrid>
      <w:tr w:rsidR="00173124" w:rsidRPr="00173124" w14:paraId="72053C6D" w14:textId="77777777" w:rsidTr="00487D46">
        <w:trPr>
          <w:trHeight w:val="554"/>
          <w:tblHeader/>
        </w:trPr>
        <w:tc>
          <w:tcPr>
            <w:tcW w:w="604" w:type="dxa"/>
            <w:tcBorders>
              <w:top w:val="single" w:sz="4" w:space="0" w:color="auto"/>
              <w:left w:val="single" w:sz="4" w:space="0" w:color="auto"/>
              <w:bottom w:val="single" w:sz="4" w:space="0" w:color="auto"/>
              <w:right w:val="single" w:sz="4" w:space="0" w:color="auto"/>
            </w:tcBorders>
            <w:shd w:val="clear" w:color="auto" w:fill="auto"/>
            <w:vAlign w:val="center"/>
          </w:tcPr>
          <w:p w14:paraId="64C65AF2" w14:textId="77777777" w:rsidR="00173124" w:rsidRPr="00173124" w:rsidRDefault="00173124" w:rsidP="00173124">
            <w:pPr>
              <w:jc w:val="center"/>
              <w:rPr>
                <w:sz w:val="22"/>
                <w:szCs w:val="22"/>
              </w:rPr>
            </w:pPr>
            <w:r w:rsidRPr="00173124">
              <w:rPr>
                <w:sz w:val="22"/>
                <w:szCs w:val="22"/>
              </w:rPr>
              <w:t>№ п/п</w:t>
            </w:r>
          </w:p>
        </w:tc>
        <w:tc>
          <w:tcPr>
            <w:tcW w:w="3932" w:type="dxa"/>
            <w:tcBorders>
              <w:top w:val="single" w:sz="4" w:space="0" w:color="auto"/>
              <w:left w:val="single" w:sz="4" w:space="0" w:color="auto"/>
              <w:bottom w:val="single" w:sz="4" w:space="0" w:color="auto"/>
              <w:right w:val="single" w:sz="4" w:space="0" w:color="auto"/>
            </w:tcBorders>
            <w:shd w:val="clear" w:color="auto" w:fill="auto"/>
            <w:vAlign w:val="center"/>
          </w:tcPr>
          <w:p w14:paraId="289BE9E8" w14:textId="77777777" w:rsidR="00173124" w:rsidRPr="00173124" w:rsidRDefault="00173124" w:rsidP="00173124">
            <w:pPr>
              <w:jc w:val="center"/>
              <w:rPr>
                <w:sz w:val="22"/>
                <w:szCs w:val="22"/>
              </w:rPr>
            </w:pPr>
            <w:r w:rsidRPr="00173124">
              <w:rPr>
                <w:sz w:val="22"/>
                <w:szCs w:val="22"/>
              </w:rPr>
              <w:t>Наименование расхода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06923A8" w14:textId="77777777" w:rsidR="00173124" w:rsidRPr="00173124" w:rsidRDefault="00173124" w:rsidP="00173124">
            <w:pPr>
              <w:jc w:val="center"/>
              <w:rPr>
                <w:sz w:val="22"/>
                <w:szCs w:val="22"/>
              </w:rPr>
            </w:pPr>
            <w:r w:rsidRPr="00173124">
              <w:rPr>
                <w:sz w:val="22"/>
                <w:szCs w:val="22"/>
              </w:rPr>
              <w:t xml:space="preserve">Предложение предприятия </w:t>
            </w:r>
            <w:r w:rsidRPr="00173124">
              <w:rPr>
                <w:sz w:val="22"/>
                <w:szCs w:val="22"/>
              </w:rPr>
              <w:br/>
              <w:t>на 2025 год</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5C898440" w14:textId="77777777" w:rsidR="00173124" w:rsidRPr="00173124" w:rsidRDefault="00173124" w:rsidP="00173124">
            <w:pPr>
              <w:jc w:val="center"/>
              <w:rPr>
                <w:sz w:val="22"/>
                <w:szCs w:val="22"/>
              </w:rPr>
            </w:pPr>
            <w:r w:rsidRPr="00173124">
              <w:rPr>
                <w:sz w:val="22"/>
                <w:szCs w:val="22"/>
              </w:rPr>
              <w:t xml:space="preserve">Предложение экспертов </w:t>
            </w:r>
            <w:r w:rsidRPr="00173124">
              <w:rPr>
                <w:sz w:val="22"/>
                <w:szCs w:val="22"/>
              </w:rPr>
              <w:br/>
              <w:t>на 2025 год</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14:paraId="22A36924" w14:textId="77777777" w:rsidR="00173124" w:rsidRPr="00173124" w:rsidRDefault="00173124" w:rsidP="00173124">
            <w:pPr>
              <w:jc w:val="center"/>
              <w:rPr>
                <w:sz w:val="22"/>
                <w:szCs w:val="22"/>
              </w:rPr>
            </w:pPr>
            <w:r w:rsidRPr="00173124">
              <w:rPr>
                <w:sz w:val="22"/>
                <w:szCs w:val="22"/>
              </w:rPr>
              <w:t>Корректировка</w:t>
            </w:r>
          </w:p>
        </w:tc>
      </w:tr>
      <w:tr w:rsidR="00173124" w:rsidRPr="00173124" w14:paraId="6015D3F2" w14:textId="77777777" w:rsidTr="00487D46">
        <w:trPr>
          <w:trHeight w:val="643"/>
          <w:tblHeader/>
        </w:trPr>
        <w:tc>
          <w:tcPr>
            <w:tcW w:w="604" w:type="dxa"/>
            <w:tcBorders>
              <w:top w:val="single" w:sz="4" w:space="0" w:color="auto"/>
              <w:left w:val="single" w:sz="4" w:space="0" w:color="auto"/>
              <w:bottom w:val="single" w:sz="4" w:space="0" w:color="auto"/>
              <w:right w:val="single" w:sz="4" w:space="0" w:color="auto"/>
            </w:tcBorders>
            <w:shd w:val="clear" w:color="auto" w:fill="auto"/>
            <w:vAlign w:val="center"/>
          </w:tcPr>
          <w:p w14:paraId="4DEC2432" w14:textId="77777777" w:rsidR="00173124" w:rsidRPr="00173124" w:rsidRDefault="00173124" w:rsidP="00173124">
            <w:pPr>
              <w:jc w:val="center"/>
              <w:rPr>
                <w:sz w:val="22"/>
                <w:szCs w:val="22"/>
              </w:rPr>
            </w:pPr>
            <w:r w:rsidRPr="00173124">
              <w:rPr>
                <w:sz w:val="22"/>
                <w:szCs w:val="22"/>
              </w:rPr>
              <w:t>1</w:t>
            </w:r>
          </w:p>
        </w:tc>
        <w:tc>
          <w:tcPr>
            <w:tcW w:w="3932" w:type="dxa"/>
            <w:tcBorders>
              <w:top w:val="single" w:sz="4" w:space="0" w:color="auto"/>
              <w:left w:val="single" w:sz="4" w:space="0" w:color="auto"/>
              <w:bottom w:val="single" w:sz="4" w:space="0" w:color="auto"/>
              <w:right w:val="single" w:sz="4" w:space="0" w:color="auto"/>
            </w:tcBorders>
            <w:shd w:val="clear" w:color="auto" w:fill="auto"/>
            <w:vAlign w:val="center"/>
          </w:tcPr>
          <w:p w14:paraId="77358314" w14:textId="77777777" w:rsidR="00173124" w:rsidRPr="00173124" w:rsidRDefault="00173124" w:rsidP="00173124">
            <w:pPr>
              <w:rPr>
                <w:sz w:val="22"/>
                <w:szCs w:val="22"/>
              </w:rPr>
            </w:pPr>
            <w:r w:rsidRPr="00173124">
              <w:rPr>
                <w:sz w:val="22"/>
                <w:szCs w:val="22"/>
              </w:rPr>
              <w:t>Стоимость реагентов, а также фильтрующих и ионообменных материалов, используемых при водоподготовке</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AF28C34" w14:textId="77777777" w:rsidR="00173124" w:rsidRPr="00173124" w:rsidRDefault="00173124" w:rsidP="00173124">
            <w:pPr>
              <w:jc w:val="center"/>
              <w:rPr>
                <w:sz w:val="22"/>
                <w:szCs w:val="22"/>
              </w:rPr>
            </w:pPr>
            <w:r w:rsidRPr="00173124">
              <w:rPr>
                <w:sz w:val="22"/>
                <w:szCs w:val="22"/>
              </w:rPr>
              <w:t>1 409,94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5F97D23" w14:textId="77777777" w:rsidR="00173124" w:rsidRPr="00173124" w:rsidRDefault="00173124" w:rsidP="00173124">
            <w:pPr>
              <w:jc w:val="center"/>
              <w:rPr>
                <w:sz w:val="22"/>
                <w:szCs w:val="22"/>
              </w:rPr>
            </w:pPr>
            <w:r w:rsidRPr="00173124">
              <w:rPr>
                <w:sz w:val="22"/>
                <w:szCs w:val="22"/>
              </w:rPr>
              <w:t>1 319,45</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14:paraId="6F425DCF" w14:textId="77777777" w:rsidR="00173124" w:rsidRPr="00173124" w:rsidRDefault="00173124" w:rsidP="00173124">
            <w:pPr>
              <w:jc w:val="center"/>
              <w:rPr>
                <w:sz w:val="22"/>
                <w:szCs w:val="22"/>
              </w:rPr>
            </w:pPr>
            <w:r w:rsidRPr="00173124">
              <w:rPr>
                <w:sz w:val="22"/>
                <w:szCs w:val="22"/>
              </w:rPr>
              <w:t>- 90,49</w:t>
            </w:r>
          </w:p>
        </w:tc>
      </w:tr>
      <w:tr w:rsidR="00173124" w:rsidRPr="00173124" w14:paraId="7190AEB6" w14:textId="77777777" w:rsidTr="00487D46">
        <w:trPr>
          <w:trHeight w:val="305"/>
          <w:tblHeader/>
        </w:trPr>
        <w:tc>
          <w:tcPr>
            <w:tcW w:w="604" w:type="dxa"/>
            <w:tcBorders>
              <w:top w:val="single" w:sz="4" w:space="0" w:color="auto"/>
              <w:left w:val="single" w:sz="4" w:space="0" w:color="auto"/>
              <w:bottom w:val="single" w:sz="4" w:space="0" w:color="auto"/>
              <w:right w:val="single" w:sz="4" w:space="0" w:color="auto"/>
            </w:tcBorders>
            <w:shd w:val="clear" w:color="auto" w:fill="auto"/>
            <w:vAlign w:val="center"/>
          </w:tcPr>
          <w:p w14:paraId="4070CD98" w14:textId="77777777" w:rsidR="00173124" w:rsidRPr="00173124" w:rsidRDefault="00173124" w:rsidP="00173124">
            <w:pPr>
              <w:jc w:val="center"/>
              <w:rPr>
                <w:sz w:val="22"/>
                <w:szCs w:val="22"/>
              </w:rPr>
            </w:pPr>
            <w:r w:rsidRPr="00173124">
              <w:rPr>
                <w:sz w:val="22"/>
                <w:szCs w:val="22"/>
              </w:rPr>
              <w:t>2</w:t>
            </w:r>
          </w:p>
        </w:tc>
        <w:tc>
          <w:tcPr>
            <w:tcW w:w="3932" w:type="dxa"/>
            <w:tcBorders>
              <w:top w:val="single" w:sz="4" w:space="0" w:color="auto"/>
              <w:left w:val="single" w:sz="4" w:space="0" w:color="auto"/>
              <w:bottom w:val="single" w:sz="4" w:space="0" w:color="auto"/>
              <w:right w:val="single" w:sz="4" w:space="0" w:color="auto"/>
            </w:tcBorders>
            <w:shd w:val="clear" w:color="auto" w:fill="auto"/>
            <w:vAlign w:val="center"/>
          </w:tcPr>
          <w:p w14:paraId="428C2286" w14:textId="77777777" w:rsidR="00173124" w:rsidRPr="00173124" w:rsidRDefault="00173124" w:rsidP="00173124">
            <w:pPr>
              <w:rPr>
                <w:sz w:val="22"/>
                <w:szCs w:val="22"/>
              </w:rPr>
            </w:pPr>
            <w:r w:rsidRPr="00173124">
              <w:rPr>
                <w:sz w:val="22"/>
                <w:szCs w:val="22"/>
              </w:rPr>
              <w:t>Расходы на оплату труда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5155483" w14:textId="77777777" w:rsidR="00173124" w:rsidRPr="00173124" w:rsidRDefault="00173124" w:rsidP="00173124">
            <w:pPr>
              <w:jc w:val="center"/>
              <w:rPr>
                <w:sz w:val="22"/>
                <w:szCs w:val="22"/>
              </w:rPr>
            </w:pPr>
            <w:r w:rsidRPr="00173124">
              <w:rPr>
                <w:sz w:val="22"/>
                <w:szCs w:val="22"/>
              </w:rPr>
              <w:t>2 370,01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E57D34B" w14:textId="77777777" w:rsidR="00173124" w:rsidRPr="00173124" w:rsidRDefault="00173124" w:rsidP="00173124">
            <w:pPr>
              <w:jc w:val="center"/>
              <w:rPr>
                <w:sz w:val="22"/>
                <w:szCs w:val="22"/>
              </w:rPr>
            </w:pPr>
            <w:r w:rsidRPr="00173124">
              <w:rPr>
                <w:sz w:val="22"/>
                <w:szCs w:val="22"/>
              </w:rPr>
              <w:t>2 217,91</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14:paraId="3A51DCCE" w14:textId="77777777" w:rsidR="00173124" w:rsidRPr="00173124" w:rsidRDefault="00173124" w:rsidP="00173124">
            <w:pPr>
              <w:jc w:val="center"/>
              <w:rPr>
                <w:sz w:val="22"/>
                <w:szCs w:val="22"/>
              </w:rPr>
            </w:pPr>
            <w:r w:rsidRPr="00173124">
              <w:rPr>
                <w:sz w:val="22"/>
                <w:szCs w:val="22"/>
              </w:rPr>
              <w:t>- 152,10</w:t>
            </w:r>
          </w:p>
        </w:tc>
      </w:tr>
      <w:tr w:rsidR="00173124" w:rsidRPr="00173124" w14:paraId="1F7D41D7" w14:textId="77777777" w:rsidTr="00487D46">
        <w:trPr>
          <w:trHeight w:val="140"/>
          <w:tblHeader/>
        </w:trPr>
        <w:tc>
          <w:tcPr>
            <w:tcW w:w="604" w:type="dxa"/>
            <w:tcBorders>
              <w:top w:val="single" w:sz="4" w:space="0" w:color="auto"/>
              <w:left w:val="single" w:sz="4" w:space="0" w:color="auto"/>
              <w:bottom w:val="single" w:sz="4" w:space="0" w:color="auto"/>
              <w:right w:val="single" w:sz="4" w:space="0" w:color="auto"/>
            </w:tcBorders>
            <w:shd w:val="clear" w:color="auto" w:fill="auto"/>
            <w:vAlign w:val="center"/>
          </w:tcPr>
          <w:p w14:paraId="568B8130" w14:textId="77777777" w:rsidR="00173124" w:rsidRPr="00173124" w:rsidRDefault="00173124" w:rsidP="00173124">
            <w:pPr>
              <w:jc w:val="center"/>
              <w:rPr>
                <w:sz w:val="22"/>
                <w:szCs w:val="22"/>
              </w:rPr>
            </w:pPr>
            <w:r w:rsidRPr="00173124">
              <w:rPr>
                <w:sz w:val="22"/>
                <w:szCs w:val="22"/>
              </w:rPr>
              <w:t>3</w:t>
            </w:r>
          </w:p>
        </w:tc>
        <w:tc>
          <w:tcPr>
            <w:tcW w:w="3932" w:type="dxa"/>
            <w:tcBorders>
              <w:top w:val="single" w:sz="4" w:space="0" w:color="auto"/>
              <w:left w:val="single" w:sz="4" w:space="0" w:color="auto"/>
              <w:bottom w:val="single" w:sz="4" w:space="0" w:color="auto"/>
              <w:right w:val="single" w:sz="4" w:space="0" w:color="auto"/>
            </w:tcBorders>
            <w:shd w:val="clear" w:color="auto" w:fill="auto"/>
            <w:vAlign w:val="center"/>
          </w:tcPr>
          <w:p w14:paraId="40E7FF0E" w14:textId="77777777" w:rsidR="00173124" w:rsidRPr="00173124" w:rsidRDefault="00173124" w:rsidP="00173124">
            <w:pPr>
              <w:rPr>
                <w:sz w:val="22"/>
                <w:szCs w:val="22"/>
              </w:rPr>
            </w:pPr>
            <w:r w:rsidRPr="00173124">
              <w:rPr>
                <w:sz w:val="22"/>
                <w:szCs w:val="22"/>
                <w:lang w:eastAsia="en-US"/>
              </w:rPr>
              <w:t>Общехозяйственные расходы</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F309627" w14:textId="77777777" w:rsidR="00173124" w:rsidRPr="00173124" w:rsidRDefault="00173124" w:rsidP="00173124">
            <w:pPr>
              <w:jc w:val="center"/>
              <w:rPr>
                <w:sz w:val="22"/>
                <w:szCs w:val="22"/>
              </w:rPr>
            </w:pPr>
            <w:r w:rsidRPr="00173124">
              <w:rPr>
                <w:sz w:val="22"/>
                <w:szCs w:val="22"/>
              </w:rPr>
              <w:t>390,28</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5FD1662" w14:textId="77777777" w:rsidR="00173124" w:rsidRPr="00173124" w:rsidRDefault="00173124" w:rsidP="00173124">
            <w:pPr>
              <w:jc w:val="center"/>
              <w:rPr>
                <w:sz w:val="22"/>
                <w:szCs w:val="22"/>
              </w:rPr>
            </w:pPr>
            <w:r w:rsidRPr="00173124">
              <w:rPr>
                <w:sz w:val="22"/>
                <w:szCs w:val="22"/>
              </w:rPr>
              <w:t>365,24</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14:paraId="79507AA0" w14:textId="77777777" w:rsidR="00173124" w:rsidRPr="00173124" w:rsidRDefault="00173124" w:rsidP="00173124">
            <w:pPr>
              <w:jc w:val="center"/>
              <w:rPr>
                <w:sz w:val="22"/>
                <w:szCs w:val="22"/>
              </w:rPr>
            </w:pPr>
            <w:r w:rsidRPr="00173124">
              <w:rPr>
                <w:sz w:val="22"/>
                <w:szCs w:val="22"/>
              </w:rPr>
              <w:t>- 25,04</w:t>
            </w:r>
          </w:p>
        </w:tc>
      </w:tr>
      <w:tr w:rsidR="00173124" w:rsidRPr="00173124" w14:paraId="1DC4E9BC" w14:textId="77777777" w:rsidTr="00487D46">
        <w:trPr>
          <w:trHeight w:val="129"/>
          <w:tblHeader/>
        </w:trPr>
        <w:tc>
          <w:tcPr>
            <w:tcW w:w="604" w:type="dxa"/>
            <w:tcBorders>
              <w:top w:val="single" w:sz="4" w:space="0" w:color="auto"/>
              <w:left w:val="single" w:sz="4" w:space="0" w:color="auto"/>
              <w:bottom w:val="single" w:sz="4" w:space="0" w:color="auto"/>
              <w:right w:val="single" w:sz="4" w:space="0" w:color="auto"/>
            </w:tcBorders>
            <w:shd w:val="clear" w:color="auto" w:fill="auto"/>
            <w:vAlign w:val="center"/>
          </w:tcPr>
          <w:p w14:paraId="2353965F" w14:textId="77777777" w:rsidR="00173124" w:rsidRPr="00173124" w:rsidRDefault="00173124" w:rsidP="00173124">
            <w:pPr>
              <w:jc w:val="center"/>
              <w:rPr>
                <w:sz w:val="22"/>
                <w:szCs w:val="22"/>
              </w:rPr>
            </w:pPr>
            <w:r w:rsidRPr="00173124">
              <w:rPr>
                <w:sz w:val="22"/>
                <w:szCs w:val="22"/>
              </w:rPr>
              <w:t>4</w:t>
            </w:r>
          </w:p>
        </w:tc>
        <w:tc>
          <w:tcPr>
            <w:tcW w:w="3932" w:type="dxa"/>
            <w:tcBorders>
              <w:top w:val="single" w:sz="4" w:space="0" w:color="auto"/>
              <w:left w:val="single" w:sz="4" w:space="0" w:color="auto"/>
              <w:bottom w:val="single" w:sz="4" w:space="0" w:color="auto"/>
              <w:right w:val="single" w:sz="4" w:space="0" w:color="auto"/>
            </w:tcBorders>
            <w:shd w:val="clear" w:color="auto" w:fill="auto"/>
            <w:vAlign w:val="center"/>
          </w:tcPr>
          <w:p w14:paraId="58BC7601" w14:textId="77777777" w:rsidR="00173124" w:rsidRPr="00173124" w:rsidRDefault="00173124" w:rsidP="00173124">
            <w:pPr>
              <w:rPr>
                <w:sz w:val="22"/>
                <w:szCs w:val="22"/>
              </w:rPr>
            </w:pPr>
            <w:r w:rsidRPr="00173124">
              <w:rPr>
                <w:sz w:val="22"/>
                <w:szCs w:val="22"/>
              </w:rPr>
              <w:t>ИТОГО базовый уровень операционных расходов</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107E6BE" w14:textId="77777777" w:rsidR="00173124" w:rsidRPr="00173124" w:rsidRDefault="00173124" w:rsidP="00173124">
            <w:pPr>
              <w:jc w:val="center"/>
              <w:rPr>
                <w:sz w:val="22"/>
                <w:szCs w:val="22"/>
              </w:rPr>
            </w:pPr>
            <w:r w:rsidRPr="00173124">
              <w:rPr>
                <w:sz w:val="22"/>
                <w:szCs w:val="22"/>
              </w:rPr>
              <w:t>4 170,23</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72BF3D2" w14:textId="77777777" w:rsidR="00173124" w:rsidRPr="00173124" w:rsidRDefault="00173124" w:rsidP="00173124">
            <w:pPr>
              <w:jc w:val="center"/>
              <w:rPr>
                <w:sz w:val="22"/>
                <w:szCs w:val="22"/>
              </w:rPr>
            </w:pPr>
            <w:r w:rsidRPr="00173124">
              <w:rPr>
                <w:sz w:val="22"/>
                <w:szCs w:val="22"/>
              </w:rPr>
              <w:t>3 902,60</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14:paraId="2C358F3D" w14:textId="77777777" w:rsidR="00173124" w:rsidRPr="00173124" w:rsidRDefault="00173124" w:rsidP="00173124">
            <w:pPr>
              <w:jc w:val="center"/>
              <w:rPr>
                <w:sz w:val="22"/>
                <w:szCs w:val="22"/>
              </w:rPr>
            </w:pPr>
            <w:r w:rsidRPr="00173124">
              <w:rPr>
                <w:sz w:val="22"/>
                <w:szCs w:val="22"/>
              </w:rPr>
              <w:t>- 267,63</w:t>
            </w:r>
          </w:p>
        </w:tc>
      </w:tr>
    </w:tbl>
    <w:p w14:paraId="26478B38" w14:textId="77777777" w:rsidR="00173124" w:rsidRPr="00173124" w:rsidRDefault="00173124" w:rsidP="00173124">
      <w:pPr>
        <w:ind w:firstLine="709"/>
        <w:jc w:val="both"/>
        <w:rPr>
          <w:sz w:val="28"/>
          <w:szCs w:val="28"/>
          <w:u w:val="single"/>
        </w:rPr>
      </w:pPr>
      <w:r w:rsidRPr="00173124">
        <w:rPr>
          <w:sz w:val="28"/>
          <w:szCs w:val="28"/>
        </w:rPr>
        <w:lastRenderedPageBreak/>
        <w:t>Предприятием были заявлены операционные расходы на уровне 4 170,23 тыс. руб. Уровень операционных расходов по оценке экспертов составил 3 902,60 тыс. руб.</w:t>
      </w:r>
    </w:p>
    <w:p w14:paraId="21B4A67B" w14:textId="77777777" w:rsidR="00173124" w:rsidRPr="00173124" w:rsidRDefault="00173124" w:rsidP="00173124">
      <w:pPr>
        <w:tabs>
          <w:tab w:val="num" w:pos="0"/>
          <w:tab w:val="left" w:pos="426"/>
        </w:tabs>
        <w:ind w:firstLine="709"/>
        <w:jc w:val="both"/>
        <w:rPr>
          <w:sz w:val="28"/>
          <w:szCs w:val="28"/>
        </w:rPr>
      </w:pPr>
      <w:r w:rsidRPr="00173124">
        <w:rPr>
          <w:sz w:val="28"/>
          <w:szCs w:val="28"/>
        </w:rPr>
        <w:t>Корректировка плановых расходов по данному разделу на 2025 год, относительно предложений предприятия в сторону снижения составила 267,63 тыс. руб.</w:t>
      </w:r>
    </w:p>
    <w:p w14:paraId="2A638CEF" w14:textId="77777777" w:rsidR="00173124" w:rsidRPr="00173124" w:rsidRDefault="00173124" w:rsidP="00173124">
      <w:pPr>
        <w:keepNext/>
        <w:spacing w:before="240"/>
        <w:outlineLvl w:val="2"/>
        <w:rPr>
          <w:b/>
          <w:sz w:val="28"/>
          <w:szCs w:val="28"/>
        </w:rPr>
      </w:pPr>
      <w:r w:rsidRPr="00173124">
        <w:rPr>
          <w:b/>
          <w:sz w:val="28"/>
          <w:szCs w:val="28"/>
        </w:rPr>
        <w:t xml:space="preserve">6.2. </w:t>
      </w:r>
      <w:bookmarkEnd w:id="191"/>
      <w:r w:rsidRPr="00173124">
        <w:rPr>
          <w:b/>
          <w:sz w:val="28"/>
          <w:szCs w:val="28"/>
        </w:rPr>
        <w:t>Энергетические ресурсы</w:t>
      </w:r>
    </w:p>
    <w:p w14:paraId="482274E8" w14:textId="77777777" w:rsidR="00173124" w:rsidRPr="00173124" w:rsidRDefault="00173124" w:rsidP="00173124">
      <w:pPr>
        <w:keepNext/>
        <w:spacing w:before="240"/>
        <w:outlineLvl w:val="2"/>
        <w:rPr>
          <w:b/>
          <w:sz w:val="28"/>
          <w:szCs w:val="28"/>
        </w:rPr>
      </w:pPr>
      <w:bookmarkStart w:id="193" w:name="_Toc54610822"/>
      <w:bookmarkStart w:id="194" w:name="_Hlk182408305"/>
      <w:r w:rsidRPr="00173124">
        <w:rPr>
          <w:b/>
          <w:sz w:val="28"/>
          <w:szCs w:val="28"/>
        </w:rPr>
        <w:t>Расходы на электроэнергию</w:t>
      </w:r>
      <w:bookmarkEnd w:id="193"/>
    </w:p>
    <w:p w14:paraId="6CEBB814" w14:textId="77777777" w:rsidR="00173124" w:rsidRPr="00173124" w:rsidRDefault="00173124" w:rsidP="00173124">
      <w:pPr>
        <w:ind w:firstLine="708"/>
        <w:jc w:val="both"/>
        <w:rPr>
          <w:sz w:val="28"/>
          <w:szCs w:val="28"/>
        </w:rPr>
      </w:pPr>
      <w:bookmarkStart w:id="195" w:name="_Toc54610823"/>
      <w:r w:rsidRPr="00173124">
        <w:rPr>
          <w:sz w:val="28"/>
          <w:szCs w:val="28"/>
        </w:rPr>
        <w:t>Предприятием заявлены расходы по статье на уровне 1 541,10 тыс. руб., на общий расход электрической энергии 233,64 тыс. кВт×ч.</w:t>
      </w:r>
    </w:p>
    <w:p w14:paraId="2A01C244" w14:textId="77777777" w:rsidR="00173124" w:rsidRPr="00173124" w:rsidRDefault="00173124" w:rsidP="00173124">
      <w:pPr>
        <w:ind w:firstLine="708"/>
        <w:jc w:val="both"/>
        <w:rPr>
          <w:sz w:val="28"/>
          <w:szCs w:val="28"/>
        </w:rPr>
      </w:pPr>
      <w:r w:rsidRPr="00173124">
        <w:rPr>
          <w:sz w:val="28"/>
          <w:szCs w:val="28"/>
        </w:rPr>
        <w:t xml:space="preserve">В качестве обоснования предприятием представлены договор энергоснабжения от 01.11.2019 № 610498 ПАО «Кузбассэнергосбыт», отчет </w:t>
      </w:r>
      <w:r w:rsidRPr="00173124">
        <w:rPr>
          <w:sz w:val="28"/>
          <w:szCs w:val="28"/>
        </w:rPr>
        <w:br/>
        <w:t>по проводкам по счету 20.01 за 2023 год.</w:t>
      </w:r>
    </w:p>
    <w:p w14:paraId="20866CDE" w14:textId="77777777" w:rsidR="00173124" w:rsidRPr="00173124" w:rsidRDefault="00173124" w:rsidP="00173124">
      <w:pPr>
        <w:tabs>
          <w:tab w:val="left" w:pos="709"/>
        </w:tabs>
        <w:ind w:firstLine="709"/>
        <w:jc w:val="both"/>
        <w:rPr>
          <w:sz w:val="28"/>
          <w:szCs w:val="28"/>
        </w:rPr>
      </w:pPr>
      <w:r w:rsidRPr="00173124">
        <w:rPr>
          <w:sz w:val="28"/>
          <w:szCs w:val="28"/>
        </w:rPr>
        <w:t xml:space="preserve">При расчете количества электроэнергии на 2025 год, требуемой при производстве тепловой энергии, экспертами расход электрической энергии скорректирован в сопоставимых условиях с первым годом долгосрочного периода (2019) относительно изменения полезного отпуска тепловой энергии </w:t>
      </w:r>
      <w:r w:rsidRPr="00173124">
        <w:rPr>
          <w:sz w:val="28"/>
          <w:szCs w:val="28"/>
        </w:rPr>
        <w:br/>
        <w:t>в 2025 году, в количестве 233,64 тыс. кВт×ч (в соответствии с пунктом 34 Методических указаний).</w:t>
      </w:r>
    </w:p>
    <w:p w14:paraId="600B4309" w14:textId="77777777" w:rsidR="00173124" w:rsidRPr="00173124" w:rsidRDefault="00173124" w:rsidP="00173124">
      <w:pPr>
        <w:tabs>
          <w:tab w:val="left" w:pos="426"/>
          <w:tab w:val="left" w:pos="1418"/>
          <w:tab w:val="left" w:pos="1560"/>
        </w:tabs>
        <w:ind w:firstLine="709"/>
        <w:jc w:val="both"/>
        <w:rPr>
          <w:sz w:val="28"/>
          <w:szCs w:val="28"/>
        </w:rPr>
      </w:pPr>
      <w:r w:rsidRPr="00173124">
        <w:rPr>
          <w:sz w:val="28"/>
          <w:szCs w:val="28"/>
        </w:rPr>
        <w:t xml:space="preserve">Средневзвешенная цена электроэнергии на 2025 год рассчитана экспертами от фактической цены 2023 года - 5,69 руб./ кВт×ч, с учетом ИЦП Минэкономразвития России от 30.09.2024 на 2024 и 2025 год по обеспечению электрической энергией 105,1% и 109,8%, соответственно. Средневзвешенная цена электроэнергии на 2025 год по расчету составит 6,57 руб./ кВт×ч (5,69 руб./ кВт×ч × 1,051 ×1,098). </w:t>
      </w:r>
    </w:p>
    <w:p w14:paraId="2B178790" w14:textId="77777777" w:rsidR="00173124" w:rsidRPr="00173124" w:rsidRDefault="00173124" w:rsidP="00173124">
      <w:pPr>
        <w:ind w:firstLine="708"/>
        <w:jc w:val="both"/>
        <w:rPr>
          <w:sz w:val="28"/>
          <w:szCs w:val="28"/>
        </w:rPr>
      </w:pPr>
      <w:r w:rsidRPr="00173124">
        <w:rPr>
          <w:sz w:val="28"/>
          <w:szCs w:val="28"/>
        </w:rPr>
        <w:t>Всего экономически обоснованные расходы на покупку электрической энергии составили 1 534,17 тыс. руб.</w:t>
      </w:r>
      <w:r w:rsidRPr="00173124">
        <w:rPr>
          <w:szCs w:val="20"/>
        </w:rPr>
        <w:t xml:space="preserve"> </w:t>
      </w:r>
      <w:r w:rsidRPr="00173124">
        <w:rPr>
          <w:sz w:val="28"/>
          <w:szCs w:val="28"/>
        </w:rPr>
        <w:t>(233,64 тыс. кВт×ч × 6,57 руб./ кВт×ч = 1 534,17 тыс. руб.).</w:t>
      </w:r>
    </w:p>
    <w:p w14:paraId="40B86A3E" w14:textId="77777777" w:rsidR="00173124" w:rsidRPr="00173124" w:rsidRDefault="00173124" w:rsidP="00173124">
      <w:pPr>
        <w:ind w:firstLine="708"/>
        <w:jc w:val="both"/>
        <w:rPr>
          <w:sz w:val="28"/>
          <w:szCs w:val="28"/>
        </w:rPr>
      </w:pPr>
      <w:r w:rsidRPr="00173124">
        <w:rPr>
          <w:sz w:val="28"/>
          <w:szCs w:val="28"/>
        </w:rPr>
        <w:t xml:space="preserve">Корректировка по статье, относительно предложения предприятия </w:t>
      </w:r>
      <w:r w:rsidRPr="00173124">
        <w:rPr>
          <w:sz w:val="28"/>
          <w:szCs w:val="28"/>
        </w:rPr>
        <w:br/>
        <w:t>в сторону снижения, составила 6,93 тыс. руб.</w:t>
      </w:r>
    </w:p>
    <w:p w14:paraId="7DD09892" w14:textId="77777777" w:rsidR="00173124" w:rsidRPr="00173124" w:rsidRDefault="00173124" w:rsidP="00173124">
      <w:pPr>
        <w:keepNext/>
        <w:spacing w:before="240"/>
        <w:outlineLvl w:val="2"/>
        <w:rPr>
          <w:b/>
          <w:sz w:val="28"/>
          <w:szCs w:val="28"/>
        </w:rPr>
      </w:pPr>
      <w:r w:rsidRPr="00173124">
        <w:rPr>
          <w:b/>
          <w:sz w:val="28"/>
          <w:szCs w:val="28"/>
        </w:rPr>
        <w:t>Расходы на холодную воду</w:t>
      </w:r>
      <w:bookmarkEnd w:id="195"/>
    </w:p>
    <w:p w14:paraId="467A2741" w14:textId="77777777" w:rsidR="00173124" w:rsidRPr="00173124" w:rsidRDefault="00173124" w:rsidP="00173124">
      <w:pPr>
        <w:ind w:firstLine="708"/>
        <w:jc w:val="both"/>
        <w:rPr>
          <w:sz w:val="28"/>
          <w:szCs w:val="28"/>
        </w:rPr>
      </w:pPr>
      <w:r w:rsidRPr="00173124">
        <w:rPr>
          <w:sz w:val="28"/>
          <w:szCs w:val="28"/>
        </w:rPr>
        <w:t xml:space="preserve">Предложения предприятия по данной статье на 2025 год составили </w:t>
      </w:r>
      <w:r w:rsidRPr="00173124">
        <w:rPr>
          <w:sz w:val="28"/>
          <w:szCs w:val="28"/>
        </w:rPr>
        <w:br/>
        <w:t>9 032,76 тыс. руб. при объеме воды 306,25 тыс. м</w:t>
      </w:r>
      <w:r w:rsidRPr="00173124">
        <w:rPr>
          <w:sz w:val="28"/>
          <w:szCs w:val="28"/>
          <w:vertAlign w:val="superscript"/>
        </w:rPr>
        <w:t>3</w:t>
      </w:r>
      <w:r w:rsidRPr="00173124">
        <w:rPr>
          <w:sz w:val="28"/>
          <w:szCs w:val="28"/>
        </w:rPr>
        <w:t>.</w:t>
      </w:r>
    </w:p>
    <w:p w14:paraId="5740B929" w14:textId="77777777" w:rsidR="00173124" w:rsidRPr="00173124" w:rsidRDefault="00173124" w:rsidP="00173124">
      <w:pPr>
        <w:ind w:firstLine="708"/>
        <w:jc w:val="both"/>
        <w:rPr>
          <w:sz w:val="28"/>
          <w:szCs w:val="28"/>
        </w:rPr>
      </w:pPr>
      <w:r w:rsidRPr="00173124">
        <w:rPr>
          <w:sz w:val="28"/>
          <w:szCs w:val="28"/>
        </w:rPr>
        <w:t>Объем воды на 2025 год, требуемой при производстве тепловой энергии, экспертами скорректирован в соответствии с пунктом 34 Методических указаний в сопоставимых условиях с первым годом долгосрочного периода (2019) относительно изменения полезного отпуска тепловой энергии в 2025 году, и принят в количестве 306,25 тыс. м</w:t>
      </w:r>
      <w:r w:rsidRPr="00173124">
        <w:rPr>
          <w:sz w:val="28"/>
          <w:szCs w:val="28"/>
          <w:vertAlign w:val="superscript"/>
        </w:rPr>
        <w:t>3</w:t>
      </w:r>
      <w:r w:rsidRPr="00173124">
        <w:rPr>
          <w:sz w:val="28"/>
          <w:szCs w:val="28"/>
        </w:rPr>
        <w:t>.</w:t>
      </w:r>
    </w:p>
    <w:p w14:paraId="690C3DD9" w14:textId="77777777" w:rsidR="00173124" w:rsidRPr="00173124" w:rsidRDefault="00173124" w:rsidP="00173124">
      <w:pPr>
        <w:ind w:firstLine="709"/>
        <w:jc w:val="both"/>
        <w:rPr>
          <w:sz w:val="28"/>
          <w:szCs w:val="28"/>
        </w:rPr>
      </w:pPr>
      <w:r w:rsidRPr="00173124">
        <w:rPr>
          <w:sz w:val="28"/>
          <w:szCs w:val="28"/>
        </w:rPr>
        <w:t xml:space="preserve">Цена воды на 2025 год принята экспертами согласно постановлению РЭК Кузбасса от 28.11.2023 № 408 «Об утверждении производственной программы в сфере холодного водоснабжения, водоотведения </w:t>
      </w:r>
      <w:r w:rsidRPr="00173124">
        <w:rPr>
          <w:sz w:val="28"/>
          <w:szCs w:val="28"/>
        </w:rPr>
        <w:br/>
        <w:t xml:space="preserve">и об установлении тарифов на питьевую воду и водоотведение </w:t>
      </w:r>
      <w:r w:rsidRPr="00173124">
        <w:rPr>
          <w:sz w:val="28"/>
          <w:szCs w:val="28"/>
        </w:rPr>
        <w:br/>
        <w:t xml:space="preserve">ООО «ЭнергоКомпания» (Беловский городской округ)» на уровне с 01.01.2025 </w:t>
      </w:r>
      <w:r w:rsidRPr="00173124">
        <w:rPr>
          <w:sz w:val="28"/>
          <w:szCs w:val="28"/>
        </w:rPr>
        <w:lastRenderedPageBreak/>
        <w:t>– 25,55 руб./м</w:t>
      </w:r>
      <w:r w:rsidRPr="00173124">
        <w:rPr>
          <w:sz w:val="28"/>
          <w:szCs w:val="28"/>
          <w:vertAlign w:val="superscript"/>
        </w:rPr>
        <w:t>3</w:t>
      </w:r>
      <w:r w:rsidRPr="00173124">
        <w:rPr>
          <w:sz w:val="28"/>
          <w:szCs w:val="28"/>
        </w:rPr>
        <w:t>, с 01.07.2025 – 28,62 руб./м</w:t>
      </w:r>
      <w:r w:rsidRPr="00173124">
        <w:rPr>
          <w:sz w:val="28"/>
          <w:szCs w:val="28"/>
          <w:vertAlign w:val="superscript"/>
        </w:rPr>
        <w:t>3</w:t>
      </w:r>
      <w:r w:rsidRPr="00173124">
        <w:rPr>
          <w:sz w:val="28"/>
          <w:szCs w:val="28"/>
        </w:rPr>
        <w:t>. Всего расходы приняты в сумме 8 281,66 тыс. руб.</w:t>
      </w:r>
    </w:p>
    <w:p w14:paraId="15AD9383" w14:textId="77777777" w:rsidR="00173124" w:rsidRPr="00173124" w:rsidRDefault="00173124" w:rsidP="00173124">
      <w:pPr>
        <w:ind w:firstLine="708"/>
        <w:jc w:val="both"/>
        <w:rPr>
          <w:sz w:val="28"/>
          <w:szCs w:val="28"/>
        </w:rPr>
      </w:pPr>
      <w:r w:rsidRPr="00173124">
        <w:rPr>
          <w:sz w:val="28"/>
          <w:szCs w:val="28"/>
        </w:rPr>
        <w:t xml:space="preserve">Корректировка по статье, относительно предложения предприятия </w:t>
      </w:r>
      <w:r w:rsidRPr="00173124">
        <w:rPr>
          <w:sz w:val="28"/>
          <w:szCs w:val="28"/>
        </w:rPr>
        <w:br/>
        <w:t>в сторону снижения, составила 751,10 тыс. руб.</w:t>
      </w:r>
    </w:p>
    <w:p w14:paraId="3F00CEB9" w14:textId="77777777" w:rsidR="00173124" w:rsidRPr="00173124" w:rsidRDefault="00173124" w:rsidP="00173124">
      <w:pPr>
        <w:tabs>
          <w:tab w:val="left" w:pos="1134"/>
        </w:tabs>
        <w:ind w:firstLine="709"/>
        <w:jc w:val="both"/>
        <w:rPr>
          <w:sz w:val="28"/>
          <w:szCs w:val="28"/>
        </w:rPr>
      </w:pPr>
      <w:r w:rsidRPr="00173124">
        <w:rPr>
          <w:sz w:val="28"/>
          <w:szCs w:val="28"/>
        </w:rPr>
        <w:t xml:space="preserve">Общая величина расходов на приобретение энергетических ресурсов </w:t>
      </w:r>
      <w:r w:rsidRPr="00173124">
        <w:rPr>
          <w:sz w:val="28"/>
          <w:szCs w:val="28"/>
        </w:rPr>
        <w:br/>
        <w:t>на 2025 год приведена в таблице 5.</w:t>
      </w:r>
    </w:p>
    <w:p w14:paraId="1D0769A6" w14:textId="77777777" w:rsidR="00173124" w:rsidRPr="00173124" w:rsidRDefault="00173124" w:rsidP="00173124">
      <w:pPr>
        <w:tabs>
          <w:tab w:val="left" w:pos="1890"/>
        </w:tabs>
        <w:spacing w:line="360" w:lineRule="auto"/>
        <w:ind w:left="8081" w:hanging="8081"/>
        <w:jc w:val="right"/>
        <w:rPr>
          <w:sz w:val="28"/>
          <w:szCs w:val="28"/>
        </w:rPr>
      </w:pPr>
      <w:r w:rsidRPr="00173124">
        <w:rPr>
          <w:sz w:val="28"/>
          <w:szCs w:val="28"/>
        </w:rPr>
        <w:t>Таблица 5</w:t>
      </w:r>
    </w:p>
    <w:p w14:paraId="406CC1FF" w14:textId="77777777" w:rsidR="00173124" w:rsidRPr="00173124" w:rsidRDefault="00173124" w:rsidP="00173124">
      <w:pPr>
        <w:tabs>
          <w:tab w:val="left" w:pos="1134"/>
        </w:tabs>
        <w:ind w:firstLine="709"/>
        <w:jc w:val="center"/>
        <w:rPr>
          <w:b/>
          <w:sz w:val="28"/>
          <w:szCs w:val="28"/>
        </w:rPr>
      </w:pPr>
      <w:r w:rsidRPr="00173124">
        <w:rPr>
          <w:b/>
          <w:sz w:val="28"/>
          <w:szCs w:val="28"/>
        </w:rPr>
        <w:t>Реестр расходов на приобретение энергетических ресурсов</w:t>
      </w:r>
      <w:r w:rsidRPr="00173124">
        <w:rPr>
          <w:b/>
          <w:sz w:val="28"/>
          <w:szCs w:val="28"/>
        </w:rPr>
        <w:br/>
        <w:t>на 2025 год на производство теплоносителя</w:t>
      </w:r>
    </w:p>
    <w:p w14:paraId="275B326C" w14:textId="77777777" w:rsidR="00173124" w:rsidRPr="00173124" w:rsidRDefault="00173124" w:rsidP="00173124">
      <w:pPr>
        <w:tabs>
          <w:tab w:val="left" w:pos="1134"/>
        </w:tabs>
        <w:ind w:firstLine="709"/>
        <w:jc w:val="center"/>
        <w:rPr>
          <w:b/>
          <w:sz w:val="28"/>
          <w:szCs w:val="28"/>
        </w:rPr>
      </w:pPr>
      <w:r w:rsidRPr="00173124">
        <w:rPr>
          <w:b/>
          <w:sz w:val="28"/>
          <w:szCs w:val="28"/>
        </w:rPr>
        <w:t>(Приложение 5.4 к Методическим указаниям)</w:t>
      </w:r>
    </w:p>
    <w:p w14:paraId="70AA2A74" w14:textId="77777777" w:rsidR="00173124" w:rsidRPr="00173124" w:rsidRDefault="00173124" w:rsidP="00173124">
      <w:pPr>
        <w:ind w:left="1571"/>
        <w:contextualSpacing/>
        <w:jc w:val="right"/>
        <w:rPr>
          <w:sz w:val="28"/>
          <w:szCs w:val="28"/>
        </w:rPr>
      </w:pPr>
      <w:r w:rsidRPr="00173124">
        <w:rPr>
          <w:sz w:val="28"/>
          <w:szCs w:val="28"/>
        </w:rPr>
        <w:t>тыс. руб.</w:t>
      </w:r>
    </w:p>
    <w:tbl>
      <w:tblPr>
        <w:tblpPr w:leftFromText="180" w:rightFromText="180" w:vertAnchor="text" w:horzAnchor="margin" w:tblpX="108" w:tblpY="42"/>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3568"/>
        <w:gridCol w:w="1843"/>
        <w:gridCol w:w="1559"/>
        <w:gridCol w:w="1701"/>
      </w:tblGrid>
      <w:tr w:rsidR="00173124" w:rsidRPr="00173124" w14:paraId="5F1F11B5" w14:textId="77777777" w:rsidTr="00487D46">
        <w:trPr>
          <w:trHeight w:val="552"/>
        </w:trPr>
        <w:tc>
          <w:tcPr>
            <w:tcW w:w="538" w:type="dxa"/>
            <w:shd w:val="clear" w:color="auto" w:fill="auto"/>
            <w:vAlign w:val="center"/>
            <w:hideMark/>
          </w:tcPr>
          <w:p w14:paraId="4B2BA072" w14:textId="77777777" w:rsidR="00173124" w:rsidRPr="00173124" w:rsidRDefault="00173124" w:rsidP="00173124">
            <w:pPr>
              <w:jc w:val="center"/>
              <w:rPr>
                <w:sz w:val="22"/>
                <w:szCs w:val="22"/>
              </w:rPr>
            </w:pPr>
            <w:r w:rsidRPr="00173124">
              <w:rPr>
                <w:sz w:val="22"/>
                <w:szCs w:val="22"/>
              </w:rPr>
              <w:t>№ п/п</w:t>
            </w:r>
          </w:p>
        </w:tc>
        <w:tc>
          <w:tcPr>
            <w:tcW w:w="3568" w:type="dxa"/>
            <w:shd w:val="clear" w:color="auto" w:fill="auto"/>
            <w:vAlign w:val="center"/>
            <w:hideMark/>
          </w:tcPr>
          <w:p w14:paraId="63B71C70" w14:textId="77777777" w:rsidR="00173124" w:rsidRPr="00173124" w:rsidRDefault="00173124" w:rsidP="00173124">
            <w:pPr>
              <w:jc w:val="center"/>
              <w:rPr>
                <w:sz w:val="22"/>
                <w:szCs w:val="22"/>
              </w:rPr>
            </w:pPr>
            <w:r w:rsidRPr="00173124">
              <w:rPr>
                <w:sz w:val="22"/>
                <w:szCs w:val="22"/>
              </w:rPr>
              <w:t>Наименование ресурса</w:t>
            </w:r>
          </w:p>
        </w:tc>
        <w:tc>
          <w:tcPr>
            <w:tcW w:w="1843" w:type="dxa"/>
            <w:shd w:val="clear" w:color="auto" w:fill="auto"/>
            <w:vAlign w:val="center"/>
            <w:hideMark/>
          </w:tcPr>
          <w:p w14:paraId="02CAEB87" w14:textId="77777777" w:rsidR="00173124" w:rsidRPr="00173124" w:rsidRDefault="00173124" w:rsidP="00173124">
            <w:pPr>
              <w:jc w:val="center"/>
              <w:rPr>
                <w:sz w:val="22"/>
                <w:szCs w:val="22"/>
              </w:rPr>
            </w:pPr>
            <w:r w:rsidRPr="00173124">
              <w:rPr>
                <w:sz w:val="22"/>
                <w:szCs w:val="22"/>
              </w:rPr>
              <w:t xml:space="preserve">Предложение предприятия </w:t>
            </w:r>
            <w:r w:rsidRPr="00173124">
              <w:rPr>
                <w:sz w:val="22"/>
                <w:szCs w:val="22"/>
              </w:rPr>
              <w:br/>
              <w:t>на 2025 год</w:t>
            </w:r>
          </w:p>
        </w:tc>
        <w:tc>
          <w:tcPr>
            <w:tcW w:w="1559" w:type="dxa"/>
          </w:tcPr>
          <w:p w14:paraId="3DBA50AB" w14:textId="77777777" w:rsidR="00173124" w:rsidRPr="00173124" w:rsidRDefault="00173124" w:rsidP="00173124">
            <w:pPr>
              <w:jc w:val="center"/>
              <w:rPr>
                <w:sz w:val="22"/>
                <w:szCs w:val="22"/>
              </w:rPr>
            </w:pPr>
            <w:r w:rsidRPr="00173124">
              <w:rPr>
                <w:sz w:val="22"/>
                <w:szCs w:val="22"/>
              </w:rPr>
              <w:t xml:space="preserve">Предложение экспертов </w:t>
            </w:r>
            <w:r w:rsidRPr="00173124">
              <w:rPr>
                <w:sz w:val="22"/>
                <w:szCs w:val="22"/>
              </w:rPr>
              <w:br/>
              <w:t>на 2025 год</w:t>
            </w:r>
          </w:p>
        </w:tc>
        <w:tc>
          <w:tcPr>
            <w:tcW w:w="1701" w:type="dxa"/>
          </w:tcPr>
          <w:p w14:paraId="2FB5738F" w14:textId="77777777" w:rsidR="00173124" w:rsidRPr="00173124" w:rsidRDefault="00173124" w:rsidP="00173124">
            <w:pPr>
              <w:jc w:val="center"/>
              <w:rPr>
                <w:sz w:val="22"/>
                <w:szCs w:val="22"/>
              </w:rPr>
            </w:pPr>
            <w:r w:rsidRPr="00173124">
              <w:rPr>
                <w:sz w:val="22"/>
                <w:szCs w:val="22"/>
              </w:rPr>
              <w:t xml:space="preserve">Корректировка </w:t>
            </w:r>
            <w:r w:rsidRPr="00173124">
              <w:t>предложения предприятия</w:t>
            </w:r>
          </w:p>
        </w:tc>
      </w:tr>
      <w:tr w:rsidR="00173124" w:rsidRPr="00173124" w14:paraId="18FAE013" w14:textId="77777777" w:rsidTr="00487D46">
        <w:trPr>
          <w:trHeight w:val="12"/>
        </w:trPr>
        <w:tc>
          <w:tcPr>
            <w:tcW w:w="538" w:type="dxa"/>
            <w:shd w:val="clear" w:color="auto" w:fill="auto"/>
            <w:vAlign w:val="center"/>
            <w:hideMark/>
          </w:tcPr>
          <w:p w14:paraId="45F74803" w14:textId="77777777" w:rsidR="00173124" w:rsidRPr="00173124" w:rsidRDefault="00173124" w:rsidP="00173124">
            <w:pPr>
              <w:spacing w:line="360" w:lineRule="auto"/>
              <w:jc w:val="center"/>
              <w:rPr>
                <w:sz w:val="22"/>
                <w:szCs w:val="22"/>
              </w:rPr>
            </w:pPr>
            <w:r w:rsidRPr="00173124">
              <w:rPr>
                <w:sz w:val="22"/>
                <w:szCs w:val="22"/>
              </w:rPr>
              <w:t>1</w:t>
            </w:r>
          </w:p>
        </w:tc>
        <w:tc>
          <w:tcPr>
            <w:tcW w:w="3568" w:type="dxa"/>
            <w:shd w:val="clear" w:color="auto" w:fill="auto"/>
            <w:vAlign w:val="center"/>
            <w:hideMark/>
          </w:tcPr>
          <w:p w14:paraId="3A926D36" w14:textId="77777777" w:rsidR="00173124" w:rsidRPr="00173124" w:rsidRDefault="00173124" w:rsidP="00173124">
            <w:pPr>
              <w:rPr>
                <w:sz w:val="22"/>
                <w:szCs w:val="22"/>
              </w:rPr>
            </w:pPr>
            <w:r w:rsidRPr="00173124">
              <w:rPr>
                <w:sz w:val="22"/>
                <w:szCs w:val="22"/>
              </w:rPr>
              <w:t>Расходы на электрическую энергию</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E748D75" w14:textId="77777777" w:rsidR="00173124" w:rsidRPr="00173124" w:rsidRDefault="00173124" w:rsidP="00173124">
            <w:pPr>
              <w:jc w:val="center"/>
              <w:rPr>
                <w:sz w:val="22"/>
                <w:szCs w:val="22"/>
              </w:rPr>
            </w:pPr>
            <w:r w:rsidRPr="00173124">
              <w:rPr>
                <w:sz w:val="22"/>
                <w:szCs w:val="22"/>
              </w:rPr>
              <w:t>1 541,10</w:t>
            </w:r>
          </w:p>
        </w:tc>
        <w:tc>
          <w:tcPr>
            <w:tcW w:w="1559" w:type="dxa"/>
            <w:vAlign w:val="center"/>
          </w:tcPr>
          <w:p w14:paraId="78637700" w14:textId="77777777" w:rsidR="00173124" w:rsidRPr="00173124" w:rsidRDefault="00173124" w:rsidP="00173124">
            <w:pPr>
              <w:jc w:val="center"/>
              <w:rPr>
                <w:sz w:val="22"/>
                <w:szCs w:val="22"/>
              </w:rPr>
            </w:pPr>
            <w:r w:rsidRPr="00173124">
              <w:rPr>
                <w:sz w:val="22"/>
                <w:szCs w:val="22"/>
              </w:rPr>
              <w:t>1 534,17</w:t>
            </w:r>
          </w:p>
        </w:tc>
        <w:tc>
          <w:tcPr>
            <w:tcW w:w="1701" w:type="dxa"/>
            <w:vAlign w:val="center"/>
          </w:tcPr>
          <w:p w14:paraId="1AD92F5E" w14:textId="77777777" w:rsidR="00173124" w:rsidRPr="00173124" w:rsidRDefault="00173124" w:rsidP="00173124">
            <w:pPr>
              <w:jc w:val="center"/>
              <w:rPr>
                <w:sz w:val="22"/>
                <w:szCs w:val="22"/>
              </w:rPr>
            </w:pPr>
            <w:r w:rsidRPr="00173124">
              <w:rPr>
                <w:sz w:val="22"/>
                <w:szCs w:val="22"/>
              </w:rPr>
              <w:t>- 6,93</w:t>
            </w:r>
          </w:p>
        </w:tc>
      </w:tr>
      <w:tr w:rsidR="00173124" w:rsidRPr="00173124" w14:paraId="2FBB6B2E" w14:textId="77777777" w:rsidTr="00487D46">
        <w:trPr>
          <w:trHeight w:val="12"/>
        </w:trPr>
        <w:tc>
          <w:tcPr>
            <w:tcW w:w="538" w:type="dxa"/>
            <w:shd w:val="clear" w:color="auto" w:fill="auto"/>
            <w:vAlign w:val="center"/>
            <w:hideMark/>
          </w:tcPr>
          <w:p w14:paraId="6B72F1D8" w14:textId="77777777" w:rsidR="00173124" w:rsidRPr="00173124" w:rsidRDefault="00173124" w:rsidP="00173124">
            <w:pPr>
              <w:spacing w:line="360" w:lineRule="auto"/>
              <w:jc w:val="center"/>
              <w:rPr>
                <w:sz w:val="22"/>
                <w:szCs w:val="22"/>
              </w:rPr>
            </w:pPr>
            <w:r w:rsidRPr="00173124">
              <w:rPr>
                <w:sz w:val="22"/>
                <w:szCs w:val="22"/>
              </w:rPr>
              <w:t>2</w:t>
            </w:r>
          </w:p>
        </w:tc>
        <w:tc>
          <w:tcPr>
            <w:tcW w:w="3568" w:type="dxa"/>
            <w:shd w:val="clear" w:color="auto" w:fill="auto"/>
            <w:vAlign w:val="center"/>
            <w:hideMark/>
          </w:tcPr>
          <w:p w14:paraId="33B4ED78" w14:textId="77777777" w:rsidR="00173124" w:rsidRPr="00173124" w:rsidRDefault="00173124" w:rsidP="00173124">
            <w:pPr>
              <w:rPr>
                <w:sz w:val="22"/>
                <w:szCs w:val="22"/>
              </w:rPr>
            </w:pPr>
            <w:r w:rsidRPr="00173124">
              <w:rPr>
                <w:sz w:val="22"/>
                <w:szCs w:val="22"/>
              </w:rPr>
              <w:t>Расходы на холодную воду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F06F421" w14:textId="77777777" w:rsidR="00173124" w:rsidRPr="00173124" w:rsidRDefault="00173124" w:rsidP="00173124">
            <w:pPr>
              <w:jc w:val="center"/>
              <w:rPr>
                <w:sz w:val="22"/>
                <w:szCs w:val="22"/>
              </w:rPr>
            </w:pPr>
            <w:r w:rsidRPr="00173124">
              <w:rPr>
                <w:sz w:val="22"/>
                <w:szCs w:val="22"/>
              </w:rPr>
              <w:t>9 032,76</w:t>
            </w:r>
          </w:p>
        </w:tc>
        <w:tc>
          <w:tcPr>
            <w:tcW w:w="1559" w:type="dxa"/>
            <w:vAlign w:val="center"/>
          </w:tcPr>
          <w:p w14:paraId="08D0602C" w14:textId="77777777" w:rsidR="00173124" w:rsidRPr="00173124" w:rsidRDefault="00173124" w:rsidP="00173124">
            <w:pPr>
              <w:jc w:val="center"/>
              <w:rPr>
                <w:sz w:val="22"/>
                <w:szCs w:val="22"/>
              </w:rPr>
            </w:pPr>
            <w:r w:rsidRPr="00173124">
              <w:rPr>
                <w:sz w:val="22"/>
                <w:szCs w:val="22"/>
              </w:rPr>
              <w:t>8 281,66</w:t>
            </w:r>
          </w:p>
        </w:tc>
        <w:tc>
          <w:tcPr>
            <w:tcW w:w="1701" w:type="dxa"/>
            <w:vAlign w:val="center"/>
          </w:tcPr>
          <w:p w14:paraId="3D0624B8" w14:textId="77777777" w:rsidR="00173124" w:rsidRPr="00173124" w:rsidRDefault="00173124" w:rsidP="00173124">
            <w:pPr>
              <w:jc w:val="center"/>
              <w:rPr>
                <w:sz w:val="22"/>
                <w:szCs w:val="22"/>
              </w:rPr>
            </w:pPr>
            <w:r w:rsidRPr="00173124">
              <w:rPr>
                <w:sz w:val="22"/>
                <w:szCs w:val="22"/>
              </w:rPr>
              <w:t>- 751,10</w:t>
            </w:r>
          </w:p>
        </w:tc>
      </w:tr>
      <w:tr w:rsidR="00173124" w:rsidRPr="00173124" w14:paraId="00585D16" w14:textId="77777777" w:rsidTr="00487D46">
        <w:trPr>
          <w:trHeight w:val="12"/>
        </w:trPr>
        <w:tc>
          <w:tcPr>
            <w:tcW w:w="538" w:type="dxa"/>
            <w:shd w:val="clear" w:color="auto" w:fill="auto"/>
            <w:vAlign w:val="center"/>
            <w:hideMark/>
          </w:tcPr>
          <w:p w14:paraId="440B905D" w14:textId="77777777" w:rsidR="00173124" w:rsidRPr="00173124" w:rsidRDefault="00173124" w:rsidP="00173124">
            <w:pPr>
              <w:spacing w:line="360" w:lineRule="auto"/>
              <w:jc w:val="center"/>
              <w:rPr>
                <w:sz w:val="22"/>
                <w:szCs w:val="22"/>
              </w:rPr>
            </w:pPr>
            <w:r w:rsidRPr="00173124">
              <w:rPr>
                <w:sz w:val="22"/>
                <w:szCs w:val="22"/>
              </w:rPr>
              <w:t>3</w:t>
            </w:r>
          </w:p>
        </w:tc>
        <w:tc>
          <w:tcPr>
            <w:tcW w:w="3568" w:type="dxa"/>
            <w:shd w:val="clear" w:color="auto" w:fill="auto"/>
            <w:vAlign w:val="center"/>
            <w:hideMark/>
          </w:tcPr>
          <w:p w14:paraId="0AAE12A9" w14:textId="77777777" w:rsidR="00173124" w:rsidRPr="00173124" w:rsidRDefault="00173124" w:rsidP="00173124">
            <w:pPr>
              <w:rPr>
                <w:sz w:val="22"/>
                <w:szCs w:val="22"/>
              </w:rPr>
            </w:pPr>
            <w:r w:rsidRPr="00173124">
              <w:rPr>
                <w:sz w:val="22"/>
                <w:szCs w:val="22"/>
              </w:rPr>
              <w:t>ИТОГО</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30E8CD3" w14:textId="77777777" w:rsidR="00173124" w:rsidRPr="00173124" w:rsidRDefault="00173124" w:rsidP="00173124">
            <w:pPr>
              <w:jc w:val="center"/>
              <w:rPr>
                <w:sz w:val="22"/>
                <w:szCs w:val="22"/>
              </w:rPr>
            </w:pPr>
            <w:r w:rsidRPr="00173124">
              <w:rPr>
                <w:sz w:val="22"/>
                <w:szCs w:val="22"/>
              </w:rPr>
              <w:t>10 573,86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03D53AA" w14:textId="77777777" w:rsidR="00173124" w:rsidRPr="00173124" w:rsidRDefault="00173124" w:rsidP="00173124">
            <w:pPr>
              <w:jc w:val="center"/>
              <w:rPr>
                <w:sz w:val="22"/>
                <w:szCs w:val="22"/>
              </w:rPr>
            </w:pPr>
            <w:r w:rsidRPr="00173124">
              <w:rPr>
                <w:sz w:val="22"/>
                <w:szCs w:val="22"/>
              </w:rPr>
              <w:t>9 815,83</w:t>
            </w:r>
          </w:p>
        </w:tc>
        <w:tc>
          <w:tcPr>
            <w:tcW w:w="1701" w:type="dxa"/>
            <w:tcBorders>
              <w:top w:val="single" w:sz="4" w:space="0" w:color="auto"/>
              <w:left w:val="single" w:sz="4" w:space="0" w:color="auto"/>
              <w:bottom w:val="single" w:sz="4" w:space="0" w:color="auto"/>
              <w:right w:val="single" w:sz="4" w:space="0" w:color="auto"/>
            </w:tcBorders>
            <w:vAlign w:val="center"/>
          </w:tcPr>
          <w:p w14:paraId="7BBF98DD" w14:textId="77777777" w:rsidR="00173124" w:rsidRPr="00173124" w:rsidRDefault="00173124" w:rsidP="00173124">
            <w:pPr>
              <w:jc w:val="center"/>
              <w:rPr>
                <w:sz w:val="22"/>
                <w:szCs w:val="22"/>
              </w:rPr>
            </w:pPr>
            <w:r w:rsidRPr="00173124">
              <w:rPr>
                <w:sz w:val="22"/>
                <w:szCs w:val="22"/>
              </w:rPr>
              <w:t>- 758,03</w:t>
            </w:r>
          </w:p>
        </w:tc>
      </w:tr>
    </w:tbl>
    <w:p w14:paraId="58F7BFC6" w14:textId="77777777" w:rsidR="00173124" w:rsidRPr="00173124" w:rsidRDefault="00173124" w:rsidP="00173124">
      <w:pPr>
        <w:keepNext/>
        <w:spacing w:before="240"/>
        <w:jc w:val="both"/>
        <w:outlineLvl w:val="2"/>
        <w:rPr>
          <w:b/>
          <w:sz w:val="28"/>
          <w:szCs w:val="28"/>
        </w:rPr>
      </w:pPr>
      <w:bookmarkStart w:id="196" w:name="_Toc54610824"/>
      <w:bookmarkEnd w:id="194"/>
      <w:r w:rsidRPr="00173124">
        <w:rPr>
          <w:b/>
          <w:sz w:val="28"/>
          <w:szCs w:val="28"/>
        </w:rPr>
        <w:t>7. Корректировка с целью учета отклонения фактических значений параметров расчета тарифов от значений, учтенных при установлении тарифов на теплоноситель</w:t>
      </w:r>
      <w:bookmarkEnd w:id="196"/>
    </w:p>
    <w:p w14:paraId="33850445" w14:textId="77777777" w:rsidR="00173124" w:rsidRPr="00173124" w:rsidRDefault="00173124" w:rsidP="00173124">
      <w:pPr>
        <w:tabs>
          <w:tab w:val="left" w:pos="9214"/>
        </w:tabs>
        <w:ind w:firstLine="720"/>
        <w:jc w:val="both"/>
        <w:rPr>
          <w:sz w:val="28"/>
          <w:szCs w:val="28"/>
        </w:rPr>
      </w:pPr>
      <w:r w:rsidRPr="00173124">
        <w:rPr>
          <w:sz w:val="28"/>
          <w:szCs w:val="28"/>
        </w:rPr>
        <w:t xml:space="preserve">В соответствии с пунктом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w:t>
      </w:r>
      <w:r w:rsidRPr="00173124">
        <w:rPr>
          <w:sz w:val="28"/>
          <w:szCs w:val="28"/>
        </w:rPr>
        <w:br/>
        <w:t>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11019E2A" w14:textId="77777777" w:rsidR="00173124" w:rsidRPr="00173124" w:rsidRDefault="00173124" w:rsidP="00173124">
      <w:pPr>
        <w:tabs>
          <w:tab w:val="left" w:pos="9214"/>
        </w:tabs>
        <w:ind w:firstLine="720"/>
        <w:jc w:val="both"/>
        <w:rPr>
          <w:sz w:val="28"/>
          <w:szCs w:val="28"/>
        </w:rPr>
      </w:pPr>
      <w:r w:rsidRPr="00173124">
        <w:rPr>
          <w:sz w:val="28"/>
          <w:szCs w:val="28"/>
        </w:rPr>
        <w:t xml:space="preserve">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w:t>
      </w:r>
      <w:r w:rsidRPr="00173124">
        <w:rPr>
          <w:sz w:val="28"/>
          <w:szCs w:val="28"/>
        </w:rPr>
        <w:br/>
        <w:t xml:space="preserve">с применением данных за последний расчетный период регулирования, </w:t>
      </w:r>
      <w:r w:rsidRPr="00173124">
        <w:rPr>
          <w:sz w:val="28"/>
          <w:szCs w:val="28"/>
        </w:rPr>
        <w:br/>
        <w:t>по которому имеются фактические значения.</w:t>
      </w:r>
    </w:p>
    <w:p w14:paraId="061D7599" w14:textId="77777777" w:rsidR="00173124" w:rsidRPr="00173124" w:rsidRDefault="00173124" w:rsidP="00173124">
      <w:pPr>
        <w:tabs>
          <w:tab w:val="left" w:pos="9214"/>
        </w:tabs>
        <w:ind w:firstLine="720"/>
        <w:jc w:val="both"/>
        <w:rPr>
          <w:sz w:val="28"/>
          <w:szCs w:val="28"/>
        </w:rPr>
      </w:pPr>
    </w:p>
    <w:p w14:paraId="333514DF" w14:textId="77777777" w:rsidR="00173124" w:rsidRPr="00173124" w:rsidRDefault="00173124" w:rsidP="00173124">
      <w:pPr>
        <w:tabs>
          <w:tab w:val="left" w:pos="9214"/>
        </w:tabs>
        <w:jc w:val="center"/>
        <w:rPr>
          <w:sz w:val="28"/>
          <w:szCs w:val="28"/>
        </w:rPr>
      </w:pPr>
      <w:r w:rsidRPr="00173124">
        <w:rPr>
          <w:noProof/>
          <w:sz w:val="28"/>
          <w:szCs w:val="28"/>
        </w:rPr>
        <w:drawing>
          <wp:inline distT="0" distB="0" distL="0" distR="0" wp14:anchorId="0D879FA8" wp14:editId="2704AEE6">
            <wp:extent cx="2280285" cy="344170"/>
            <wp:effectExtent l="0" t="0" r="5715" b="0"/>
            <wp:docPr id="85607433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80285" cy="344170"/>
                    </a:xfrm>
                    <a:prstGeom prst="rect">
                      <a:avLst/>
                    </a:prstGeom>
                    <a:noFill/>
                    <a:ln>
                      <a:noFill/>
                    </a:ln>
                  </pic:spPr>
                </pic:pic>
              </a:graphicData>
            </a:graphic>
          </wp:inline>
        </w:drawing>
      </w:r>
      <w:r w:rsidRPr="00173124">
        <w:rPr>
          <w:sz w:val="28"/>
          <w:szCs w:val="28"/>
        </w:rPr>
        <w:t xml:space="preserve"> (тыс. руб.), (22)</w:t>
      </w:r>
    </w:p>
    <w:p w14:paraId="166E81E3" w14:textId="77777777" w:rsidR="00173124" w:rsidRPr="00173124" w:rsidRDefault="00173124" w:rsidP="00173124">
      <w:pPr>
        <w:tabs>
          <w:tab w:val="left" w:pos="9214"/>
        </w:tabs>
        <w:ind w:firstLine="720"/>
        <w:jc w:val="both"/>
        <w:rPr>
          <w:sz w:val="28"/>
          <w:szCs w:val="28"/>
        </w:rPr>
      </w:pPr>
      <w:r w:rsidRPr="00173124">
        <w:rPr>
          <w:sz w:val="28"/>
          <w:szCs w:val="28"/>
        </w:rPr>
        <w:t>где:</w:t>
      </w:r>
    </w:p>
    <w:p w14:paraId="287990E5" w14:textId="77777777" w:rsidR="00173124" w:rsidRPr="00173124" w:rsidRDefault="00173124" w:rsidP="00173124">
      <w:pPr>
        <w:tabs>
          <w:tab w:val="left" w:pos="9214"/>
        </w:tabs>
        <w:ind w:firstLine="720"/>
        <w:jc w:val="both"/>
        <w:rPr>
          <w:sz w:val="28"/>
          <w:szCs w:val="28"/>
        </w:rPr>
      </w:pPr>
      <w:r w:rsidRPr="00173124">
        <w:rPr>
          <w:noProof/>
          <w:sz w:val="28"/>
          <w:szCs w:val="28"/>
        </w:rPr>
        <w:drawing>
          <wp:inline distT="0" distB="0" distL="0" distR="0" wp14:anchorId="79B6703D" wp14:editId="66FCC753">
            <wp:extent cx="819150" cy="344170"/>
            <wp:effectExtent l="0" t="0" r="0" b="0"/>
            <wp:docPr id="15197286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19150" cy="344170"/>
                    </a:xfrm>
                    <a:prstGeom prst="rect">
                      <a:avLst/>
                    </a:prstGeom>
                    <a:noFill/>
                    <a:ln>
                      <a:noFill/>
                    </a:ln>
                  </pic:spPr>
                </pic:pic>
              </a:graphicData>
            </a:graphic>
          </wp:inline>
        </w:drawing>
      </w:r>
      <w:r w:rsidRPr="00173124">
        <w:rPr>
          <w:sz w:val="28"/>
          <w:szCs w:val="28"/>
        </w:rPr>
        <w:t xml:space="preserve"> - размер корректировки необходимой валовой выручки по результатам (i-2)-го года;</w:t>
      </w:r>
    </w:p>
    <w:p w14:paraId="5AB87A34" w14:textId="77777777" w:rsidR="00173124" w:rsidRPr="00173124" w:rsidRDefault="00173124" w:rsidP="00173124">
      <w:pPr>
        <w:tabs>
          <w:tab w:val="left" w:pos="9214"/>
        </w:tabs>
        <w:ind w:firstLine="720"/>
        <w:jc w:val="both"/>
        <w:rPr>
          <w:sz w:val="28"/>
          <w:szCs w:val="28"/>
        </w:rPr>
      </w:pPr>
      <w:r w:rsidRPr="00173124">
        <w:rPr>
          <w:noProof/>
          <w:sz w:val="28"/>
          <w:szCs w:val="28"/>
        </w:rPr>
        <w:lastRenderedPageBreak/>
        <w:drawing>
          <wp:inline distT="0" distB="0" distL="0" distR="0" wp14:anchorId="0A779C0A" wp14:editId="29A9D9CA">
            <wp:extent cx="700405" cy="344170"/>
            <wp:effectExtent l="0" t="0" r="4445" b="0"/>
            <wp:docPr id="29169916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700405" cy="344170"/>
                    </a:xfrm>
                    <a:prstGeom prst="rect">
                      <a:avLst/>
                    </a:prstGeom>
                    <a:noFill/>
                    <a:ln>
                      <a:noFill/>
                    </a:ln>
                  </pic:spPr>
                </pic:pic>
              </a:graphicData>
            </a:graphic>
          </wp:inline>
        </w:drawing>
      </w:r>
      <w:r w:rsidRPr="00173124">
        <w:rPr>
          <w:sz w:val="28"/>
          <w:szCs w:val="28"/>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w:t>
      </w:r>
      <w:r w:rsidRPr="00173124">
        <w:rPr>
          <w:sz w:val="28"/>
          <w:szCs w:val="28"/>
        </w:rPr>
        <w:br/>
        <w:t>в соответствии с </w:t>
      </w:r>
      <w:hyperlink r:id="rId41" w:history="1">
        <w:r w:rsidRPr="00173124">
          <w:rPr>
            <w:sz w:val="28"/>
            <w:szCs w:val="28"/>
          </w:rPr>
          <w:t>пунктом 55</w:t>
        </w:r>
      </w:hyperlink>
      <w:r w:rsidRPr="00173124">
        <w:rPr>
          <w:sz w:val="28"/>
          <w:szCs w:val="28"/>
        </w:rPr>
        <w:t xml:space="preserve"> настоящих Методических указаний;</w:t>
      </w:r>
    </w:p>
    <w:p w14:paraId="723514FF" w14:textId="77777777" w:rsidR="00173124" w:rsidRPr="00173124" w:rsidRDefault="00173124" w:rsidP="00173124">
      <w:pPr>
        <w:tabs>
          <w:tab w:val="left" w:pos="9214"/>
        </w:tabs>
        <w:ind w:firstLine="720"/>
        <w:jc w:val="both"/>
        <w:rPr>
          <w:sz w:val="28"/>
          <w:szCs w:val="28"/>
        </w:rPr>
      </w:pPr>
      <w:r w:rsidRPr="00173124">
        <w:rPr>
          <w:sz w:val="28"/>
          <w:szCs w:val="28"/>
        </w:rPr>
        <w:t>ТВ</w:t>
      </w:r>
      <w:r w:rsidRPr="00173124">
        <w:rPr>
          <w:i/>
          <w:iCs/>
          <w:sz w:val="28"/>
          <w:szCs w:val="28"/>
          <w:vertAlign w:val="subscript"/>
        </w:rPr>
        <w:t>i-2</w:t>
      </w:r>
      <w:r w:rsidRPr="00173124">
        <w:rPr>
          <w:sz w:val="28"/>
          <w:szCs w:val="28"/>
        </w:rP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173124">
        <w:rPr>
          <w:sz w:val="28"/>
          <w:szCs w:val="28"/>
        </w:rPr>
        <w:br/>
        <w:t xml:space="preserve">и тарифов, установленных в соответствии с </w:t>
      </w:r>
      <w:hyperlink r:id="rId42" w:history="1">
        <w:r w:rsidRPr="00173124">
          <w:rPr>
            <w:sz w:val="28"/>
            <w:szCs w:val="28"/>
          </w:rPr>
          <w:t>главой IX</w:t>
        </w:r>
      </w:hyperlink>
      <w:r w:rsidRPr="00173124">
        <w:rPr>
          <w:sz w:val="28"/>
          <w:szCs w:val="28"/>
        </w:rPr>
        <w:t xml:space="preserve"> настоящих Методических указаний на (i-2)-й год, без учета уровня собираемости платежей.</w:t>
      </w:r>
    </w:p>
    <w:p w14:paraId="7973815B" w14:textId="77777777" w:rsidR="00173124" w:rsidRPr="00173124" w:rsidRDefault="00173124" w:rsidP="00173124">
      <w:pPr>
        <w:tabs>
          <w:tab w:val="left" w:pos="9214"/>
        </w:tabs>
        <w:ind w:firstLine="720"/>
        <w:jc w:val="both"/>
        <w:rPr>
          <w:sz w:val="28"/>
          <w:szCs w:val="28"/>
        </w:rPr>
      </w:pPr>
      <w:r w:rsidRPr="00173124">
        <w:rPr>
          <w:sz w:val="28"/>
          <w:szCs w:val="28"/>
        </w:rPr>
        <w:t xml:space="preserve">Фактический объем отпуска теплоносителя за 2023 год принят экспертами по данным предприятия. </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1"/>
        <w:gridCol w:w="1155"/>
        <w:gridCol w:w="2695"/>
      </w:tblGrid>
      <w:tr w:rsidR="00173124" w:rsidRPr="00173124" w14:paraId="61F0549F" w14:textId="77777777" w:rsidTr="00487D46">
        <w:trPr>
          <w:trHeight w:val="372"/>
          <w:tblHeader/>
          <w:jc w:val="center"/>
        </w:trPr>
        <w:tc>
          <w:tcPr>
            <w:tcW w:w="5501" w:type="dxa"/>
            <w:tcBorders>
              <w:top w:val="single" w:sz="4" w:space="0" w:color="auto"/>
            </w:tcBorders>
            <w:shd w:val="clear" w:color="auto" w:fill="auto"/>
            <w:vAlign w:val="center"/>
          </w:tcPr>
          <w:p w14:paraId="5F3670AD" w14:textId="77777777" w:rsidR="00173124" w:rsidRPr="00173124" w:rsidRDefault="00173124" w:rsidP="00173124">
            <w:pPr>
              <w:jc w:val="center"/>
              <w:rPr>
                <w:sz w:val="22"/>
                <w:szCs w:val="22"/>
              </w:rPr>
            </w:pPr>
            <w:r w:rsidRPr="00173124">
              <w:rPr>
                <w:bCs/>
                <w:sz w:val="22"/>
                <w:szCs w:val="22"/>
              </w:rPr>
              <w:t>Показатель</w:t>
            </w:r>
          </w:p>
        </w:tc>
        <w:tc>
          <w:tcPr>
            <w:tcW w:w="1155" w:type="dxa"/>
            <w:tcBorders>
              <w:top w:val="single" w:sz="4" w:space="0" w:color="auto"/>
            </w:tcBorders>
            <w:shd w:val="clear" w:color="auto" w:fill="auto"/>
            <w:vAlign w:val="center"/>
          </w:tcPr>
          <w:p w14:paraId="468D76FC" w14:textId="77777777" w:rsidR="00173124" w:rsidRPr="00173124" w:rsidRDefault="00173124" w:rsidP="00173124">
            <w:pPr>
              <w:jc w:val="center"/>
              <w:rPr>
                <w:sz w:val="22"/>
                <w:szCs w:val="22"/>
              </w:rPr>
            </w:pPr>
            <w:r w:rsidRPr="00173124">
              <w:rPr>
                <w:bCs/>
                <w:sz w:val="22"/>
                <w:szCs w:val="22"/>
              </w:rPr>
              <w:t>Ед. изм.</w:t>
            </w:r>
          </w:p>
        </w:tc>
        <w:tc>
          <w:tcPr>
            <w:tcW w:w="2695" w:type="dxa"/>
            <w:tcBorders>
              <w:top w:val="single" w:sz="4" w:space="0" w:color="auto"/>
            </w:tcBorders>
            <w:vAlign w:val="center"/>
          </w:tcPr>
          <w:p w14:paraId="3C1A8F18" w14:textId="77777777" w:rsidR="00173124" w:rsidRPr="00173124" w:rsidRDefault="00173124" w:rsidP="00173124">
            <w:pPr>
              <w:jc w:val="center"/>
              <w:rPr>
                <w:sz w:val="22"/>
                <w:szCs w:val="22"/>
              </w:rPr>
            </w:pPr>
            <w:r w:rsidRPr="00173124">
              <w:rPr>
                <w:bCs/>
                <w:sz w:val="22"/>
                <w:szCs w:val="22"/>
              </w:rPr>
              <w:t>Факт 2023 года</w:t>
            </w:r>
          </w:p>
        </w:tc>
      </w:tr>
      <w:tr w:rsidR="00173124" w:rsidRPr="00173124" w14:paraId="55D5A033" w14:textId="77777777" w:rsidTr="00487D46">
        <w:trPr>
          <w:trHeight w:val="354"/>
          <w:jc w:val="center"/>
        </w:trPr>
        <w:tc>
          <w:tcPr>
            <w:tcW w:w="5501" w:type="dxa"/>
            <w:shd w:val="clear" w:color="auto" w:fill="auto"/>
            <w:vAlign w:val="center"/>
          </w:tcPr>
          <w:p w14:paraId="5BEB4DD9" w14:textId="77777777" w:rsidR="00173124" w:rsidRPr="00173124" w:rsidRDefault="00173124" w:rsidP="00173124">
            <w:pPr>
              <w:rPr>
                <w:sz w:val="22"/>
                <w:szCs w:val="22"/>
              </w:rPr>
            </w:pPr>
            <w:r w:rsidRPr="00173124">
              <w:rPr>
                <w:sz w:val="22"/>
                <w:szCs w:val="22"/>
              </w:rPr>
              <w:t>Теплоносителя всего, в том числе</w:t>
            </w:r>
          </w:p>
        </w:tc>
        <w:tc>
          <w:tcPr>
            <w:tcW w:w="1155" w:type="dxa"/>
            <w:shd w:val="clear" w:color="auto" w:fill="auto"/>
            <w:vAlign w:val="center"/>
          </w:tcPr>
          <w:p w14:paraId="6D1661DC" w14:textId="77777777" w:rsidR="00173124" w:rsidRPr="00173124" w:rsidRDefault="00173124" w:rsidP="00173124">
            <w:pPr>
              <w:jc w:val="center"/>
              <w:rPr>
                <w:sz w:val="22"/>
                <w:szCs w:val="22"/>
              </w:rPr>
            </w:pPr>
            <w:r w:rsidRPr="00173124">
              <w:rPr>
                <w:sz w:val="22"/>
                <w:szCs w:val="22"/>
              </w:rPr>
              <w:t>м</w:t>
            </w:r>
            <w:r w:rsidRPr="00173124">
              <w:rPr>
                <w:sz w:val="22"/>
                <w:szCs w:val="22"/>
                <w:vertAlign w:val="superscript"/>
              </w:rPr>
              <w:t>3</w:t>
            </w:r>
          </w:p>
        </w:tc>
        <w:tc>
          <w:tcPr>
            <w:tcW w:w="2695" w:type="dxa"/>
            <w:tcBorders>
              <w:bottom w:val="single" w:sz="4" w:space="0" w:color="auto"/>
            </w:tcBorders>
            <w:vAlign w:val="center"/>
          </w:tcPr>
          <w:p w14:paraId="0EB52192" w14:textId="77777777" w:rsidR="00173124" w:rsidRPr="00173124" w:rsidRDefault="00173124" w:rsidP="00173124">
            <w:pPr>
              <w:jc w:val="center"/>
              <w:rPr>
                <w:sz w:val="22"/>
                <w:szCs w:val="22"/>
              </w:rPr>
            </w:pPr>
            <w:r w:rsidRPr="00173124">
              <w:rPr>
                <w:sz w:val="22"/>
                <w:szCs w:val="22"/>
              </w:rPr>
              <w:t>306 251,38</w:t>
            </w:r>
          </w:p>
        </w:tc>
      </w:tr>
      <w:tr w:rsidR="00173124" w:rsidRPr="00173124" w14:paraId="06E3FBBC" w14:textId="77777777" w:rsidTr="00487D46">
        <w:trPr>
          <w:trHeight w:val="354"/>
          <w:jc w:val="center"/>
        </w:trPr>
        <w:tc>
          <w:tcPr>
            <w:tcW w:w="5501" w:type="dxa"/>
            <w:shd w:val="clear" w:color="auto" w:fill="auto"/>
            <w:vAlign w:val="center"/>
          </w:tcPr>
          <w:p w14:paraId="7F6FAD46" w14:textId="77777777" w:rsidR="00173124" w:rsidRPr="00173124" w:rsidRDefault="00173124" w:rsidP="00173124">
            <w:pPr>
              <w:rPr>
                <w:sz w:val="22"/>
                <w:szCs w:val="22"/>
              </w:rPr>
            </w:pPr>
            <w:r w:rsidRPr="00173124">
              <w:rPr>
                <w:sz w:val="22"/>
                <w:szCs w:val="22"/>
              </w:rPr>
              <w:t>теплоноситель на сторону</w:t>
            </w:r>
          </w:p>
        </w:tc>
        <w:tc>
          <w:tcPr>
            <w:tcW w:w="1155" w:type="dxa"/>
            <w:shd w:val="clear" w:color="auto" w:fill="auto"/>
            <w:vAlign w:val="center"/>
          </w:tcPr>
          <w:p w14:paraId="7A575415" w14:textId="77777777" w:rsidR="00173124" w:rsidRPr="00173124" w:rsidRDefault="00173124" w:rsidP="00173124">
            <w:pPr>
              <w:jc w:val="center"/>
              <w:rPr>
                <w:iCs/>
                <w:sz w:val="22"/>
                <w:szCs w:val="22"/>
              </w:rPr>
            </w:pPr>
            <w:r w:rsidRPr="00173124">
              <w:rPr>
                <w:sz w:val="22"/>
                <w:szCs w:val="22"/>
              </w:rPr>
              <w:t>м</w:t>
            </w:r>
            <w:r w:rsidRPr="00173124">
              <w:rPr>
                <w:sz w:val="22"/>
                <w:szCs w:val="22"/>
                <w:vertAlign w:val="superscript"/>
              </w:rPr>
              <w:t>3</w:t>
            </w:r>
          </w:p>
        </w:tc>
        <w:tc>
          <w:tcPr>
            <w:tcW w:w="2695" w:type="dxa"/>
            <w:tcBorders>
              <w:right w:val="single" w:sz="4" w:space="0" w:color="auto"/>
            </w:tcBorders>
            <w:vAlign w:val="center"/>
          </w:tcPr>
          <w:p w14:paraId="03419B00" w14:textId="77777777" w:rsidR="00173124" w:rsidRPr="00173124" w:rsidRDefault="00173124" w:rsidP="00173124">
            <w:pPr>
              <w:jc w:val="center"/>
              <w:rPr>
                <w:sz w:val="22"/>
                <w:szCs w:val="22"/>
              </w:rPr>
            </w:pPr>
            <w:r w:rsidRPr="00173124">
              <w:rPr>
                <w:sz w:val="22"/>
                <w:szCs w:val="22"/>
              </w:rPr>
              <w:t>268 550,31</w:t>
            </w:r>
          </w:p>
        </w:tc>
      </w:tr>
      <w:tr w:rsidR="00173124" w:rsidRPr="00173124" w14:paraId="55DA8E13" w14:textId="77777777" w:rsidTr="00487D46">
        <w:trPr>
          <w:trHeight w:val="354"/>
          <w:jc w:val="center"/>
        </w:trPr>
        <w:tc>
          <w:tcPr>
            <w:tcW w:w="5501" w:type="dxa"/>
            <w:shd w:val="clear" w:color="auto" w:fill="auto"/>
            <w:vAlign w:val="center"/>
          </w:tcPr>
          <w:p w14:paraId="733D1FA2" w14:textId="77777777" w:rsidR="00173124" w:rsidRPr="00173124" w:rsidRDefault="00173124" w:rsidP="00173124">
            <w:pPr>
              <w:rPr>
                <w:sz w:val="22"/>
                <w:szCs w:val="22"/>
              </w:rPr>
            </w:pPr>
            <w:r w:rsidRPr="00173124">
              <w:rPr>
                <w:sz w:val="22"/>
                <w:szCs w:val="22"/>
              </w:rPr>
              <w:t>население</w:t>
            </w:r>
          </w:p>
        </w:tc>
        <w:tc>
          <w:tcPr>
            <w:tcW w:w="1155" w:type="dxa"/>
            <w:shd w:val="clear" w:color="auto" w:fill="auto"/>
            <w:vAlign w:val="center"/>
          </w:tcPr>
          <w:p w14:paraId="0AF36D80" w14:textId="77777777" w:rsidR="00173124" w:rsidRPr="00173124" w:rsidRDefault="00173124" w:rsidP="00173124">
            <w:pPr>
              <w:jc w:val="center"/>
              <w:rPr>
                <w:iCs/>
                <w:sz w:val="22"/>
                <w:szCs w:val="22"/>
              </w:rPr>
            </w:pPr>
            <w:r w:rsidRPr="00173124">
              <w:rPr>
                <w:sz w:val="22"/>
                <w:szCs w:val="22"/>
              </w:rPr>
              <w:t>м</w:t>
            </w:r>
            <w:r w:rsidRPr="00173124">
              <w:rPr>
                <w:sz w:val="22"/>
                <w:szCs w:val="22"/>
                <w:vertAlign w:val="superscript"/>
              </w:rPr>
              <w:t>3</w:t>
            </w:r>
          </w:p>
        </w:tc>
        <w:tc>
          <w:tcPr>
            <w:tcW w:w="2695" w:type="dxa"/>
            <w:tcBorders>
              <w:right w:val="single" w:sz="4" w:space="0" w:color="auto"/>
            </w:tcBorders>
            <w:vAlign w:val="center"/>
          </w:tcPr>
          <w:p w14:paraId="37BC822B" w14:textId="77777777" w:rsidR="00173124" w:rsidRPr="00173124" w:rsidRDefault="00173124" w:rsidP="00173124">
            <w:pPr>
              <w:jc w:val="center"/>
              <w:rPr>
                <w:sz w:val="22"/>
                <w:szCs w:val="22"/>
              </w:rPr>
            </w:pPr>
            <w:r w:rsidRPr="00173124">
              <w:rPr>
                <w:sz w:val="22"/>
                <w:szCs w:val="22"/>
              </w:rPr>
              <w:t>235 062,94</w:t>
            </w:r>
          </w:p>
        </w:tc>
      </w:tr>
      <w:tr w:rsidR="00173124" w:rsidRPr="00173124" w14:paraId="176E7D8C" w14:textId="77777777" w:rsidTr="00487D46">
        <w:trPr>
          <w:trHeight w:val="354"/>
          <w:jc w:val="center"/>
        </w:trPr>
        <w:tc>
          <w:tcPr>
            <w:tcW w:w="5501" w:type="dxa"/>
            <w:shd w:val="clear" w:color="auto" w:fill="auto"/>
            <w:vAlign w:val="center"/>
            <w:hideMark/>
          </w:tcPr>
          <w:p w14:paraId="3C8962AB" w14:textId="77777777" w:rsidR="00173124" w:rsidRPr="00173124" w:rsidRDefault="00173124" w:rsidP="00173124">
            <w:pPr>
              <w:rPr>
                <w:sz w:val="22"/>
                <w:szCs w:val="22"/>
              </w:rPr>
            </w:pPr>
            <w:r w:rsidRPr="00173124">
              <w:rPr>
                <w:sz w:val="22"/>
                <w:szCs w:val="22"/>
              </w:rPr>
              <w:t>бюджет</w:t>
            </w:r>
          </w:p>
        </w:tc>
        <w:tc>
          <w:tcPr>
            <w:tcW w:w="1155" w:type="dxa"/>
            <w:shd w:val="clear" w:color="auto" w:fill="auto"/>
            <w:vAlign w:val="center"/>
            <w:hideMark/>
          </w:tcPr>
          <w:p w14:paraId="7D9B05F2" w14:textId="77777777" w:rsidR="00173124" w:rsidRPr="00173124" w:rsidRDefault="00173124" w:rsidP="00173124">
            <w:pPr>
              <w:jc w:val="center"/>
              <w:rPr>
                <w:sz w:val="22"/>
                <w:szCs w:val="22"/>
              </w:rPr>
            </w:pPr>
            <w:r w:rsidRPr="00173124">
              <w:rPr>
                <w:sz w:val="22"/>
                <w:szCs w:val="22"/>
              </w:rPr>
              <w:t>м</w:t>
            </w:r>
            <w:r w:rsidRPr="00173124">
              <w:rPr>
                <w:sz w:val="22"/>
                <w:szCs w:val="22"/>
                <w:vertAlign w:val="superscript"/>
              </w:rPr>
              <w:t>3</w:t>
            </w:r>
          </w:p>
        </w:tc>
        <w:tc>
          <w:tcPr>
            <w:tcW w:w="2695" w:type="dxa"/>
            <w:vAlign w:val="center"/>
          </w:tcPr>
          <w:p w14:paraId="3F400E39" w14:textId="77777777" w:rsidR="00173124" w:rsidRPr="00173124" w:rsidRDefault="00173124" w:rsidP="00173124">
            <w:pPr>
              <w:jc w:val="center"/>
              <w:rPr>
                <w:sz w:val="22"/>
                <w:szCs w:val="22"/>
              </w:rPr>
            </w:pPr>
            <w:r w:rsidRPr="00173124">
              <w:rPr>
                <w:sz w:val="22"/>
                <w:szCs w:val="22"/>
              </w:rPr>
              <w:t>18 564,67</w:t>
            </w:r>
          </w:p>
        </w:tc>
      </w:tr>
      <w:tr w:rsidR="00173124" w:rsidRPr="00173124" w14:paraId="757655C0" w14:textId="77777777" w:rsidTr="00487D46">
        <w:trPr>
          <w:trHeight w:val="369"/>
          <w:jc w:val="center"/>
        </w:trPr>
        <w:tc>
          <w:tcPr>
            <w:tcW w:w="5501" w:type="dxa"/>
            <w:shd w:val="clear" w:color="auto" w:fill="auto"/>
            <w:vAlign w:val="center"/>
            <w:hideMark/>
          </w:tcPr>
          <w:p w14:paraId="04D3195D" w14:textId="77777777" w:rsidR="00173124" w:rsidRPr="00173124" w:rsidRDefault="00173124" w:rsidP="00173124">
            <w:pPr>
              <w:rPr>
                <w:sz w:val="22"/>
                <w:szCs w:val="22"/>
              </w:rPr>
            </w:pPr>
            <w:r w:rsidRPr="00173124">
              <w:rPr>
                <w:sz w:val="22"/>
                <w:szCs w:val="22"/>
              </w:rPr>
              <w:t>прочие</w:t>
            </w:r>
          </w:p>
        </w:tc>
        <w:tc>
          <w:tcPr>
            <w:tcW w:w="1155" w:type="dxa"/>
            <w:shd w:val="clear" w:color="auto" w:fill="auto"/>
            <w:vAlign w:val="center"/>
            <w:hideMark/>
          </w:tcPr>
          <w:p w14:paraId="3180AC6C" w14:textId="77777777" w:rsidR="00173124" w:rsidRPr="00173124" w:rsidRDefault="00173124" w:rsidP="00173124">
            <w:pPr>
              <w:jc w:val="center"/>
              <w:rPr>
                <w:iCs/>
                <w:sz w:val="22"/>
                <w:szCs w:val="22"/>
              </w:rPr>
            </w:pPr>
            <w:r w:rsidRPr="00173124">
              <w:rPr>
                <w:sz w:val="22"/>
                <w:szCs w:val="22"/>
              </w:rPr>
              <w:t>м</w:t>
            </w:r>
            <w:r w:rsidRPr="00173124">
              <w:rPr>
                <w:sz w:val="22"/>
                <w:szCs w:val="22"/>
                <w:vertAlign w:val="superscript"/>
              </w:rPr>
              <w:t>3</w:t>
            </w:r>
          </w:p>
        </w:tc>
        <w:tc>
          <w:tcPr>
            <w:tcW w:w="2695" w:type="dxa"/>
            <w:tcBorders>
              <w:right w:val="single" w:sz="4" w:space="0" w:color="auto"/>
            </w:tcBorders>
            <w:vAlign w:val="center"/>
          </w:tcPr>
          <w:p w14:paraId="30638872" w14:textId="77777777" w:rsidR="00173124" w:rsidRPr="00173124" w:rsidRDefault="00173124" w:rsidP="00173124">
            <w:pPr>
              <w:jc w:val="center"/>
              <w:rPr>
                <w:sz w:val="22"/>
                <w:szCs w:val="22"/>
              </w:rPr>
            </w:pPr>
            <w:r w:rsidRPr="00173124">
              <w:rPr>
                <w:sz w:val="22"/>
                <w:szCs w:val="22"/>
              </w:rPr>
              <w:t>14 922,70</w:t>
            </w:r>
          </w:p>
        </w:tc>
      </w:tr>
      <w:tr w:rsidR="00173124" w:rsidRPr="00173124" w14:paraId="1BA8B22B" w14:textId="77777777" w:rsidTr="00487D46">
        <w:trPr>
          <w:trHeight w:val="369"/>
          <w:jc w:val="center"/>
        </w:trPr>
        <w:tc>
          <w:tcPr>
            <w:tcW w:w="5501" w:type="dxa"/>
            <w:shd w:val="clear" w:color="auto" w:fill="auto"/>
            <w:vAlign w:val="center"/>
            <w:hideMark/>
          </w:tcPr>
          <w:p w14:paraId="57C4ACDF" w14:textId="77777777" w:rsidR="00173124" w:rsidRPr="00173124" w:rsidRDefault="00173124" w:rsidP="00173124">
            <w:pPr>
              <w:rPr>
                <w:sz w:val="22"/>
                <w:szCs w:val="22"/>
              </w:rPr>
            </w:pPr>
            <w:r w:rsidRPr="00173124">
              <w:rPr>
                <w:sz w:val="22"/>
                <w:szCs w:val="22"/>
              </w:rPr>
              <w:t>производственные нужды предприятия</w:t>
            </w:r>
          </w:p>
        </w:tc>
        <w:tc>
          <w:tcPr>
            <w:tcW w:w="1155" w:type="dxa"/>
            <w:shd w:val="clear" w:color="auto" w:fill="auto"/>
            <w:vAlign w:val="center"/>
            <w:hideMark/>
          </w:tcPr>
          <w:p w14:paraId="2F28C63F" w14:textId="77777777" w:rsidR="00173124" w:rsidRPr="00173124" w:rsidRDefault="00173124" w:rsidP="00173124">
            <w:pPr>
              <w:jc w:val="center"/>
              <w:rPr>
                <w:iCs/>
                <w:sz w:val="22"/>
                <w:szCs w:val="22"/>
              </w:rPr>
            </w:pPr>
            <w:r w:rsidRPr="00173124">
              <w:rPr>
                <w:sz w:val="22"/>
                <w:szCs w:val="22"/>
              </w:rPr>
              <w:t>м</w:t>
            </w:r>
            <w:r w:rsidRPr="00173124">
              <w:rPr>
                <w:sz w:val="22"/>
                <w:szCs w:val="22"/>
                <w:vertAlign w:val="superscript"/>
              </w:rPr>
              <w:t>3</w:t>
            </w:r>
          </w:p>
        </w:tc>
        <w:tc>
          <w:tcPr>
            <w:tcW w:w="2695" w:type="dxa"/>
            <w:tcBorders>
              <w:right w:val="single" w:sz="4" w:space="0" w:color="auto"/>
            </w:tcBorders>
            <w:vAlign w:val="center"/>
          </w:tcPr>
          <w:p w14:paraId="4A4A338E" w14:textId="77777777" w:rsidR="00173124" w:rsidRPr="00173124" w:rsidRDefault="00173124" w:rsidP="00173124">
            <w:pPr>
              <w:jc w:val="center"/>
              <w:rPr>
                <w:sz w:val="22"/>
                <w:szCs w:val="22"/>
              </w:rPr>
            </w:pPr>
            <w:r w:rsidRPr="00173124">
              <w:rPr>
                <w:sz w:val="22"/>
                <w:szCs w:val="22"/>
              </w:rPr>
              <w:t>1 843,34</w:t>
            </w:r>
          </w:p>
        </w:tc>
      </w:tr>
      <w:tr w:rsidR="00173124" w:rsidRPr="00173124" w14:paraId="6A9708A7" w14:textId="77777777" w:rsidTr="00487D46">
        <w:trPr>
          <w:trHeight w:val="354"/>
          <w:jc w:val="center"/>
        </w:trPr>
        <w:tc>
          <w:tcPr>
            <w:tcW w:w="5501" w:type="dxa"/>
            <w:shd w:val="clear" w:color="auto" w:fill="auto"/>
            <w:vAlign w:val="center"/>
            <w:hideMark/>
          </w:tcPr>
          <w:p w14:paraId="31C7DE75" w14:textId="77777777" w:rsidR="00173124" w:rsidRPr="00173124" w:rsidRDefault="00173124" w:rsidP="00173124">
            <w:pPr>
              <w:rPr>
                <w:sz w:val="22"/>
                <w:szCs w:val="22"/>
              </w:rPr>
            </w:pPr>
            <w:r w:rsidRPr="00173124">
              <w:rPr>
                <w:sz w:val="22"/>
                <w:szCs w:val="22"/>
              </w:rPr>
              <w:t>собственные нужды предприятия</w:t>
            </w:r>
          </w:p>
        </w:tc>
        <w:tc>
          <w:tcPr>
            <w:tcW w:w="1155" w:type="dxa"/>
            <w:shd w:val="clear" w:color="auto" w:fill="auto"/>
            <w:vAlign w:val="center"/>
            <w:hideMark/>
          </w:tcPr>
          <w:p w14:paraId="5BAE093E" w14:textId="77777777" w:rsidR="00173124" w:rsidRPr="00173124" w:rsidRDefault="00173124" w:rsidP="00173124">
            <w:pPr>
              <w:jc w:val="center"/>
              <w:rPr>
                <w:sz w:val="22"/>
                <w:szCs w:val="22"/>
              </w:rPr>
            </w:pPr>
            <w:r w:rsidRPr="00173124">
              <w:rPr>
                <w:sz w:val="22"/>
                <w:szCs w:val="22"/>
              </w:rPr>
              <w:t>м</w:t>
            </w:r>
            <w:r w:rsidRPr="00173124">
              <w:rPr>
                <w:sz w:val="22"/>
                <w:szCs w:val="22"/>
                <w:vertAlign w:val="superscript"/>
              </w:rPr>
              <w:t>3</w:t>
            </w:r>
          </w:p>
        </w:tc>
        <w:tc>
          <w:tcPr>
            <w:tcW w:w="2695" w:type="dxa"/>
            <w:vAlign w:val="center"/>
          </w:tcPr>
          <w:p w14:paraId="3EA56817" w14:textId="77777777" w:rsidR="00173124" w:rsidRPr="00173124" w:rsidRDefault="00173124" w:rsidP="00173124">
            <w:pPr>
              <w:jc w:val="center"/>
              <w:rPr>
                <w:sz w:val="22"/>
                <w:szCs w:val="22"/>
              </w:rPr>
            </w:pPr>
            <w:r w:rsidRPr="00173124">
              <w:rPr>
                <w:sz w:val="22"/>
                <w:szCs w:val="22"/>
              </w:rPr>
              <w:t>35 857,38</w:t>
            </w:r>
          </w:p>
        </w:tc>
      </w:tr>
    </w:tbl>
    <w:p w14:paraId="3F33E7C1" w14:textId="77777777" w:rsidR="00173124" w:rsidRPr="00173124" w:rsidRDefault="00173124" w:rsidP="00173124">
      <w:pPr>
        <w:tabs>
          <w:tab w:val="left" w:pos="9214"/>
        </w:tabs>
        <w:ind w:firstLine="720"/>
        <w:jc w:val="both"/>
        <w:rPr>
          <w:sz w:val="28"/>
          <w:szCs w:val="28"/>
        </w:rPr>
      </w:pPr>
      <w:r w:rsidRPr="00173124">
        <w:rPr>
          <w:sz w:val="28"/>
          <w:szCs w:val="28"/>
        </w:rPr>
        <w:t>В расчет фактической необходимой валовой выручки, согласно Методическим указаниям, включаются:</w:t>
      </w:r>
    </w:p>
    <w:p w14:paraId="454E9EF8" w14:textId="77777777" w:rsidR="00173124" w:rsidRPr="00173124" w:rsidRDefault="00173124" w:rsidP="00173124">
      <w:pPr>
        <w:tabs>
          <w:tab w:val="left" w:pos="9214"/>
        </w:tabs>
        <w:ind w:firstLine="720"/>
        <w:jc w:val="both"/>
        <w:rPr>
          <w:sz w:val="28"/>
          <w:szCs w:val="28"/>
        </w:rPr>
      </w:pPr>
      <w:r w:rsidRPr="00173124">
        <w:rPr>
          <w:sz w:val="28"/>
          <w:szCs w:val="28"/>
        </w:rPr>
        <w:t>- операционные расходы, рассчитываемые по формуле:</w:t>
      </w:r>
    </w:p>
    <w:p w14:paraId="74357159" w14:textId="77777777" w:rsidR="00173124" w:rsidRPr="00173124" w:rsidRDefault="00173124" w:rsidP="00173124">
      <w:pPr>
        <w:tabs>
          <w:tab w:val="left" w:pos="9214"/>
        </w:tabs>
        <w:jc w:val="both"/>
        <w:rPr>
          <w:sz w:val="28"/>
          <w:szCs w:val="28"/>
        </w:rPr>
      </w:pPr>
      <w:r w:rsidRPr="00173124">
        <w:rPr>
          <w:noProof/>
          <w:position w:val="-32"/>
          <w:sz w:val="28"/>
          <w:szCs w:val="28"/>
        </w:rPr>
        <w:drawing>
          <wp:inline distT="0" distB="0" distL="0" distR="0" wp14:anchorId="7414F006" wp14:editId="6249079F">
            <wp:extent cx="5842635" cy="593725"/>
            <wp:effectExtent l="0" t="0" r="5715" b="0"/>
            <wp:docPr id="6177436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842635" cy="593725"/>
                    </a:xfrm>
                    <a:prstGeom prst="rect">
                      <a:avLst/>
                    </a:prstGeom>
                    <a:noFill/>
                    <a:ln>
                      <a:noFill/>
                    </a:ln>
                  </pic:spPr>
                </pic:pic>
              </a:graphicData>
            </a:graphic>
          </wp:inline>
        </w:drawing>
      </w:r>
      <w:r w:rsidRPr="00173124">
        <w:rPr>
          <w:sz w:val="28"/>
          <w:szCs w:val="28"/>
        </w:rPr>
        <w:t>;</w:t>
      </w:r>
    </w:p>
    <w:p w14:paraId="414A5AB1" w14:textId="77777777" w:rsidR="00173124" w:rsidRPr="00173124" w:rsidRDefault="00173124" w:rsidP="00173124">
      <w:pPr>
        <w:tabs>
          <w:tab w:val="left" w:pos="9214"/>
        </w:tabs>
        <w:spacing w:before="240"/>
        <w:ind w:firstLine="720"/>
        <w:jc w:val="both"/>
        <w:rPr>
          <w:sz w:val="28"/>
          <w:szCs w:val="28"/>
        </w:rPr>
      </w:pPr>
      <w:r w:rsidRPr="00173124">
        <w:rPr>
          <w:sz w:val="28"/>
          <w:szCs w:val="28"/>
        </w:rPr>
        <w:t>- неподконтрольные расходы на основании документально подтвержденных, имевших место фактических расходов;</w:t>
      </w:r>
    </w:p>
    <w:p w14:paraId="5C861FC6" w14:textId="77777777" w:rsidR="00173124" w:rsidRPr="00173124" w:rsidRDefault="00173124" w:rsidP="00173124">
      <w:pPr>
        <w:tabs>
          <w:tab w:val="left" w:pos="9214"/>
        </w:tabs>
        <w:ind w:firstLine="720"/>
        <w:jc w:val="both"/>
        <w:rPr>
          <w:sz w:val="28"/>
          <w:szCs w:val="28"/>
        </w:rPr>
      </w:pPr>
      <w:r w:rsidRPr="00173124">
        <w:rPr>
          <w:sz w:val="28"/>
          <w:szCs w:val="28"/>
        </w:rPr>
        <w:t xml:space="preserve">-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w:t>
      </w:r>
      <w:r w:rsidRPr="00173124">
        <w:rPr>
          <w:sz w:val="28"/>
          <w:szCs w:val="28"/>
        </w:rPr>
        <w:br/>
        <w:t>и фактической цены таких ресурсов, скорректированных на изменение объема полезного отпуска (согласно пункту 56 Методических указаний);</w:t>
      </w:r>
    </w:p>
    <w:p w14:paraId="207DE937" w14:textId="77777777" w:rsidR="00173124" w:rsidRPr="00173124" w:rsidRDefault="00173124" w:rsidP="00173124">
      <w:pPr>
        <w:tabs>
          <w:tab w:val="left" w:pos="9214"/>
        </w:tabs>
        <w:ind w:firstLine="720"/>
        <w:jc w:val="both"/>
        <w:rPr>
          <w:sz w:val="28"/>
          <w:szCs w:val="28"/>
        </w:rPr>
      </w:pPr>
      <w:r w:rsidRPr="00173124">
        <w:rPr>
          <w:sz w:val="28"/>
          <w:szCs w:val="28"/>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173124">
        <w:rPr>
          <w:sz w:val="28"/>
          <w:szCs w:val="28"/>
        </w:rPr>
        <w:br/>
        <w:t>и фактической цены условного топлива;</w:t>
      </w:r>
    </w:p>
    <w:p w14:paraId="1968A73E" w14:textId="77777777" w:rsidR="00173124" w:rsidRPr="00173124" w:rsidRDefault="00173124" w:rsidP="00173124">
      <w:pPr>
        <w:tabs>
          <w:tab w:val="left" w:pos="9214"/>
        </w:tabs>
        <w:ind w:firstLine="720"/>
        <w:jc w:val="both"/>
        <w:rPr>
          <w:sz w:val="28"/>
          <w:szCs w:val="28"/>
        </w:rPr>
      </w:pPr>
      <w:r w:rsidRPr="00173124">
        <w:rPr>
          <w:sz w:val="28"/>
          <w:szCs w:val="28"/>
        </w:rPr>
        <w:t>- фактическая нормативная прибыль.</w:t>
      </w:r>
    </w:p>
    <w:p w14:paraId="5EE4BB35" w14:textId="77777777" w:rsidR="00173124" w:rsidRPr="00173124" w:rsidRDefault="00173124" w:rsidP="00173124">
      <w:pPr>
        <w:ind w:firstLine="708"/>
        <w:jc w:val="both"/>
        <w:rPr>
          <w:sz w:val="28"/>
          <w:szCs w:val="28"/>
        </w:rPr>
      </w:pPr>
      <w:r w:rsidRPr="00173124">
        <w:rPr>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173124">
        <w:rPr>
          <w:sz w:val="28"/>
          <w:szCs w:val="28"/>
        </w:rPr>
        <w:br/>
        <w:t>на реализацию теплоносителя, с учетом нормативных показателей, рассчитана экспертами по группам статей.</w:t>
      </w:r>
    </w:p>
    <w:p w14:paraId="07EEB740" w14:textId="77777777" w:rsidR="00173124" w:rsidRPr="00173124" w:rsidRDefault="00173124" w:rsidP="00173124">
      <w:pPr>
        <w:ind w:firstLine="709"/>
        <w:jc w:val="both"/>
        <w:rPr>
          <w:snapToGrid w:val="0"/>
          <w:sz w:val="28"/>
          <w:szCs w:val="28"/>
        </w:rPr>
      </w:pPr>
      <w:r w:rsidRPr="00173124">
        <w:rPr>
          <w:sz w:val="28"/>
          <w:szCs w:val="28"/>
        </w:rPr>
        <w:lastRenderedPageBreak/>
        <w:t xml:space="preserve">1. </w:t>
      </w:r>
      <w:r w:rsidRPr="00173124">
        <w:rPr>
          <w:snapToGrid w:val="0"/>
          <w:sz w:val="28"/>
          <w:szCs w:val="28"/>
        </w:rPr>
        <w:t xml:space="preserve">Фактические операционные расходы предприятия за 2023 год экспертами рассчитаны, согласно пункту 56 Методических указаний </w:t>
      </w:r>
      <w:r w:rsidRPr="00173124">
        <w:rPr>
          <w:snapToGrid w:val="0"/>
          <w:sz w:val="28"/>
          <w:szCs w:val="28"/>
        </w:rPr>
        <w:br/>
        <w:t xml:space="preserve">по формуле (27). Для расчета применен Прогноз Минэкономразвития РФ, одобренный на заседании Правительства РФ 24.09.2024 года, опубликованный 30.09.2024 на официальном сайте Министерства экономического развития </w:t>
      </w:r>
      <w:r w:rsidRPr="00173124">
        <w:rPr>
          <w:snapToGrid w:val="0"/>
          <w:sz w:val="28"/>
          <w:szCs w:val="28"/>
        </w:rPr>
        <w:br/>
        <w:t xml:space="preserve">«О прогнозе социально-экономического развития Российской Федерации </w:t>
      </w:r>
      <w:r w:rsidRPr="00173124">
        <w:rPr>
          <w:snapToGrid w:val="0"/>
          <w:sz w:val="28"/>
          <w:szCs w:val="28"/>
        </w:rPr>
        <w:br/>
        <w:t xml:space="preserve">на 2025 год и на плановый период 2026 и 2027 годов», в соответствии </w:t>
      </w:r>
      <w:r w:rsidRPr="00173124">
        <w:rPr>
          <w:snapToGrid w:val="0"/>
          <w:sz w:val="28"/>
          <w:szCs w:val="28"/>
        </w:rPr>
        <w:br/>
        <w:t>с которыми, индекс потребительских цен (далее ИПЦ) на 2023 год составил 105,9 %.</w:t>
      </w:r>
    </w:p>
    <w:p w14:paraId="6BF8C14D" w14:textId="77777777" w:rsidR="00173124" w:rsidRPr="00173124" w:rsidRDefault="00173124" w:rsidP="00173124">
      <w:pPr>
        <w:tabs>
          <w:tab w:val="left" w:pos="9214"/>
        </w:tabs>
        <w:jc w:val="both"/>
        <w:rPr>
          <w:sz w:val="26"/>
          <w:szCs w:val="26"/>
        </w:rPr>
      </w:pPr>
      <w:r w:rsidRPr="00173124">
        <w:rPr>
          <w:noProof/>
          <w:sz w:val="26"/>
          <w:szCs w:val="26"/>
        </w:rPr>
        <w:drawing>
          <wp:inline distT="0" distB="0" distL="0" distR="0" wp14:anchorId="26B638E7" wp14:editId="37B1BD1A">
            <wp:extent cx="466725" cy="361950"/>
            <wp:effectExtent l="0" t="0" r="0" b="0"/>
            <wp:docPr id="35181697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66725" cy="361950"/>
                    </a:xfrm>
                    <a:prstGeom prst="rect">
                      <a:avLst/>
                    </a:prstGeom>
                    <a:noFill/>
                    <a:ln>
                      <a:noFill/>
                    </a:ln>
                  </pic:spPr>
                </pic:pic>
              </a:graphicData>
            </a:graphic>
          </wp:inline>
        </w:drawing>
      </w:r>
      <w:r w:rsidRPr="00173124">
        <w:rPr>
          <w:sz w:val="26"/>
          <w:szCs w:val="26"/>
        </w:rPr>
        <w:t>= 3 792,24 тыс. руб. × (1-1/100) × (1+0,059) × (1+0,75×0) = 3 975,82 тыс. руб.</w:t>
      </w:r>
    </w:p>
    <w:p w14:paraId="411CA9DF" w14:textId="77777777" w:rsidR="00173124" w:rsidRPr="00173124" w:rsidRDefault="00173124" w:rsidP="00173124">
      <w:pPr>
        <w:tabs>
          <w:tab w:val="left" w:pos="9214"/>
        </w:tabs>
        <w:ind w:firstLine="720"/>
        <w:jc w:val="both"/>
        <w:rPr>
          <w:szCs w:val="20"/>
        </w:rPr>
      </w:pPr>
    </w:p>
    <w:p w14:paraId="03ADB671" w14:textId="77777777" w:rsidR="00173124" w:rsidRPr="00173124" w:rsidRDefault="00173124" w:rsidP="00173124">
      <w:pPr>
        <w:tabs>
          <w:tab w:val="left" w:pos="9214"/>
        </w:tabs>
        <w:ind w:firstLine="720"/>
        <w:jc w:val="both"/>
        <w:rPr>
          <w:szCs w:val="20"/>
        </w:rPr>
      </w:pPr>
      <w:r w:rsidRPr="00173124">
        <w:rPr>
          <w:sz w:val="28"/>
          <w:szCs w:val="28"/>
        </w:rPr>
        <w:t>Данные указанного расчета приведены в таблице 6.</w:t>
      </w:r>
    </w:p>
    <w:p w14:paraId="3A3CCC24" w14:textId="77777777" w:rsidR="00173124" w:rsidRPr="00173124" w:rsidRDefault="00173124" w:rsidP="00173124">
      <w:pPr>
        <w:tabs>
          <w:tab w:val="left" w:pos="9214"/>
        </w:tabs>
        <w:ind w:firstLine="709"/>
        <w:jc w:val="right"/>
        <w:rPr>
          <w:sz w:val="28"/>
          <w:szCs w:val="28"/>
        </w:rPr>
      </w:pPr>
      <w:r w:rsidRPr="00173124">
        <w:rPr>
          <w:sz w:val="28"/>
          <w:szCs w:val="28"/>
        </w:rPr>
        <w:t>Таблица 6</w:t>
      </w:r>
    </w:p>
    <w:p w14:paraId="497058AB" w14:textId="77777777" w:rsidR="00173124" w:rsidRPr="00173124" w:rsidRDefault="00173124" w:rsidP="00173124">
      <w:pPr>
        <w:tabs>
          <w:tab w:val="left" w:pos="9214"/>
        </w:tabs>
        <w:jc w:val="center"/>
        <w:rPr>
          <w:sz w:val="28"/>
          <w:szCs w:val="28"/>
        </w:rPr>
      </w:pPr>
      <w:r w:rsidRPr="00173124">
        <w:rPr>
          <w:sz w:val="28"/>
          <w:szCs w:val="28"/>
        </w:rPr>
        <w:t>Фактический уровень операционных расходов за 2023 год</w:t>
      </w:r>
    </w:p>
    <w:tbl>
      <w:tblPr>
        <w:tblW w:w="9356" w:type="dxa"/>
        <w:tblInd w:w="-5" w:type="dxa"/>
        <w:tblLayout w:type="fixed"/>
        <w:tblLook w:val="04A0" w:firstRow="1" w:lastRow="0" w:firstColumn="1" w:lastColumn="0" w:noHBand="0" w:noVBand="1"/>
      </w:tblPr>
      <w:tblGrid>
        <w:gridCol w:w="709"/>
        <w:gridCol w:w="4678"/>
        <w:gridCol w:w="1134"/>
        <w:gridCol w:w="1417"/>
        <w:gridCol w:w="1418"/>
      </w:tblGrid>
      <w:tr w:rsidR="00173124" w:rsidRPr="00173124" w14:paraId="462C2722" w14:textId="77777777" w:rsidTr="00487D46">
        <w:trPr>
          <w:trHeight w:val="413"/>
          <w:tblHeader/>
        </w:trPr>
        <w:tc>
          <w:tcPr>
            <w:tcW w:w="709" w:type="dxa"/>
            <w:vMerge w:val="restart"/>
            <w:tcBorders>
              <w:top w:val="single" w:sz="4" w:space="0" w:color="auto"/>
              <w:left w:val="single" w:sz="4" w:space="0" w:color="auto"/>
              <w:right w:val="single" w:sz="4" w:space="0" w:color="auto"/>
            </w:tcBorders>
            <w:vAlign w:val="center"/>
          </w:tcPr>
          <w:p w14:paraId="76067EEB" w14:textId="77777777" w:rsidR="00173124" w:rsidRPr="00173124" w:rsidRDefault="00173124" w:rsidP="00173124">
            <w:pPr>
              <w:tabs>
                <w:tab w:val="left" w:pos="9214"/>
              </w:tabs>
              <w:ind w:firstLine="30"/>
              <w:jc w:val="center"/>
            </w:pPr>
            <w:r w:rsidRPr="00173124">
              <w:rPr>
                <w:szCs w:val="20"/>
              </w:rPr>
              <w:t>№ п/п</w:t>
            </w:r>
          </w:p>
        </w:tc>
        <w:tc>
          <w:tcPr>
            <w:tcW w:w="4678" w:type="dxa"/>
            <w:vMerge w:val="restart"/>
            <w:tcBorders>
              <w:top w:val="single" w:sz="4" w:space="0" w:color="auto"/>
              <w:left w:val="single" w:sz="4" w:space="0" w:color="auto"/>
              <w:right w:val="single" w:sz="4" w:space="0" w:color="auto"/>
            </w:tcBorders>
            <w:shd w:val="clear" w:color="auto" w:fill="auto"/>
            <w:vAlign w:val="center"/>
            <w:hideMark/>
          </w:tcPr>
          <w:p w14:paraId="724005AA" w14:textId="77777777" w:rsidR="00173124" w:rsidRPr="00173124" w:rsidRDefault="00173124" w:rsidP="00173124">
            <w:pPr>
              <w:tabs>
                <w:tab w:val="left" w:pos="9214"/>
              </w:tabs>
              <w:ind w:firstLine="709"/>
              <w:jc w:val="center"/>
            </w:pPr>
            <w:r w:rsidRPr="00173124">
              <w:t>Параметры расчета расходов</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14:paraId="1D26342F" w14:textId="77777777" w:rsidR="00173124" w:rsidRPr="00173124" w:rsidRDefault="00173124" w:rsidP="00173124">
            <w:pPr>
              <w:tabs>
                <w:tab w:val="left" w:pos="9214"/>
              </w:tabs>
              <w:jc w:val="center"/>
            </w:pPr>
            <w:r w:rsidRPr="00173124">
              <w:t>Ед. изм.</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14:paraId="5DACB86D" w14:textId="77777777" w:rsidR="00173124" w:rsidRPr="00173124" w:rsidRDefault="00173124" w:rsidP="00173124">
            <w:pPr>
              <w:tabs>
                <w:tab w:val="left" w:pos="9214"/>
              </w:tabs>
              <w:jc w:val="center"/>
            </w:pPr>
            <w:r w:rsidRPr="00173124">
              <w:t>Предложение экспертов</w:t>
            </w:r>
          </w:p>
        </w:tc>
      </w:tr>
      <w:tr w:rsidR="00173124" w:rsidRPr="00173124" w14:paraId="48AA0342" w14:textId="77777777" w:rsidTr="00487D46">
        <w:trPr>
          <w:trHeight w:val="412"/>
          <w:tblHeader/>
        </w:trPr>
        <w:tc>
          <w:tcPr>
            <w:tcW w:w="709" w:type="dxa"/>
            <w:vMerge/>
            <w:tcBorders>
              <w:left w:val="single" w:sz="4" w:space="0" w:color="auto"/>
              <w:bottom w:val="single" w:sz="4" w:space="0" w:color="auto"/>
              <w:right w:val="single" w:sz="4" w:space="0" w:color="auto"/>
            </w:tcBorders>
            <w:vAlign w:val="center"/>
          </w:tcPr>
          <w:p w14:paraId="26E60EA8" w14:textId="77777777" w:rsidR="00173124" w:rsidRPr="00173124" w:rsidRDefault="00173124" w:rsidP="00173124">
            <w:pPr>
              <w:tabs>
                <w:tab w:val="left" w:pos="9214"/>
              </w:tabs>
              <w:ind w:firstLine="709"/>
              <w:jc w:val="center"/>
              <w:rPr>
                <w:szCs w:val="20"/>
              </w:rPr>
            </w:pPr>
          </w:p>
        </w:tc>
        <w:tc>
          <w:tcPr>
            <w:tcW w:w="4678" w:type="dxa"/>
            <w:vMerge/>
            <w:tcBorders>
              <w:left w:val="single" w:sz="4" w:space="0" w:color="auto"/>
              <w:bottom w:val="single" w:sz="4" w:space="0" w:color="auto"/>
              <w:right w:val="single" w:sz="4" w:space="0" w:color="auto"/>
            </w:tcBorders>
            <w:shd w:val="clear" w:color="auto" w:fill="auto"/>
            <w:vAlign w:val="center"/>
          </w:tcPr>
          <w:p w14:paraId="62CD0B8F" w14:textId="77777777" w:rsidR="00173124" w:rsidRPr="00173124" w:rsidRDefault="00173124" w:rsidP="00173124">
            <w:pPr>
              <w:tabs>
                <w:tab w:val="left" w:pos="9214"/>
              </w:tabs>
              <w:ind w:firstLine="709"/>
              <w:jc w:val="center"/>
            </w:pPr>
          </w:p>
        </w:tc>
        <w:tc>
          <w:tcPr>
            <w:tcW w:w="1134" w:type="dxa"/>
            <w:vMerge/>
            <w:tcBorders>
              <w:left w:val="single" w:sz="4" w:space="0" w:color="auto"/>
              <w:bottom w:val="single" w:sz="4" w:space="0" w:color="auto"/>
              <w:right w:val="single" w:sz="4" w:space="0" w:color="auto"/>
            </w:tcBorders>
            <w:shd w:val="clear" w:color="auto" w:fill="auto"/>
            <w:vAlign w:val="center"/>
          </w:tcPr>
          <w:p w14:paraId="6F41668E" w14:textId="77777777" w:rsidR="00173124" w:rsidRPr="00173124" w:rsidRDefault="00173124" w:rsidP="00173124">
            <w:pPr>
              <w:tabs>
                <w:tab w:val="left" w:pos="9214"/>
              </w:tabs>
              <w:jc w:val="center"/>
            </w:pPr>
          </w:p>
        </w:tc>
        <w:tc>
          <w:tcPr>
            <w:tcW w:w="1417" w:type="dxa"/>
            <w:tcBorders>
              <w:top w:val="single" w:sz="4" w:space="0" w:color="auto"/>
              <w:left w:val="nil"/>
              <w:bottom w:val="single" w:sz="4" w:space="0" w:color="auto"/>
              <w:right w:val="single" w:sz="4" w:space="0" w:color="auto"/>
            </w:tcBorders>
            <w:shd w:val="clear" w:color="auto" w:fill="auto"/>
            <w:vAlign w:val="center"/>
          </w:tcPr>
          <w:p w14:paraId="3B084E39" w14:textId="77777777" w:rsidR="00173124" w:rsidRPr="00173124" w:rsidRDefault="00173124" w:rsidP="00173124">
            <w:pPr>
              <w:tabs>
                <w:tab w:val="left" w:pos="9214"/>
              </w:tabs>
              <w:jc w:val="center"/>
            </w:pPr>
            <w:r w:rsidRPr="00173124">
              <w:t>2022</w:t>
            </w:r>
          </w:p>
        </w:tc>
        <w:tc>
          <w:tcPr>
            <w:tcW w:w="1418" w:type="dxa"/>
            <w:tcBorders>
              <w:top w:val="single" w:sz="4" w:space="0" w:color="auto"/>
              <w:left w:val="nil"/>
              <w:bottom w:val="single" w:sz="4" w:space="0" w:color="auto"/>
              <w:right w:val="single" w:sz="4" w:space="0" w:color="auto"/>
            </w:tcBorders>
            <w:shd w:val="clear" w:color="auto" w:fill="auto"/>
            <w:vAlign w:val="center"/>
          </w:tcPr>
          <w:p w14:paraId="48ADA544" w14:textId="77777777" w:rsidR="00173124" w:rsidRPr="00173124" w:rsidRDefault="00173124" w:rsidP="00173124">
            <w:pPr>
              <w:tabs>
                <w:tab w:val="left" w:pos="9214"/>
              </w:tabs>
              <w:jc w:val="center"/>
            </w:pPr>
            <w:r w:rsidRPr="00173124">
              <w:t>2023</w:t>
            </w:r>
          </w:p>
        </w:tc>
      </w:tr>
      <w:tr w:rsidR="00173124" w:rsidRPr="00173124" w14:paraId="595DD8BA" w14:textId="77777777" w:rsidTr="00487D46">
        <w:trPr>
          <w:trHeight w:val="360"/>
        </w:trPr>
        <w:tc>
          <w:tcPr>
            <w:tcW w:w="709" w:type="dxa"/>
            <w:tcBorders>
              <w:top w:val="single" w:sz="4" w:space="0" w:color="auto"/>
              <w:left w:val="single" w:sz="4" w:space="0" w:color="auto"/>
              <w:bottom w:val="single" w:sz="4" w:space="0" w:color="auto"/>
              <w:right w:val="single" w:sz="4" w:space="0" w:color="auto"/>
            </w:tcBorders>
            <w:vAlign w:val="center"/>
          </w:tcPr>
          <w:p w14:paraId="3D4BE7D9" w14:textId="77777777" w:rsidR="00173124" w:rsidRPr="00173124" w:rsidRDefault="00173124" w:rsidP="00173124">
            <w:pPr>
              <w:tabs>
                <w:tab w:val="left" w:pos="9214"/>
              </w:tabs>
              <w:jc w:val="center"/>
              <w:rPr>
                <w:szCs w:val="20"/>
              </w:rPr>
            </w:pPr>
            <w:r w:rsidRPr="00173124">
              <w:rPr>
                <w:szCs w:val="20"/>
              </w:rPr>
              <w:t>1</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240A46C0" w14:textId="77777777" w:rsidR="00173124" w:rsidRPr="00173124" w:rsidRDefault="00173124" w:rsidP="00173124">
            <w:pPr>
              <w:tabs>
                <w:tab w:val="left" w:pos="9214"/>
              </w:tabs>
              <w:jc w:val="both"/>
            </w:pPr>
            <w:r w:rsidRPr="00173124">
              <w:rPr>
                <w:szCs w:val="20"/>
              </w:rPr>
              <w:t>Индекс потребительских цен на расчетный период регулирования (ИПЦ)</w:t>
            </w:r>
          </w:p>
        </w:tc>
        <w:tc>
          <w:tcPr>
            <w:tcW w:w="1134" w:type="dxa"/>
            <w:tcBorders>
              <w:top w:val="nil"/>
              <w:left w:val="nil"/>
              <w:bottom w:val="single" w:sz="4" w:space="0" w:color="auto"/>
              <w:right w:val="single" w:sz="4" w:space="0" w:color="auto"/>
            </w:tcBorders>
            <w:shd w:val="clear" w:color="auto" w:fill="auto"/>
            <w:vAlign w:val="center"/>
            <w:hideMark/>
          </w:tcPr>
          <w:p w14:paraId="39490233" w14:textId="77777777" w:rsidR="00173124" w:rsidRPr="00173124" w:rsidRDefault="00173124" w:rsidP="00173124">
            <w:pPr>
              <w:tabs>
                <w:tab w:val="left" w:pos="9214"/>
              </w:tabs>
              <w:ind w:firstLine="709"/>
              <w:jc w:val="cente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0E63F2F" w14:textId="77777777" w:rsidR="00173124" w:rsidRPr="00173124" w:rsidRDefault="00173124" w:rsidP="00173124">
            <w:pPr>
              <w:tabs>
                <w:tab w:val="left" w:pos="9214"/>
              </w:tabs>
              <w:jc w:val="cente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C12D40D" w14:textId="77777777" w:rsidR="00173124" w:rsidRPr="00173124" w:rsidRDefault="00173124" w:rsidP="00173124">
            <w:pPr>
              <w:tabs>
                <w:tab w:val="left" w:pos="9214"/>
              </w:tabs>
              <w:jc w:val="center"/>
            </w:pPr>
            <w:r w:rsidRPr="00173124">
              <w:t>1,059</w:t>
            </w:r>
          </w:p>
        </w:tc>
      </w:tr>
      <w:tr w:rsidR="00173124" w:rsidRPr="00173124" w14:paraId="56E6A227" w14:textId="77777777" w:rsidTr="00487D46">
        <w:trPr>
          <w:trHeight w:val="360"/>
        </w:trPr>
        <w:tc>
          <w:tcPr>
            <w:tcW w:w="709" w:type="dxa"/>
            <w:tcBorders>
              <w:top w:val="single" w:sz="4" w:space="0" w:color="auto"/>
              <w:left w:val="single" w:sz="4" w:space="0" w:color="auto"/>
              <w:bottom w:val="single" w:sz="4" w:space="0" w:color="auto"/>
              <w:right w:val="single" w:sz="4" w:space="0" w:color="auto"/>
            </w:tcBorders>
            <w:vAlign w:val="center"/>
          </w:tcPr>
          <w:p w14:paraId="005047E4" w14:textId="77777777" w:rsidR="00173124" w:rsidRPr="00173124" w:rsidRDefault="00173124" w:rsidP="00173124">
            <w:pPr>
              <w:tabs>
                <w:tab w:val="left" w:pos="9214"/>
              </w:tabs>
              <w:jc w:val="center"/>
              <w:rPr>
                <w:szCs w:val="20"/>
              </w:rPr>
            </w:pPr>
            <w:r w:rsidRPr="00173124">
              <w:t>2</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22E2B405" w14:textId="77777777" w:rsidR="00173124" w:rsidRPr="00173124" w:rsidRDefault="00173124" w:rsidP="00173124">
            <w:pPr>
              <w:tabs>
                <w:tab w:val="left" w:pos="9214"/>
              </w:tabs>
              <w:jc w:val="both"/>
            </w:pPr>
            <w:r w:rsidRPr="00173124">
              <w:rPr>
                <w:szCs w:val="20"/>
              </w:rPr>
              <w:t>Индекс эффективности операционных расходов (ИР)</w:t>
            </w:r>
          </w:p>
        </w:tc>
        <w:tc>
          <w:tcPr>
            <w:tcW w:w="1134" w:type="dxa"/>
            <w:tcBorders>
              <w:top w:val="nil"/>
              <w:left w:val="nil"/>
              <w:bottom w:val="single" w:sz="4" w:space="0" w:color="auto"/>
              <w:right w:val="single" w:sz="4" w:space="0" w:color="auto"/>
            </w:tcBorders>
            <w:shd w:val="clear" w:color="auto" w:fill="auto"/>
            <w:vAlign w:val="center"/>
            <w:hideMark/>
          </w:tcPr>
          <w:p w14:paraId="6E20F483" w14:textId="77777777" w:rsidR="00173124" w:rsidRPr="00173124" w:rsidRDefault="00173124" w:rsidP="00173124">
            <w:pPr>
              <w:tabs>
                <w:tab w:val="left" w:pos="9214"/>
              </w:tabs>
              <w:jc w:val="center"/>
            </w:pPr>
            <w:r w:rsidRPr="00173124">
              <w:t>%</w:t>
            </w:r>
          </w:p>
        </w:tc>
        <w:tc>
          <w:tcPr>
            <w:tcW w:w="1417" w:type="dxa"/>
            <w:tcBorders>
              <w:top w:val="nil"/>
              <w:left w:val="nil"/>
              <w:bottom w:val="single" w:sz="4" w:space="0" w:color="auto"/>
              <w:right w:val="single" w:sz="4" w:space="0" w:color="auto"/>
            </w:tcBorders>
            <w:shd w:val="clear" w:color="auto" w:fill="auto"/>
            <w:vAlign w:val="center"/>
            <w:hideMark/>
          </w:tcPr>
          <w:p w14:paraId="015145DF" w14:textId="77777777" w:rsidR="00173124" w:rsidRPr="00173124" w:rsidRDefault="00173124" w:rsidP="00173124">
            <w:pPr>
              <w:tabs>
                <w:tab w:val="left" w:pos="9214"/>
              </w:tabs>
              <w:jc w:val="center"/>
            </w:pPr>
            <w:r w:rsidRPr="00173124">
              <w:t>1%</w:t>
            </w:r>
          </w:p>
        </w:tc>
        <w:tc>
          <w:tcPr>
            <w:tcW w:w="1418" w:type="dxa"/>
            <w:tcBorders>
              <w:top w:val="nil"/>
              <w:left w:val="nil"/>
              <w:bottom w:val="single" w:sz="4" w:space="0" w:color="auto"/>
              <w:right w:val="single" w:sz="4" w:space="0" w:color="auto"/>
            </w:tcBorders>
            <w:shd w:val="clear" w:color="auto" w:fill="auto"/>
            <w:vAlign w:val="center"/>
            <w:hideMark/>
          </w:tcPr>
          <w:p w14:paraId="25F22E4A" w14:textId="77777777" w:rsidR="00173124" w:rsidRPr="00173124" w:rsidRDefault="00173124" w:rsidP="00173124">
            <w:pPr>
              <w:tabs>
                <w:tab w:val="left" w:pos="9214"/>
              </w:tabs>
              <w:jc w:val="center"/>
            </w:pPr>
            <w:r w:rsidRPr="00173124">
              <w:t>1%</w:t>
            </w:r>
          </w:p>
        </w:tc>
      </w:tr>
      <w:tr w:rsidR="00173124" w:rsidRPr="00173124" w14:paraId="329C60B7" w14:textId="77777777" w:rsidTr="00487D46">
        <w:trPr>
          <w:trHeight w:val="360"/>
        </w:trPr>
        <w:tc>
          <w:tcPr>
            <w:tcW w:w="709" w:type="dxa"/>
            <w:tcBorders>
              <w:top w:val="single" w:sz="4" w:space="0" w:color="auto"/>
              <w:left w:val="single" w:sz="4" w:space="0" w:color="auto"/>
              <w:bottom w:val="single" w:sz="4" w:space="0" w:color="auto"/>
              <w:right w:val="single" w:sz="4" w:space="0" w:color="auto"/>
            </w:tcBorders>
            <w:vAlign w:val="center"/>
          </w:tcPr>
          <w:p w14:paraId="68E78C44" w14:textId="77777777" w:rsidR="00173124" w:rsidRPr="00173124" w:rsidRDefault="00173124" w:rsidP="00173124">
            <w:pPr>
              <w:tabs>
                <w:tab w:val="left" w:pos="9214"/>
              </w:tabs>
              <w:jc w:val="center"/>
              <w:rPr>
                <w:szCs w:val="20"/>
              </w:rPr>
            </w:pPr>
            <w:r w:rsidRPr="00173124">
              <w:t>3</w:t>
            </w:r>
          </w:p>
        </w:tc>
        <w:tc>
          <w:tcPr>
            <w:tcW w:w="4678" w:type="dxa"/>
            <w:tcBorders>
              <w:top w:val="nil"/>
              <w:left w:val="nil"/>
              <w:bottom w:val="single" w:sz="4" w:space="0" w:color="auto"/>
              <w:right w:val="single" w:sz="4" w:space="0" w:color="auto"/>
            </w:tcBorders>
            <w:shd w:val="clear" w:color="auto" w:fill="auto"/>
            <w:vAlign w:val="center"/>
            <w:hideMark/>
          </w:tcPr>
          <w:p w14:paraId="15FD09FC" w14:textId="77777777" w:rsidR="00173124" w:rsidRPr="00173124" w:rsidRDefault="00173124" w:rsidP="00173124">
            <w:pPr>
              <w:tabs>
                <w:tab w:val="left" w:pos="9214"/>
              </w:tabs>
              <w:jc w:val="both"/>
            </w:pPr>
            <w:r w:rsidRPr="00173124">
              <w:rPr>
                <w:szCs w:val="20"/>
              </w:rPr>
              <w:t>Индекс изменения количества активов (ИКА)</w:t>
            </w:r>
          </w:p>
        </w:tc>
        <w:tc>
          <w:tcPr>
            <w:tcW w:w="1134" w:type="dxa"/>
            <w:tcBorders>
              <w:top w:val="nil"/>
              <w:left w:val="nil"/>
              <w:bottom w:val="single" w:sz="4" w:space="0" w:color="auto"/>
              <w:right w:val="single" w:sz="4" w:space="0" w:color="auto"/>
            </w:tcBorders>
            <w:shd w:val="clear" w:color="auto" w:fill="auto"/>
            <w:vAlign w:val="center"/>
            <w:hideMark/>
          </w:tcPr>
          <w:p w14:paraId="2774D700" w14:textId="77777777" w:rsidR="00173124" w:rsidRPr="00173124" w:rsidRDefault="00173124" w:rsidP="00173124">
            <w:pPr>
              <w:tabs>
                <w:tab w:val="left" w:pos="9214"/>
              </w:tabs>
              <w:ind w:firstLine="709"/>
              <w:jc w:val="center"/>
            </w:pPr>
          </w:p>
        </w:tc>
        <w:tc>
          <w:tcPr>
            <w:tcW w:w="1417" w:type="dxa"/>
            <w:tcBorders>
              <w:top w:val="nil"/>
              <w:left w:val="nil"/>
              <w:bottom w:val="single" w:sz="4" w:space="0" w:color="auto"/>
              <w:right w:val="single" w:sz="4" w:space="0" w:color="auto"/>
            </w:tcBorders>
            <w:shd w:val="clear" w:color="auto" w:fill="auto"/>
            <w:vAlign w:val="center"/>
          </w:tcPr>
          <w:p w14:paraId="4868D54B" w14:textId="77777777" w:rsidR="00173124" w:rsidRPr="00173124" w:rsidRDefault="00173124" w:rsidP="00173124">
            <w:pPr>
              <w:tabs>
                <w:tab w:val="left" w:pos="9214"/>
              </w:tabs>
              <w:jc w:val="center"/>
            </w:pPr>
            <w:r w:rsidRPr="00173124">
              <w:t>0</w:t>
            </w:r>
          </w:p>
        </w:tc>
        <w:tc>
          <w:tcPr>
            <w:tcW w:w="1418" w:type="dxa"/>
            <w:tcBorders>
              <w:top w:val="nil"/>
              <w:left w:val="nil"/>
              <w:bottom w:val="single" w:sz="4" w:space="0" w:color="auto"/>
              <w:right w:val="single" w:sz="4" w:space="0" w:color="auto"/>
            </w:tcBorders>
            <w:shd w:val="clear" w:color="auto" w:fill="auto"/>
            <w:vAlign w:val="center"/>
          </w:tcPr>
          <w:p w14:paraId="78CB8438" w14:textId="77777777" w:rsidR="00173124" w:rsidRPr="00173124" w:rsidRDefault="00173124" w:rsidP="00173124">
            <w:pPr>
              <w:tabs>
                <w:tab w:val="left" w:pos="9214"/>
              </w:tabs>
              <w:jc w:val="center"/>
            </w:pPr>
            <w:r w:rsidRPr="00173124">
              <w:t>0</w:t>
            </w:r>
          </w:p>
        </w:tc>
      </w:tr>
      <w:tr w:rsidR="00173124" w:rsidRPr="00173124" w14:paraId="1D9B3EC1" w14:textId="77777777" w:rsidTr="00487D46">
        <w:trPr>
          <w:trHeight w:val="360"/>
        </w:trPr>
        <w:tc>
          <w:tcPr>
            <w:tcW w:w="709" w:type="dxa"/>
            <w:tcBorders>
              <w:top w:val="single" w:sz="4" w:space="0" w:color="auto"/>
              <w:left w:val="single" w:sz="4" w:space="0" w:color="auto"/>
              <w:bottom w:val="single" w:sz="4" w:space="0" w:color="auto"/>
              <w:right w:val="single" w:sz="4" w:space="0" w:color="auto"/>
            </w:tcBorders>
            <w:vAlign w:val="center"/>
          </w:tcPr>
          <w:p w14:paraId="34371670" w14:textId="77777777" w:rsidR="00173124" w:rsidRPr="00173124" w:rsidRDefault="00173124" w:rsidP="00173124">
            <w:pPr>
              <w:tabs>
                <w:tab w:val="left" w:pos="9214"/>
              </w:tabs>
              <w:jc w:val="center"/>
              <w:rPr>
                <w:szCs w:val="20"/>
              </w:rPr>
            </w:pPr>
            <w:r w:rsidRPr="00173124">
              <w:t>4</w:t>
            </w:r>
          </w:p>
        </w:tc>
        <w:tc>
          <w:tcPr>
            <w:tcW w:w="4678" w:type="dxa"/>
            <w:tcBorders>
              <w:top w:val="nil"/>
              <w:left w:val="nil"/>
              <w:bottom w:val="single" w:sz="4" w:space="0" w:color="auto"/>
              <w:right w:val="single" w:sz="4" w:space="0" w:color="auto"/>
            </w:tcBorders>
            <w:shd w:val="clear" w:color="auto" w:fill="auto"/>
            <w:vAlign w:val="center"/>
            <w:hideMark/>
          </w:tcPr>
          <w:p w14:paraId="406484E1" w14:textId="77777777" w:rsidR="00173124" w:rsidRPr="00173124" w:rsidRDefault="00173124" w:rsidP="00173124">
            <w:pPr>
              <w:tabs>
                <w:tab w:val="left" w:pos="9214"/>
              </w:tabs>
              <w:jc w:val="both"/>
            </w:pPr>
            <w:r w:rsidRPr="00173124">
              <w:rPr>
                <w:szCs w:val="20"/>
              </w:rPr>
              <w:t>Коэффициент эластичности затрат по росту активов (Кэл)</w:t>
            </w:r>
          </w:p>
        </w:tc>
        <w:tc>
          <w:tcPr>
            <w:tcW w:w="1134" w:type="dxa"/>
            <w:tcBorders>
              <w:top w:val="nil"/>
              <w:left w:val="nil"/>
              <w:bottom w:val="single" w:sz="4" w:space="0" w:color="auto"/>
              <w:right w:val="single" w:sz="4" w:space="0" w:color="auto"/>
            </w:tcBorders>
            <w:shd w:val="clear" w:color="auto" w:fill="auto"/>
            <w:vAlign w:val="center"/>
            <w:hideMark/>
          </w:tcPr>
          <w:p w14:paraId="6B4A7C6F" w14:textId="77777777" w:rsidR="00173124" w:rsidRPr="00173124" w:rsidRDefault="00173124" w:rsidP="00173124">
            <w:pPr>
              <w:tabs>
                <w:tab w:val="left" w:pos="9214"/>
              </w:tabs>
              <w:ind w:firstLine="709"/>
              <w:jc w:val="center"/>
            </w:pPr>
          </w:p>
        </w:tc>
        <w:tc>
          <w:tcPr>
            <w:tcW w:w="1417" w:type="dxa"/>
            <w:tcBorders>
              <w:top w:val="nil"/>
              <w:left w:val="nil"/>
              <w:bottom w:val="single" w:sz="4" w:space="0" w:color="auto"/>
              <w:right w:val="single" w:sz="4" w:space="0" w:color="auto"/>
            </w:tcBorders>
            <w:shd w:val="clear" w:color="auto" w:fill="auto"/>
            <w:vAlign w:val="center"/>
            <w:hideMark/>
          </w:tcPr>
          <w:p w14:paraId="2394A038" w14:textId="77777777" w:rsidR="00173124" w:rsidRPr="00173124" w:rsidRDefault="00173124" w:rsidP="00173124">
            <w:pPr>
              <w:tabs>
                <w:tab w:val="left" w:pos="9214"/>
              </w:tabs>
              <w:jc w:val="center"/>
            </w:pPr>
            <w:r w:rsidRPr="00173124">
              <w:t>0,75</w:t>
            </w:r>
          </w:p>
        </w:tc>
        <w:tc>
          <w:tcPr>
            <w:tcW w:w="1418" w:type="dxa"/>
            <w:tcBorders>
              <w:top w:val="nil"/>
              <w:left w:val="nil"/>
              <w:bottom w:val="single" w:sz="4" w:space="0" w:color="auto"/>
              <w:right w:val="single" w:sz="4" w:space="0" w:color="auto"/>
            </w:tcBorders>
            <w:shd w:val="clear" w:color="auto" w:fill="auto"/>
            <w:vAlign w:val="center"/>
            <w:hideMark/>
          </w:tcPr>
          <w:p w14:paraId="17D33B6B" w14:textId="77777777" w:rsidR="00173124" w:rsidRPr="00173124" w:rsidRDefault="00173124" w:rsidP="00173124">
            <w:pPr>
              <w:tabs>
                <w:tab w:val="left" w:pos="9214"/>
              </w:tabs>
              <w:jc w:val="center"/>
            </w:pPr>
            <w:r w:rsidRPr="00173124">
              <w:t>0,75</w:t>
            </w:r>
          </w:p>
        </w:tc>
      </w:tr>
      <w:tr w:rsidR="00173124" w:rsidRPr="00173124" w14:paraId="1A6DFBF2" w14:textId="77777777" w:rsidTr="00487D46">
        <w:trPr>
          <w:trHeight w:val="593"/>
        </w:trPr>
        <w:tc>
          <w:tcPr>
            <w:tcW w:w="709" w:type="dxa"/>
            <w:tcBorders>
              <w:top w:val="single" w:sz="4" w:space="0" w:color="auto"/>
              <w:left w:val="single" w:sz="4" w:space="0" w:color="auto"/>
              <w:bottom w:val="single" w:sz="4" w:space="0" w:color="auto"/>
              <w:right w:val="single" w:sz="4" w:space="0" w:color="auto"/>
            </w:tcBorders>
            <w:vAlign w:val="center"/>
          </w:tcPr>
          <w:p w14:paraId="67C34582" w14:textId="77777777" w:rsidR="00173124" w:rsidRPr="00173124" w:rsidRDefault="00173124" w:rsidP="00173124">
            <w:pPr>
              <w:tabs>
                <w:tab w:val="left" w:pos="9214"/>
              </w:tabs>
              <w:jc w:val="center"/>
              <w:rPr>
                <w:szCs w:val="20"/>
              </w:rPr>
            </w:pPr>
            <w:r w:rsidRPr="00173124">
              <w:t>5</w:t>
            </w:r>
          </w:p>
        </w:tc>
        <w:tc>
          <w:tcPr>
            <w:tcW w:w="4678" w:type="dxa"/>
            <w:tcBorders>
              <w:top w:val="nil"/>
              <w:left w:val="nil"/>
              <w:bottom w:val="single" w:sz="4" w:space="0" w:color="auto"/>
              <w:right w:val="single" w:sz="4" w:space="0" w:color="auto"/>
            </w:tcBorders>
            <w:shd w:val="clear" w:color="auto" w:fill="auto"/>
            <w:vAlign w:val="center"/>
            <w:hideMark/>
          </w:tcPr>
          <w:p w14:paraId="494E6C6F" w14:textId="77777777" w:rsidR="00173124" w:rsidRPr="00173124" w:rsidRDefault="00173124" w:rsidP="00173124">
            <w:pPr>
              <w:tabs>
                <w:tab w:val="left" w:pos="9214"/>
              </w:tabs>
              <w:jc w:val="both"/>
            </w:pPr>
            <w:r w:rsidRPr="00173124">
              <w:rPr>
                <w:szCs w:val="20"/>
              </w:rPr>
              <w:t>Операционные (подконтрольные)</w:t>
            </w:r>
            <w:r w:rsidRPr="00173124">
              <w:rPr>
                <w:szCs w:val="20"/>
              </w:rPr>
              <w:br/>
              <w:t>расходы</w:t>
            </w:r>
          </w:p>
        </w:tc>
        <w:tc>
          <w:tcPr>
            <w:tcW w:w="1134" w:type="dxa"/>
            <w:tcBorders>
              <w:top w:val="nil"/>
              <w:left w:val="nil"/>
              <w:bottom w:val="single" w:sz="4" w:space="0" w:color="auto"/>
              <w:right w:val="single" w:sz="4" w:space="0" w:color="auto"/>
            </w:tcBorders>
            <w:shd w:val="clear" w:color="auto" w:fill="auto"/>
            <w:vAlign w:val="center"/>
            <w:hideMark/>
          </w:tcPr>
          <w:p w14:paraId="60A2C0DA" w14:textId="77777777" w:rsidR="00173124" w:rsidRPr="00173124" w:rsidRDefault="00173124" w:rsidP="00173124">
            <w:pPr>
              <w:tabs>
                <w:tab w:val="left" w:pos="9214"/>
              </w:tabs>
              <w:jc w:val="center"/>
            </w:pPr>
            <w:r w:rsidRPr="00173124">
              <w:t>тыс. руб.</w:t>
            </w:r>
          </w:p>
        </w:tc>
        <w:tc>
          <w:tcPr>
            <w:tcW w:w="1417" w:type="dxa"/>
            <w:tcBorders>
              <w:top w:val="nil"/>
              <w:left w:val="nil"/>
              <w:bottom w:val="single" w:sz="4" w:space="0" w:color="auto"/>
              <w:right w:val="single" w:sz="4" w:space="0" w:color="auto"/>
            </w:tcBorders>
            <w:shd w:val="clear" w:color="auto" w:fill="auto"/>
            <w:vAlign w:val="center"/>
            <w:hideMark/>
          </w:tcPr>
          <w:p w14:paraId="5ECD65ED" w14:textId="77777777" w:rsidR="00173124" w:rsidRPr="00173124" w:rsidRDefault="00173124" w:rsidP="00173124">
            <w:pPr>
              <w:tabs>
                <w:tab w:val="left" w:pos="9214"/>
              </w:tabs>
              <w:jc w:val="center"/>
            </w:pPr>
            <w:r w:rsidRPr="00173124">
              <w:t>3 792,24</w:t>
            </w:r>
          </w:p>
        </w:tc>
        <w:tc>
          <w:tcPr>
            <w:tcW w:w="1418" w:type="dxa"/>
            <w:tcBorders>
              <w:top w:val="nil"/>
              <w:left w:val="nil"/>
              <w:bottom w:val="single" w:sz="4" w:space="0" w:color="auto"/>
              <w:right w:val="single" w:sz="4" w:space="0" w:color="auto"/>
            </w:tcBorders>
            <w:shd w:val="clear" w:color="auto" w:fill="auto"/>
            <w:vAlign w:val="center"/>
            <w:hideMark/>
          </w:tcPr>
          <w:p w14:paraId="08CC232C" w14:textId="77777777" w:rsidR="00173124" w:rsidRPr="00173124" w:rsidRDefault="00173124" w:rsidP="00173124">
            <w:pPr>
              <w:tabs>
                <w:tab w:val="left" w:pos="9214"/>
              </w:tabs>
              <w:jc w:val="center"/>
            </w:pPr>
            <w:r w:rsidRPr="00173124">
              <w:t>3 975,82</w:t>
            </w:r>
          </w:p>
        </w:tc>
      </w:tr>
    </w:tbl>
    <w:p w14:paraId="086725CB" w14:textId="77777777" w:rsidR="00173124" w:rsidRPr="00173124" w:rsidRDefault="00173124" w:rsidP="00173124">
      <w:pPr>
        <w:spacing w:before="240"/>
        <w:ind w:firstLine="709"/>
        <w:jc w:val="both"/>
        <w:rPr>
          <w:sz w:val="28"/>
          <w:szCs w:val="28"/>
        </w:rPr>
      </w:pPr>
      <w:r w:rsidRPr="00173124">
        <w:rPr>
          <w:sz w:val="28"/>
          <w:szCs w:val="28"/>
        </w:rPr>
        <w:t>2. Расходы на приобретение энергетических ресурсов, холодной воды, определялись экспертами, исходя из фактических значений параметров расчета тарифов, как произведение планового объема приобретаемых ресурсов, скорректированных на изменение объема полезного отпуска (согласно пункту 34 Методических указаний) и фактических цен таких ресурсов.</w:t>
      </w:r>
    </w:p>
    <w:p w14:paraId="78219D08" w14:textId="77777777" w:rsidR="00173124" w:rsidRPr="00173124" w:rsidRDefault="00173124" w:rsidP="00173124">
      <w:pPr>
        <w:ind w:firstLine="720"/>
        <w:jc w:val="both"/>
        <w:rPr>
          <w:sz w:val="28"/>
          <w:szCs w:val="28"/>
        </w:rPr>
      </w:pPr>
      <w:r w:rsidRPr="00173124">
        <w:rPr>
          <w:sz w:val="28"/>
          <w:szCs w:val="28"/>
        </w:rPr>
        <w:t xml:space="preserve">Подходы экспертов в целях определения фактических цен отражены </w:t>
      </w:r>
      <w:r w:rsidRPr="00173124">
        <w:rPr>
          <w:sz w:val="28"/>
          <w:szCs w:val="28"/>
        </w:rPr>
        <w:br/>
        <w:t>в таблице</w:t>
      </w:r>
      <w:r w:rsidRPr="00173124">
        <w:rPr>
          <w:szCs w:val="20"/>
        </w:rPr>
        <w:t xml:space="preserve"> 7</w:t>
      </w:r>
      <w:r w:rsidRPr="00173124">
        <w:rPr>
          <w:sz w:val="28"/>
          <w:szCs w:val="28"/>
        </w:rPr>
        <w:t>.</w:t>
      </w:r>
    </w:p>
    <w:p w14:paraId="3C923644" w14:textId="77777777" w:rsidR="00173124" w:rsidRPr="00173124" w:rsidRDefault="00173124" w:rsidP="00173124">
      <w:pPr>
        <w:ind w:firstLine="720"/>
        <w:jc w:val="right"/>
        <w:rPr>
          <w:sz w:val="28"/>
          <w:szCs w:val="28"/>
        </w:rPr>
      </w:pPr>
      <w:r w:rsidRPr="00173124">
        <w:rPr>
          <w:sz w:val="28"/>
          <w:szCs w:val="28"/>
        </w:rPr>
        <w:t>Таблица 7</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388"/>
        <w:gridCol w:w="1581"/>
        <w:gridCol w:w="1560"/>
        <w:gridCol w:w="3260"/>
      </w:tblGrid>
      <w:tr w:rsidR="00173124" w:rsidRPr="00173124" w14:paraId="39915DD7" w14:textId="77777777" w:rsidTr="00487D46">
        <w:trPr>
          <w:trHeight w:val="634"/>
          <w:tblHeader/>
        </w:trPr>
        <w:tc>
          <w:tcPr>
            <w:tcW w:w="567" w:type="dxa"/>
            <w:shd w:val="clear" w:color="auto" w:fill="auto"/>
            <w:vAlign w:val="center"/>
            <w:hideMark/>
          </w:tcPr>
          <w:p w14:paraId="50389A01" w14:textId="77777777" w:rsidR="00173124" w:rsidRPr="00173124" w:rsidRDefault="00173124" w:rsidP="00173124">
            <w:pPr>
              <w:ind w:right="37"/>
              <w:jc w:val="center"/>
              <w:rPr>
                <w:sz w:val="22"/>
                <w:szCs w:val="22"/>
              </w:rPr>
            </w:pPr>
            <w:r w:rsidRPr="00173124">
              <w:rPr>
                <w:bCs/>
                <w:szCs w:val="20"/>
              </w:rPr>
              <w:t xml:space="preserve"> </w:t>
            </w:r>
            <w:r w:rsidRPr="00173124">
              <w:rPr>
                <w:sz w:val="22"/>
                <w:szCs w:val="22"/>
              </w:rPr>
              <w:t>№ п/п</w:t>
            </w:r>
          </w:p>
        </w:tc>
        <w:tc>
          <w:tcPr>
            <w:tcW w:w="2388" w:type="dxa"/>
            <w:shd w:val="clear" w:color="auto" w:fill="auto"/>
            <w:vAlign w:val="center"/>
            <w:hideMark/>
          </w:tcPr>
          <w:p w14:paraId="26790742" w14:textId="77777777" w:rsidR="00173124" w:rsidRPr="00173124" w:rsidRDefault="00173124" w:rsidP="00173124">
            <w:pPr>
              <w:jc w:val="center"/>
              <w:rPr>
                <w:sz w:val="22"/>
                <w:szCs w:val="22"/>
              </w:rPr>
            </w:pPr>
            <w:r w:rsidRPr="00173124">
              <w:rPr>
                <w:sz w:val="22"/>
                <w:szCs w:val="22"/>
              </w:rPr>
              <w:t xml:space="preserve">Наименование </w:t>
            </w:r>
          </w:p>
        </w:tc>
        <w:tc>
          <w:tcPr>
            <w:tcW w:w="1581" w:type="dxa"/>
            <w:vAlign w:val="center"/>
          </w:tcPr>
          <w:p w14:paraId="0C18423A" w14:textId="77777777" w:rsidR="00173124" w:rsidRPr="00173124" w:rsidRDefault="00173124" w:rsidP="00173124">
            <w:pPr>
              <w:jc w:val="center"/>
              <w:rPr>
                <w:sz w:val="22"/>
                <w:szCs w:val="22"/>
              </w:rPr>
            </w:pPr>
            <w:r w:rsidRPr="00173124">
              <w:rPr>
                <w:sz w:val="22"/>
                <w:szCs w:val="22"/>
              </w:rPr>
              <w:t xml:space="preserve">Фактическая цена, </w:t>
            </w:r>
            <w:r w:rsidRPr="00173124">
              <w:rPr>
                <w:sz w:val="22"/>
                <w:szCs w:val="22"/>
              </w:rPr>
              <w:br/>
              <w:t xml:space="preserve">по данным предприятия </w:t>
            </w:r>
            <w:r w:rsidRPr="00173124">
              <w:rPr>
                <w:sz w:val="22"/>
                <w:szCs w:val="22"/>
              </w:rPr>
              <w:br/>
              <w:t>за 2023 год</w:t>
            </w:r>
          </w:p>
        </w:tc>
        <w:tc>
          <w:tcPr>
            <w:tcW w:w="1560" w:type="dxa"/>
            <w:shd w:val="clear" w:color="auto" w:fill="auto"/>
            <w:vAlign w:val="center"/>
            <w:hideMark/>
          </w:tcPr>
          <w:p w14:paraId="19B156FB" w14:textId="77777777" w:rsidR="00173124" w:rsidRPr="00173124" w:rsidRDefault="00173124" w:rsidP="00173124">
            <w:pPr>
              <w:jc w:val="center"/>
              <w:rPr>
                <w:sz w:val="22"/>
                <w:szCs w:val="22"/>
              </w:rPr>
            </w:pPr>
            <w:r w:rsidRPr="00173124">
              <w:rPr>
                <w:sz w:val="22"/>
                <w:szCs w:val="22"/>
              </w:rPr>
              <w:t xml:space="preserve">Фактическая цена, принятая экспертами </w:t>
            </w:r>
            <w:r w:rsidRPr="00173124">
              <w:rPr>
                <w:sz w:val="22"/>
                <w:szCs w:val="22"/>
              </w:rPr>
              <w:br/>
              <w:t>за 2023 год</w:t>
            </w:r>
          </w:p>
        </w:tc>
        <w:tc>
          <w:tcPr>
            <w:tcW w:w="3260" w:type="dxa"/>
            <w:vAlign w:val="center"/>
          </w:tcPr>
          <w:p w14:paraId="43629F98" w14:textId="77777777" w:rsidR="00173124" w:rsidRPr="00173124" w:rsidRDefault="00173124" w:rsidP="00173124">
            <w:pPr>
              <w:jc w:val="center"/>
              <w:rPr>
                <w:sz w:val="22"/>
                <w:szCs w:val="22"/>
              </w:rPr>
            </w:pPr>
            <w:r w:rsidRPr="00173124">
              <w:rPr>
                <w:sz w:val="22"/>
                <w:szCs w:val="22"/>
              </w:rPr>
              <w:t>Основание принятия цены экспертами</w:t>
            </w:r>
          </w:p>
        </w:tc>
      </w:tr>
      <w:tr w:rsidR="00173124" w:rsidRPr="00173124" w14:paraId="7462B0E3" w14:textId="77777777" w:rsidTr="00487D46">
        <w:trPr>
          <w:trHeight w:val="996"/>
        </w:trPr>
        <w:tc>
          <w:tcPr>
            <w:tcW w:w="567" w:type="dxa"/>
            <w:shd w:val="clear" w:color="auto" w:fill="auto"/>
            <w:vAlign w:val="center"/>
            <w:hideMark/>
          </w:tcPr>
          <w:p w14:paraId="18C9CFDC" w14:textId="77777777" w:rsidR="00173124" w:rsidRPr="00173124" w:rsidRDefault="00173124" w:rsidP="00173124">
            <w:pPr>
              <w:jc w:val="center"/>
              <w:rPr>
                <w:sz w:val="22"/>
                <w:szCs w:val="22"/>
              </w:rPr>
            </w:pPr>
            <w:r w:rsidRPr="00173124">
              <w:rPr>
                <w:sz w:val="22"/>
                <w:szCs w:val="22"/>
              </w:rPr>
              <w:t>1</w:t>
            </w:r>
          </w:p>
        </w:tc>
        <w:tc>
          <w:tcPr>
            <w:tcW w:w="2388" w:type="dxa"/>
            <w:shd w:val="clear" w:color="auto" w:fill="auto"/>
            <w:vAlign w:val="center"/>
            <w:hideMark/>
          </w:tcPr>
          <w:p w14:paraId="1137DABB" w14:textId="77777777" w:rsidR="00173124" w:rsidRPr="00173124" w:rsidRDefault="00173124" w:rsidP="00173124">
            <w:pPr>
              <w:rPr>
                <w:sz w:val="22"/>
                <w:szCs w:val="22"/>
              </w:rPr>
            </w:pPr>
            <w:r w:rsidRPr="00173124">
              <w:rPr>
                <w:sz w:val="22"/>
                <w:szCs w:val="22"/>
              </w:rPr>
              <w:t>Средневзвешенный тариф потребления электрической энергии, руб. кВт×ч</w:t>
            </w:r>
          </w:p>
        </w:tc>
        <w:tc>
          <w:tcPr>
            <w:tcW w:w="1581" w:type="dxa"/>
            <w:vAlign w:val="center"/>
          </w:tcPr>
          <w:p w14:paraId="26CEE711" w14:textId="77777777" w:rsidR="00173124" w:rsidRPr="00173124" w:rsidRDefault="00173124" w:rsidP="00173124">
            <w:pPr>
              <w:jc w:val="center"/>
              <w:rPr>
                <w:sz w:val="22"/>
                <w:szCs w:val="22"/>
              </w:rPr>
            </w:pPr>
            <w:r w:rsidRPr="00173124">
              <w:rPr>
                <w:sz w:val="22"/>
                <w:szCs w:val="22"/>
              </w:rPr>
              <w:t>5,69</w:t>
            </w:r>
          </w:p>
        </w:tc>
        <w:tc>
          <w:tcPr>
            <w:tcW w:w="1560" w:type="dxa"/>
            <w:shd w:val="clear" w:color="auto" w:fill="auto"/>
            <w:vAlign w:val="center"/>
          </w:tcPr>
          <w:p w14:paraId="6A833451" w14:textId="77777777" w:rsidR="00173124" w:rsidRPr="00173124" w:rsidRDefault="00173124" w:rsidP="00173124">
            <w:pPr>
              <w:jc w:val="center"/>
              <w:rPr>
                <w:sz w:val="22"/>
                <w:szCs w:val="22"/>
              </w:rPr>
            </w:pPr>
            <w:r w:rsidRPr="00173124">
              <w:rPr>
                <w:sz w:val="22"/>
                <w:szCs w:val="22"/>
              </w:rPr>
              <w:t>5,69</w:t>
            </w:r>
          </w:p>
        </w:tc>
        <w:tc>
          <w:tcPr>
            <w:tcW w:w="3260" w:type="dxa"/>
            <w:vAlign w:val="center"/>
          </w:tcPr>
          <w:p w14:paraId="467AE9A8" w14:textId="77777777" w:rsidR="00173124" w:rsidRPr="00173124" w:rsidRDefault="00173124" w:rsidP="00173124">
            <w:pPr>
              <w:jc w:val="center"/>
              <w:rPr>
                <w:sz w:val="22"/>
                <w:szCs w:val="22"/>
              </w:rPr>
            </w:pPr>
            <w:r w:rsidRPr="00173124">
              <w:rPr>
                <w:sz w:val="22"/>
                <w:szCs w:val="22"/>
              </w:rPr>
              <w:t xml:space="preserve">Фактический средневзвешенный тариф </w:t>
            </w:r>
            <w:r w:rsidRPr="00173124">
              <w:rPr>
                <w:sz w:val="22"/>
                <w:szCs w:val="22"/>
              </w:rPr>
              <w:br/>
              <w:t>за 2023 год, согласно счетов-фактур (5,69 руб. кВт×ч)</w:t>
            </w:r>
          </w:p>
        </w:tc>
      </w:tr>
      <w:tr w:rsidR="00173124" w:rsidRPr="00173124" w14:paraId="74779B09" w14:textId="77777777" w:rsidTr="00487D46">
        <w:trPr>
          <w:trHeight w:val="1142"/>
        </w:trPr>
        <w:tc>
          <w:tcPr>
            <w:tcW w:w="567" w:type="dxa"/>
            <w:shd w:val="clear" w:color="auto" w:fill="auto"/>
            <w:vAlign w:val="center"/>
            <w:hideMark/>
          </w:tcPr>
          <w:p w14:paraId="0928F306" w14:textId="77777777" w:rsidR="00173124" w:rsidRPr="00173124" w:rsidRDefault="00173124" w:rsidP="00173124">
            <w:pPr>
              <w:jc w:val="center"/>
              <w:rPr>
                <w:sz w:val="22"/>
                <w:szCs w:val="22"/>
              </w:rPr>
            </w:pPr>
            <w:r w:rsidRPr="00173124">
              <w:rPr>
                <w:sz w:val="22"/>
                <w:szCs w:val="22"/>
              </w:rPr>
              <w:lastRenderedPageBreak/>
              <w:t>2</w:t>
            </w:r>
          </w:p>
        </w:tc>
        <w:tc>
          <w:tcPr>
            <w:tcW w:w="2388" w:type="dxa"/>
            <w:shd w:val="clear" w:color="auto" w:fill="auto"/>
            <w:vAlign w:val="center"/>
            <w:hideMark/>
          </w:tcPr>
          <w:p w14:paraId="02FFD8B8" w14:textId="77777777" w:rsidR="00173124" w:rsidRPr="00173124" w:rsidRDefault="00173124" w:rsidP="00173124">
            <w:pPr>
              <w:rPr>
                <w:sz w:val="22"/>
                <w:szCs w:val="22"/>
              </w:rPr>
            </w:pPr>
            <w:r w:rsidRPr="00173124">
              <w:rPr>
                <w:sz w:val="22"/>
                <w:szCs w:val="22"/>
              </w:rPr>
              <w:t>Цена холодной воды, руб./м³</w:t>
            </w:r>
          </w:p>
        </w:tc>
        <w:tc>
          <w:tcPr>
            <w:tcW w:w="1581" w:type="dxa"/>
            <w:vAlign w:val="center"/>
          </w:tcPr>
          <w:p w14:paraId="2C29AC6A" w14:textId="77777777" w:rsidR="00173124" w:rsidRPr="00173124" w:rsidRDefault="00173124" w:rsidP="00173124">
            <w:pPr>
              <w:jc w:val="center"/>
              <w:rPr>
                <w:sz w:val="22"/>
                <w:szCs w:val="22"/>
              </w:rPr>
            </w:pPr>
            <w:r w:rsidRPr="00173124">
              <w:rPr>
                <w:sz w:val="22"/>
                <w:szCs w:val="22"/>
              </w:rPr>
              <w:t>23,31</w:t>
            </w:r>
          </w:p>
        </w:tc>
        <w:tc>
          <w:tcPr>
            <w:tcW w:w="1560" w:type="dxa"/>
            <w:shd w:val="clear" w:color="auto" w:fill="auto"/>
            <w:vAlign w:val="center"/>
          </w:tcPr>
          <w:p w14:paraId="55C8205F" w14:textId="77777777" w:rsidR="00173124" w:rsidRPr="00173124" w:rsidRDefault="00173124" w:rsidP="00173124">
            <w:pPr>
              <w:jc w:val="center"/>
              <w:rPr>
                <w:sz w:val="22"/>
                <w:szCs w:val="22"/>
              </w:rPr>
            </w:pPr>
            <w:r w:rsidRPr="00173124">
              <w:rPr>
                <w:sz w:val="22"/>
                <w:szCs w:val="22"/>
              </w:rPr>
              <w:t>23,31</w:t>
            </w:r>
          </w:p>
        </w:tc>
        <w:tc>
          <w:tcPr>
            <w:tcW w:w="3260" w:type="dxa"/>
            <w:vAlign w:val="center"/>
          </w:tcPr>
          <w:p w14:paraId="798EC063" w14:textId="77777777" w:rsidR="00173124" w:rsidRPr="00173124" w:rsidRDefault="00173124" w:rsidP="00173124">
            <w:pPr>
              <w:jc w:val="center"/>
              <w:rPr>
                <w:sz w:val="22"/>
                <w:szCs w:val="22"/>
              </w:rPr>
            </w:pPr>
            <w:r w:rsidRPr="00173124">
              <w:rPr>
                <w:sz w:val="22"/>
                <w:szCs w:val="22"/>
              </w:rPr>
              <w:t xml:space="preserve">Цена воды по постановлению РЭК Кузбасса № 445 </w:t>
            </w:r>
            <w:r w:rsidRPr="00173124">
              <w:rPr>
                <w:sz w:val="22"/>
                <w:szCs w:val="22"/>
              </w:rPr>
              <w:br/>
              <w:t xml:space="preserve">от 24.11.2022 на 2023 год </w:t>
            </w:r>
            <w:r w:rsidRPr="00173124">
              <w:rPr>
                <w:sz w:val="22"/>
                <w:szCs w:val="22"/>
              </w:rPr>
              <w:br/>
              <w:t>23,31 руб./м³ (без НДС)</w:t>
            </w:r>
          </w:p>
        </w:tc>
      </w:tr>
    </w:tbl>
    <w:p w14:paraId="2B8398E3" w14:textId="77777777" w:rsidR="00173124" w:rsidRPr="00173124" w:rsidRDefault="00173124" w:rsidP="00173124">
      <w:pPr>
        <w:tabs>
          <w:tab w:val="left" w:pos="9214"/>
        </w:tabs>
        <w:spacing w:before="240"/>
        <w:ind w:firstLine="709"/>
        <w:jc w:val="both"/>
        <w:rPr>
          <w:bCs/>
          <w:sz w:val="28"/>
          <w:szCs w:val="28"/>
        </w:rPr>
      </w:pPr>
      <w:r w:rsidRPr="00173124">
        <w:rPr>
          <w:sz w:val="28"/>
          <w:szCs w:val="28"/>
        </w:rPr>
        <w:t xml:space="preserve">По расчетам экспертов, фактические расходы на приобретение энергетических ресурсов, холодной воды в 2023 году составили </w:t>
      </w:r>
      <w:bookmarkStart w:id="197" w:name="_Hlk182408927"/>
      <w:r w:rsidRPr="00173124">
        <w:rPr>
          <w:sz w:val="28"/>
          <w:szCs w:val="28"/>
        </w:rPr>
        <w:t>8 468,16 </w:t>
      </w:r>
      <w:bookmarkEnd w:id="197"/>
      <w:r w:rsidRPr="00173124">
        <w:rPr>
          <w:sz w:val="28"/>
          <w:szCs w:val="28"/>
        </w:rPr>
        <w:t xml:space="preserve">тыс. руб. </w:t>
      </w:r>
      <w:r w:rsidRPr="00173124">
        <w:rPr>
          <w:bCs/>
          <w:sz w:val="28"/>
          <w:szCs w:val="28"/>
        </w:rPr>
        <w:t>Реестр фактических расходов на приобретение энергетических ресурсов, холодной воды для производства тепловой энергии представлен в таблице 8.</w:t>
      </w:r>
    </w:p>
    <w:p w14:paraId="728D169A" w14:textId="77777777" w:rsidR="00173124" w:rsidRPr="00173124" w:rsidRDefault="00173124" w:rsidP="00173124">
      <w:pPr>
        <w:tabs>
          <w:tab w:val="left" w:pos="9214"/>
        </w:tabs>
        <w:jc w:val="right"/>
        <w:rPr>
          <w:bCs/>
          <w:sz w:val="28"/>
          <w:szCs w:val="28"/>
        </w:rPr>
      </w:pPr>
      <w:r w:rsidRPr="00173124">
        <w:rPr>
          <w:bCs/>
          <w:sz w:val="28"/>
          <w:szCs w:val="28"/>
        </w:rPr>
        <w:t>Таблица 8</w:t>
      </w:r>
    </w:p>
    <w:p w14:paraId="29A8FF7E" w14:textId="77777777" w:rsidR="00173124" w:rsidRPr="00173124" w:rsidRDefault="00173124" w:rsidP="00173124">
      <w:pPr>
        <w:tabs>
          <w:tab w:val="left" w:pos="9214"/>
        </w:tabs>
        <w:jc w:val="center"/>
        <w:rPr>
          <w:bCs/>
          <w:sz w:val="28"/>
          <w:szCs w:val="28"/>
        </w:rPr>
      </w:pPr>
      <w:r w:rsidRPr="00173124">
        <w:rPr>
          <w:bCs/>
          <w:sz w:val="28"/>
          <w:szCs w:val="28"/>
        </w:rPr>
        <w:t xml:space="preserve">Реестр фактических расходов на приобретение </w:t>
      </w:r>
      <w:r w:rsidRPr="00173124">
        <w:rPr>
          <w:bCs/>
          <w:sz w:val="28"/>
          <w:szCs w:val="28"/>
        </w:rPr>
        <w:br/>
        <w:t>энергетических ресурсов за 2023 год</w:t>
      </w:r>
    </w:p>
    <w:p w14:paraId="535E4DD4" w14:textId="77777777" w:rsidR="00173124" w:rsidRPr="00173124" w:rsidRDefault="00173124" w:rsidP="00173124">
      <w:pPr>
        <w:tabs>
          <w:tab w:val="left" w:pos="9214"/>
        </w:tabs>
        <w:jc w:val="right"/>
        <w:rPr>
          <w:sz w:val="28"/>
          <w:szCs w:val="28"/>
        </w:rPr>
      </w:pPr>
      <w:r w:rsidRPr="00173124">
        <w:rPr>
          <w:sz w:val="28"/>
          <w:szCs w:val="28"/>
        </w:rPr>
        <w:t>тыс. руб.</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4822"/>
        <w:gridCol w:w="3827"/>
      </w:tblGrid>
      <w:tr w:rsidR="00173124" w:rsidRPr="00173124" w14:paraId="35D44538" w14:textId="77777777" w:rsidTr="00487D46">
        <w:trPr>
          <w:trHeight w:val="187"/>
        </w:trPr>
        <w:tc>
          <w:tcPr>
            <w:tcW w:w="594" w:type="dxa"/>
            <w:shd w:val="clear" w:color="auto" w:fill="auto"/>
            <w:vAlign w:val="center"/>
            <w:hideMark/>
          </w:tcPr>
          <w:p w14:paraId="63DC9BAD" w14:textId="77777777" w:rsidR="00173124" w:rsidRPr="00173124" w:rsidRDefault="00173124" w:rsidP="00173124">
            <w:pPr>
              <w:tabs>
                <w:tab w:val="left" w:pos="9214"/>
              </w:tabs>
              <w:jc w:val="center"/>
            </w:pPr>
            <w:r w:rsidRPr="00173124">
              <w:t>№ п/п</w:t>
            </w:r>
          </w:p>
        </w:tc>
        <w:tc>
          <w:tcPr>
            <w:tcW w:w="4822" w:type="dxa"/>
            <w:shd w:val="clear" w:color="auto" w:fill="auto"/>
            <w:vAlign w:val="center"/>
            <w:hideMark/>
          </w:tcPr>
          <w:p w14:paraId="214D17A3" w14:textId="77777777" w:rsidR="00173124" w:rsidRPr="00173124" w:rsidRDefault="00173124" w:rsidP="00173124">
            <w:pPr>
              <w:tabs>
                <w:tab w:val="left" w:pos="9214"/>
              </w:tabs>
              <w:jc w:val="center"/>
            </w:pPr>
            <w:r w:rsidRPr="00173124">
              <w:t>Наименование расхода</w:t>
            </w:r>
          </w:p>
        </w:tc>
        <w:tc>
          <w:tcPr>
            <w:tcW w:w="3827" w:type="dxa"/>
            <w:shd w:val="clear" w:color="auto" w:fill="auto"/>
            <w:vAlign w:val="center"/>
            <w:hideMark/>
          </w:tcPr>
          <w:p w14:paraId="25908F40" w14:textId="77777777" w:rsidR="00173124" w:rsidRPr="00173124" w:rsidRDefault="00173124" w:rsidP="00173124">
            <w:pPr>
              <w:tabs>
                <w:tab w:val="left" w:pos="9214"/>
              </w:tabs>
              <w:jc w:val="center"/>
            </w:pPr>
            <w:r w:rsidRPr="00173124">
              <w:t>Факт 2023 года</w:t>
            </w:r>
          </w:p>
        </w:tc>
      </w:tr>
      <w:tr w:rsidR="00173124" w:rsidRPr="00173124" w14:paraId="1284AA74" w14:textId="77777777" w:rsidTr="00487D46">
        <w:trPr>
          <w:trHeight w:val="353"/>
        </w:trPr>
        <w:tc>
          <w:tcPr>
            <w:tcW w:w="594" w:type="dxa"/>
            <w:shd w:val="clear" w:color="auto" w:fill="auto"/>
            <w:vAlign w:val="center"/>
            <w:hideMark/>
          </w:tcPr>
          <w:p w14:paraId="2B704D50" w14:textId="77777777" w:rsidR="00173124" w:rsidRPr="00173124" w:rsidRDefault="00173124" w:rsidP="00173124">
            <w:pPr>
              <w:tabs>
                <w:tab w:val="left" w:pos="9214"/>
              </w:tabs>
              <w:jc w:val="center"/>
            </w:pPr>
            <w:r w:rsidRPr="00173124">
              <w:t>1</w:t>
            </w:r>
          </w:p>
        </w:tc>
        <w:tc>
          <w:tcPr>
            <w:tcW w:w="4822" w:type="dxa"/>
            <w:shd w:val="clear" w:color="auto" w:fill="auto"/>
            <w:vAlign w:val="center"/>
            <w:hideMark/>
          </w:tcPr>
          <w:p w14:paraId="0E52B2FC" w14:textId="77777777" w:rsidR="00173124" w:rsidRPr="00173124" w:rsidRDefault="00173124" w:rsidP="00173124">
            <w:pPr>
              <w:tabs>
                <w:tab w:val="left" w:pos="9214"/>
              </w:tabs>
            </w:pPr>
            <w:r w:rsidRPr="00173124">
              <w:t>Расходы на воду</w:t>
            </w:r>
          </w:p>
        </w:tc>
        <w:tc>
          <w:tcPr>
            <w:tcW w:w="3827" w:type="dxa"/>
            <w:shd w:val="clear" w:color="auto" w:fill="auto"/>
            <w:vAlign w:val="center"/>
          </w:tcPr>
          <w:p w14:paraId="15A91483" w14:textId="77777777" w:rsidR="00173124" w:rsidRPr="00173124" w:rsidRDefault="00173124" w:rsidP="00173124">
            <w:pPr>
              <w:tabs>
                <w:tab w:val="left" w:pos="9214"/>
              </w:tabs>
              <w:jc w:val="center"/>
            </w:pPr>
            <w:r w:rsidRPr="00173124">
              <w:t>7 138,72</w:t>
            </w:r>
          </w:p>
        </w:tc>
      </w:tr>
      <w:tr w:rsidR="00173124" w:rsidRPr="00173124" w14:paraId="5C8E4A2F" w14:textId="77777777" w:rsidTr="00487D46">
        <w:trPr>
          <w:trHeight w:val="353"/>
        </w:trPr>
        <w:tc>
          <w:tcPr>
            <w:tcW w:w="594" w:type="dxa"/>
            <w:shd w:val="clear" w:color="auto" w:fill="auto"/>
            <w:vAlign w:val="center"/>
            <w:hideMark/>
          </w:tcPr>
          <w:p w14:paraId="068BD4D9" w14:textId="77777777" w:rsidR="00173124" w:rsidRPr="00173124" w:rsidRDefault="00173124" w:rsidP="00173124">
            <w:pPr>
              <w:tabs>
                <w:tab w:val="left" w:pos="9214"/>
              </w:tabs>
              <w:jc w:val="center"/>
            </w:pPr>
            <w:r w:rsidRPr="00173124">
              <w:t>2</w:t>
            </w:r>
          </w:p>
        </w:tc>
        <w:tc>
          <w:tcPr>
            <w:tcW w:w="4822" w:type="dxa"/>
            <w:tcBorders>
              <w:bottom w:val="single" w:sz="4" w:space="0" w:color="auto"/>
            </w:tcBorders>
            <w:shd w:val="clear" w:color="auto" w:fill="auto"/>
            <w:vAlign w:val="center"/>
            <w:hideMark/>
          </w:tcPr>
          <w:p w14:paraId="3D713EDB" w14:textId="77777777" w:rsidR="00173124" w:rsidRPr="00173124" w:rsidRDefault="00173124" w:rsidP="00173124">
            <w:pPr>
              <w:tabs>
                <w:tab w:val="left" w:pos="9214"/>
              </w:tabs>
            </w:pPr>
            <w:r w:rsidRPr="00173124">
              <w:t>Расходы на электрическую энергию</w:t>
            </w:r>
          </w:p>
        </w:tc>
        <w:tc>
          <w:tcPr>
            <w:tcW w:w="3827" w:type="dxa"/>
            <w:shd w:val="clear" w:color="auto" w:fill="auto"/>
            <w:vAlign w:val="center"/>
          </w:tcPr>
          <w:p w14:paraId="3C852FF9" w14:textId="77777777" w:rsidR="00173124" w:rsidRPr="00173124" w:rsidRDefault="00173124" w:rsidP="00173124">
            <w:pPr>
              <w:tabs>
                <w:tab w:val="left" w:pos="9214"/>
              </w:tabs>
              <w:jc w:val="center"/>
            </w:pPr>
            <w:r w:rsidRPr="00173124">
              <w:t>1 329,44</w:t>
            </w:r>
          </w:p>
        </w:tc>
      </w:tr>
      <w:tr w:rsidR="00173124" w:rsidRPr="00173124" w14:paraId="4EAEA136" w14:textId="77777777" w:rsidTr="00487D46">
        <w:trPr>
          <w:trHeight w:val="353"/>
        </w:trPr>
        <w:tc>
          <w:tcPr>
            <w:tcW w:w="594" w:type="dxa"/>
            <w:shd w:val="clear" w:color="auto" w:fill="auto"/>
            <w:vAlign w:val="center"/>
            <w:hideMark/>
          </w:tcPr>
          <w:p w14:paraId="59C0C809" w14:textId="77777777" w:rsidR="00173124" w:rsidRPr="00173124" w:rsidRDefault="00173124" w:rsidP="00173124">
            <w:pPr>
              <w:tabs>
                <w:tab w:val="left" w:pos="9214"/>
              </w:tabs>
              <w:jc w:val="center"/>
            </w:pPr>
            <w:r w:rsidRPr="00173124">
              <w:t>3</w:t>
            </w:r>
          </w:p>
        </w:tc>
        <w:tc>
          <w:tcPr>
            <w:tcW w:w="4822" w:type="dxa"/>
            <w:tcBorders>
              <w:bottom w:val="single" w:sz="4" w:space="0" w:color="auto"/>
            </w:tcBorders>
            <w:shd w:val="clear" w:color="auto" w:fill="auto"/>
            <w:vAlign w:val="center"/>
            <w:hideMark/>
          </w:tcPr>
          <w:p w14:paraId="53C6EEBD" w14:textId="77777777" w:rsidR="00173124" w:rsidRPr="00173124" w:rsidRDefault="00173124" w:rsidP="00173124">
            <w:pPr>
              <w:tabs>
                <w:tab w:val="left" w:pos="9214"/>
              </w:tabs>
            </w:pPr>
            <w:r w:rsidRPr="00173124">
              <w:t>Итого расходов на энергоресурсы</w:t>
            </w:r>
          </w:p>
        </w:tc>
        <w:tc>
          <w:tcPr>
            <w:tcW w:w="3827" w:type="dxa"/>
            <w:shd w:val="clear" w:color="auto" w:fill="auto"/>
            <w:vAlign w:val="center"/>
          </w:tcPr>
          <w:p w14:paraId="11C1B0F7" w14:textId="77777777" w:rsidR="00173124" w:rsidRPr="00173124" w:rsidRDefault="00173124" w:rsidP="00173124">
            <w:pPr>
              <w:tabs>
                <w:tab w:val="left" w:pos="9214"/>
              </w:tabs>
              <w:jc w:val="center"/>
            </w:pPr>
            <w:r w:rsidRPr="00173124">
              <w:t>8 468,16</w:t>
            </w:r>
          </w:p>
        </w:tc>
      </w:tr>
    </w:tbl>
    <w:p w14:paraId="1C6B7846" w14:textId="77777777" w:rsidR="00173124" w:rsidRPr="00173124" w:rsidRDefault="00173124" w:rsidP="00173124">
      <w:pPr>
        <w:tabs>
          <w:tab w:val="left" w:pos="1890"/>
        </w:tabs>
        <w:ind w:firstLine="720"/>
        <w:jc w:val="both"/>
        <w:rPr>
          <w:sz w:val="28"/>
          <w:szCs w:val="28"/>
        </w:rPr>
      </w:pPr>
      <w:bookmarkStart w:id="198" w:name="_Hlk182408983"/>
      <w:r w:rsidRPr="00173124">
        <w:rPr>
          <w:sz w:val="28"/>
          <w:szCs w:val="28"/>
        </w:rPr>
        <w:t>4. Фактическая необходимая валовая выручка за 2023 год составила 12 875,39 тыс. руб.</w:t>
      </w:r>
    </w:p>
    <w:p w14:paraId="61F1DF3B" w14:textId="77777777" w:rsidR="00173124" w:rsidRPr="00173124" w:rsidRDefault="00173124" w:rsidP="00173124">
      <w:pPr>
        <w:tabs>
          <w:tab w:val="left" w:pos="1890"/>
        </w:tabs>
        <w:ind w:firstLine="720"/>
        <w:jc w:val="both"/>
        <w:rPr>
          <w:sz w:val="28"/>
          <w:szCs w:val="28"/>
        </w:rPr>
      </w:pPr>
      <w:r w:rsidRPr="00173124">
        <w:rPr>
          <w:sz w:val="28"/>
          <w:szCs w:val="28"/>
        </w:rPr>
        <w:t xml:space="preserve">5. Фактическая товарная выручка предприятия за 2023 год составила 12 292,93 тыс. руб. Тарифы на теплоноситель для ООО «Энергокомпания» </w:t>
      </w:r>
      <w:r w:rsidRPr="00173124">
        <w:rPr>
          <w:sz w:val="28"/>
          <w:szCs w:val="28"/>
        </w:rPr>
        <w:br/>
        <w:t xml:space="preserve">на 2023 год утверждены постановлением региональной энергетической комиссии Кемеровской области от 01.08.2019 № 207 (в редакции постановления региональной энергетической комиссии Кемеровской области от 20.12.2019 № 821, постановлений РЭК Кузбасса от 05.11.2020 № 321, </w:t>
      </w:r>
      <w:r w:rsidRPr="00173124">
        <w:rPr>
          <w:sz w:val="28"/>
          <w:szCs w:val="28"/>
        </w:rPr>
        <w:br/>
        <w:t>от 20.12.2021 № 845, от 26.11.2022 № 715, от 19.12.2023 № 669). Расчет товарной выручки за 2023 год представлен в таблице 9.</w:t>
      </w:r>
    </w:p>
    <w:bookmarkEnd w:id="198"/>
    <w:p w14:paraId="170DD76B" w14:textId="77777777" w:rsidR="00173124" w:rsidRPr="00173124" w:rsidRDefault="00173124" w:rsidP="00173124">
      <w:pPr>
        <w:tabs>
          <w:tab w:val="left" w:pos="1890"/>
        </w:tabs>
        <w:ind w:left="1440" w:right="-1"/>
        <w:jc w:val="right"/>
        <w:rPr>
          <w:sz w:val="28"/>
          <w:szCs w:val="28"/>
        </w:rPr>
      </w:pPr>
      <w:r w:rsidRPr="00173124">
        <w:rPr>
          <w:sz w:val="28"/>
          <w:szCs w:val="28"/>
        </w:rPr>
        <w:t>Таблица 9</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984"/>
        <w:gridCol w:w="1134"/>
        <w:gridCol w:w="1436"/>
        <w:gridCol w:w="1822"/>
        <w:gridCol w:w="1420"/>
      </w:tblGrid>
      <w:tr w:rsidR="00173124" w:rsidRPr="00173124" w14:paraId="27399A31" w14:textId="77777777" w:rsidTr="00487D46">
        <w:trPr>
          <w:tblHeader/>
        </w:trPr>
        <w:tc>
          <w:tcPr>
            <w:tcW w:w="1560" w:type="dxa"/>
            <w:shd w:val="clear" w:color="auto" w:fill="auto"/>
            <w:vAlign w:val="center"/>
          </w:tcPr>
          <w:p w14:paraId="090DD674" w14:textId="77777777" w:rsidR="00173124" w:rsidRPr="00173124" w:rsidRDefault="00173124" w:rsidP="00173124">
            <w:pPr>
              <w:tabs>
                <w:tab w:val="left" w:pos="1890"/>
                <w:tab w:val="left" w:pos="9214"/>
              </w:tabs>
              <w:ind w:right="-142"/>
              <w:jc w:val="center"/>
              <w:rPr>
                <w:sz w:val="22"/>
                <w:szCs w:val="22"/>
              </w:rPr>
            </w:pPr>
            <w:r w:rsidRPr="00173124">
              <w:rPr>
                <w:sz w:val="22"/>
                <w:szCs w:val="22"/>
              </w:rPr>
              <w:t>Период</w:t>
            </w:r>
          </w:p>
        </w:tc>
        <w:tc>
          <w:tcPr>
            <w:tcW w:w="1984" w:type="dxa"/>
            <w:shd w:val="clear" w:color="auto" w:fill="auto"/>
            <w:vAlign w:val="center"/>
          </w:tcPr>
          <w:p w14:paraId="72E8C48E" w14:textId="77777777" w:rsidR="00173124" w:rsidRPr="00173124" w:rsidRDefault="00173124" w:rsidP="00173124">
            <w:pPr>
              <w:tabs>
                <w:tab w:val="left" w:pos="1890"/>
                <w:tab w:val="left" w:pos="9214"/>
              </w:tabs>
              <w:ind w:left="-104" w:right="-142"/>
              <w:jc w:val="center"/>
              <w:rPr>
                <w:sz w:val="22"/>
                <w:szCs w:val="22"/>
              </w:rPr>
            </w:pPr>
            <w:r w:rsidRPr="00173124">
              <w:rPr>
                <w:sz w:val="22"/>
                <w:szCs w:val="22"/>
              </w:rPr>
              <w:t xml:space="preserve">Полезный отпуск </w:t>
            </w:r>
            <w:r w:rsidRPr="00173124">
              <w:rPr>
                <w:sz w:val="22"/>
                <w:szCs w:val="22"/>
              </w:rPr>
              <w:br/>
              <w:t>на потребительский рынок, тыс. м</w:t>
            </w:r>
            <w:r w:rsidRPr="00173124">
              <w:rPr>
                <w:sz w:val="22"/>
                <w:szCs w:val="22"/>
                <w:vertAlign w:val="superscript"/>
              </w:rPr>
              <w:t>3</w:t>
            </w:r>
          </w:p>
        </w:tc>
        <w:tc>
          <w:tcPr>
            <w:tcW w:w="1134" w:type="dxa"/>
            <w:shd w:val="clear" w:color="auto" w:fill="auto"/>
            <w:vAlign w:val="center"/>
          </w:tcPr>
          <w:p w14:paraId="66C96010" w14:textId="77777777" w:rsidR="00173124" w:rsidRPr="00173124" w:rsidRDefault="00173124" w:rsidP="00173124">
            <w:pPr>
              <w:tabs>
                <w:tab w:val="left" w:pos="1890"/>
                <w:tab w:val="left" w:pos="9214"/>
              </w:tabs>
              <w:ind w:left="-74" w:right="-142"/>
              <w:jc w:val="center"/>
              <w:rPr>
                <w:sz w:val="22"/>
                <w:szCs w:val="22"/>
              </w:rPr>
            </w:pPr>
            <w:r w:rsidRPr="00173124">
              <w:rPr>
                <w:sz w:val="22"/>
                <w:szCs w:val="22"/>
              </w:rPr>
              <w:t>Размер тарифа, руб./м</w:t>
            </w:r>
            <w:r w:rsidRPr="00173124">
              <w:rPr>
                <w:sz w:val="22"/>
                <w:szCs w:val="22"/>
                <w:vertAlign w:val="superscript"/>
              </w:rPr>
              <w:t>3</w:t>
            </w:r>
          </w:p>
        </w:tc>
        <w:tc>
          <w:tcPr>
            <w:tcW w:w="1436" w:type="dxa"/>
            <w:shd w:val="clear" w:color="auto" w:fill="auto"/>
            <w:vAlign w:val="center"/>
          </w:tcPr>
          <w:p w14:paraId="567735FB" w14:textId="77777777" w:rsidR="00173124" w:rsidRPr="00173124" w:rsidRDefault="00173124" w:rsidP="00173124">
            <w:pPr>
              <w:tabs>
                <w:tab w:val="left" w:pos="1890"/>
                <w:tab w:val="left" w:pos="9214"/>
              </w:tabs>
              <w:ind w:right="-142"/>
              <w:jc w:val="center"/>
              <w:rPr>
                <w:sz w:val="22"/>
                <w:szCs w:val="22"/>
              </w:rPr>
            </w:pPr>
            <w:r w:rsidRPr="00173124">
              <w:rPr>
                <w:sz w:val="22"/>
                <w:szCs w:val="22"/>
              </w:rPr>
              <w:t xml:space="preserve">Товарная выручка, </w:t>
            </w:r>
          </w:p>
          <w:p w14:paraId="365EB4CD" w14:textId="77777777" w:rsidR="00173124" w:rsidRPr="00173124" w:rsidRDefault="00173124" w:rsidP="00173124">
            <w:pPr>
              <w:tabs>
                <w:tab w:val="left" w:pos="1890"/>
                <w:tab w:val="left" w:pos="9214"/>
              </w:tabs>
              <w:ind w:right="-142"/>
              <w:jc w:val="center"/>
              <w:rPr>
                <w:sz w:val="22"/>
                <w:szCs w:val="22"/>
              </w:rPr>
            </w:pPr>
            <w:r w:rsidRPr="00173124">
              <w:rPr>
                <w:sz w:val="22"/>
                <w:szCs w:val="22"/>
              </w:rPr>
              <w:t>тыс. руб.</w:t>
            </w:r>
          </w:p>
          <w:p w14:paraId="6A4AF569" w14:textId="77777777" w:rsidR="00173124" w:rsidRPr="00173124" w:rsidRDefault="00173124" w:rsidP="00173124">
            <w:pPr>
              <w:tabs>
                <w:tab w:val="left" w:pos="1890"/>
                <w:tab w:val="left" w:pos="9214"/>
              </w:tabs>
              <w:ind w:right="-142"/>
              <w:jc w:val="center"/>
              <w:rPr>
                <w:sz w:val="22"/>
                <w:szCs w:val="22"/>
              </w:rPr>
            </w:pPr>
            <w:r w:rsidRPr="00173124">
              <w:rPr>
                <w:sz w:val="22"/>
                <w:szCs w:val="22"/>
              </w:rPr>
              <w:t>(2 × 3)</w:t>
            </w:r>
          </w:p>
        </w:tc>
        <w:tc>
          <w:tcPr>
            <w:tcW w:w="1822" w:type="dxa"/>
            <w:shd w:val="clear" w:color="auto" w:fill="auto"/>
            <w:vAlign w:val="center"/>
          </w:tcPr>
          <w:p w14:paraId="58B5AE49" w14:textId="77777777" w:rsidR="00173124" w:rsidRPr="00173124" w:rsidRDefault="00173124" w:rsidP="00173124">
            <w:pPr>
              <w:tabs>
                <w:tab w:val="left" w:pos="1890"/>
                <w:tab w:val="left" w:pos="9214"/>
              </w:tabs>
              <w:ind w:right="-142"/>
              <w:jc w:val="center"/>
              <w:rPr>
                <w:sz w:val="22"/>
                <w:szCs w:val="22"/>
              </w:rPr>
            </w:pPr>
            <w:r w:rsidRPr="00173124">
              <w:rPr>
                <w:sz w:val="22"/>
                <w:szCs w:val="22"/>
              </w:rPr>
              <w:t>НВВ на потребительский рынок, тыс. руб.</w:t>
            </w:r>
          </w:p>
        </w:tc>
        <w:tc>
          <w:tcPr>
            <w:tcW w:w="1420" w:type="dxa"/>
            <w:shd w:val="clear" w:color="auto" w:fill="auto"/>
            <w:vAlign w:val="center"/>
          </w:tcPr>
          <w:p w14:paraId="4CEC0AFF" w14:textId="77777777" w:rsidR="00173124" w:rsidRPr="00173124" w:rsidRDefault="00173124" w:rsidP="00173124">
            <w:pPr>
              <w:tabs>
                <w:tab w:val="left" w:pos="1890"/>
                <w:tab w:val="left" w:pos="9214"/>
              </w:tabs>
              <w:ind w:left="-200" w:right="-142"/>
              <w:jc w:val="center"/>
              <w:rPr>
                <w:sz w:val="22"/>
                <w:szCs w:val="22"/>
              </w:rPr>
            </w:pPr>
            <w:r w:rsidRPr="00173124">
              <w:rPr>
                <w:sz w:val="22"/>
                <w:szCs w:val="22"/>
              </w:rPr>
              <w:t xml:space="preserve">ΔНВВ, </w:t>
            </w:r>
          </w:p>
          <w:p w14:paraId="166EC8BB" w14:textId="77777777" w:rsidR="00173124" w:rsidRPr="00173124" w:rsidRDefault="00173124" w:rsidP="00173124">
            <w:pPr>
              <w:tabs>
                <w:tab w:val="left" w:pos="1890"/>
                <w:tab w:val="left" w:pos="9214"/>
              </w:tabs>
              <w:ind w:left="-200" w:right="-142"/>
              <w:jc w:val="center"/>
              <w:rPr>
                <w:sz w:val="22"/>
                <w:szCs w:val="22"/>
              </w:rPr>
            </w:pPr>
            <w:r w:rsidRPr="00173124">
              <w:rPr>
                <w:sz w:val="22"/>
                <w:szCs w:val="22"/>
              </w:rPr>
              <w:t>тыс. руб.</w:t>
            </w:r>
          </w:p>
          <w:p w14:paraId="33177D95" w14:textId="77777777" w:rsidR="00173124" w:rsidRPr="00173124" w:rsidRDefault="00173124" w:rsidP="00173124">
            <w:pPr>
              <w:tabs>
                <w:tab w:val="left" w:pos="1890"/>
                <w:tab w:val="left" w:pos="9214"/>
              </w:tabs>
              <w:ind w:left="-200" w:right="-142"/>
              <w:jc w:val="center"/>
              <w:rPr>
                <w:sz w:val="22"/>
                <w:szCs w:val="22"/>
              </w:rPr>
            </w:pPr>
            <w:r w:rsidRPr="00173124">
              <w:rPr>
                <w:sz w:val="22"/>
                <w:szCs w:val="22"/>
              </w:rPr>
              <w:t>(5 – 4)</w:t>
            </w:r>
          </w:p>
        </w:tc>
      </w:tr>
      <w:tr w:rsidR="00173124" w:rsidRPr="00173124" w14:paraId="26E22372" w14:textId="77777777" w:rsidTr="00487D46">
        <w:trPr>
          <w:tblHeader/>
        </w:trPr>
        <w:tc>
          <w:tcPr>
            <w:tcW w:w="1560" w:type="dxa"/>
            <w:shd w:val="clear" w:color="auto" w:fill="auto"/>
            <w:vAlign w:val="center"/>
          </w:tcPr>
          <w:p w14:paraId="67DD1434" w14:textId="77777777" w:rsidR="00173124" w:rsidRPr="00173124" w:rsidRDefault="00173124" w:rsidP="00173124">
            <w:pPr>
              <w:tabs>
                <w:tab w:val="left" w:pos="1890"/>
                <w:tab w:val="left" w:pos="9214"/>
              </w:tabs>
              <w:ind w:right="-142"/>
              <w:jc w:val="center"/>
              <w:rPr>
                <w:sz w:val="22"/>
                <w:szCs w:val="22"/>
              </w:rPr>
            </w:pPr>
            <w:r w:rsidRPr="00173124">
              <w:rPr>
                <w:sz w:val="22"/>
                <w:szCs w:val="22"/>
              </w:rPr>
              <w:t>1</w:t>
            </w:r>
          </w:p>
        </w:tc>
        <w:tc>
          <w:tcPr>
            <w:tcW w:w="1984" w:type="dxa"/>
            <w:shd w:val="clear" w:color="auto" w:fill="auto"/>
            <w:vAlign w:val="center"/>
          </w:tcPr>
          <w:p w14:paraId="275CF6E5" w14:textId="77777777" w:rsidR="00173124" w:rsidRPr="00173124" w:rsidRDefault="00173124" w:rsidP="00173124">
            <w:pPr>
              <w:tabs>
                <w:tab w:val="left" w:pos="1890"/>
                <w:tab w:val="left" w:pos="9214"/>
              </w:tabs>
              <w:ind w:right="-142"/>
              <w:jc w:val="center"/>
              <w:rPr>
                <w:sz w:val="22"/>
                <w:szCs w:val="22"/>
              </w:rPr>
            </w:pPr>
            <w:r w:rsidRPr="00173124">
              <w:rPr>
                <w:sz w:val="22"/>
                <w:szCs w:val="22"/>
              </w:rPr>
              <w:t>2</w:t>
            </w:r>
          </w:p>
        </w:tc>
        <w:tc>
          <w:tcPr>
            <w:tcW w:w="1134" w:type="dxa"/>
            <w:shd w:val="clear" w:color="auto" w:fill="auto"/>
            <w:vAlign w:val="center"/>
          </w:tcPr>
          <w:p w14:paraId="3478672A" w14:textId="77777777" w:rsidR="00173124" w:rsidRPr="00173124" w:rsidRDefault="00173124" w:rsidP="00173124">
            <w:pPr>
              <w:tabs>
                <w:tab w:val="left" w:pos="1890"/>
                <w:tab w:val="left" w:pos="9214"/>
              </w:tabs>
              <w:ind w:right="-142"/>
              <w:jc w:val="center"/>
              <w:rPr>
                <w:sz w:val="22"/>
                <w:szCs w:val="22"/>
              </w:rPr>
            </w:pPr>
            <w:r w:rsidRPr="00173124">
              <w:rPr>
                <w:sz w:val="22"/>
                <w:szCs w:val="22"/>
              </w:rPr>
              <w:t>3</w:t>
            </w:r>
          </w:p>
        </w:tc>
        <w:tc>
          <w:tcPr>
            <w:tcW w:w="1436" w:type="dxa"/>
            <w:tcBorders>
              <w:bottom w:val="single" w:sz="4" w:space="0" w:color="auto"/>
            </w:tcBorders>
            <w:shd w:val="clear" w:color="auto" w:fill="auto"/>
            <w:vAlign w:val="center"/>
          </w:tcPr>
          <w:p w14:paraId="0A1A8409" w14:textId="77777777" w:rsidR="00173124" w:rsidRPr="00173124" w:rsidRDefault="00173124" w:rsidP="00173124">
            <w:pPr>
              <w:tabs>
                <w:tab w:val="left" w:pos="1890"/>
                <w:tab w:val="left" w:pos="9214"/>
              </w:tabs>
              <w:ind w:right="-142"/>
              <w:jc w:val="center"/>
              <w:rPr>
                <w:sz w:val="22"/>
                <w:szCs w:val="22"/>
              </w:rPr>
            </w:pPr>
            <w:r w:rsidRPr="00173124">
              <w:rPr>
                <w:sz w:val="22"/>
                <w:szCs w:val="22"/>
              </w:rPr>
              <w:t>4</w:t>
            </w:r>
          </w:p>
        </w:tc>
        <w:tc>
          <w:tcPr>
            <w:tcW w:w="1822" w:type="dxa"/>
            <w:shd w:val="clear" w:color="auto" w:fill="auto"/>
            <w:vAlign w:val="center"/>
          </w:tcPr>
          <w:p w14:paraId="36481594" w14:textId="77777777" w:rsidR="00173124" w:rsidRPr="00173124" w:rsidRDefault="00173124" w:rsidP="00173124">
            <w:pPr>
              <w:tabs>
                <w:tab w:val="left" w:pos="1890"/>
                <w:tab w:val="left" w:pos="9214"/>
              </w:tabs>
              <w:ind w:right="-142"/>
              <w:jc w:val="center"/>
              <w:rPr>
                <w:sz w:val="22"/>
                <w:szCs w:val="22"/>
              </w:rPr>
            </w:pPr>
            <w:r w:rsidRPr="00173124">
              <w:rPr>
                <w:sz w:val="22"/>
                <w:szCs w:val="22"/>
              </w:rPr>
              <w:t>5</w:t>
            </w:r>
          </w:p>
        </w:tc>
        <w:tc>
          <w:tcPr>
            <w:tcW w:w="1420" w:type="dxa"/>
            <w:shd w:val="clear" w:color="auto" w:fill="auto"/>
            <w:vAlign w:val="center"/>
          </w:tcPr>
          <w:p w14:paraId="06708D1C" w14:textId="77777777" w:rsidR="00173124" w:rsidRPr="00173124" w:rsidRDefault="00173124" w:rsidP="00173124">
            <w:pPr>
              <w:tabs>
                <w:tab w:val="left" w:pos="1890"/>
                <w:tab w:val="left" w:pos="9214"/>
              </w:tabs>
              <w:ind w:left="-200" w:right="-142"/>
              <w:jc w:val="center"/>
              <w:rPr>
                <w:sz w:val="22"/>
                <w:szCs w:val="22"/>
              </w:rPr>
            </w:pPr>
            <w:r w:rsidRPr="00173124">
              <w:rPr>
                <w:sz w:val="22"/>
                <w:szCs w:val="22"/>
              </w:rPr>
              <w:t>6</w:t>
            </w:r>
          </w:p>
        </w:tc>
      </w:tr>
      <w:tr w:rsidR="00173124" w:rsidRPr="00173124" w14:paraId="7EDD262C" w14:textId="77777777" w:rsidTr="00487D46">
        <w:tc>
          <w:tcPr>
            <w:tcW w:w="1560" w:type="dxa"/>
            <w:shd w:val="clear" w:color="auto" w:fill="auto"/>
            <w:vAlign w:val="center"/>
          </w:tcPr>
          <w:p w14:paraId="4C768FB3" w14:textId="77777777" w:rsidR="00173124" w:rsidRPr="00173124" w:rsidRDefault="00173124" w:rsidP="00173124">
            <w:pPr>
              <w:tabs>
                <w:tab w:val="left" w:pos="1890"/>
                <w:tab w:val="left" w:pos="9214"/>
              </w:tabs>
              <w:ind w:right="-142"/>
              <w:jc w:val="both"/>
              <w:rPr>
                <w:sz w:val="22"/>
                <w:szCs w:val="22"/>
              </w:rPr>
            </w:pPr>
            <w:r w:rsidRPr="00173124">
              <w:rPr>
                <w:sz w:val="22"/>
                <w:szCs w:val="22"/>
              </w:rPr>
              <w:t>январь-июнь</w:t>
            </w:r>
          </w:p>
        </w:tc>
        <w:tc>
          <w:tcPr>
            <w:tcW w:w="1984" w:type="dxa"/>
            <w:shd w:val="clear" w:color="auto" w:fill="auto"/>
            <w:vAlign w:val="center"/>
          </w:tcPr>
          <w:p w14:paraId="7B73A435" w14:textId="77777777" w:rsidR="00173124" w:rsidRPr="00173124" w:rsidRDefault="00173124" w:rsidP="00173124">
            <w:pPr>
              <w:ind w:right="-142" w:hanging="79"/>
              <w:jc w:val="center"/>
              <w:rPr>
                <w:sz w:val="22"/>
                <w:szCs w:val="22"/>
              </w:rPr>
            </w:pPr>
            <w:r w:rsidRPr="00173124">
              <w:rPr>
                <w:sz w:val="22"/>
                <w:szCs w:val="22"/>
              </w:rPr>
              <w:t>150,06</w:t>
            </w:r>
          </w:p>
        </w:tc>
        <w:tc>
          <w:tcPr>
            <w:tcW w:w="1134" w:type="dxa"/>
            <w:shd w:val="clear" w:color="auto" w:fill="auto"/>
            <w:vAlign w:val="center"/>
          </w:tcPr>
          <w:p w14:paraId="1E6F91D2" w14:textId="77777777" w:rsidR="00173124" w:rsidRPr="00173124" w:rsidRDefault="00173124" w:rsidP="00173124">
            <w:pPr>
              <w:ind w:left="-216" w:right="-142"/>
              <w:jc w:val="center"/>
              <w:rPr>
                <w:sz w:val="22"/>
                <w:szCs w:val="22"/>
              </w:rPr>
            </w:pPr>
            <w:r w:rsidRPr="00173124">
              <w:rPr>
                <w:sz w:val="22"/>
                <w:szCs w:val="22"/>
              </w:rPr>
              <w:t>40,14</w:t>
            </w:r>
          </w:p>
        </w:tc>
        <w:tc>
          <w:tcPr>
            <w:tcW w:w="1436" w:type="dxa"/>
            <w:shd w:val="clear" w:color="auto" w:fill="auto"/>
            <w:vAlign w:val="bottom"/>
          </w:tcPr>
          <w:p w14:paraId="3939F5D6" w14:textId="77777777" w:rsidR="00173124" w:rsidRPr="00173124" w:rsidRDefault="00173124" w:rsidP="00173124">
            <w:pPr>
              <w:jc w:val="center"/>
              <w:rPr>
                <w:sz w:val="22"/>
                <w:szCs w:val="22"/>
                <w14:ligatures w14:val="all"/>
              </w:rPr>
            </w:pPr>
            <w:r w:rsidRPr="00173124">
              <w:rPr>
                <w:sz w:val="22"/>
                <w:szCs w:val="22"/>
              </w:rPr>
              <w:t>6 023,54</w:t>
            </w:r>
          </w:p>
        </w:tc>
        <w:tc>
          <w:tcPr>
            <w:tcW w:w="1822" w:type="dxa"/>
            <w:shd w:val="clear" w:color="auto" w:fill="auto"/>
            <w:vAlign w:val="center"/>
          </w:tcPr>
          <w:p w14:paraId="7F98F6B1" w14:textId="77777777" w:rsidR="00173124" w:rsidRPr="00173124" w:rsidRDefault="00173124" w:rsidP="00173124">
            <w:pPr>
              <w:tabs>
                <w:tab w:val="left" w:pos="1890"/>
                <w:tab w:val="left" w:pos="9214"/>
              </w:tabs>
              <w:ind w:right="-142"/>
              <w:jc w:val="center"/>
              <w:rPr>
                <w:sz w:val="22"/>
                <w:szCs w:val="22"/>
              </w:rPr>
            </w:pPr>
          </w:p>
        </w:tc>
        <w:tc>
          <w:tcPr>
            <w:tcW w:w="1420" w:type="dxa"/>
            <w:shd w:val="clear" w:color="auto" w:fill="auto"/>
            <w:vAlign w:val="center"/>
          </w:tcPr>
          <w:p w14:paraId="2A3CF058" w14:textId="77777777" w:rsidR="00173124" w:rsidRPr="00173124" w:rsidRDefault="00173124" w:rsidP="00173124">
            <w:pPr>
              <w:tabs>
                <w:tab w:val="left" w:pos="1890"/>
                <w:tab w:val="left" w:pos="9214"/>
              </w:tabs>
              <w:ind w:left="-200" w:right="-142"/>
              <w:jc w:val="center"/>
              <w:rPr>
                <w:sz w:val="22"/>
                <w:szCs w:val="22"/>
              </w:rPr>
            </w:pPr>
          </w:p>
        </w:tc>
      </w:tr>
      <w:tr w:rsidR="00173124" w:rsidRPr="00173124" w14:paraId="4361D289" w14:textId="77777777" w:rsidTr="00487D46">
        <w:tc>
          <w:tcPr>
            <w:tcW w:w="1560" w:type="dxa"/>
            <w:shd w:val="clear" w:color="auto" w:fill="auto"/>
            <w:vAlign w:val="center"/>
          </w:tcPr>
          <w:p w14:paraId="050E6DC2" w14:textId="77777777" w:rsidR="00173124" w:rsidRPr="00173124" w:rsidRDefault="00173124" w:rsidP="00173124">
            <w:pPr>
              <w:tabs>
                <w:tab w:val="left" w:pos="1890"/>
                <w:tab w:val="left" w:pos="9214"/>
              </w:tabs>
              <w:ind w:right="-142"/>
              <w:jc w:val="both"/>
              <w:rPr>
                <w:sz w:val="22"/>
                <w:szCs w:val="22"/>
              </w:rPr>
            </w:pPr>
            <w:r w:rsidRPr="00173124">
              <w:rPr>
                <w:sz w:val="22"/>
                <w:szCs w:val="22"/>
              </w:rPr>
              <w:t>июль- декабрь</w:t>
            </w:r>
          </w:p>
        </w:tc>
        <w:tc>
          <w:tcPr>
            <w:tcW w:w="1984" w:type="dxa"/>
            <w:shd w:val="clear" w:color="auto" w:fill="auto"/>
            <w:vAlign w:val="center"/>
          </w:tcPr>
          <w:p w14:paraId="1595640D" w14:textId="77777777" w:rsidR="00173124" w:rsidRPr="00173124" w:rsidRDefault="00173124" w:rsidP="00173124">
            <w:pPr>
              <w:ind w:right="-142" w:hanging="79"/>
              <w:jc w:val="center"/>
              <w:rPr>
                <w:sz w:val="22"/>
                <w:szCs w:val="22"/>
              </w:rPr>
            </w:pPr>
            <w:r w:rsidRPr="00173124">
              <w:rPr>
                <w:sz w:val="22"/>
                <w:szCs w:val="22"/>
              </w:rPr>
              <w:t>156,19</w:t>
            </w:r>
          </w:p>
        </w:tc>
        <w:tc>
          <w:tcPr>
            <w:tcW w:w="1134" w:type="dxa"/>
            <w:shd w:val="clear" w:color="auto" w:fill="auto"/>
            <w:vAlign w:val="center"/>
          </w:tcPr>
          <w:p w14:paraId="1F2BFF85" w14:textId="77777777" w:rsidR="00173124" w:rsidRPr="00173124" w:rsidRDefault="00173124" w:rsidP="00173124">
            <w:pPr>
              <w:ind w:left="-216" w:right="-142"/>
              <w:jc w:val="center"/>
              <w:rPr>
                <w:sz w:val="22"/>
                <w:szCs w:val="22"/>
              </w:rPr>
            </w:pPr>
            <w:r w:rsidRPr="00173124">
              <w:rPr>
                <w:sz w:val="22"/>
                <w:szCs w:val="22"/>
              </w:rPr>
              <w:t>40,14</w:t>
            </w:r>
          </w:p>
        </w:tc>
        <w:tc>
          <w:tcPr>
            <w:tcW w:w="1436" w:type="dxa"/>
            <w:shd w:val="clear" w:color="auto" w:fill="auto"/>
            <w:vAlign w:val="bottom"/>
          </w:tcPr>
          <w:p w14:paraId="75F65F04" w14:textId="77777777" w:rsidR="00173124" w:rsidRPr="00173124" w:rsidRDefault="00173124" w:rsidP="00173124">
            <w:pPr>
              <w:jc w:val="center"/>
              <w:rPr>
                <w:sz w:val="22"/>
                <w:szCs w:val="22"/>
              </w:rPr>
            </w:pPr>
            <w:r w:rsidRPr="00173124">
              <w:rPr>
                <w:sz w:val="22"/>
                <w:szCs w:val="22"/>
              </w:rPr>
              <w:t>6 269,39</w:t>
            </w:r>
          </w:p>
        </w:tc>
        <w:tc>
          <w:tcPr>
            <w:tcW w:w="1822" w:type="dxa"/>
            <w:shd w:val="clear" w:color="auto" w:fill="auto"/>
            <w:vAlign w:val="center"/>
          </w:tcPr>
          <w:p w14:paraId="07A80428" w14:textId="77777777" w:rsidR="00173124" w:rsidRPr="00173124" w:rsidRDefault="00173124" w:rsidP="00173124">
            <w:pPr>
              <w:tabs>
                <w:tab w:val="left" w:pos="1890"/>
                <w:tab w:val="left" w:pos="9214"/>
              </w:tabs>
              <w:ind w:right="-142"/>
              <w:jc w:val="center"/>
              <w:rPr>
                <w:sz w:val="22"/>
                <w:szCs w:val="22"/>
              </w:rPr>
            </w:pPr>
          </w:p>
        </w:tc>
        <w:tc>
          <w:tcPr>
            <w:tcW w:w="1420" w:type="dxa"/>
            <w:shd w:val="clear" w:color="auto" w:fill="auto"/>
            <w:vAlign w:val="center"/>
          </w:tcPr>
          <w:p w14:paraId="53B434FE" w14:textId="77777777" w:rsidR="00173124" w:rsidRPr="00173124" w:rsidRDefault="00173124" w:rsidP="00173124">
            <w:pPr>
              <w:tabs>
                <w:tab w:val="left" w:pos="1890"/>
                <w:tab w:val="left" w:pos="9214"/>
              </w:tabs>
              <w:ind w:left="-200" w:right="-142"/>
              <w:jc w:val="center"/>
              <w:rPr>
                <w:sz w:val="22"/>
                <w:szCs w:val="22"/>
              </w:rPr>
            </w:pPr>
          </w:p>
        </w:tc>
      </w:tr>
      <w:tr w:rsidR="00173124" w:rsidRPr="00173124" w14:paraId="0FADE340" w14:textId="77777777" w:rsidTr="00487D46">
        <w:trPr>
          <w:trHeight w:val="385"/>
        </w:trPr>
        <w:tc>
          <w:tcPr>
            <w:tcW w:w="1560" w:type="dxa"/>
            <w:shd w:val="clear" w:color="auto" w:fill="auto"/>
            <w:vAlign w:val="center"/>
          </w:tcPr>
          <w:p w14:paraId="1AD69894" w14:textId="77777777" w:rsidR="00173124" w:rsidRPr="00173124" w:rsidRDefault="00173124" w:rsidP="00173124">
            <w:pPr>
              <w:tabs>
                <w:tab w:val="left" w:pos="1890"/>
                <w:tab w:val="left" w:pos="9214"/>
              </w:tabs>
              <w:ind w:right="-142"/>
              <w:jc w:val="both"/>
              <w:rPr>
                <w:sz w:val="22"/>
                <w:szCs w:val="22"/>
              </w:rPr>
            </w:pPr>
            <w:r w:rsidRPr="00173124">
              <w:rPr>
                <w:sz w:val="22"/>
                <w:szCs w:val="22"/>
              </w:rPr>
              <w:t>Итого за год</w:t>
            </w:r>
          </w:p>
        </w:tc>
        <w:tc>
          <w:tcPr>
            <w:tcW w:w="1984" w:type="dxa"/>
            <w:shd w:val="clear" w:color="auto" w:fill="auto"/>
            <w:vAlign w:val="center"/>
          </w:tcPr>
          <w:p w14:paraId="35A83232" w14:textId="77777777" w:rsidR="00173124" w:rsidRPr="00173124" w:rsidRDefault="00173124" w:rsidP="00173124">
            <w:pPr>
              <w:ind w:right="-142" w:hanging="79"/>
              <w:jc w:val="center"/>
              <w:rPr>
                <w:sz w:val="22"/>
                <w:szCs w:val="22"/>
              </w:rPr>
            </w:pPr>
            <w:r w:rsidRPr="00173124">
              <w:rPr>
                <w:sz w:val="22"/>
                <w:szCs w:val="22"/>
              </w:rPr>
              <w:t>306,25</w:t>
            </w:r>
          </w:p>
        </w:tc>
        <w:tc>
          <w:tcPr>
            <w:tcW w:w="1134" w:type="dxa"/>
            <w:shd w:val="clear" w:color="auto" w:fill="auto"/>
            <w:vAlign w:val="center"/>
          </w:tcPr>
          <w:p w14:paraId="109A6622" w14:textId="77777777" w:rsidR="00173124" w:rsidRPr="00173124" w:rsidRDefault="00173124" w:rsidP="00173124">
            <w:pPr>
              <w:tabs>
                <w:tab w:val="left" w:pos="9214"/>
              </w:tabs>
              <w:ind w:left="-216" w:right="-142"/>
              <w:jc w:val="center"/>
              <w:rPr>
                <w:sz w:val="22"/>
                <w:szCs w:val="22"/>
              </w:rPr>
            </w:pPr>
          </w:p>
        </w:tc>
        <w:tc>
          <w:tcPr>
            <w:tcW w:w="1436" w:type="dxa"/>
            <w:tcBorders>
              <w:top w:val="single" w:sz="4" w:space="0" w:color="auto"/>
            </w:tcBorders>
            <w:shd w:val="clear" w:color="auto" w:fill="auto"/>
            <w:vAlign w:val="center"/>
          </w:tcPr>
          <w:p w14:paraId="0E4CE226" w14:textId="77777777" w:rsidR="00173124" w:rsidRPr="00173124" w:rsidRDefault="00173124" w:rsidP="00173124">
            <w:pPr>
              <w:tabs>
                <w:tab w:val="left" w:pos="9214"/>
              </w:tabs>
              <w:ind w:left="-53" w:firstLine="53"/>
              <w:jc w:val="center"/>
              <w:rPr>
                <w:sz w:val="22"/>
                <w:szCs w:val="22"/>
              </w:rPr>
            </w:pPr>
            <w:r w:rsidRPr="00173124">
              <w:rPr>
                <w:sz w:val="22"/>
                <w:szCs w:val="22"/>
              </w:rPr>
              <w:t>12 292,93</w:t>
            </w:r>
          </w:p>
        </w:tc>
        <w:tc>
          <w:tcPr>
            <w:tcW w:w="1822" w:type="dxa"/>
            <w:shd w:val="clear" w:color="auto" w:fill="auto"/>
            <w:vAlign w:val="center"/>
          </w:tcPr>
          <w:p w14:paraId="368C7D55" w14:textId="77777777" w:rsidR="00173124" w:rsidRPr="00173124" w:rsidRDefault="00173124" w:rsidP="00173124">
            <w:pPr>
              <w:tabs>
                <w:tab w:val="left" w:pos="9214"/>
              </w:tabs>
              <w:ind w:right="-142"/>
              <w:jc w:val="center"/>
              <w:rPr>
                <w:sz w:val="22"/>
                <w:szCs w:val="22"/>
              </w:rPr>
            </w:pPr>
            <w:r w:rsidRPr="00173124">
              <w:rPr>
                <w:sz w:val="22"/>
                <w:szCs w:val="22"/>
              </w:rPr>
              <w:t>12 875,39</w:t>
            </w:r>
          </w:p>
        </w:tc>
        <w:tc>
          <w:tcPr>
            <w:tcW w:w="1420" w:type="dxa"/>
            <w:shd w:val="clear" w:color="auto" w:fill="auto"/>
            <w:vAlign w:val="center"/>
          </w:tcPr>
          <w:p w14:paraId="46B10231" w14:textId="77777777" w:rsidR="00173124" w:rsidRPr="00173124" w:rsidRDefault="00173124" w:rsidP="00173124">
            <w:pPr>
              <w:tabs>
                <w:tab w:val="left" w:pos="9214"/>
              </w:tabs>
              <w:ind w:left="-200" w:right="-142"/>
              <w:jc w:val="center"/>
              <w:rPr>
                <w:sz w:val="22"/>
                <w:szCs w:val="22"/>
              </w:rPr>
            </w:pPr>
            <w:r w:rsidRPr="00173124">
              <w:rPr>
                <w:sz w:val="22"/>
                <w:szCs w:val="22"/>
              </w:rPr>
              <w:t>582,46</w:t>
            </w:r>
          </w:p>
        </w:tc>
      </w:tr>
    </w:tbl>
    <w:p w14:paraId="1CF3D2BD" w14:textId="77777777" w:rsidR="00173124" w:rsidRPr="00173124" w:rsidRDefault="00173124" w:rsidP="00173124">
      <w:pPr>
        <w:ind w:firstLine="708"/>
        <w:jc w:val="both"/>
        <w:rPr>
          <w:sz w:val="28"/>
          <w:szCs w:val="28"/>
        </w:rPr>
      </w:pPr>
      <w:bookmarkStart w:id="199" w:name="_Hlk182409021"/>
      <w:r w:rsidRPr="00173124">
        <w:rPr>
          <w:sz w:val="28"/>
          <w:szCs w:val="28"/>
        </w:rPr>
        <w:t xml:space="preserve">Рассчитанный размер корректировки (ΔНВВ), в целях учета в НВВ для установления тарифа на 2025 год, в соответствии с пунктом 51 Методических указаний подлежит увеличению на ИПЦ 1,080 (2024/2023) и 1,058 (2025/2024), согласно прогнозу Минэкономразвития РФ, опубликованному на сайте </w:t>
      </w:r>
      <w:r w:rsidRPr="00173124">
        <w:rPr>
          <w:sz w:val="28"/>
          <w:szCs w:val="28"/>
        </w:rPr>
        <w:lastRenderedPageBreak/>
        <w:t xml:space="preserve">Минэкономразвития России 30.09.2024 и включению в НВВ 2025 года </w:t>
      </w:r>
      <w:r w:rsidRPr="00173124">
        <w:rPr>
          <w:sz w:val="28"/>
          <w:szCs w:val="28"/>
        </w:rPr>
        <w:br/>
        <w:t>в размере 665,54 тыс. руб. (582,46 тыс. руб. × 1,080 × 1,058).</w:t>
      </w:r>
    </w:p>
    <w:bookmarkEnd w:id="199"/>
    <w:p w14:paraId="50E850E2" w14:textId="77777777" w:rsidR="00173124" w:rsidRPr="00173124" w:rsidRDefault="00173124" w:rsidP="00173124">
      <w:pPr>
        <w:tabs>
          <w:tab w:val="left" w:pos="1890"/>
        </w:tabs>
        <w:ind w:firstLine="720"/>
        <w:jc w:val="both"/>
        <w:rPr>
          <w:sz w:val="28"/>
          <w:szCs w:val="28"/>
        </w:rPr>
      </w:pPr>
      <w:r w:rsidRPr="00173124">
        <w:rPr>
          <w:sz w:val="28"/>
          <w:szCs w:val="28"/>
        </w:rPr>
        <w:t>Также, по итогу 2022 года у предприятия был выявлен недостаток денежных средств (ΔНВВ 2022) в размере 1 186,73 тыс. руб. (</w:t>
      </w:r>
      <w:r w:rsidRPr="00173124">
        <w:rPr>
          <w:rFonts w:eastAsia="Calibri"/>
          <w:sz w:val="28"/>
          <w:szCs w:val="28"/>
          <w:lang w:eastAsia="en-US"/>
          <w14:ligatures w14:val="standardContextual"/>
        </w:rPr>
        <w:t xml:space="preserve">в ценах 2024 года). Частично данная сумма, в размере 335,14 тыс. руб. </w:t>
      </w:r>
      <w:r w:rsidRPr="00173124">
        <w:rPr>
          <w:sz w:val="28"/>
          <w:szCs w:val="28"/>
        </w:rPr>
        <w:t>(</w:t>
      </w:r>
      <w:r w:rsidRPr="00173124">
        <w:rPr>
          <w:rFonts w:eastAsia="Calibri"/>
          <w:sz w:val="28"/>
          <w:szCs w:val="28"/>
          <w:lang w:eastAsia="en-US"/>
          <w14:ligatures w14:val="standardContextual"/>
        </w:rPr>
        <w:t xml:space="preserve">в ценах 2024 года) была учтена в НВВ при установлении тарифа на 2024 год. Оставшаяся </w:t>
      </w:r>
      <w:r w:rsidRPr="00173124">
        <w:rPr>
          <w:sz w:val="28"/>
          <w:szCs w:val="28"/>
        </w:rPr>
        <w:t>сумма составила 851,59 тыс. руб. (в ценах 2024 года).</w:t>
      </w:r>
    </w:p>
    <w:p w14:paraId="7B73DF17" w14:textId="77777777" w:rsidR="00173124" w:rsidRPr="00173124" w:rsidRDefault="00173124" w:rsidP="00173124">
      <w:pPr>
        <w:tabs>
          <w:tab w:val="left" w:pos="1890"/>
        </w:tabs>
        <w:ind w:firstLine="720"/>
        <w:jc w:val="both"/>
        <w:rPr>
          <w:sz w:val="28"/>
          <w:szCs w:val="28"/>
        </w:rPr>
      </w:pPr>
      <w:r w:rsidRPr="00173124">
        <w:rPr>
          <w:sz w:val="28"/>
          <w:szCs w:val="28"/>
        </w:rPr>
        <w:t xml:space="preserve">Эксперты предлагают остаток (ΔНВВ 2022) частично, в размере 539,25 тыс. руб. в ценах 2025 года, включить в НВВ на 2025 год. </w:t>
      </w:r>
    </w:p>
    <w:p w14:paraId="27427243" w14:textId="77777777" w:rsidR="00173124" w:rsidRPr="00173124" w:rsidRDefault="00173124" w:rsidP="00173124">
      <w:pPr>
        <w:tabs>
          <w:tab w:val="left" w:pos="1890"/>
        </w:tabs>
        <w:ind w:firstLine="720"/>
        <w:jc w:val="both"/>
        <w:rPr>
          <w:sz w:val="28"/>
          <w:szCs w:val="28"/>
        </w:rPr>
      </w:pPr>
      <w:r w:rsidRPr="00173124">
        <w:rPr>
          <w:sz w:val="28"/>
          <w:szCs w:val="28"/>
        </w:rPr>
        <w:t xml:space="preserve">Остаток ΔНВВ 2022 в размере 361,73 тыс. руб. в ценах 2025 года и ΔНВВ 2023 года 665,54 тыс. руб. в ценах 2025 года учесть в долгосрочном периоде 2025-2028, но не позднее чем на 3-й расчетный период регулирования, </w:t>
      </w:r>
      <w:r w:rsidRPr="00173124">
        <w:rPr>
          <w:sz w:val="28"/>
          <w:szCs w:val="28"/>
        </w:rPr>
        <w:br/>
        <w:t>в полном объеме (пункт 13 Основ ценообразования № 1075).</w:t>
      </w:r>
    </w:p>
    <w:p w14:paraId="3B264663" w14:textId="77777777" w:rsidR="00173124" w:rsidRPr="00173124" w:rsidRDefault="00173124" w:rsidP="00173124">
      <w:pPr>
        <w:keepNext/>
        <w:spacing w:before="240"/>
        <w:jc w:val="both"/>
        <w:outlineLvl w:val="2"/>
        <w:rPr>
          <w:b/>
          <w:sz w:val="28"/>
          <w:szCs w:val="28"/>
        </w:rPr>
      </w:pPr>
      <w:bookmarkStart w:id="200" w:name="_Toc54610826"/>
      <w:r w:rsidRPr="00173124">
        <w:rPr>
          <w:b/>
          <w:sz w:val="28"/>
          <w:szCs w:val="28"/>
        </w:rPr>
        <w:t>8. Расчет необходимой валовой выручки на теплоноситель на 2025 год</w:t>
      </w:r>
    </w:p>
    <w:p w14:paraId="466719D5" w14:textId="77777777" w:rsidR="00173124" w:rsidRPr="00173124" w:rsidRDefault="00173124" w:rsidP="00173124">
      <w:pPr>
        <w:tabs>
          <w:tab w:val="left" w:pos="1890"/>
        </w:tabs>
        <w:ind w:firstLine="720"/>
        <w:jc w:val="both"/>
        <w:rPr>
          <w:sz w:val="28"/>
          <w:szCs w:val="28"/>
        </w:rPr>
      </w:pPr>
      <w:r w:rsidRPr="00173124">
        <w:rPr>
          <w:sz w:val="28"/>
          <w:szCs w:val="28"/>
        </w:rPr>
        <w:t xml:space="preserve">Расчет необходимой валовой выручки произведен в соответствии </w:t>
      </w:r>
      <w:r w:rsidRPr="00173124">
        <w:rPr>
          <w:sz w:val="28"/>
          <w:szCs w:val="28"/>
        </w:rPr>
        <w:br/>
        <w:t xml:space="preserve">с Методическими указаниями по расчету регулируемых цен (тарифов) </w:t>
      </w:r>
      <w:r w:rsidRPr="00173124">
        <w:rPr>
          <w:sz w:val="28"/>
          <w:szCs w:val="28"/>
        </w:rPr>
        <w:br/>
        <w:t xml:space="preserve">в сфере теплоснабжения, утвержденными Приказом ФСТ России </w:t>
      </w:r>
      <w:r w:rsidRPr="00173124">
        <w:rPr>
          <w:sz w:val="28"/>
          <w:szCs w:val="28"/>
        </w:rPr>
        <w:br/>
        <w:t>от 13.06.2013 № 760-э.</w:t>
      </w:r>
    </w:p>
    <w:p w14:paraId="7C56E05C" w14:textId="77777777" w:rsidR="00173124" w:rsidRPr="00173124" w:rsidRDefault="00173124" w:rsidP="00173124">
      <w:pPr>
        <w:tabs>
          <w:tab w:val="left" w:pos="1890"/>
        </w:tabs>
        <w:spacing w:line="360" w:lineRule="auto"/>
        <w:ind w:firstLine="720"/>
        <w:jc w:val="right"/>
        <w:rPr>
          <w:sz w:val="28"/>
          <w:szCs w:val="28"/>
        </w:rPr>
      </w:pPr>
      <w:r w:rsidRPr="00173124">
        <w:rPr>
          <w:sz w:val="28"/>
          <w:szCs w:val="28"/>
        </w:rPr>
        <w:t>Таблица 10</w:t>
      </w:r>
    </w:p>
    <w:p w14:paraId="2BEA1D6A" w14:textId="77777777" w:rsidR="00173124" w:rsidRPr="00173124" w:rsidRDefault="00173124" w:rsidP="00173124">
      <w:pPr>
        <w:tabs>
          <w:tab w:val="left" w:pos="1890"/>
        </w:tabs>
        <w:jc w:val="center"/>
        <w:rPr>
          <w:sz w:val="28"/>
          <w:szCs w:val="28"/>
        </w:rPr>
      </w:pPr>
      <w:r w:rsidRPr="00173124">
        <w:rPr>
          <w:sz w:val="28"/>
          <w:szCs w:val="28"/>
        </w:rPr>
        <w:t xml:space="preserve">Расчет необходимой валовой выручки методом индексации </w:t>
      </w:r>
      <w:r w:rsidRPr="00173124">
        <w:rPr>
          <w:sz w:val="28"/>
          <w:szCs w:val="28"/>
        </w:rPr>
        <w:br/>
        <w:t xml:space="preserve">установленных тарифов на 2025 год </w:t>
      </w:r>
      <w:r w:rsidRPr="00173124">
        <w:rPr>
          <w:sz w:val="28"/>
          <w:szCs w:val="28"/>
        </w:rPr>
        <w:br/>
        <w:t>(Приложение 5.9 к Методическим указаниям)</w:t>
      </w:r>
    </w:p>
    <w:p w14:paraId="4F7725E0" w14:textId="77777777" w:rsidR="00173124" w:rsidRPr="00173124" w:rsidRDefault="00173124" w:rsidP="00173124">
      <w:pPr>
        <w:tabs>
          <w:tab w:val="left" w:pos="1890"/>
        </w:tabs>
        <w:spacing w:line="360" w:lineRule="auto"/>
        <w:ind w:firstLine="720"/>
        <w:jc w:val="right"/>
        <w:rPr>
          <w:sz w:val="28"/>
          <w:szCs w:val="28"/>
        </w:rPr>
      </w:pPr>
      <w:r w:rsidRPr="00173124">
        <w:rPr>
          <w:sz w:val="28"/>
          <w:szCs w:val="28"/>
        </w:rPr>
        <w:t>тыс. руб.</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4"/>
        <w:gridCol w:w="1842"/>
        <w:gridCol w:w="1843"/>
        <w:gridCol w:w="2410"/>
      </w:tblGrid>
      <w:tr w:rsidR="00173124" w:rsidRPr="00173124" w14:paraId="4D596461" w14:textId="77777777" w:rsidTr="00487D46">
        <w:trPr>
          <w:trHeight w:val="330"/>
          <w:tblHeader/>
        </w:trPr>
        <w:tc>
          <w:tcPr>
            <w:tcW w:w="567" w:type="dxa"/>
            <w:vMerge w:val="restart"/>
            <w:shd w:val="clear" w:color="auto" w:fill="auto"/>
            <w:vAlign w:val="center"/>
            <w:hideMark/>
          </w:tcPr>
          <w:p w14:paraId="28F4EF53" w14:textId="77777777" w:rsidR="00173124" w:rsidRPr="00173124" w:rsidRDefault="00173124" w:rsidP="00173124">
            <w:pPr>
              <w:jc w:val="center"/>
              <w:rPr>
                <w:sz w:val="22"/>
                <w:szCs w:val="22"/>
              </w:rPr>
            </w:pPr>
            <w:r w:rsidRPr="00173124">
              <w:rPr>
                <w:sz w:val="22"/>
                <w:szCs w:val="22"/>
              </w:rPr>
              <w:t>№ п/п</w:t>
            </w:r>
          </w:p>
        </w:tc>
        <w:tc>
          <w:tcPr>
            <w:tcW w:w="2694" w:type="dxa"/>
            <w:vMerge w:val="restart"/>
            <w:shd w:val="clear" w:color="auto" w:fill="auto"/>
            <w:vAlign w:val="center"/>
            <w:hideMark/>
          </w:tcPr>
          <w:p w14:paraId="578DFAAC" w14:textId="77777777" w:rsidR="00173124" w:rsidRPr="00173124" w:rsidRDefault="00173124" w:rsidP="00173124">
            <w:pPr>
              <w:jc w:val="center"/>
              <w:rPr>
                <w:sz w:val="22"/>
                <w:szCs w:val="22"/>
              </w:rPr>
            </w:pPr>
            <w:r w:rsidRPr="00173124">
              <w:rPr>
                <w:sz w:val="22"/>
                <w:szCs w:val="22"/>
              </w:rPr>
              <w:t>Наименование расхода</w:t>
            </w:r>
          </w:p>
        </w:tc>
        <w:tc>
          <w:tcPr>
            <w:tcW w:w="6095" w:type="dxa"/>
            <w:gridSpan w:val="3"/>
            <w:shd w:val="clear" w:color="auto" w:fill="auto"/>
            <w:vAlign w:val="center"/>
            <w:hideMark/>
          </w:tcPr>
          <w:p w14:paraId="7CD6892C" w14:textId="77777777" w:rsidR="00173124" w:rsidRPr="00173124" w:rsidRDefault="00173124" w:rsidP="00173124">
            <w:pPr>
              <w:jc w:val="center"/>
              <w:rPr>
                <w:sz w:val="22"/>
                <w:szCs w:val="22"/>
              </w:rPr>
            </w:pPr>
            <w:r w:rsidRPr="00173124">
              <w:rPr>
                <w:sz w:val="22"/>
                <w:szCs w:val="22"/>
              </w:rPr>
              <w:t>2025 год</w:t>
            </w:r>
          </w:p>
        </w:tc>
      </w:tr>
      <w:tr w:rsidR="00173124" w:rsidRPr="00173124" w14:paraId="75FB1425" w14:textId="77777777" w:rsidTr="00487D46">
        <w:trPr>
          <w:trHeight w:val="564"/>
          <w:tblHeader/>
        </w:trPr>
        <w:tc>
          <w:tcPr>
            <w:tcW w:w="567" w:type="dxa"/>
            <w:vMerge/>
            <w:shd w:val="clear" w:color="auto" w:fill="auto"/>
            <w:vAlign w:val="center"/>
            <w:hideMark/>
          </w:tcPr>
          <w:p w14:paraId="796CBFC4" w14:textId="77777777" w:rsidR="00173124" w:rsidRPr="00173124" w:rsidRDefault="00173124" w:rsidP="00173124">
            <w:pPr>
              <w:jc w:val="center"/>
              <w:rPr>
                <w:sz w:val="22"/>
                <w:szCs w:val="22"/>
              </w:rPr>
            </w:pPr>
          </w:p>
        </w:tc>
        <w:tc>
          <w:tcPr>
            <w:tcW w:w="2694" w:type="dxa"/>
            <w:vMerge/>
            <w:shd w:val="clear" w:color="auto" w:fill="auto"/>
            <w:vAlign w:val="center"/>
            <w:hideMark/>
          </w:tcPr>
          <w:p w14:paraId="5C05BCEF" w14:textId="77777777" w:rsidR="00173124" w:rsidRPr="00173124" w:rsidRDefault="00173124" w:rsidP="00173124">
            <w:pPr>
              <w:rPr>
                <w:sz w:val="22"/>
                <w:szCs w:val="22"/>
              </w:rPr>
            </w:pPr>
          </w:p>
        </w:tc>
        <w:tc>
          <w:tcPr>
            <w:tcW w:w="1842" w:type="dxa"/>
            <w:shd w:val="clear" w:color="auto" w:fill="auto"/>
            <w:vAlign w:val="center"/>
            <w:hideMark/>
          </w:tcPr>
          <w:p w14:paraId="632E0B0B" w14:textId="77777777" w:rsidR="00173124" w:rsidRPr="00173124" w:rsidRDefault="00173124" w:rsidP="00173124">
            <w:pPr>
              <w:jc w:val="center"/>
              <w:rPr>
                <w:sz w:val="22"/>
                <w:szCs w:val="22"/>
              </w:rPr>
            </w:pPr>
            <w:r w:rsidRPr="00173124">
              <w:rPr>
                <w:sz w:val="22"/>
                <w:szCs w:val="22"/>
              </w:rPr>
              <w:t>Предложения предприятия</w:t>
            </w:r>
          </w:p>
        </w:tc>
        <w:tc>
          <w:tcPr>
            <w:tcW w:w="1843" w:type="dxa"/>
            <w:shd w:val="clear" w:color="auto" w:fill="auto"/>
            <w:vAlign w:val="center"/>
            <w:hideMark/>
          </w:tcPr>
          <w:p w14:paraId="786A8640" w14:textId="77777777" w:rsidR="00173124" w:rsidRPr="00173124" w:rsidRDefault="00173124" w:rsidP="00173124">
            <w:pPr>
              <w:ind w:right="-107"/>
              <w:jc w:val="center"/>
              <w:rPr>
                <w:sz w:val="22"/>
                <w:szCs w:val="22"/>
              </w:rPr>
            </w:pPr>
            <w:r w:rsidRPr="00173124">
              <w:rPr>
                <w:sz w:val="22"/>
                <w:szCs w:val="22"/>
              </w:rPr>
              <w:t>Предложения экспертов</w:t>
            </w:r>
          </w:p>
        </w:tc>
        <w:tc>
          <w:tcPr>
            <w:tcW w:w="2410" w:type="dxa"/>
            <w:shd w:val="clear" w:color="auto" w:fill="auto"/>
            <w:vAlign w:val="center"/>
            <w:hideMark/>
          </w:tcPr>
          <w:p w14:paraId="29AD3C9D" w14:textId="77777777" w:rsidR="00173124" w:rsidRPr="00173124" w:rsidRDefault="00173124" w:rsidP="00173124">
            <w:pPr>
              <w:ind w:left="-102" w:right="-113"/>
              <w:jc w:val="center"/>
              <w:rPr>
                <w:sz w:val="22"/>
                <w:szCs w:val="22"/>
              </w:rPr>
            </w:pPr>
            <w:r w:rsidRPr="00173124">
              <w:rPr>
                <w:sz w:val="22"/>
                <w:szCs w:val="22"/>
              </w:rPr>
              <w:t>Отклонения (4)-(5)</w:t>
            </w:r>
          </w:p>
        </w:tc>
      </w:tr>
      <w:tr w:rsidR="00173124" w:rsidRPr="00173124" w14:paraId="6D70B726" w14:textId="77777777" w:rsidTr="00487D46">
        <w:trPr>
          <w:trHeight w:val="330"/>
          <w:tblHeader/>
        </w:trPr>
        <w:tc>
          <w:tcPr>
            <w:tcW w:w="567" w:type="dxa"/>
            <w:shd w:val="clear" w:color="auto" w:fill="auto"/>
            <w:vAlign w:val="center"/>
            <w:hideMark/>
          </w:tcPr>
          <w:p w14:paraId="3C40C9BA" w14:textId="77777777" w:rsidR="00173124" w:rsidRPr="00173124" w:rsidRDefault="00173124" w:rsidP="00173124">
            <w:pPr>
              <w:jc w:val="center"/>
              <w:rPr>
                <w:sz w:val="22"/>
                <w:szCs w:val="22"/>
              </w:rPr>
            </w:pPr>
            <w:r w:rsidRPr="00173124">
              <w:rPr>
                <w:sz w:val="22"/>
                <w:szCs w:val="22"/>
              </w:rPr>
              <w:t>1</w:t>
            </w:r>
          </w:p>
        </w:tc>
        <w:tc>
          <w:tcPr>
            <w:tcW w:w="2694" w:type="dxa"/>
            <w:shd w:val="clear" w:color="auto" w:fill="auto"/>
            <w:vAlign w:val="center"/>
            <w:hideMark/>
          </w:tcPr>
          <w:p w14:paraId="1C87A8D5" w14:textId="77777777" w:rsidR="00173124" w:rsidRPr="00173124" w:rsidRDefault="00173124" w:rsidP="00173124">
            <w:pPr>
              <w:jc w:val="center"/>
              <w:rPr>
                <w:sz w:val="22"/>
                <w:szCs w:val="22"/>
              </w:rPr>
            </w:pPr>
            <w:r w:rsidRPr="00173124">
              <w:rPr>
                <w:sz w:val="22"/>
                <w:szCs w:val="22"/>
              </w:rPr>
              <w:t>2</w:t>
            </w:r>
          </w:p>
        </w:tc>
        <w:tc>
          <w:tcPr>
            <w:tcW w:w="1842" w:type="dxa"/>
            <w:shd w:val="clear" w:color="auto" w:fill="auto"/>
            <w:vAlign w:val="center"/>
            <w:hideMark/>
          </w:tcPr>
          <w:p w14:paraId="1B64B911" w14:textId="77777777" w:rsidR="00173124" w:rsidRPr="00173124" w:rsidRDefault="00173124" w:rsidP="00173124">
            <w:pPr>
              <w:jc w:val="center"/>
              <w:rPr>
                <w:sz w:val="22"/>
                <w:szCs w:val="22"/>
              </w:rPr>
            </w:pPr>
            <w:r w:rsidRPr="00173124">
              <w:rPr>
                <w:sz w:val="22"/>
                <w:szCs w:val="22"/>
              </w:rPr>
              <w:t>3</w:t>
            </w:r>
          </w:p>
        </w:tc>
        <w:tc>
          <w:tcPr>
            <w:tcW w:w="1843" w:type="dxa"/>
            <w:shd w:val="clear" w:color="auto" w:fill="auto"/>
            <w:vAlign w:val="center"/>
            <w:hideMark/>
          </w:tcPr>
          <w:p w14:paraId="021C71CF" w14:textId="77777777" w:rsidR="00173124" w:rsidRPr="00173124" w:rsidRDefault="00173124" w:rsidP="00173124">
            <w:pPr>
              <w:jc w:val="center"/>
              <w:rPr>
                <w:sz w:val="22"/>
                <w:szCs w:val="22"/>
              </w:rPr>
            </w:pPr>
            <w:r w:rsidRPr="00173124">
              <w:rPr>
                <w:sz w:val="22"/>
                <w:szCs w:val="22"/>
              </w:rPr>
              <w:t>4</w:t>
            </w:r>
          </w:p>
        </w:tc>
        <w:tc>
          <w:tcPr>
            <w:tcW w:w="2410" w:type="dxa"/>
            <w:shd w:val="clear" w:color="auto" w:fill="auto"/>
            <w:vAlign w:val="center"/>
            <w:hideMark/>
          </w:tcPr>
          <w:p w14:paraId="1846C142" w14:textId="77777777" w:rsidR="00173124" w:rsidRPr="00173124" w:rsidRDefault="00173124" w:rsidP="00173124">
            <w:pPr>
              <w:jc w:val="center"/>
              <w:rPr>
                <w:sz w:val="22"/>
                <w:szCs w:val="22"/>
              </w:rPr>
            </w:pPr>
            <w:r w:rsidRPr="00173124">
              <w:rPr>
                <w:sz w:val="22"/>
                <w:szCs w:val="22"/>
              </w:rPr>
              <w:t>5</w:t>
            </w:r>
          </w:p>
        </w:tc>
      </w:tr>
      <w:tr w:rsidR="00173124" w:rsidRPr="00173124" w14:paraId="46E500C8" w14:textId="77777777" w:rsidTr="00487D46">
        <w:trPr>
          <w:trHeight w:val="375"/>
        </w:trPr>
        <w:tc>
          <w:tcPr>
            <w:tcW w:w="567" w:type="dxa"/>
            <w:shd w:val="clear" w:color="auto" w:fill="auto"/>
            <w:vAlign w:val="center"/>
            <w:hideMark/>
          </w:tcPr>
          <w:p w14:paraId="182F2A2A" w14:textId="77777777" w:rsidR="00173124" w:rsidRPr="00173124" w:rsidRDefault="00173124" w:rsidP="00173124">
            <w:pPr>
              <w:jc w:val="center"/>
              <w:rPr>
                <w:sz w:val="22"/>
                <w:szCs w:val="22"/>
              </w:rPr>
            </w:pPr>
            <w:r w:rsidRPr="00173124">
              <w:rPr>
                <w:sz w:val="22"/>
                <w:szCs w:val="22"/>
              </w:rPr>
              <w:t>1</w:t>
            </w:r>
          </w:p>
        </w:tc>
        <w:tc>
          <w:tcPr>
            <w:tcW w:w="2694" w:type="dxa"/>
            <w:shd w:val="clear" w:color="auto" w:fill="auto"/>
            <w:vAlign w:val="center"/>
            <w:hideMark/>
          </w:tcPr>
          <w:p w14:paraId="64713C63" w14:textId="77777777" w:rsidR="00173124" w:rsidRPr="00173124" w:rsidRDefault="00173124" w:rsidP="00173124">
            <w:pPr>
              <w:rPr>
                <w:sz w:val="22"/>
                <w:szCs w:val="22"/>
              </w:rPr>
            </w:pPr>
            <w:r w:rsidRPr="00173124">
              <w:rPr>
                <w:sz w:val="22"/>
                <w:szCs w:val="22"/>
              </w:rPr>
              <w:t>Операционные (подконтрольные) расходы</w:t>
            </w:r>
          </w:p>
        </w:tc>
        <w:tc>
          <w:tcPr>
            <w:tcW w:w="1842" w:type="dxa"/>
            <w:shd w:val="clear" w:color="auto" w:fill="auto"/>
            <w:vAlign w:val="center"/>
          </w:tcPr>
          <w:p w14:paraId="67268578" w14:textId="77777777" w:rsidR="00173124" w:rsidRPr="00173124" w:rsidRDefault="00173124" w:rsidP="00173124">
            <w:pPr>
              <w:jc w:val="center"/>
              <w:rPr>
                <w:sz w:val="22"/>
                <w:szCs w:val="22"/>
              </w:rPr>
            </w:pPr>
            <w:r w:rsidRPr="00173124">
              <w:rPr>
                <w:sz w:val="22"/>
                <w:szCs w:val="22"/>
              </w:rPr>
              <w:t>4 170,23</w:t>
            </w:r>
          </w:p>
        </w:tc>
        <w:tc>
          <w:tcPr>
            <w:tcW w:w="1843" w:type="dxa"/>
            <w:shd w:val="clear" w:color="auto" w:fill="auto"/>
            <w:vAlign w:val="center"/>
          </w:tcPr>
          <w:p w14:paraId="4BDB2ED3" w14:textId="77777777" w:rsidR="00173124" w:rsidRPr="00173124" w:rsidRDefault="00173124" w:rsidP="00173124">
            <w:pPr>
              <w:jc w:val="center"/>
              <w:rPr>
                <w:sz w:val="22"/>
                <w:szCs w:val="22"/>
                <w:lang w:val="en-US"/>
              </w:rPr>
            </w:pPr>
            <w:r w:rsidRPr="00173124">
              <w:rPr>
                <w:sz w:val="22"/>
                <w:szCs w:val="22"/>
                <w:lang w:val="en-US"/>
              </w:rPr>
              <w:t>3</w:t>
            </w:r>
            <w:r w:rsidRPr="00173124">
              <w:rPr>
                <w:sz w:val="22"/>
                <w:szCs w:val="22"/>
              </w:rPr>
              <w:t> </w:t>
            </w:r>
            <w:r w:rsidRPr="00173124">
              <w:rPr>
                <w:sz w:val="22"/>
                <w:szCs w:val="22"/>
                <w:lang w:val="en-US"/>
              </w:rPr>
              <w:t>902</w:t>
            </w:r>
            <w:r w:rsidRPr="00173124">
              <w:rPr>
                <w:sz w:val="22"/>
                <w:szCs w:val="22"/>
              </w:rPr>
              <w:t>,</w:t>
            </w:r>
            <w:r w:rsidRPr="00173124">
              <w:rPr>
                <w:sz w:val="22"/>
                <w:szCs w:val="22"/>
                <w:lang w:val="en-US"/>
              </w:rPr>
              <w:t>60</w:t>
            </w:r>
          </w:p>
        </w:tc>
        <w:tc>
          <w:tcPr>
            <w:tcW w:w="2410" w:type="dxa"/>
            <w:shd w:val="clear" w:color="auto" w:fill="auto"/>
            <w:vAlign w:val="center"/>
          </w:tcPr>
          <w:p w14:paraId="32A03383" w14:textId="77777777" w:rsidR="00173124" w:rsidRPr="00173124" w:rsidRDefault="00173124" w:rsidP="00173124">
            <w:pPr>
              <w:jc w:val="center"/>
              <w:rPr>
                <w:sz w:val="22"/>
                <w:szCs w:val="22"/>
                <w:lang w:val="en-US"/>
              </w:rPr>
            </w:pPr>
            <w:r w:rsidRPr="00173124">
              <w:rPr>
                <w:sz w:val="22"/>
                <w:szCs w:val="22"/>
              </w:rPr>
              <w:t>- 267,63</w:t>
            </w:r>
          </w:p>
        </w:tc>
      </w:tr>
      <w:tr w:rsidR="00173124" w:rsidRPr="00173124" w14:paraId="01873899" w14:textId="77777777" w:rsidTr="00487D46">
        <w:trPr>
          <w:trHeight w:val="375"/>
        </w:trPr>
        <w:tc>
          <w:tcPr>
            <w:tcW w:w="567" w:type="dxa"/>
            <w:shd w:val="clear" w:color="auto" w:fill="auto"/>
            <w:vAlign w:val="center"/>
            <w:hideMark/>
          </w:tcPr>
          <w:p w14:paraId="5A5BCA7A" w14:textId="77777777" w:rsidR="00173124" w:rsidRPr="00173124" w:rsidRDefault="00173124" w:rsidP="00173124">
            <w:pPr>
              <w:jc w:val="center"/>
              <w:rPr>
                <w:sz w:val="22"/>
                <w:szCs w:val="22"/>
              </w:rPr>
            </w:pPr>
            <w:r w:rsidRPr="00173124">
              <w:rPr>
                <w:sz w:val="22"/>
                <w:szCs w:val="22"/>
              </w:rPr>
              <w:t>2</w:t>
            </w:r>
          </w:p>
        </w:tc>
        <w:tc>
          <w:tcPr>
            <w:tcW w:w="2694" w:type="dxa"/>
            <w:shd w:val="clear" w:color="auto" w:fill="auto"/>
            <w:vAlign w:val="center"/>
            <w:hideMark/>
          </w:tcPr>
          <w:p w14:paraId="0E7391A6" w14:textId="77777777" w:rsidR="00173124" w:rsidRPr="00173124" w:rsidRDefault="00173124" w:rsidP="00173124">
            <w:pPr>
              <w:rPr>
                <w:sz w:val="22"/>
                <w:szCs w:val="22"/>
              </w:rPr>
            </w:pPr>
            <w:r w:rsidRPr="00173124">
              <w:rPr>
                <w:sz w:val="22"/>
                <w:szCs w:val="22"/>
              </w:rPr>
              <w:t>Неподконтрольные расходы</w:t>
            </w:r>
          </w:p>
        </w:tc>
        <w:tc>
          <w:tcPr>
            <w:tcW w:w="1842" w:type="dxa"/>
            <w:shd w:val="clear" w:color="auto" w:fill="auto"/>
            <w:vAlign w:val="center"/>
          </w:tcPr>
          <w:p w14:paraId="02A7534B" w14:textId="77777777" w:rsidR="00173124" w:rsidRPr="00173124" w:rsidRDefault="00173124" w:rsidP="00173124">
            <w:pPr>
              <w:jc w:val="center"/>
              <w:rPr>
                <w:sz w:val="22"/>
                <w:szCs w:val="22"/>
                <w:lang w:val="en-US"/>
              </w:rPr>
            </w:pPr>
            <w:r w:rsidRPr="00173124">
              <w:rPr>
                <w:sz w:val="22"/>
                <w:szCs w:val="22"/>
                <w:lang w:val="en-US"/>
              </w:rPr>
              <w:t>0,00</w:t>
            </w:r>
          </w:p>
        </w:tc>
        <w:tc>
          <w:tcPr>
            <w:tcW w:w="1843" w:type="dxa"/>
            <w:shd w:val="clear" w:color="auto" w:fill="auto"/>
            <w:vAlign w:val="center"/>
          </w:tcPr>
          <w:p w14:paraId="68330A62" w14:textId="77777777" w:rsidR="00173124" w:rsidRPr="00173124" w:rsidRDefault="00173124" w:rsidP="00173124">
            <w:pPr>
              <w:jc w:val="center"/>
              <w:rPr>
                <w:sz w:val="22"/>
                <w:szCs w:val="22"/>
                <w:lang w:val="en-US"/>
              </w:rPr>
            </w:pPr>
            <w:r w:rsidRPr="00173124">
              <w:rPr>
                <w:sz w:val="22"/>
                <w:szCs w:val="22"/>
                <w:lang w:val="en-US"/>
              </w:rPr>
              <w:t>0,00</w:t>
            </w:r>
          </w:p>
        </w:tc>
        <w:tc>
          <w:tcPr>
            <w:tcW w:w="2410" w:type="dxa"/>
            <w:shd w:val="clear" w:color="auto" w:fill="auto"/>
            <w:vAlign w:val="center"/>
          </w:tcPr>
          <w:p w14:paraId="09223CE8" w14:textId="77777777" w:rsidR="00173124" w:rsidRPr="00173124" w:rsidRDefault="00173124" w:rsidP="00173124">
            <w:pPr>
              <w:jc w:val="center"/>
              <w:rPr>
                <w:sz w:val="22"/>
                <w:szCs w:val="22"/>
                <w:lang w:val="en-US"/>
              </w:rPr>
            </w:pPr>
            <w:r w:rsidRPr="00173124">
              <w:rPr>
                <w:sz w:val="22"/>
                <w:szCs w:val="22"/>
                <w:lang w:val="en-US"/>
              </w:rPr>
              <w:t>0,00</w:t>
            </w:r>
          </w:p>
        </w:tc>
      </w:tr>
      <w:tr w:rsidR="00173124" w:rsidRPr="00173124" w14:paraId="5A685E59" w14:textId="77777777" w:rsidTr="00487D46">
        <w:trPr>
          <w:trHeight w:val="675"/>
        </w:trPr>
        <w:tc>
          <w:tcPr>
            <w:tcW w:w="567" w:type="dxa"/>
            <w:shd w:val="clear" w:color="auto" w:fill="auto"/>
            <w:vAlign w:val="center"/>
            <w:hideMark/>
          </w:tcPr>
          <w:p w14:paraId="3B92EE6B" w14:textId="77777777" w:rsidR="00173124" w:rsidRPr="00173124" w:rsidRDefault="00173124" w:rsidP="00173124">
            <w:pPr>
              <w:jc w:val="center"/>
              <w:rPr>
                <w:sz w:val="22"/>
                <w:szCs w:val="22"/>
              </w:rPr>
            </w:pPr>
            <w:r w:rsidRPr="00173124">
              <w:rPr>
                <w:sz w:val="22"/>
                <w:szCs w:val="22"/>
              </w:rPr>
              <w:t>3</w:t>
            </w:r>
          </w:p>
        </w:tc>
        <w:tc>
          <w:tcPr>
            <w:tcW w:w="2694" w:type="dxa"/>
            <w:shd w:val="clear" w:color="auto" w:fill="auto"/>
            <w:vAlign w:val="center"/>
            <w:hideMark/>
          </w:tcPr>
          <w:p w14:paraId="0ED1587D" w14:textId="77777777" w:rsidR="00173124" w:rsidRPr="00173124" w:rsidRDefault="00173124" w:rsidP="00173124">
            <w:pPr>
              <w:rPr>
                <w:sz w:val="22"/>
                <w:szCs w:val="22"/>
              </w:rPr>
            </w:pPr>
            <w:r w:rsidRPr="00173124">
              <w:rPr>
                <w:sz w:val="22"/>
                <w:szCs w:val="22"/>
              </w:rPr>
              <w:t xml:space="preserve">Расходы на приобретение (производство) энергетических ресурсов, холодной воды </w:t>
            </w:r>
          </w:p>
        </w:tc>
        <w:tc>
          <w:tcPr>
            <w:tcW w:w="1842" w:type="dxa"/>
            <w:shd w:val="clear" w:color="auto" w:fill="auto"/>
            <w:vAlign w:val="center"/>
          </w:tcPr>
          <w:p w14:paraId="103C7BA5" w14:textId="77777777" w:rsidR="00173124" w:rsidRPr="00173124" w:rsidRDefault="00173124" w:rsidP="00173124">
            <w:pPr>
              <w:jc w:val="center"/>
              <w:rPr>
                <w:sz w:val="22"/>
                <w:szCs w:val="22"/>
              </w:rPr>
            </w:pPr>
            <w:r w:rsidRPr="00173124">
              <w:rPr>
                <w:sz w:val="22"/>
                <w:szCs w:val="22"/>
                <w:lang w:val="en-US"/>
              </w:rPr>
              <w:t>1</w:t>
            </w:r>
            <w:r w:rsidRPr="00173124">
              <w:rPr>
                <w:sz w:val="22"/>
                <w:szCs w:val="22"/>
              </w:rPr>
              <w:t>0 573</w:t>
            </w:r>
            <w:r w:rsidRPr="00173124">
              <w:rPr>
                <w:sz w:val="22"/>
                <w:szCs w:val="22"/>
                <w:lang w:val="en-US"/>
              </w:rPr>
              <w:t>,</w:t>
            </w:r>
            <w:r w:rsidRPr="00173124">
              <w:rPr>
                <w:sz w:val="22"/>
                <w:szCs w:val="22"/>
              </w:rPr>
              <w:t>86</w:t>
            </w:r>
          </w:p>
        </w:tc>
        <w:tc>
          <w:tcPr>
            <w:tcW w:w="1843" w:type="dxa"/>
            <w:shd w:val="clear" w:color="auto" w:fill="auto"/>
            <w:vAlign w:val="center"/>
          </w:tcPr>
          <w:p w14:paraId="7B60204F" w14:textId="77777777" w:rsidR="00173124" w:rsidRPr="00173124" w:rsidRDefault="00173124" w:rsidP="00173124">
            <w:pPr>
              <w:jc w:val="center"/>
              <w:rPr>
                <w:sz w:val="22"/>
                <w:szCs w:val="22"/>
                <w:lang w:val="en-US"/>
              </w:rPr>
            </w:pPr>
            <w:r w:rsidRPr="00173124">
              <w:rPr>
                <w:sz w:val="22"/>
                <w:szCs w:val="22"/>
                <w:lang w:val="en-US"/>
              </w:rPr>
              <w:t>9</w:t>
            </w:r>
            <w:r w:rsidRPr="00173124">
              <w:rPr>
                <w:sz w:val="22"/>
                <w:szCs w:val="22"/>
              </w:rPr>
              <w:t> </w:t>
            </w:r>
            <w:r w:rsidRPr="00173124">
              <w:rPr>
                <w:sz w:val="22"/>
                <w:szCs w:val="22"/>
                <w:lang w:val="en-US"/>
              </w:rPr>
              <w:t>815,82</w:t>
            </w:r>
          </w:p>
        </w:tc>
        <w:tc>
          <w:tcPr>
            <w:tcW w:w="2410" w:type="dxa"/>
            <w:shd w:val="clear" w:color="auto" w:fill="auto"/>
            <w:vAlign w:val="center"/>
          </w:tcPr>
          <w:p w14:paraId="31C47FD2" w14:textId="77777777" w:rsidR="00173124" w:rsidRPr="00173124" w:rsidRDefault="00173124" w:rsidP="00173124">
            <w:pPr>
              <w:jc w:val="center"/>
              <w:rPr>
                <w:sz w:val="22"/>
                <w:szCs w:val="22"/>
              </w:rPr>
            </w:pPr>
            <w:r w:rsidRPr="00173124">
              <w:rPr>
                <w:sz w:val="22"/>
                <w:szCs w:val="22"/>
                <w:lang w:val="en-US"/>
              </w:rPr>
              <w:t xml:space="preserve">- </w:t>
            </w:r>
            <w:r w:rsidRPr="00173124">
              <w:rPr>
                <w:sz w:val="22"/>
                <w:szCs w:val="22"/>
              </w:rPr>
              <w:t>758</w:t>
            </w:r>
            <w:r w:rsidRPr="00173124">
              <w:rPr>
                <w:sz w:val="22"/>
                <w:szCs w:val="22"/>
                <w:lang w:val="en-US"/>
              </w:rPr>
              <w:t>,</w:t>
            </w:r>
            <w:r w:rsidRPr="00173124">
              <w:rPr>
                <w:sz w:val="22"/>
                <w:szCs w:val="22"/>
              </w:rPr>
              <w:t>04</w:t>
            </w:r>
          </w:p>
        </w:tc>
      </w:tr>
      <w:tr w:rsidR="00173124" w:rsidRPr="00173124" w14:paraId="5FFE69B7" w14:textId="77777777" w:rsidTr="00487D46">
        <w:trPr>
          <w:trHeight w:val="322"/>
        </w:trPr>
        <w:tc>
          <w:tcPr>
            <w:tcW w:w="567" w:type="dxa"/>
            <w:shd w:val="clear" w:color="auto" w:fill="auto"/>
            <w:vAlign w:val="center"/>
            <w:hideMark/>
          </w:tcPr>
          <w:p w14:paraId="70F86BF9" w14:textId="77777777" w:rsidR="00173124" w:rsidRPr="00173124" w:rsidRDefault="00173124" w:rsidP="00173124">
            <w:pPr>
              <w:jc w:val="center"/>
              <w:rPr>
                <w:sz w:val="22"/>
                <w:szCs w:val="22"/>
              </w:rPr>
            </w:pPr>
            <w:r w:rsidRPr="00173124">
              <w:rPr>
                <w:sz w:val="22"/>
                <w:szCs w:val="22"/>
              </w:rPr>
              <w:t>4</w:t>
            </w:r>
          </w:p>
        </w:tc>
        <w:tc>
          <w:tcPr>
            <w:tcW w:w="2694" w:type="dxa"/>
            <w:shd w:val="clear" w:color="auto" w:fill="auto"/>
            <w:vAlign w:val="center"/>
            <w:hideMark/>
          </w:tcPr>
          <w:p w14:paraId="05532207" w14:textId="77777777" w:rsidR="00173124" w:rsidRPr="00173124" w:rsidRDefault="00173124" w:rsidP="00173124">
            <w:pPr>
              <w:rPr>
                <w:sz w:val="22"/>
                <w:szCs w:val="22"/>
              </w:rPr>
            </w:pPr>
            <w:r w:rsidRPr="00173124">
              <w:rPr>
                <w:sz w:val="22"/>
                <w:szCs w:val="22"/>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842" w:type="dxa"/>
            <w:shd w:val="clear" w:color="auto" w:fill="auto"/>
            <w:vAlign w:val="center"/>
          </w:tcPr>
          <w:p w14:paraId="614D0FAD" w14:textId="77777777" w:rsidR="00173124" w:rsidRPr="00173124" w:rsidRDefault="00173124" w:rsidP="00173124">
            <w:pPr>
              <w:jc w:val="center"/>
              <w:rPr>
                <w:rFonts w:eastAsia="Calibri"/>
                <w:sz w:val="22"/>
                <w:szCs w:val="22"/>
              </w:rPr>
            </w:pPr>
            <w:r w:rsidRPr="00173124">
              <w:rPr>
                <w:sz w:val="22"/>
                <w:szCs w:val="22"/>
              </w:rPr>
              <w:t>0,00</w:t>
            </w:r>
          </w:p>
        </w:tc>
        <w:tc>
          <w:tcPr>
            <w:tcW w:w="1843" w:type="dxa"/>
            <w:shd w:val="clear" w:color="auto" w:fill="auto"/>
            <w:vAlign w:val="center"/>
          </w:tcPr>
          <w:p w14:paraId="645F5555" w14:textId="77777777" w:rsidR="00173124" w:rsidRPr="00173124" w:rsidRDefault="00173124" w:rsidP="00173124">
            <w:pPr>
              <w:jc w:val="center"/>
              <w:rPr>
                <w:rFonts w:eastAsia="Calibri"/>
                <w:sz w:val="22"/>
                <w:szCs w:val="22"/>
              </w:rPr>
            </w:pPr>
            <w:r w:rsidRPr="00173124">
              <w:rPr>
                <w:sz w:val="22"/>
                <w:szCs w:val="22"/>
              </w:rPr>
              <w:t>539,25</w:t>
            </w:r>
          </w:p>
        </w:tc>
        <w:tc>
          <w:tcPr>
            <w:tcW w:w="2410" w:type="dxa"/>
            <w:shd w:val="clear" w:color="auto" w:fill="auto"/>
            <w:vAlign w:val="center"/>
          </w:tcPr>
          <w:p w14:paraId="385996E4" w14:textId="77777777" w:rsidR="00173124" w:rsidRPr="00173124" w:rsidRDefault="00173124" w:rsidP="00173124">
            <w:pPr>
              <w:jc w:val="center"/>
              <w:rPr>
                <w:rFonts w:eastAsia="Calibri"/>
                <w:sz w:val="22"/>
                <w:szCs w:val="22"/>
              </w:rPr>
            </w:pPr>
            <w:r w:rsidRPr="00173124">
              <w:rPr>
                <w:sz w:val="22"/>
                <w:szCs w:val="22"/>
              </w:rPr>
              <w:t>539,25</w:t>
            </w:r>
          </w:p>
        </w:tc>
      </w:tr>
      <w:tr w:rsidR="00173124" w:rsidRPr="00173124" w14:paraId="50FB1159" w14:textId="77777777" w:rsidTr="00487D46">
        <w:trPr>
          <w:trHeight w:val="1128"/>
        </w:trPr>
        <w:tc>
          <w:tcPr>
            <w:tcW w:w="567" w:type="dxa"/>
            <w:shd w:val="clear" w:color="auto" w:fill="auto"/>
            <w:vAlign w:val="center"/>
            <w:hideMark/>
          </w:tcPr>
          <w:p w14:paraId="3E2A76DC" w14:textId="77777777" w:rsidR="00173124" w:rsidRPr="00173124" w:rsidRDefault="00173124" w:rsidP="00173124">
            <w:pPr>
              <w:jc w:val="center"/>
              <w:rPr>
                <w:bCs/>
                <w:sz w:val="22"/>
                <w:szCs w:val="22"/>
              </w:rPr>
            </w:pPr>
            <w:r w:rsidRPr="00173124">
              <w:rPr>
                <w:bCs/>
                <w:sz w:val="22"/>
                <w:szCs w:val="22"/>
              </w:rPr>
              <w:t>5</w:t>
            </w:r>
          </w:p>
        </w:tc>
        <w:tc>
          <w:tcPr>
            <w:tcW w:w="2694" w:type="dxa"/>
            <w:shd w:val="clear" w:color="auto" w:fill="auto"/>
            <w:vAlign w:val="center"/>
            <w:hideMark/>
          </w:tcPr>
          <w:p w14:paraId="7E1EA68B" w14:textId="77777777" w:rsidR="00173124" w:rsidRPr="00173124" w:rsidRDefault="00173124" w:rsidP="00173124">
            <w:pPr>
              <w:rPr>
                <w:bCs/>
                <w:sz w:val="22"/>
                <w:szCs w:val="22"/>
              </w:rPr>
            </w:pPr>
            <w:r w:rsidRPr="00173124">
              <w:rPr>
                <w:bCs/>
                <w:sz w:val="22"/>
                <w:szCs w:val="22"/>
              </w:rPr>
              <w:t xml:space="preserve">ИТОГО необходимая валовая выручка </w:t>
            </w:r>
            <w:r w:rsidRPr="00173124">
              <w:rPr>
                <w:bCs/>
                <w:sz w:val="22"/>
                <w:szCs w:val="22"/>
              </w:rPr>
              <w:br/>
              <w:t>на производство теплоносителя</w:t>
            </w:r>
          </w:p>
        </w:tc>
        <w:tc>
          <w:tcPr>
            <w:tcW w:w="1842" w:type="dxa"/>
            <w:shd w:val="clear" w:color="auto" w:fill="auto"/>
            <w:vAlign w:val="center"/>
          </w:tcPr>
          <w:p w14:paraId="78E80D6A" w14:textId="77777777" w:rsidR="00173124" w:rsidRPr="00173124" w:rsidRDefault="00173124" w:rsidP="00173124">
            <w:pPr>
              <w:jc w:val="center"/>
              <w:rPr>
                <w:sz w:val="22"/>
                <w:szCs w:val="22"/>
              </w:rPr>
            </w:pPr>
            <w:r w:rsidRPr="00173124">
              <w:rPr>
                <w:sz w:val="22"/>
                <w:szCs w:val="22"/>
              </w:rPr>
              <w:t>17 744,09</w:t>
            </w:r>
          </w:p>
        </w:tc>
        <w:tc>
          <w:tcPr>
            <w:tcW w:w="1843" w:type="dxa"/>
            <w:shd w:val="clear" w:color="auto" w:fill="auto"/>
            <w:vAlign w:val="center"/>
          </w:tcPr>
          <w:p w14:paraId="7957A380" w14:textId="77777777" w:rsidR="00173124" w:rsidRPr="00173124" w:rsidRDefault="00173124" w:rsidP="00173124">
            <w:pPr>
              <w:jc w:val="center"/>
              <w:rPr>
                <w:sz w:val="22"/>
                <w:szCs w:val="22"/>
              </w:rPr>
            </w:pPr>
            <w:r w:rsidRPr="00173124">
              <w:rPr>
                <w:sz w:val="22"/>
                <w:szCs w:val="22"/>
              </w:rPr>
              <w:t>14 257,67</w:t>
            </w:r>
          </w:p>
        </w:tc>
        <w:tc>
          <w:tcPr>
            <w:tcW w:w="2410" w:type="dxa"/>
            <w:shd w:val="clear" w:color="auto" w:fill="auto"/>
            <w:vAlign w:val="center"/>
          </w:tcPr>
          <w:p w14:paraId="3228596A" w14:textId="77777777" w:rsidR="00173124" w:rsidRPr="00173124" w:rsidRDefault="00173124" w:rsidP="00173124">
            <w:pPr>
              <w:jc w:val="center"/>
              <w:rPr>
                <w:sz w:val="22"/>
                <w:szCs w:val="22"/>
              </w:rPr>
            </w:pPr>
            <w:r w:rsidRPr="00173124">
              <w:rPr>
                <w:sz w:val="22"/>
                <w:szCs w:val="22"/>
              </w:rPr>
              <w:t xml:space="preserve">- 486,42  </w:t>
            </w:r>
          </w:p>
        </w:tc>
      </w:tr>
    </w:tbl>
    <w:p w14:paraId="4AD55501" w14:textId="77777777" w:rsidR="00173124" w:rsidRPr="00173124" w:rsidRDefault="00173124" w:rsidP="00173124">
      <w:pPr>
        <w:keepNext/>
        <w:spacing w:before="240"/>
        <w:jc w:val="both"/>
        <w:outlineLvl w:val="2"/>
        <w:rPr>
          <w:b/>
          <w:snapToGrid w:val="0"/>
          <w:sz w:val="28"/>
          <w:szCs w:val="28"/>
          <w:lang w:eastAsia="en-US"/>
        </w:rPr>
      </w:pPr>
      <w:r w:rsidRPr="00173124">
        <w:rPr>
          <w:b/>
          <w:snapToGrid w:val="0"/>
          <w:sz w:val="28"/>
          <w:szCs w:val="28"/>
          <w:lang w:eastAsia="en-US"/>
        </w:rPr>
        <w:lastRenderedPageBreak/>
        <w:t>9. Расчет тарифов на теплоноситель на 2025 год</w:t>
      </w:r>
    </w:p>
    <w:p w14:paraId="752AE0C0" w14:textId="77777777" w:rsidR="00173124" w:rsidRPr="00173124" w:rsidRDefault="00173124" w:rsidP="00173124">
      <w:pPr>
        <w:ind w:right="-1" w:firstLine="709"/>
        <w:jc w:val="both"/>
        <w:rPr>
          <w:sz w:val="28"/>
          <w:szCs w:val="28"/>
        </w:rPr>
      </w:pPr>
      <w:r w:rsidRPr="00173124">
        <w:rPr>
          <w:sz w:val="28"/>
          <w:szCs w:val="28"/>
        </w:rPr>
        <w:t xml:space="preserve">На основании необходимой валовой выручки, относимой </w:t>
      </w:r>
      <w:r w:rsidRPr="00173124">
        <w:rPr>
          <w:sz w:val="28"/>
          <w:szCs w:val="28"/>
        </w:rPr>
        <w:br/>
        <w:t>на производство теплоносителя на 2025 год в размере 14 257,67 тыс. руб. эксперты рассчитали тариф на теплоноситель ООО «ЭнергоКомпания», данные сведены в таблице 11.</w:t>
      </w:r>
    </w:p>
    <w:p w14:paraId="08FD1A58" w14:textId="77777777" w:rsidR="00173124" w:rsidRPr="00173124" w:rsidRDefault="00173124" w:rsidP="00173124">
      <w:pPr>
        <w:tabs>
          <w:tab w:val="left" w:pos="1134"/>
        </w:tabs>
        <w:jc w:val="right"/>
        <w:rPr>
          <w:sz w:val="28"/>
          <w:szCs w:val="28"/>
          <w:lang w:eastAsia="en-US"/>
        </w:rPr>
      </w:pPr>
      <w:r w:rsidRPr="00173124">
        <w:rPr>
          <w:sz w:val="28"/>
          <w:szCs w:val="28"/>
          <w:lang w:eastAsia="en-US"/>
        </w:rPr>
        <w:t>Таблица 11</w:t>
      </w:r>
    </w:p>
    <w:p w14:paraId="70E8475B" w14:textId="77777777" w:rsidR="00173124" w:rsidRPr="00173124" w:rsidRDefault="00173124" w:rsidP="00173124">
      <w:pPr>
        <w:tabs>
          <w:tab w:val="left" w:pos="1134"/>
        </w:tabs>
        <w:jc w:val="center"/>
        <w:rPr>
          <w:sz w:val="28"/>
          <w:szCs w:val="28"/>
          <w:lang w:eastAsia="en-US"/>
        </w:rPr>
      </w:pPr>
      <w:r w:rsidRPr="00173124">
        <w:rPr>
          <w:sz w:val="28"/>
          <w:szCs w:val="28"/>
        </w:rPr>
        <w:t>Тарифы на теплоноситель ООО «ЭнергоКомпания» на 2025 год</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6324"/>
        <w:gridCol w:w="1959"/>
      </w:tblGrid>
      <w:tr w:rsidR="00173124" w:rsidRPr="00173124" w14:paraId="5E11992E" w14:textId="77777777" w:rsidTr="00487D46">
        <w:trPr>
          <w:trHeight w:val="844"/>
          <w:tblHeader/>
          <w:jc w:val="center"/>
        </w:trPr>
        <w:tc>
          <w:tcPr>
            <w:tcW w:w="1068" w:type="dxa"/>
            <w:tcBorders>
              <w:top w:val="single" w:sz="4" w:space="0" w:color="auto"/>
            </w:tcBorders>
            <w:shd w:val="clear" w:color="auto" w:fill="auto"/>
            <w:vAlign w:val="center"/>
          </w:tcPr>
          <w:p w14:paraId="1A066067" w14:textId="77777777" w:rsidR="00173124" w:rsidRPr="00173124" w:rsidRDefault="00173124" w:rsidP="00173124">
            <w:pPr>
              <w:jc w:val="center"/>
            </w:pPr>
            <w:r w:rsidRPr="00173124">
              <w:t>№ п/п</w:t>
            </w:r>
          </w:p>
        </w:tc>
        <w:tc>
          <w:tcPr>
            <w:tcW w:w="6324" w:type="dxa"/>
            <w:tcBorders>
              <w:top w:val="single" w:sz="4" w:space="0" w:color="auto"/>
            </w:tcBorders>
            <w:shd w:val="clear" w:color="auto" w:fill="auto"/>
            <w:vAlign w:val="center"/>
          </w:tcPr>
          <w:p w14:paraId="01AD0A17" w14:textId="77777777" w:rsidR="00173124" w:rsidRPr="00173124" w:rsidRDefault="00173124" w:rsidP="00173124">
            <w:pPr>
              <w:jc w:val="center"/>
            </w:pPr>
            <w:r w:rsidRPr="00173124">
              <w:t>Наименование расхода</w:t>
            </w:r>
          </w:p>
        </w:tc>
        <w:tc>
          <w:tcPr>
            <w:tcW w:w="1959" w:type="dxa"/>
            <w:tcBorders>
              <w:top w:val="single" w:sz="4" w:space="0" w:color="auto"/>
            </w:tcBorders>
            <w:shd w:val="clear" w:color="auto" w:fill="auto"/>
            <w:vAlign w:val="center"/>
          </w:tcPr>
          <w:p w14:paraId="6668D072" w14:textId="77777777" w:rsidR="00173124" w:rsidRPr="00173124" w:rsidRDefault="00173124" w:rsidP="00173124">
            <w:pPr>
              <w:jc w:val="center"/>
            </w:pPr>
            <w:r w:rsidRPr="00173124">
              <w:t xml:space="preserve">Предложения экспертов </w:t>
            </w:r>
            <w:r w:rsidRPr="00173124">
              <w:br/>
              <w:t>на 2025 год</w:t>
            </w:r>
          </w:p>
        </w:tc>
      </w:tr>
      <w:tr w:rsidR="00173124" w:rsidRPr="00173124" w14:paraId="01579DB1" w14:textId="77777777" w:rsidTr="00487D46">
        <w:trPr>
          <w:trHeight w:val="360"/>
          <w:jc w:val="center"/>
        </w:trPr>
        <w:tc>
          <w:tcPr>
            <w:tcW w:w="1068" w:type="dxa"/>
            <w:shd w:val="clear" w:color="auto" w:fill="auto"/>
            <w:vAlign w:val="center"/>
          </w:tcPr>
          <w:p w14:paraId="642E5C8A" w14:textId="77777777" w:rsidR="00173124" w:rsidRPr="00173124" w:rsidRDefault="00173124" w:rsidP="00173124">
            <w:pPr>
              <w:jc w:val="center"/>
            </w:pPr>
            <w:r w:rsidRPr="00173124">
              <w:t>1</w:t>
            </w:r>
          </w:p>
        </w:tc>
        <w:tc>
          <w:tcPr>
            <w:tcW w:w="6324" w:type="dxa"/>
            <w:shd w:val="clear" w:color="auto" w:fill="auto"/>
            <w:vAlign w:val="center"/>
          </w:tcPr>
          <w:p w14:paraId="61A10A60" w14:textId="77777777" w:rsidR="00173124" w:rsidRPr="00173124" w:rsidRDefault="00173124" w:rsidP="00173124">
            <w:pPr>
              <w:jc w:val="both"/>
            </w:pPr>
            <w:r w:rsidRPr="00173124">
              <w:t>НВВ на потребительском рынке, тыс. руб.</w:t>
            </w:r>
          </w:p>
        </w:tc>
        <w:tc>
          <w:tcPr>
            <w:tcW w:w="1959" w:type="dxa"/>
            <w:tcBorders>
              <w:top w:val="single" w:sz="4" w:space="0" w:color="auto"/>
              <w:left w:val="single" w:sz="4" w:space="0" w:color="auto"/>
              <w:bottom w:val="single" w:sz="4" w:space="0" w:color="auto"/>
              <w:right w:val="single" w:sz="4" w:space="0" w:color="auto"/>
            </w:tcBorders>
            <w:shd w:val="clear" w:color="auto" w:fill="auto"/>
            <w:vAlign w:val="center"/>
          </w:tcPr>
          <w:p w14:paraId="7A17E275" w14:textId="77777777" w:rsidR="00173124" w:rsidRPr="00173124" w:rsidRDefault="00173124" w:rsidP="00173124">
            <w:pPr>
              <w:jc w:val="center"/>
            </w:pPr>
            <w:r w:rsidRPr="00173124">
              <w:t>14 257,67</w:t>
            </w:r>
          </w:p>
        </w:tc>
      </w:tr>
      <w:tr w:rsidR="00173124" w:rsidRPr="00173124" w14:paraId="6A17D5E4" w14:textId="77777777" w:rsidTr="00487D46">
        <w:trPr>
          <w:trHeight w:val="360"/>
          <w:jc w:val="center"/>
        </w:trPr>
        <w:tc>
          <w:tcPr>
            <w:tcW w:w="1068" w:type="dxa"/>
            <w:shd w:val="clear" w:color="auto" w:fill="auto"/>
            <w:vAlign w:val="center"/>
          </w:tcPr>
          <w:p w14:paraId="19493418" w14:textId="77777777" w:rsidR="00173124" w:rsidRPr="00173124" w:rsidRDefault="00173124" w:rsidP="00173124">
            <w:pPr>
              <w:jc w:val="center"/>
            </w:pPr>
            <w:r w:rsidRPr="00173124">
              <w:t>1.1</w:t>
            </w:r>
          </w:p>
        </w:tc>
        <w:tc>
          <w:tcPr>
            <w:tcW w:w="6324" w:type="dxa"/>
            <w:shd w:val="clear" w:color="auto" w:fill="auto"/>
          </w:tcPr>
          <w:p w14:paraId="28603751" w14:textId="77777777" w:rsidR="00173124" w:rsidRPr="00173124" w:rsidRDefault="00173124" w:rsidP="00173124">
            <w:pPr>
              <w:ind w:firstLine="142"/>
            </w:pPr>
            <w:r w:rsidRPr="00173124">
              <w:t>январь - июнь</w:t>
            </w:r>
          </w:p>
        </w:tc>
        <w:tc>
          <w:tcPr>
            <w:tcW w:w="1959" w:type="dxa"/>
            <w:tcBorders>
              <w:top w:val="single" w:sz="4" w:space="0" w:color="auto"/>
              <w:left w:val="single" w:sz="4" w:space="0" w:color="auto"/>
              <w:bottom w:val="single" w:sz="4" w:space="0" w:color="auto"/>
              <w:right w:val="single" w:sz="4" w:space="0" w:color="auto"/>
            </w:tcBorders>
            <w:shd w:val="clear" w:color="auto" w:fill="auto"/>
            <w:vAlign w:val="center"/>
          </w:tcPr>
          <w:p w14:paraId="0E36DF0E" w14:textId="77777777" w:rsidR="00173124" w:rsidRPr="00173124" w:rsidRDefault="00173124" w:rsidP="00173124">
            <w:pPr>
              <w:jc w:val="center"/>
            </w:pPr>
            <w:r w:rsidRPr="00173124">
              <w:t>6 924,61</w:t>
            </w:r>
          </w:p>
        </w:tc>
      </w:tr>
      <w:tr w:rsidR="00173124" w:rsidRPr="00173124" w14:paraId="7381FEE2" w14:textId="77777777" w:rsidTr="00487D46">
        <w:trPr>
          <w:trHeight w:val="360"/>
          <w:jc w:val="center"/>
        </w:trPr>
        <w:tc>
          <w:tcPr>
            <w:tcW w:w="1068" w:type="dxa"/>
            <w:shd w:val="clear" w:color="auto" w:fill="auto"/>
            <w:vAlign w:val="center"/>
          </w:tcPr>
          <w:p w14:paraId="2F757E0F" w14:textId="77777777" w:rsidR="00173124" w:rsidRPr="00173124" w:rsidRDefault="00173124" w:rsidP="00173124">
            <w:pPr>
              <w:jc w:val="center"/>
            </w:pPr>
            <w:r w:rsidRPr="00173124">
              <w:t>1.2</w:t>
            </w:r>
          </w:p>
        </w:tc>
        <w:tc>
          <w:tcPr>
            <w:tcW w:w="6324" w:type="dxa"/>
            <w:shd w:val="clear" w:color="auto" w:fill="auto"/>
          </w:tcPr>
          <w:p w14:paraId="4971C8BC" w14:textId="77777777" w:rsidR="00173124" w:rsidRPr="00173124" w:rsidRDefault="00173124" w:rsidP="00173124">
            <w:pPr>
              <w:ind w:firstLine="142"/>
            </w:pPr>
            <w:r w:rsidRPr="00173124">
              <w:t>июль - декабрь</w:t>
            </w:r>
          </w:p>
        </w:tc>
        <w:tc>
          <w:tcPr>
            <w:tcW w:w="1959" w:type="dxa"/>
            <w:tcBorders>
              <w:top w:val="single" w:sz="4" w:space="0" w:color="auto"/>
              <w:left w:val="single" w:sz="4" w:space="0" w:color="auto"/>
              <w:bottom w:val="single" w:sz="4" w:space="0" w:color="auto"/>
              <w:right w:val="single" w:sz="4" w:space="0" w:color="auto"/>
            </w:tcBorders>
            <w:shd w:val="clear" w:color="auto" w:fill="auto"/>
            <w:vAlign w:val="center"/>
          </w:tcPr>
          <w:p w14:paraId="2D2EB27C" w14:textId="77777777" w:rsidR="00173124" w:rsidRPr="00173124" w:rsidRDefault="00173124" w:rsidP="00173124">
            <w:pPr>
              <w:jc w:val="center"/>
            </w:pPr>
            <w:r w:rsidRPr="00173124">
              <w:t>7 333,06</w:t>
            </w:r>
          </w:p>
        </w:tc>
      </w:tr>
      <w:tr w:rsidR="00173124" w:rsidRPr="00173124" w14:paraId="0DB071E0" w14:textId="77777777" w:rsidTr="00487D46">
        <w:trPr>
          <w:trHeight w:val="360"/>
          <w:jc w:val="center"/>
        </w:trPr>
        <w:tc>
          <w:tcPr>
            <w:tcW w:w="1068" w:type="dxa"/>
            <w:shd w:val="clear" w:color="auto" w:fill="auto"/>
            <w:vAlign w:val="center"/>
            <w:hideMark/>
          </w:tcPr>
          <w:p w14:paraId="5D1C1B03" w14:textId="77777777" w:rsidR="00173124" w:rsidRPr="00173124" w:rsidRDefault="00173124" w:rsidP="00173124">
            <w:pPr>
              <w:jc w:val="center"/>
            </w:pPr>
            <w:r w:rsidRPr="00173124">
              <w:t>2</w:t>
            </w:r>
          </w:p>
        </w:tc>
        <w:tc>
          <w:tcPr>
            <w:tcW w:w="6324" w:type="dxa"/>
            <w:shd w:val="clear" w:color="auto" w:fill="auto"/>
            <w:vAlign w:val="center"/>
            <w:hideMark/>
          </w:tcPr>
          <w:p w14:paraId="1A45261F" w14:textId="77777777" w:rsidR="00173124" w:rsidRPr="00173124" w:rsidRDefault="00173124" w:rsidP="00173124">
            <w:r w:rsidRPr="00173124">
              <w:t>Полезный отпуск на потребительском рынке, тыс. м</w:t>
            </w:r>
            <w:r w:rsidRPr="00173124">
              <w:rPr>
                <w:vertAlign w:val="superscript"/>
              </w:rPr>
              <w:t>3</w:t>
            </w:r>
          </w:p>
        </w:tc>
        <w:tc>
          <w:tcPr>
            <w:tcW w:w="1959" w:type="dxa"/>
            <w:tcBorders>
              <w:top w:val="single" w:sz="4" w:space="0" w:color="auto"/>
              <w:left w:val="single" w:sz="4" w:space="0" w:color="auto"/>
              <w:bottom w:val="single" w:sz="4" w:space="0" w:color="auto"/>
              <w:right w:val="single" w:sz="4" w:space="0" w:color="auto"/>
            </w:tcBorders>
            <w:shd w:val="clear" w:color="auto" w:fill="auto"/>
            <w:vAlign w:val="center"/>
          </w:tcPr>
          <w:p w14:paraId="69D4398B" w14:textId="77777777" w:rsidR="00173124" w:rsidRPr="00173124" w:rsidRDefault="00173124" w:rsidP="00173124">
            <w:pPr>
              <w:jc w:val="center"/>
            </w:pPr>
            <w:r w:rsidRPr="00173124">
              <w:t>306,25</w:t>
            </w:r>
          </w:p>
        </w:tc>
      </w:tr>
      <w:tr w:rsidR="00173124" w:rsidRPr="00173124" w14:paraId="70F0377E" w14:textId="77777777" w:rsidTr="00487D46">
        <w:trPr>
          <w:trHeight w:val="360"/>
          <w:jc w:val="center"/>
        </w:trPr>
        <w:tc>
          <w:tcPr>
            <w:tcW w:w="1068" w:type="dxa"/>
            <w:shd w:val="clear" w:color="auto" w:fill="auto"/>
            <w:vAlign w:val="center"/>
          </w:tcPr>
          <w:p w14:paraId="450D52D3" w14:textId="77777777" w:rsidR="00173124" w:rsidRPr="00173124" w:rsidRDefault="00173124" w:rsidP="00173124">
            <w:pPr>
              <w:jc w:val="center"/>
            </w:pPr>
            <w:r w:rsidRPr="00173124">
              <w:t>2.1</w:t>
            </w:r>
          </w:p>
        </w:tc>
        <w:tc>
          <w:tcPr>
            <w:tcW w:w="6324" w:type="dxa"/>
            <w:shd w:val="clear" w:color="auto" w:fill="auto"/>
          </w:tcPr>
          <w:p w14:paraId="2B2F4830" w14:textId="77777777" w:rsidR="00173124" w:rsidRPr="00173124" w:rsidRDefault="00173124" w:rsidP="00173124">
            <w:pPr>
              <w:ind w:firstLine="142"/>
            </w:pPr>
            <w:r w:rsidRPr="00173124">
              <w:t>январь - июнь</w:t>
            </w:r>
          </w:p>
        </w:tc>
        <w:tc>
          <w:tcPr>
            <w:tcW w:w="1959" w:type="dxa"/>
            <w:tcBorders>
              <w:top w:val="single" w:sz="4" w:space="0" w:color="auto"/>
              <w:left w:val="single" w:sz="4" w:space="0" w:color="auto"/>
              <w:bottom w:val="single" w:sz="4" w:space="0" w:color="auto"/>
              <w:right w:val="single" w:sz="4" w:space="0" w:color="auto"/>
            </w:tcBorders>
            <w:shd w:val="clear" w:color="auto" w:fill="auto"/>
            <w:vAlign w:val="center"/>
          </w:tcPr>
          <w:p w14:paraId="4FF1239E" w14:textId="77777777" w:rsidR="00173124" w:rsidRPr="00173124" w:rsidRDefault="00173124" w:rsidP="00173124">
            <w:pPr>
              <w:jc w:val="center"/>
            </w:pPr>
            <w:r w:rsidRPr="00173124">
              <w:t>157,41</w:t>
            </w:r>
          </w:p>
        </w:tc>
      </w:tr>
      <w:tr w:rsidR="00173124" w:rsidRPr="00173124" w14:paraId="4715F24A" w14:textId="77777777" w:rsidTr="00487D46">
        <w:trPr>
          <w:trHeight w:val="360"/>
          <w:jc w:val="center"/>
        </w:trPr>
        <w:tc>
          <w:tcPr>
            <w:tcW w:w="1068" w:type="dxa"/>
            <w:shd w:val="clear" w:color="auto" w:fill="auto"/>
            <w:vAlign w:val="center"/>
          </w:tcPr>
          <w:p w14:paraId="4A8DC779" w14:textId="77777777" w:rsidR="00173124" w:rsidRPr="00173124" w:rsidRDefault="00173124" w:rsidP="00173124">
            <w:pPr>
              <w:jc w:val="center"/>
            </w:pPr>
            <w:r w:rsidRPr="00173124">
              <w:t>2.2</w:t>
            </w:r>
          </w:p>
        </w:tc>
        <w:tc>
          <w:tcPr>
            <w:tcW w:w="6324" w:type="dxa"/>
            <w:shd w:val="clear" w:color="auto" w:fill="auto"/>
          </w:tcPr>
          <w:p w14:paraId="3C2A399C" w14:textId="77777777" w:rsidR="00173124" w:rsidRPr="00173124" w:rsidRDefault="00173124" w:rsidP="00173124">
            <w:pPr>
              <w:ind w:firstLine="142"/>
            </w:pPr>
            <w:r w:rsidRPr="00173124">
              <w:t>июль - декабрь</w:t>
            </w:r>
          </w:p>
        </w:tc>
        <w:tc>
          <w:tcPr>
            <w:tcW w:w="1959" w:type="dxa"/>
            <w:tcBorders>
              <w:top w:val="single" w:sz="4" w:space="0" w:color="auto"/>
              <w:left w:val="single" w:sz="4" w:space="0" w:color="auto"/>
              <w:bottom w:val="single" w:sz="4" w:space="0" w:color="auto"/>
              <w:right w:val="single" w:sz="4" w:space="0" w:color="auto"/>
            </w:tcBorders>
            <w:shd w:val="clear" w:color="auto" w:fill="auto"/>
            <w:vAlign w:val="center"/>
          </w:tcPr>
          <w:p w14:paraId="3AF0E88B" w14:textId="77777777" w:rsidR="00173124" w:rsidRPr="00173124" w:rsidRDefault="00173124" w:rsidP="00173124">
            <w:pPr>
              <w:jc w:val="center"/>
            </w:pPr>
            <w:r w:rsidRPr="00173124">
              <w:t>148,84</w:t>
            </w:r>
          </w:p>
        </w:tc>
      </w:tr>
      <w:tr w:rsidR="00173124" w:rsidRPr="00173124" w14:paraId="1F3196FC" w14:textId="77777777" w:rsidTr="00487D46">
        <w:trPr>
          <w:trHeight w:val="360"/>
          <w:jc w:val="center"/>
        </w:trPr>
        <w:tc>
          <w:tcPr>
            <w:tcW w:w="1068" w:type="dxa"/>
            <w:shd w:val="clear" w:color="auto" w:fill="auto"/>
            <w:vAlign w:val="center"/>
            <w:hideMark/>
          </w:tcPr>
          <w:p w14:paraId="2FFCD9E6" w14:textId="77777777" w:rsidR="00173124" w:rsidRPr="00173124" w:rsidRDefault="00173124" w:rsidP="00173124">
            <w:pPr>
              <w:jc w:val="center"/>
            </w:pPr>
            <w:r w:rsidRPr="00173124">
              <w:t>3</w:t>
            </w:r>
          </w:p>
        </w:tc>
        <w:tc>
          <w:tcPr>
            <w:tcW w:w="6324" w:type="dxa"/>
            <w:shd w:val="clear" w:color="auto" w:fill="auto"/>
            <w:vAlign w:val="center"/>
            <w:hideMark/>
          </w:tcPr>
          <w:p w14:paraId="12401E4E" w14:textId="77777777" w:rsidR="00173124" w:rsidRPr="00173124" w:rsidRDefault="00173124" w:rsidP="00173124">
            <w:pPr>
              <w:jc w:val="both"/>
            </w:pPr>
            <w:r w:rsidRPr="00173124">
              <w:t>Тариф, руб./ м</w:t>
            </w:r>
            <w:r w:rsidRPr="00173124">
              <w:rPr>
                <w:vertAlign w:val="superscript"/>
              </w:rPr>
              <w:t>3</w:t>
            </w:r>
          </w:p>
        </w:tc>
        <w:tc>
          <w:tcPr>
            <w:tcW w:w="1959" w:type="dxa"/>
            <w:tcBorders>
              <w:top w:val="single" w:sz="4" w:space="0" w:color="auto"/>
              <w:left w:val="single" w:sz="4" w:space="0" w:color="auto"/>
              <w:bottom w:val="single" w:sz="4" w:space="0" w:color="auto"/>
              <w:right w:val="single" w:sz="4" w:space="0" w:color="auto"/>
            </w:tcBorders>
            <w:shd w:val="clear" w:color="auto" w:fill="auto"/>
            <w:vAlign w:val="center"/>
          </w:tcPr>
          <w:p w14:paraId="40D75055" w14:textId="77777777" w:rsidR="00173124" w:rsidRPr="00173124" w:rsidRDefault="00173124" w:rsidP="00173124">
            <w:pPr>
              <w:jc w:val="center"/>
            </w:pPr>
            <w:r w:rsidRPr="00173124">
              <w:t>46,56</w:t>
            </w:r>
          </w:p>
        </w:tc>
      </w:tr>
      <w:tr w:rsidR="00173124" w:rsidRPr="00173124" w14:paraId="1500C76E" w14:textId="77777777" w:rsidTr="00487D46">
        <w:trPr>
          <w:trHeight w:val="360"/>
          <w:jc w:val="center"/>
        </w:trPr>
        <w:tc>
          <w:tcPr>
            <w:tcW w:w="1068" w:type="dxa"/>
            <w:shd w:val="clear" w:color="auto" w:fill="auto"/>
            <w:vAlign w:val="center"/>
          </w:tcPr>
          <w:p w14:paraId="4C7A0DAC" w14:textId="77777777" w:rsidR="00173124" w:rsidRPr="00173124" w:rsidRDefault="00173124" w:rsidP="00173124">
            <w:pPr>
              <w:jc w:val="center"/>
            </w:pPr>
            <w:r w:rsidRPr="00173124">
              <w:t>3.1</w:t>
            </w:r>
          </w:p>
        </w:tc>
        <w:tc>
          <w:tcPr>
            <w:tcW w:w="6324" w:type="dxa"/>
            <w:shd w:val="clear" w:color="auto" w:fill="auto"/>
            <w:vAlign w:val="center"/>
          </w:tcPr>
          <w:p w14:paraId="016B6E4F" w14:textId="77777777" w:rsidR="00173124" w:rsidRPr="00173124" w:rsidRDefault="00173124" w:rsidP="00173124">
            <w:r w:rsidRPr="00173124">
              <w:t>с 01.01.2025</w:t>
            </w:r>
          </w:p>
        </w:tc>
        <w:tc>
          <w:tcPr>
            <w:tcW w:w="1959" w:type="dxa"/>
            <w:tcBorders>
              <w:top w:val="single" w:sz="4" w:space="0" w:color="auto"/>
              <w:left w:val="single" w:sz="4" w:space="0" w:color="auto"/>
              <w:bottom w:val="single" w:sz="4" w:space="0" w:color="auto"/>
              <w:right w:val="single" w:sz="4" w:space="0" w:color="auto"/>
            </w:tcBorders>
            <w:shd w:val="clear" w:color="auto" w:fill="auto"/>
            <w:vAlign w:val="center"/>
          </w:tcPr>
          <w:p w14:paraId="1173729E" w14:textId="77777777" w:rsidR="00173124" w:rsidRPr="00173124" w:rsidRDefault="00173124" w:rsidP="00173124">
            <w:pPr>
              <w:jc w:val="center"/>
            </w:pPr>
            <w:r w:rsidRPr="00173124">
              <w:t>43,99</w:t>
            </w:r>
          </w:p>
        </w:tc>
      </w:tr>
      <w:tr w:rsidR="00173124" w:rsidRPr="00173124" w14:paraId="6CF6E3A8" w14:textId="77777777" w:rsidTr="00487D46">
        <w:trPr>
          <w:trHeight w:val="360"/>
          <w:jc w:val="center"/>
        </w:trPr>
        <w:tc>
          <w:tcPr>
            <w:tcW w:w="1068" w:type="dxa"/>
            <w:shd w:val="clear" w:color="auto" w:fill="auto"/>
            <w:vAlign w:val="center"/>
          </w:tcPr>
          <w:p w14:paraId="59EF967F" w14:textId="77777777" w:rsidR="00173124" w:rsidRPr="00173124" w:rsidRDefault="00173124" w:rsidP="00173124">
            <w:pPr>
              <w:jc w:val="center"/>
            </w:pPr>
            <w:r w:rsidRPr="00173124">
              <w:t>3.2</w:t>
            </w:r>
          </w:p>
        </w:tc>
        <w:tc>
          <w:tcPr>
            <w:tcW w:w="6324" w:type="dxa"/>
            <w:shd w:val="clear" w:color="auto" w:fill="auto"/>
            <w:vAlign w:val="center"/>
          </w:tcPr>
          <w:p w14:paraId="576D6BED" w14:textId="77777777" w:rsidR="00173124" w:rsidRPr="00173124" w:rsidRDefault="00173124" w:rsidP="00173124">
            <w:r w:rsidRPr="00173124">
              <w:t>с 01.07.2025</w:t>
            </w:r>
          </w:p>
        </w:tc>
        <w:tc>
          <w:tcPr>
            <w:tcW w:w="1959" w:type="dxa"/>
            <w:tcBorders>
              <w:top w:val="single" w:sz="4" w:space="0" w:color="auto"/>
              <w:left w:val="single" w:sz="4" w:space="0" w:color="auto"/>
              <w:bottom w:val="single" w:sz="4" w:space="0" w:color="auto"/>
              <w:right w:val="single" w:sz="4" w:space="0" w:color="auto"/>
            </w:tcBorders>
            <w:shd w:val="clear" w:color="auto" w:fill="auto"/>
            <w:vAlign w:val="center"/>
          </w:tcPr>
          <w:p w14:paraId="1BD246E8" w14:textId="77777777" w:rsidR="00173124" w:rsidRPr="00173124" w:rsidRDefault="00173124" w:rsidP="00173124">
            <w:pPr>
              <w:jc w:val="center"/>
            </w:pPr>
            <w:r w:rsidRPr="00173124">
              <w:t>49,27</w:t>
            </w:r>
          </w:p>
        </w:tc>
      </w:tr>
      <w:tr w:rsidR="00173124" w:rsidRPr="00173124" w14:paraId="588C3587" w14:textId="77777777" w:rsidTr="00487D46">
        <w:trPr>
          <w:trHeight w:val="375"/>
          <w:jc w:val="center"/>
        </w:trPr>
        <w:tc>
          <w:tcPr>
            <w:tcW w:w="1068" w:type="dxa"/>
            <w:shd w:val="clear" w:color="auto" w:fill="auto"/>
            <w:vAlign w:val="center"/>
            <w:hideMark/>
          </w:tcPr>
          <w:p w14:paraId="568898C5" w14:textId="77777777" w:rsidR="00173124" w:rsidRPr="00173124" w:rsidRDefault="00173124" w:rsidP="00173124">
            <w:pPr>
              <w:jc w:val="center"/>
            </w:pPr>
            <w:r w:rsidRPr="00173124">
              <w:t>4</w:t>
            </w:r>
          </w:p>
        </w:tc>
        <w:tc>
          <w:tcPr>
            <w:tcW w:w="6324" w:type="dxa"/>
            <w:shd w:val="clear" w:color="auto" w:fill="auto"/>
            <w:vAlign w:val="center"/>
            <w:hideMark/>
          </w:tcPr>
          <w:p w14:paraId="51599768" w14:textId="77777777" w:rsidR="00173124" w:rsidRPr="00173124" w:rsidRDefault="00173124" w:rsidP="00173124">
            <w:pPr>
              <w:jc w:val="both"/>
              <w:rPr>
                <w:iCs/>
              </w:rPr>
            </w:pPr>
            <w:r w:rsidRPr="00173124">
              <w:rPr>
                <w:iCs/>
              </w:rPr>
              <w:t>Рост с 1 июля 2025 года, %</w:t>
            </w:r>
          </w:p>
        </w:tc>
        <w:tc>
          <w:tcPr>
            <w:tcW w:w="1959" w:type="dxa"/>
            <w:tcBorders>
              <w:top w:val="single" w:sz="4" w:space="0" w:color="auto"/>
              <w:left w:val="single" w:sz="4" w:space="0" w:color="auto"/>
              <w:bottom w:val="single" w:sz="4" w:space="0" w:color="auto"/>
              <w:right w:val="single" w:sz="4" w:space="0" w:color="auto"/>
            </w:tcBorders>
            <w:shd w:val="clear" w:color="auto" w:fill="auto"/>
            <w:vAlign w:val="center"/>
          </w:tcPr>
          <w:p w14:paraId="75124273" w14:textId="77777777" w:rsidR="00173124" w:rsidRPr="00173124" w:rsidRDefault="00173124" w:rsidP="00173124">
            <w:pPr>
              <w:jc w:val="center"/>
            </w:pPr>
            <w:r w:rsidRPr="00173124">
              <w:t>12,00</w:t>
            </w:r>
          </w:p>
        </w:tc>
      </w:tr>
    </w:tbl>
    <w:p w14:paraId="15EE70B6" w14:textId="77777777" w:rsidR="00173124" w:rsidRPr="00173124" w:rsidRDefault="00173124" w:rsidP="00173124">
      <w:pPr>
        <w:keepNext/>
        <w:spacing w:before="240"/>
        <w:jc w:val="both"/>
        <w:outlineLvl w:val="2"/>
        <w:rPr>
          <w:b/>
          <w:sz w:val="28"/>
          <w:szCs w:val="28"/>
        </w:rPr>
      </w:pPr>
      <w:r w:rsidRPr="00173124">
        <w:rPr>
          <w:b/>
          <w:sz w:val="28"/>
          <w:szCs w:val="28"/>
        </w:rPr>
        <w:t xml:space="preserve">10. </w:t>
      </w:r>
      <w:bookmarkEnd w:id="200"/>
      <w:r w:rsidRPr="00173124">
        <w:rPr>
          <w:b/>
          <w:sz w:val="28"/>
          <w:szCs w:val="28"/>
        </w:rPr>
        <w:t>Тарифы на горячую воду в открытой системе горячего водоснабжения (теплоснабжения) на 2025 год</w:t>
      </w:r>
    </w:p>
    <w:p w14:paraId="7766A279" w14:textId="77777777" w:rsidR="00173124" w:rsidRPr="00173124" w:rsidRDefault="00173124" w:rsidP="00173124">
      <w:pPr>
        <w:tabs>
          <w:tab w:val="left" w:pos="0"/>
          <w:tab w:val="left" w:pos="9900"/>
        </w:tabs>
        <w:ind w:right="-1" w:firstLine="709"/>
        <w:jc w:val="both"/>
        <w:rPr>
          <w:sz w:val="28"/>
          <w:szCs w:val="28"/>
        </w:rPr>
      </w:pPr>
      <w:r w:rsidRPr="00173124">
        <w:rPr>
          <w:sz w:val="28"/>
          <w:szCs w:val="28"/>
        </w:rPr>
        <w:t xml:space="preserve">Согласно пункту 87 Основ ценообразования в сфере теплоснабжения, утвержденных постановлением Правительства РФ от 22.10.2012 № 1075 </w:t>
      </w:r>
      <w:r w:rsidRPr="00173124">
        <w:rPr>
          <w:sz w:val="28"/>
          <w:szCs w:val="28"/>
        </w:rPr>
        <w:br/>
        <w:t xml:space="preserve">«О ценообразовании в сфере теплоснабжения», органы регулирования устанавливают двухкомпонентный тариф на горячую воду в открытой системе теплоснабжения (горячего водоснабжения), который состоит </w:t>
      </w:r>
      <w:r w:rsidRPr="00173124">
        <w:rPr>
          <w:sz w:val="28"/>
          <w:szCs w:val="28"/>
        </w:rPr>
        <w:br/>
        <w:t>из компонента на теплоноситель и компонента на тепловую энергию.</w:t>
      </w:r>
    </w:p>
    <w:p w14:paraId="3773EA2D" w14:textId="77777777" w:rsidR="00173124" w:rsidRPr="00173124" w:rsidRDefault="00173124" w:rsidP="00173124">
      <w:pPr>
        <w:tabs>
          <w:tab w:val="left" w:pos="0"/>
          <w:tab w:val="left" w:pos="9900"/>
        </w:tabs>
        <w:ind w:right="-1" w:firstLine="540"/>
        <w:jc w:val="both"/>
        <w:rPr>
          <w:sz w:val="28"/>
          <w:szCs w:val="28"/>
        </w:rPr>
      </w:pPr>
      <w:bookmarkStart w:id="201" w:name="_Hlk184633500"/>
      <w:r w:rsidRPr="00173124">
        <w:rPr>
          <w:sz w:val="28"/>
          <w:szCs w:val="28"/>
        </w:rPr>
        <w:t xml:space="preserve">Компонент на тепловую энергию соответствует предельной цене </w:t>
      </w:r>
      <w:r w:rsidRPr="00173124">
        <w:rPr>
          <w:sz w:val="28"/>
          <w:szCs w:val="28"/>
        </w:rPr>
        <w:br/>
        <w:t>на тепловую энергию с 01.01.2025 по 31.12.2025 согласно данному экспертному заключению.</w:t>
      </w:r>
    </w:p>
    <w:bookmarkEnd w:id="201"/>
    <w:p w14:paraId="74EBA1AD" w14:textId="77777777" w:rsidR="00173124" w:rsidRPr="00173124" w:rsidRDefault="00173124" w:rsidP="00173124">
      <w:pPr>
        <w:ind w:right="-1" w:firstLine="708"/>
        <w:jc w:val="right"/>
        <w:rPr>
          <w:sz w:val="28"/>
          <w:szCs w:val="28"/>
        </w:rPr>
      </w:pPr>
      <w:r w:rsidRPr="00173124">
        <w:rPr>
          <w:sz w:val="28"/>
          <w:szCs w:val="28"/>
        </w:rPr>
        <w:t>Таблица 12</w:t>
      </w:r>
    </w:p>
    <w:p w14:paraId="0EA6682E" w14:textId="77777777" w:rsidR="00173124" w:rsidRPr="00173124" w:rsidRDefault="00173124" w:rsidP="00173124">
      <w:pPr>
        <w:ind w:right="-1"/>
        <w:jc w:val="center"/>
        <w:rPr>
          <w:sz w:val="28"/>
          <w:szCs w:val="28"/>
        </w:rPr>
      </w:pPr>
      <w:r w:rsidRPr="00173124">
        <w:rPr>
          <w:sz w:val="28"/>
          <w:szCs w:val="28"/>
        </w:rPr>
        <w:t xml:space="preserve">Компонент на тепловую энергию (мощность) ООО «ЭнергоКомпания» </w:t>
      </w:r>
    </w:p>
    <w:tbl>
      <w:tblPr>
        <w:tblpPr w:leftFromText="180" w:rightFromText="180" w:vertAnchor="text" w:horzAnchor="margin" w:tblpY="60"/>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4820"/>
      </w:tblGrid>
      <w:tr w:rsidR="00173124" w:rsidRPr="00173124" w14:paraId="6BDFB67D" w14:textId="77777777" w:rsidTr="00487D46">
        <w:trPr>
          <w:trHeight w:val="403"/>
        </w:trPr>
        <w:tc>
          <w:tcPr>
            <w:tcW w:w="4531" w:type="dxa"/>
            <w:shd w:val="clear" w:color="auto" w:fill="auto"/>
            <w:vAlign w:val="center"/>
          </w:tcPr>
          <w:p w14:paraId="20F769C8" w14:textId="77777777" w:rsidR="00173124" w:rsidRPr="00173124" w:rsidRDefault="00173124" w:rsidP="00173124">
            <w:pPr>
              <w:ind w:right="-1"/>
              <w:jc w:val="center"/>
              <w:rPr>
                <w:snapToGrid w:val="0"/>
              </w:rPr>
            </w:pPr>
            <w:r w:rsidRPr="00173124">
              <w:rPr>
                <w:snapToGrid w:val="0"/>
              </w:rPr>
              <w:t>Период</w:t>
            </w:r>
          </w:p>
        </w:tc>
        <w:tc>
          <w:tcPr>
            <w:tcW w:w="4820" w:type="dxa"/>
            <w:shd w:val="clear" w:color="auto" w:fill="auto"/>
            <w:vAlign w:val="center"/>
            <w:hideMark/>
          </w:tcPr>
          <w:p w14:paraId="4EA1D28E" w14:textId="77777777" w:rsidR="00173124" w:rsidRPr="00173124" w:rsidRDefault="00173124" w:rsidP="00173124">
            <w:pPr>
              <w:ind w:right="-1"/>
              <w:jc w:val="center"/>
              <w:rPr>
                <w:snapToGrid w:val="0"/>
              </w:rPr>
            </w:pPr>
            <w:r w:rsidRPr="00173124">
              <w:rPr>
                <w:snapToGrid w:val="0"/>
              </w:rPr>
              <w:t xml:space="preserve">Компонент на тепловую энергию </w:t>
            </w:r>
          </w:p>
          <w:p w14:paraId="31177491" w14:textId="77777777" w:rsidR="00173124" w:rsidRPr="00173124" w:rsidRDefault="00173124" w:rsidP="00173124">
            <w:pPr>
              <w:ind w:right="-1"/>
              <w:jc w:val="center"/>
              <w:rPr>
                <w:snapToGrid w:val="0"/>
              </w:rPr>
            </w:pPr>
            <w:r w:rsidRPr="00173124">
              <w:rPr>
                <w:snapToGrid w:val="0"/>
              </w:rPr>
              <w:t>руб./Гкал (без НДС)</w:t>
            </w:r>
          </w:p>
        </w:tc>
      </w:tr>
      <w:tr w:rsidR="00173124" w:rsidRPr="00173124" w14:paraId="25756094" w14:textId="77777777" w:rsidTr="00487D46">
        <w:trPr>
          <w:trHeight w:val="277"/>
        </w:trPr>
        <w:tc>
          <w:tcPr>
            <w:tcW w:w="4531" w:type="dxa"/>
            <w:tcBorders>
              <w:bottom w:val="single" w:sz="4" w:space="0" w:color="auto"/>
            </w:tcBorders>
            <w:shd w:val="clear" w:color="auto" w:fill="auto"/>
            <w:vAlign w:val="center"/>
          </w:tcPr>
          <w:p w14:paraId="0068D51F" w14:textId="77777777" w:rsidR="00173124" w:rsidRPr="00173124" w:rsidRDefault="00173124" w:rsidP="00173124">
            <w:pPr>
              <w:jc w:val="center"/>
            </w:pPr>
            <w:r w:rsidRPr="00173124">
              <w:t>с 01.01.2025</w:t>
            </w:r>
          </w:p>
        </w:tc>
        <w:tc>
          <w:tcPr>
            <w:tcW w:w="4820" w:type="dxa"/>
            <w:shd w:val="clear" w:color="auto" w:fill="auto"/>
            <w:vAlign w:val="center"/>
          </w:tcPr>
          <w:p w14:paraId="50C4B58A" w14:textId="77777777" w:rsidR="00173124" w:rsidRPr="00173124" w:rsidRDefault="00173124" w:rsidP="00173124">
            <w:pPr>
              <w:ind w:right="-1"/>
              <w:jc w:val="center"/>
              <w:rPr>
                <w:snapToGrid w:val="0"/>
              </w:rPr>
            </w:pPr>
            <w:r w:rsidRPr="00173124">
              <w:rPr>
                <w:rFonts w:eastAsia="Calibri"/>
                <w:lang w:eastAsia="en-US"/>
              </w:rPr>
              <w:t>3 004,44</w:t>
            </w:r>
          </w:p>
        </w:tc>
      </w:tr>
      <w:tr w:rsidR="00173124" w:rsidRPr="00173124" w14:paraId="476B4B58" w14:textId="77777777" w:rsidTr="00487D46">
        <w:trPr>
          <w:trHeight w:val="171"/>
        </w:trPr>
        <w:tc>
          <w:tcPr>
            <w:tcW w:w="4531" w:type="dxa"/>
            <w:tcBorders>
              <w:bottom w:val="single" w:sz="4" w:space="0" w:color="auto"/>
            </w:tcBorders>
            <w:shd w:val="clear" w:color="auto" w:fill="auto"/>
            <w:vAlign w:val="center"/>
          </w:tcPr>
          <w:p w14:paraId="2306CFC8" w14:textId="77777777" w:rsidR="00173124" w:rsidRPr="00173124" w:rsidRDefault="00173124" w:rsidP="00173124">
            <w:pPr>
              <w:jc w:val="center"/>
            </w:pPr>
            <w:r w:rsidRPr="00173124">
              <w:t>с 01.07.2025</w:t>
            </w:r>
          </w:p>
        </w:tc>
        <w:tc>
          <w:tcPr>
            <w:tcW w:w="4820" w:type="dxa"/>
            <w:shd w:val="clear" w:color="auto" w:fill="auto"/>
            <w:vAlign w:val="center"/>
          </w:tcPr>
          <w:p w14:paraId="575DE01B" w14:textId="77777777" w:rsidR="00173124" w:rsidRPr="00173124" w:rsidRDefault="00173124" w:rsidP="00173124">
            <w:pPr>
              <w:ind w:right="-1"/>
              <w:jc w:val="center"/>
              <w:rPr>
                <w:snapToGrid w:val="0"/>
              </w:rPr>
            </w:pPr>
            <w:r w:rsidRPr="00173124">
              <w:rPr>
                <w:rFonts w:eastAsia="Calibri"/>
                <w:lang w:eastAsia="en-US"/>
              </w:rPr>
              <w:t>4 398,78</w:t>
            </w:r>
          </w:p>
        </w:tc>
      </w:tr>
    </w:tbl>
    <w:p w14:paraId="7A363925" w14:textId="77777777" w:rsidR="00173124" w:rsidRPr="00173124" w:rsidRDefault="00173124" w:rsidP="00173124">
      <w:pPr>
        <w:spacing w:before="240"/>
        <w:ind w:firstLine="709"/>
        <w:jc w:val="both"/>
        <w:rPr>
          <w:sz w:val="28"/>
          <w:szCs w:val="28"/>
        </w:rPr>
      </w:pPr>
      <w:r w:rsidRPr="00173124">
        <w:rPr>
          <w:sz w:val="28"/>
          <w:szCs w:val="28"/>
        </w:rPr>
        <w:t xml:space="preserve">Нормативы расхода тепловой энергии, необходимой для осуществления горячего водоснабжения </w:t>
      </w:r>
      <w:bookmarkStart w:id="202" w:name="_Hlk533426105"/>
      <w:r w:rsidRPr="00173124">
        <w:rPr>
          <w:sz w:val="28"/>
          <w:szCs w:val="28"/>
        </w:rPr>
        <w:t xml:space="preserve">ООО «ЭнергоКомпания» </w:t>
      </w:r>
      <w:bookmarkEnd w:id="202"/>
      <w:r w:rsidRPr="00173124">
        <w:rPr>
          <w:sz w:val="28"/>
          <w:szCs w:val="28"/>
        </w:rPr>
        <w:t xml:space="preserve">приняты в соответствии </w:t>
      </w:r>
      <w:r w:rsidRPr="00173124">
        <w:rPr>
          <w:sz w:val="28"/>
          <w:szCs w:val="28"/>
        </w:rPr>
        <w:br/>
        <w:t xml:space="preserve">с постановлением региональной энергетической комиссии Кемеровской области от 13.11.2019 № 410 «Об утверждении нормативов расхода тепловой энергии, используемой на подогрев холодной воды для предоставления </w:t>
      </w:r>
      <w:r w:rsidRPr="00173124">
        <w:rPr>
          <w:sz w:val="28"/>
          <w:szCs w:val="28"/>
        </w:rPr>
        <w:lastRenderedPageBreak/>
        <w:t>коммунальной услуги по горячему водоснабжению на территории Беловского, Кемеровского, Новокузнецкого, Мысковского, Полысаевского, Тайгинского городских округов»:</w:t>
      </w:r>
    </w:p>
    <w:tbl>
      <w:tblPr>
        <w:tblpPr w:leftFromText="180" w:rightFromText="180" w:vertAnchor="text" w:horzAnchor="margin" w:tblpX="-5" w:tblpY="370"/>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410"/>
        <w:gridCol w:w="2268"/>
        <w:gridCol w:w="2410"/>
      </w:tblGrid>
      <w:tr w:rsidR="00173124" w:rsidRPr="00173124" w14:paraId="2770C523" w14:textId="77777777" w:rsidTr="00487D46">
        <w:trPr>
          <w:trHeight w:val="489"/>
        </w:trPr>
        <w:tc>
          <w:tcPr>
            <w:tcW w:w="4673" w:type="dxa"/>
            <w:gridSpan w:val="2"/>
            <w:shd w:val="clear" w:color="auto" w:fill="auto"/>
            <w:vAlign w:val="center"/>
          </w:tcPr>
          <w:p w14:paraId="0D3B39E7" w14:textId="77777777" w:rsidR="00173124" w:rsidRPr="00173124" w:rsidRDefault="00173124" w:rsidP="00173124">
            <w:pPr>
              <w:jc w:val="center"/>
              <w:rPr>
                <w:sz w:val="22"/>
                <w:szCs w:val="22"/>
              </w:rPr>
            </w:pPr>
            <w:r w:rsidRPr="00173124">
              <w:rPr>
                <w:sz w:val="22"/>
                <w:szCs w:val="22"/>
              </w:rPr>
              <w:t>С изолированными стояками</w:t>
            </w:r>
          </w:p>
        </w:tc>
        <w:tc>
          <w:tcPr>
            <w:tcW w:w="4678" w:type="dxa"/>
            <w:gridSpan w:val="2"/>
            <w:shd w:val="clear" w:color="auto" w:fill="auto"/>
            <w:vAlign w:val="center"/>
            <w:hideMark/>
          </w:tcPr>
          <w:p w14:paraId="34291754" w14:textId="77777777" w:rsidR="00173124" w:rsidRPr="00173124" w:rsidRDefault="00173124" w:rsidP="00173124">
            <w:pPr>
              <w:jc w:val="center"/>
              <w:rPr>
                <w:snapToGrid w:val="0"/>
                <w:sz w:val="22"/>
                <w:szCs w:val="22"/>
              </w:rPr>
            </w:pPr>
            <w:r w:rsidRPr="00173124">
              <w:rPr>
                <w:sz w:val="22"/>
                <w:szCs w:val="22"/>
              </w:rPr>
              <w:t>С неизолированными стояками</w:t>
            </w:r>
          </w:p>
        </w:tc>
      </w:tr>
      <w:tr w:rsidR="00173124" w:rsidRPr="00173124" w14:paraId="0FD15B05" w14:textId="77777777" w:rsidTr="00487D46">
        <w:trPr>
          <w:trHeight w:val="295"/>
        </w:trPr>
        <w:tc>
          <w:tcPr>
            <w:tcW w:w="2263" w:type="dxa"/>
            <w:shd w:val="clear" w:color="auto" w:fill="auto"/>
            <w:tcMar>
              <w:left w:w="28" w:type="dxa"/>
              <w:right w:w="28" w:type="dxa"/>
            </w:tcMar>
            <w:vAlign w:val="center"/>
            <w:hideMark/>
          </w:tcPr>
          <w:p w14:paraId="2C479E77" w14:textId="77777777" w:rsidR="00173124" w:rsidRPr="00173124" w:rsidRDefault="00173124" w:rsidP="00173124">
            <w:pPr>
              <w:jc w:val="center"/>
              <w:rPr>
                <w:sz w:val="22"/>
                <w:szCs w:val="22"/>
              </w:rPr>
            </w:pPr>
            <w:r w:rsidRPr="00173124">
              <w:rPr>
                <w:sz w:val="22"/>
                <w:szCs w:val="22"/>
              </w:rPr>
              <w:t>с полотенцесушителем</w:t>
            </w:r>
          </w:p>
        </w:tc>
        <w:tc>
          <w:tcPr>
            <w:tcW w:w="2410" w:type="dxa"/>
            <w:tcBorders>
              <w:bottom w:val="single" w:sz="4" w:space="0" w:color="auto"/>
            </w:tcBorders>
            <w:shd w:val="clear" w:color="auto" w:fill="auto"/>
            <w:tcMar>
              <w:left w:w="28" w:type="dxa"/>
              <w:right w:w="28" w:type="dxa"/>
            </w:tcMar>
            <w:vAlign w:val="center"/>
            <w:hideMark/>
          </w:tcPr>
          <w:p w14:paraId="52971166" w14:textId="77777777" w:rsidR="00173124" w:rsidRPr="00173124" w:rsidRDefault="00173124" w:rsidP="00173124">
            <w:pPr>
              <w:jc w:val="center"/>
              <w:rPr>
                <w:sz w:val="22"/>
                <w:szCs w:val="22"/>
              </w:rPr>
            </w:pPr>
            <w:r w:rsidRPr="00173124">
              <w:rPr>
                <w:sz w:val="22"/>
                <w:szCs w:val="22"/>
              </w:rPr>
              <w:t>без полотенцесушителя</w:t>
            </w:r>
          </w:p>
        </w:tc>
        <w:tc>
          <w:tcPr>
            <w:tcW w:w="2268" w:type="dxa"/>
            <w:shd w:val="clear" w:color="auto" w:fill="auto"/>
            <w:tcMar>
              <w:left w:w="28" w:type="dxa"/>
              <w:right w:w="28" w:type="dxa"/>
            </w:tcMar>
            <w:vAlign w:val="center"/>
            <w:hideMark/>
          </w:tcPr>
          <w:p w14:paraId="08834B8D" w14:textId="77777777" w:rsidR="00173124" w:rsidRPr="00173124" w:rsidRDefault="00173124" w:rsidP="00173124">
            <w:pPr>
              <w:jc w:val="center"/>
              <w:rPr>
                <w:sz w:val="22"/>
                <w:szCs w:val="22"/>
              </w:rPr>
            </w:pPr>
            <w:r w:rsidRPr="00173124">
              <w:rPr>
                <w:sz w:val="22"/>
                <w:szCs w:val="22"/>
              </w:rPr>
              <w:t>с полотенцесушителем</w:t>
            </w:r>
          </w:p>
        </w:tc>
        <w:tc>
          <w:tcPr>
            <w:tcW w:w="2410" w:type="dxa"/>
            <w:shd w:val="clear" w:color="auto" w:fill="auto"/>
            <w:tcMar>
              <w:left w:w="28" w:type="dxa"/>
              <w:right w:w="28" w:type="dxa"/>
            </w:tcMar>
            <w:vAlign w:val="center"/>
            <w:hideMark/>
          </w:tcPr>
          <w:p w14:paraId="2FF61D5E" w14:textId="77777777" w:rsidR="00173124" w:rsidRPr="00173124" w:rsidRDefault="00173124" w:rsidP="00173124">
            <w:pPr>
              <w:jc w:val="center"/>
              <w:rPr>
                <w:sz w:val="22"/>
                <w:szCs w:val="22"/>
              </w:rPr>
            </w:pPr>
            <w:r w:rsidRPr="00173124">
              <w:rPr>
                <w:sz w:val="22"/>
                <w:szCs w:val="22"/>
              </w:rPr>
              <w:t>без полотенцесушителя</w:t>
            </w:r>
          </w:p>
        </w:tc>
      </w:tr>
      <w:tr w:rsidR="00173124" w:rsidRPr="00173124" w14:paraId="1E96A28B" w14:textId="77777777" w:rsidTr="00487D46">
        <w:trPr>
          <w:trHeight w:val="295"/>
        </w:trPr>
        <w:tc>
          <w:tcPr>
            <w:tcW w:w="2263" w:type="dxa"/>
            <w:shd w:val="clear" w:color="auto" w:fill="auto"/>
            <w:vAlign w:val="center"/>
          </w:tcPr>
          <w:p w14:paraId="6D9D874F" w14:textId="77777777" w:rsidR="00173124" w:rsidRPr="00173124" w:rsidRDefault="00173124" w:rsidP="00173124">
            <w:pPr>
              <w:jc w:val="center"/>
              <w:rPr>
                <w:sz w:val="22"/>
                <w:szCs w:val="22"/>
              </w:rPr>
            </w:pPr>
            <w:r w:rsidRPr="00173124">
              <w:rPr>
                <w:sz w:val="22"/>
                <w:szCs w:val="22"/>
              </w:rPr>
              <w:t>0,0603</w:t>
            </w:r>
          </w:p>
        </w:tc>
        <w:tc>
          <w:tcPr>
            <w:tcW w:w="2410" w:type="dxa"/>
            <w:tcBorders>
              <w:bottom w:val="single" w:sz="4" w:space="0" w:color="auto"/>
            </w:tcBorders>
            <w:shd w:val="clear" w:color="auto" w:fill="auto"/>
            <w:vAlign w:val="center"/>
          </w:tcPr>
          <w:p w14:paraId="4F5CE041" w14:textId="77777777" w:rsidR="00173124" w:rsidRPr="00173124" w:rsidRDefault="00173124" w:rsidP="00173124">
            <w:pPr>
              <w:jc w:val="center"/>
              <w:rPr>
                <w:sz w:val="22"/>
                <w:szCs w:val="22"/>
              </w:rPr>
            </w:pPr>
            <w:r w:rsidRPr="00173124">
              <w:rPr>
                <w:sz w:val="22"/>
                <w:szCs w:val="22"/>
              </w:rPr>
              <w:t>0,0553</w:t>
            </w:r>
          </w:p>
        </w:tc>
        <w:tc>
          <w:tcPr>
            <w:tcW w:w="2268" w:type="dxa"/>
            <w:shd w:val="clear" w:color="auto" w:fill="auto"/>
            <w:vAlign w:val="center"/>
          </w:tcPr>
          <w:p w14:paraId="3913EF83" w14:textId="77777777" w:rsidR="00173124" w:rsidRPr="00173124" w:rsidRDefault="00173124" w:rsidP="00173124">
            <w:pPr>
              <w:jc w:val="center"/>
              <w:rPr>
                <w:sz w:val="22"/>
                <w:szCs w:val="22"/>
              </w:rPr>
            </w:pPr>
            <w:r w:rsidRPr="00173124">
              <w:rPr>
                <w:sz w:val="22"/>
                <w:szCs w:val="22"/>
              </w:rPr>
              <w:t>0,0647</w:t>
            </w:r>
          </w:p>
        </w:tc>
        <w:tc>
          <w:tcPr>
            <w:tcW w:w="2410" w:type="dxa"/>
            <w:shd w:val="clear" w:color="auto" w:fill="auto"/>
            <w:vAlign w:val="center"/>
          </w:tcPr>
          <w:p w14:paraId="4CD83C85" w14:textId="77777777" w:rsidR="00173124" w:rsidRPr="00173124" w:rsidRDefault="00173124" w:rsidP="00173124">
            <w:pPr>
              <w:jc w:val="center"/>
              <w:rPr>
                <w:sz w:val="22"/>
                <w:szCs w:val="22"/>
              </w:rPr>
            </w:pPr>
            <w:r w:rsidRPr="00173124">
              <w:rPr>
                <w:sz w:val="22"/>
                <w:szCs w:val="22"/>
              </w:rPr>
              <w:t>0,0598</w:t>
            </w:r>
          </w:p>
        </w:tc>
      </w:tr>
    </w:tbl>
    <w:p w14:paraId="13E67B60" w14:textId="77777777" w:rsidR="00173124" w:rsidRPr="00173124" w:rsidRDefault="00173124" w:rsidP="00173124">
      <w:pPr>
        <w:tabs>
          <w:tab w:val="left" w:pos="0"/>
          <w:tab w:val="left" w:pos="9900"/>
        </w:tabs>
        <w:ind w:firstLine="709"/>
        <w:jc w:val="right"/>
        <w:rPr>
          <w:snapToGrid w:val="0"/>
          <w:sz w:val="28"/>
          <w:szCs w:val="28"/>
        </w:rPr>
      </w:pPr>
      <w:r w:rsidRPr="00173124">
        <w:rPr>
          <w:snapToGrid w:val="0"/>
          <w:sz w:val="28"/>
          <w:szCs w:val="28"/>
        </w:rPr>
        <w:t>Таблица 13</w:t>
      </w:r>
    </w:p>
    <w:p w14:paraId="0C17D34A" w14:textId="77777777" w:rsidR="00173124" w:rsidRPr="00173124" w:rsidRDefault="00173124" w:rsidP="00173124">
      <w:pPr>
        <w:ind w:firstLine="851"/>
        <w:jc w:val="both"/>
        <w:rPr>
          <w:snapToGrid w:val="0"/>
          <w:sz w:val="28"/>
          <w:szCs w:val="28"/>
        </w:rPr>
        <w:sectPr w:rsidR="00173124" w:rsidRPr="00173124" w:rsidSect="00173124">
          <w:headerReference w:type="default" r:id="rId43"/>
          <w:pgSz w:w="11906" w:h="16838"/>
          <w:pgMar w:top="1134" w:right="849" w:bottom="1134" w:left="1701" w:header="709" w:footer="709" w:gutter="0"/>
          <w:cols w:space="708"/>
          <w:titlePg/>
          <w:docGrid w:linePitch="360"/>
        </w:sectPr>
      </w:pPr>
      <w:r w:rsidRPr="00173124">
        <w:rPr>
          <w:sz w:val="28"/>
          <w:szCs w:val="28"/>
        </w:rPr>
        <w:t xml:space="preserve">На основании вышеуказанного, эксперты предлагают принять тарифы на горячую воду в открытой системе горячего водоснабжения для </w:t>
      </w:r>
      <w:r w:rsidRPr="00173124">
        <w:rPr>
          <w:sz w:val="28"/>
          <w:szCs w:val="28"/>
        </w:rPr>
        <w:br/>
        <w:t xml:space="preserve">ООО «ЭнергоКомпания» </w:t>
      </w:r>
      <w:r w:rsidRPr="00173124">
        <w:rPr>
          <w:bCs/>
          <w:sz w:val="28"/>
          <w:szCs w:val="28"/>
        </w:rPr>
        <w:t xml:space="preserve">с 01.01.2025 по 31.12.2025 </w:t>
      </w:r>
      <w:r w:rsidRPr="00173124">
        <w:rPr>
          <w:sz w:val="28"/>
          <w:szCs w:val="28"/>
        </w:rPr>
        <w:t>в следующем виде:</w:t>
      </w:r>
      <w:r w:rsidRPr="00173124">
        <w:rPr>
          <w:snapToGrid w:val="0"/>
          <w:sz w:val="28"/>
          <w:szCs w:val="28"/>
        </w:rPr>
        <w:br w:type="page"/>
      </w:r>
    </w:p>
    <w:p w14:paraId="09118751" w14:textId="77777777" w:rsidR="00173124" w:rsidRPr="00173124" w:rsidRDefault="00173124" w:rsidP="00173124">
      <w:pPr>
        <w:tabs>
          <w:tab w:val="left" w:pos="1890"/>
        </w:tabs>
        <w:ind w:right="677"/>
        <w:jc w:val="right"/>
        <w:rPr>
          <w:sz w:val="28"/>
          <w:szCs w:val="28"/>
          <w:lang w:eastAsia="en-US"/>
        </w:rPr>
      </w:pPr>
      <w:r w:rsidRPr="00173124">
        <w:rPr>
          <w:snapToGrid w:val="0"/>
          <w:sz w:val="28"/>
          <w:szCs w:val="28"/>
        </w:rPr>
        <w:lastRenderedPageBreak/>
        <w:t xml:space="preserve"> </w:t>
      </w:r>
      <w:r w:rsidRPr="00173124">
        <w:rPr>
          <w:sz w:val="28"/>
          <w:szCs w:val="28"/>
          <w:lang w:eastAsia="en-US"/>
        </w:rPr>
        <w:t>Таблица 14</w:t>
      </w:r>
    </w:p>
    <w:p w14:paraId="0080E235" w14:textId="77777777" w:rsidR="00173124" w:rsidRPr="00173124" w:rsidRDefault="00173124" w:rsidP="00173124">
      <w:pPr>
        <w:jc w:val="center"/>
        <w:rPr>
          <w:sz w:val="28"/>
          <w:szCs w:val="28"/>
          <w:lang w:eastAsia="en-US"/>
        </w:rPr>
      </w:pPr>
      <w:r w:rsidRPr="00173124">
        <w:rPr>
          <w:sz w:val="28"/>
          <w:szCs w:val="28"/>
          <w:lang w:eastAsia="en-US"/>
        </w:rPr>
        <w:t>Долгосрочные тарифы ООО «ЭнергоКомпания» на горячую воду в открытой системе горячего водоснабжения</w:t>
      </w:r>
    </w:p>
    <w:p w14:paraId="6B72AC12" w14:textId="77777777" w:rsidR="00173124" w:rsidRPr="00173124" w:rsidRDefault="00173124" w:rsidP="00173124">
      <w:pPr>
        <w:jc w:val="center"/>
        <w:rPr>
          <w:sz w:val="28"/>
          <w:szCs w:val="28"/>
          <w:lang w:eastAsia="en-US"/>
        </w:rPr>
      </w:pPr>
      <w:r w:rsidRPr="00173124">
        <w:rPr>
          <w:sz w:val="28"/>
          <w:szCs w:val="28"/>
          <w:lang w:eastAsia="en-US"/>
        </w:rPr>
        <w:t>(теплоснабжения), реализуемую на потребительском рынке пгт. Бачатский на период с 01.01.2025 по 31.12.2025</w:t>
      </w:r>
    </w:p>
    <w:p w14:paraId="29401DCF" w14:textId="77777777" w:rsidR="00173124" w:rsidRPr="00173124" w:rsidRDefault="00173124" w:rsidP="00173124">
      <w:pPr>
        <w:jc w:val="center"/>
        <w:rPr>
          <w:sz w:val="28"/>
          <w:szCs w:val="28"/>
          <w:lang w:eastAsia="en-US"/>
        </w:rPr>
      </w:pPr>
    </w:p>
    <w:tbl>
      <w:tblPr>
        <w:tblW w:w="15168"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985"/>
        <w:gridCol w:w="1276"/>
        <w:gridCol w:w="992"/>
        <w:gridCol w:w="992"/>
        <w:gridCol w:w="3827"/>
        <w:gridCol w:w="3685"/>
        <w:gridCol w:w="1275"/>
        <w:gridCol w:w="1136"/>
      </w:tblGrid>
      <w:tr w:rsidR="00173124" w:rsidRPr="00173124" w14:paraId="4C5A183E" w14:textId="77777777" w:rsidTr="00487D46">
        <w:trPr>
          <w:trHeight w:val="333"/>
        </w:trPr>
        <w:tc>
          <w:tcPr>
            <w:tcW w:w="1985" w:type="dxa"/>
            <w:vMerge w:val="restart"/>
            <w:tcBorders>
              <w:top w:val="single" w:sz="2" w:space="0" w:color="auto"/>
              <w:left w:val="single" w:sz="2" w:space="0" w:color="auto"/>
              <w:bottom w:val="single" w:sz="2" w:space="0" w:color="auto"/>
              <w:right w:val="single" w:sz="2" w:space="0" w:color="auto"/>
            </w:tcBorders>
            <w:vAlign w:val="center"/>
            <w:hideMark/>
          </w:tcPr>
          <w:p w14:paraId="1BC4698A" w14:textId="77777777" w:rsidR="00173124" w:rsidRPr="00173124" w:rsidRDefault="00173124" w:rsidP="00173124">
            <w:pPr>
              <w:tabs>
                <w:tab w:val="left" w:pos="3052"/>
              </w:tabs>
              <w:ind w:left="-108" w:right="-108"/>
              <w:jc w:val="center"/>
              <w:rPr>
                <w:sz w:val="20"/>
                <w:szCs w:val="20"/>
                <w:lang w:eastAsia="en-US"/>
              </w:rPr>
            </w:pPr>
            <w:r w:rsidRPr="00173124">
              <w:rPr>
                <w:sz w:val="20"/>
                <w:szCs w:val="20"/>
              </w:rPr>
              <w:t>Наименование регулируемой организации</w:t>
            </w:r>
          </w:p>
        </w:tc>
        <w:tc>
          <w:tcPr>
            <w:tcW w:w="1276" w:type="dxa"/>
            <w:vMerge w:val="restart"/>
            <w:tcBorders>
              <w:top w:val="single" w:sz="2" w:space="0" w:color="auto"/>
              <w:left w:val="single" w:sz="2" w:space="0" w:color="auto"/>
              <w:bottom w:val="single" w:sz="2" w:space="0" w:color="auto"/>
              <w:right w:val="single" w:sz="2" w:space="0" w:color="auto"/>
            </w:tcBorders>
            <w:vAlign w:val="center"/>
            <w:hideMark/>
          </w:tcPr>
          <w:p w14:paraId="591196B8" w14:textId="77777777" w:rsidR="00173124" w:rsidRPr="00173124" w:rsidRDefault="00173124" w:rsidP="00173124">
            <w:pPr>
              <w:ind w:left="-108" w:firstLine="47"/>
              <w:jc w:val="center"/>
              <w:rPr>
                <w:sz w:val="20"/>
                <w:szCs w:val="20"/>
              </w:rPr>
            </w:pPr>
            <w:r w:rsidRPr="00173124">
              <w:rPr>
                <w:sz w:val="20"/>
                <w:szCs w:val="20"/>
              </w:rPr>
              <w:t>Период</w:t>
            </w:r>
          </w:p>
        </w:tc>
        <w:tc>
          <w:tcPr>
            <w:tcW w:w="1984" w:type="dxa"/>
            <w:gridSpan w:val="2"/>
            <w:tcBorders>
              <w:top w:val="single" w:sz="2" w:space="0" w:color="auto"/>
              <w:left w:val="single" w:sz="2" w:space="0" w:color="auto"/>
              <w:bottom w:val="single" w:sz="2" w:space="0" w:color="auto"/>
              <w:right w:val="single" w:sz="4" w:space="0" w:color="auto"/>
            </w:tcBorders>
            <w:vAlign w:val="center"/>
            <w:hideMark/>
          </w:tcPr>
          <w:p w14:paraId="12CFE48B" w14:textId="77777777" w:rsidR="00173124" w:rsidRPr="00173124" w:rsidRDefault="00173124" w:rsidP="00173124">
            <w:pPr>
              <w:ind w:left="-108" w:right="-104" w:firstLine="3"/>
              <w:jc w:val="center"/>
              <w:rPr>
                <w:sz w:val="20"/>
                <w:szCs w:val="20"/>
              </w:rPr>
            </w:pPr>
            <w:r w:rsidRPr="00173124">
              <w:rPr>
                <w:sz w:val="20"/>
                <w:szCs w:val="20"/>
              </w:rPr>
              <w:t xml:space="preserve">Компонент </w:t>
            </w:r>
            <w:r w:rsidRPr="00173124">
              <w:rPr>
                <w:sz w:val="20"/>
                <w:szCs w:val="20"/>
              </w:rPr>
              <w:br/>
              <w:t>на теплоноситель</w:t>
            </w:r>
          </w:p>
        </w:tc>
        <w:tc>
          <w:tcPr>
            <w:tcW w:w="9923" w:type="dxa"/>
            <w:gridSpan w:val="4"/>
            <w:tcBorders>
              <w:top w:val="single" w:sz="4" w:space="0" w:color="auto"/>
              <w:left w:val="single" w:sz="4" w:space="0" w:color="auto"/>
              <w:bottom w:val="single" w:sz="4" w:space="0" w:color="auto"/>
              <w:right w:val="single" w:sz="4" w:space="0" w:color="auto"/>
            </w:tcBorders>
            <w:vAlign w:val="center"/>
          </w:tcPr>
          <w:p w14:paraId="4C7F57DA" w14:textId="77777777" w:rsidR="00173124" w:rsidRPr="00173124" w:rsidRDefault="00173124" w:rsidP="00173124">
            <w:pPr>
              <w:tabs>
                <w:tab w:val="left" w:pos="3052"/>
              </w:tabs>
              <w:jc w:val="center"/>
              <w:rPr>
                <w:sz w:val="20"/>
                <w:szCs w:val="20"/>
                <w:lang w:eastAsia="en-US"/>
              </w:rPr>
            </w:pPr>
            <w:r w:rsidRPr="00173124">
              <w:rPr>
                <w:sz w:val="20"/>
                <w:szCs w:val="20"/>
              </w:rPr>
              <w:t>Компонент на тепловую энергию</w:t>
            </w:r>
          </w:p>
        </w:tc>
      </w:tr>
      <w:tr w:rsidR="00173124" w:rsidRPr="00173124" w14:paraId="417ED0E4" w14:textId="77777777" w:rsidTr="00487D46">
        <w:trPr>
          <w:trHeight w:val="206"/>
        </w:trPr>
        <w:tc>
          <w:tcPr>
            <w:tcW w:w="1985" w:type="dxa"/>
            <w:vMerge/>
            <w:tcBorders>
              <w:top w:val="single" w:sz="2" w:space="0" w:color="auto"/>
              <w:left w:val="single" w:sz="2" w:space="0" w:color="auto"/>
              <w:bottom w:val="single" w:sz="2" w:space="0" w:color="auto"/>
              <w:right w:val="single" w:sz="2" w:space="0" w:color="auto"/>
            </w:tcBorders>
            <w:vAlign w:val="center"/>
            <w:hideMark/>
          </w:tcPr>
          <w:p w14:paraId="3760D864" w14:textId="77777777" w:rsidR="00173124" w:rsidRPr="00173124" w:rsidRDefault="00173124" w:rsidP="00173124">
            <w:pPr>
              <w:rPr>
                <w:sz w:val="20"/>
                <w:szCs w:val="20"/>
                <w:lang w:eastAsia="en-US"/>
              </w:rPr>
            </w:pPr>
          </w:p>
        </w:tc>
        <w:tc>
          <w:tcPr>
            <w:tcW w:w="1276" w:type="dxa"/>
            <w:vMerge/>
            <w:tcBorders>
              <w:top w:val="single" w:sz="2" w:space="0" w:color="auto"/>
              <w:left w:val="single" w:sz="2" w:space="0" w:color="auto"/>
              <w:bottom w:val="single" w:sz="2" w:space="0" w:color="auto"/>
              <w:right w:val="single" w:sz="2" w:space="0" w:color="auto"/>
            </w:tcBorders>
            <w:vAlign w:val="center"/>
            <w:hideMark/>
          </w:tcPr>
          <w:p w14:paraId="195A5450" w14:textId="77777777" w:rsidR="00173124" w:rsidRPr="00173124" w:rsidRDefault="00173124" w:rsidP="00173124">
            <w:pPr>
              <w:rPr>
                <w:sz w:val="20"/>
                <w:szCs w:val="20"/>
              </w:rPr>
            </w:pPr>
          </w:p>
        </w:tc>
        <w:tc>
          <w:tcPr>
            <w:tcW w:w="992" w:type="dxa"/>
            <w:vMerge w:val="restart"/>
            <w:tcBorders>
              <w:top w:val="single" w:sz="2" w:space="0" w:color="auto"/>
              <w:left w:val="single" w:sz="2" w:space="0" w:color="auto"/>
              <w:right w:val="single" w:sz="4" w:space="0" w:color="auto"/>
            </w:tcBorders>
            <w:vAlign w:val="center"/>
            <w:hideMark/>
          </w:tcPr>
          <w:p w14:paraId="39614EB0" w14:textId="77777777" w:rsidR="00173124" w:rsidRPr="00173124" w:rsidRDefault="00173124" w:rsidP="00173124">
            <w:pPr>
              <w:ind w:left="-108" w:right="-104" w:firstLine="3"/>
              <w:jc w:val="center"/>
              <w:rPr>
                <w:sz w:val="20"/>
                <w:szCs w:val="20"/>
              </w:rPr>
            </w:pPr>
            <w:r w:rsidRPr="00173124">
              <w:rPr>
                <w:sz w:val="20"/>
                <w:szCs w:val="20"/>
              </w:rPr>
              <w:t>руб./м</w:t>
            </w:r>
            <w:r w:rsidRPr="00173124">
              <w:rPr>
                <w:sz w:val="20"/>
                <w:szCs w:val="20"/>
                <w:vertAlign w:val="superscript"/>
              </w:rPr>
              <w:t>3</w:t>
            </w:r>
            <w:r w:rsidRPr="00173124">
              <w:rPr>
                <w:sz w:val="20"/>
                <w:szCs w:val="20"/>
              </w:rPr>
              <w:t xml:space="preserve"> </w:t>
            </w:r>
          </w:p>
          <w:p w14:paraId="651496AB" w14:textId="77777777" w:rsidR="00173124" w:rsidRPr="00173124" w:rsidRDefault="00173124" w:rsidP="00173124">
            <w:pPr>
              <w:ind w:left="-108" w:right="-104" w:firstLine="3"/>
              <w:jc w:val="center"/>
              <w:rPr>
                <w:sz w:val="20"/>
                <w:szCs w:val="20"/>
                <w:lang w:eastAsia="en-US"/>
              </w:rPr>
            </w:pPr>
            <w:r w:rsidRPr="00173124">
              <w:rPr>
                <w:sz w:val="20"/>
                <w:szCs w:val="20"/>
              </w:rPr>
              <w:t>(без НДС)</w:t>
            </w:r>
          </w:p>
        </w:tc>
        <w:tc>
          <w:tcPr>
            <w:tcW w:w="992" w:type="dxa"/>
            <w:vMerge w:val="restart"/>
            <w:tcBorders>
              <w:top w:val="single" w:sz="2" w:space="0" w:color="auto"/>
              <w:left w:val="single" w:sz="2" w:space="0" w:color="auto"/>
              <w:right w:val="single" w:sz="4" w:space="0" w:color="auto"/>
            </w:tcBorders>
            <w:vAlign w:val="center"/>
            <w:hideMark/>
          </w:tcPr>
          <w:p w14:paraId="61E50B11" w14:textId="77777777" w:rsidR="00173124" w:rsidRPr="00173124" w:rsidRDefault="00173124" w:rsidP="00173124">
            <w:pPr>
              <w:ind w:left="-108" w:right="-104" w:firstLine="3"/>
              <w:jc w:val="center"/>
              <w:rPr>
                <w:sz w:val="20"/>
                <w:szCs w:val="20"/>
              </w:rPr>
            </w:pPr>
            <w:r w:rsidRPr="00173124">
              <w:rPr>
                <w:sz w:val="20"/>
                <w:szCs w:val="20"/>
              </w:rPr>
              <w:t>руб./м</w:t>
            </w:r>
            <w:r w:rsidRPr="00173124">
              <w:rPr>
                <w:sz w:val="20"/>
                <w:szCs w:val="20"/>
                <w:vertAlign w:val="superscript"/>
              </w:rPr>
              <w:t>3</w:t>
            </w:r>
            <w:r w:rsidRPr="00173124">
              <w:rPr>
                <w:sz w:val="20"/>
                <w:szCs w:val="20"/>
              </w:rPr>
              <w:t xml:space="preserve"> </w:t>
            </w:r>
          </w:p>
          <w:p w14:paraId="2AE66910" w14:textId="77777777" w:rsidR="00173124" w:rsidRPr="00173124" w:rsidRDefault="00173124" w:rsidP="00173124">
            <w:pPr>
              <w:ind w:left="-108" w:right="-104" w:firstLine="3"/>
              <w:jc w:val="center"/>
              <w:rPr>
                <w:sz w:val="20"/>
                <w:szCs w:val="20"/>
              </w:rPr>
            </w:pPr>
            <w:r w:rsidRPr="00173124">
              <w:rPr>
                <w:sz w:val="20"/>
                <w:szCs w:val="20"/>
              </w:rPr>
              <w:t>(с НДС)</w:t>
            </w:r>
          </w:p>
        </w:tc>
        <w:tc>
          <w:tcPr>
            <w:tcW w:w="3827" w:type="dxa"/>
            <w:vMerge w:val="restart"/>
            <w:tcBorders>
              <w:top w:val="single" w:sz="2" w:space="0" w:color="auto"/>
              <w:left w:val="single" w:sz="4" w:space="0" w:color="auto"/>
              <w:right w:val="single" w:sz="4" w:space="0" w:color="auto"/>
            </w:tcBorders>
            <w:vAlign w:val="center"/>
          </w:tcPr>
          <w:p w14:paraId="64595524" w14:textId="77777777" w:rsidR="00173124" w:rsidRPr="00173124" w:rsidRDefault="00173124" w:rsidP="00173124">
            <w:pPr>
              <w:tabs>
                <w:tab w:val="left" w:pos="3052"/>
              </w:tabs>
              <w:ind w:left="-108" w:right="-151"/>
              <w:jc w:val="center"/>
              <w:rPr>
                <w:sz w:val="20"/>
                <w:szCs w:val="20"/>
              </w:rPr>
            </w:pPr>
            <w:r w:rsidRPr="00173124">
              <w:rPr>
                <w:sz w:val="20"/>
                <w:szCs w:val="20"/>
              </w:rPr>
              <w:t>Одноставочный,</w:t>
            </w:r>
            <w:r w:rsidRPr="00173124">
              <w:rPr>
                <w:sz w:val="20"/>
                <w:szCs w:val="20"/>
              </w:rPr>
              <w:br/>
              <w:t>руб./Гкал</w:t>
            </w:r>
            <w:r w:rsidRPr="00173124">
              <w:rPr>
                <w:sz w:val="20"/>
                <w:szCs w:val="20"/>
              </w:rPr>
              <w:br/>
              <w:t>(без НДС)</w:t>
            </w:r>
          </w:p>
        </w:tc>
        <w:tc>
          <w:tcPr>
            <w:tcW w:w="3685" w:type="dxa"/>
            <w:vMerge w:val="restart"/>
            <w:tcBorders>
              <w:top w:val="single" w:sz="2" w:space="0" w:color="auto"/>
              <w:left w:val="single" w:sz="4" w:space="0" w:color="auto"/>
              <w:bottom w:val="single" w:sz="2" w:space="0" w:color="auto"/>
              <w:right w:val="single" w:sz="4" w:space="0" w:color="auto"/>
            </w:tcBorders>
            <w:vAlign w:val="center"/>
            <w:hideMark/>
          </w:tcPr>
          <w:p w14:paraId="5224271C" w14:textId="77777777" w:rsidR="00173124" w:rsidRPr="00173124" w:rsidRDefault="00173124" w:rsidP="00173124">
            <w:pPr>
              <w:tabs>
                <w:tab w:val="left" w:pos="3052"/>
              </w:tabs>
              <w:ind w:left="-108" w:right="-151"/>
              <w:jc w:val="center"/>
              <w:rPr>
                <w:sz w:val="20"/>
                <w:szCs w:val="20"/>
              </w:rPr>
            </w:pPr>
            <w:r w:rsidRPr="00173124">
              <w:rPr>
                <w:sz w:val="20"/>
                <w:szCs w:val="20"/>
              </w:rPr>
              <w:t>Одноставочный,</w:t>
            </w:r>
            <w:r w:rsidRPr="00173124">
              <w:rPr>
                <w:sz w:val="20"/>
                <w:szCs w:val="20"/>
              </w:rPr>
              <w:br/>
              <w:t>руб./Гкал</w:t>
            </w:r>
            <w:r w:rsidRPr="00173124">
              <w:rPr>
                <w:sz w:val="20"/>
                <w:szCs w:val="20"/>
              </w:rPr>
              <w:br/>
              <w:t>(с НДС)</w:t>
            </w:r>
          </w:p>
        </w:tc>
        <w:tc>
          <w:tcPr>
            <w:tcW w:w="2411" w:type="dxa"/>
            <w:gridSpan w:val="2"/>
            <w:tcBorders>
              <w:top w:val="single" w:sz="4" w:space="0" w:color="auto"/>
              <w:left w:val="single" w:sz="4" w:space="0" w:color="auto"/>
              <w:bottom w:val="single" w:sz="4" w:space="0" w:color="auto"/>
              <w:right w:val="single" w:sz="4" w:space="0" w:color="auto"/>
            </w:tcBorders>
            <w:vAlign w:val="center"/>
            <w:hideMark/>
          </w:tcPr>
          <w:p w14:paraId="4FFD3FA1" w14:textId="77777777" w:rsidR="00173124" w:rsidRPr="00173124" w:rsidRDefault="00173124" w:rsidP="00173124">
            <w:pPr>
              <w:tabs>
                <w:tab w:val="left" w:pos="3052"/>
              </w:tabs>
              <w:jc w:val="center"/>
              <w:rPr>
                <w:sz w:val="20"/>
                <w:szCs w:val="20"/>
                <w:lang w:eastAsia="en-US"/>
              </w:rPr>
            </w:pPr>
            <w:r w:rsidRPr="00173124">
              <w:rPr>
                <w:sz w:val="20"/>
                <w:szCs w:val="20"/>
              </w:rPr>
              <w:t>Двухставочный</w:t>
            </w:r>
          </w:p>
        </w:tc>
      </w:tr>
      <w:tr w:rsidR="00173124" w:rsidRPr="00173124" w14:paraId="133C31EE" w14:textId="77777777" w:rsidTr="00487D46">
        <w:trPr>
          <w:trHeight w:val="1325"/>
        </w:trPr>
        <w:tc>
          <w:tcPr>
            <w:tcW w:w="1985" w:type="dxa"/>
            <w:vMerge/>
            <w:tcBorders>
              <w:top w:val="single" w:sz="2" w:space="0" w:color="auto"/>
              <w:left w:val="single" w:sz="2" w:space="0" w:color="auto"/>
              <w:bottom w:val="single" w:sz="2" w:space="0" w:color="auto"/>
              <w:right w:val="single" w:sz="2" w:space="0" w:color="auto"/>
            </w:tcBorders>
            <w:vAlign w:val="center"/>
            <w:hideMark/>
          </w:tcPr>
          <w:p w14:paraId="392086A8" w14:textId="77777777" w:rsidR="00173124" w:rsidRPr="00173124" w:rsidRDefault="00173124" w:rsidP="00173124">
            <w:pPr>
              <w:rPr>
                <w:sz w:val="20"/>
                <w:szCs w:val="20"/>
                <w:lang w:eastAsia="en-US"/>
              </w:rPr>
            </w:pPr>
          </w:p>
        </w:tc>
        <w:tc>
          <w:tcPr>
            <w:tcW w:w="1276" w:type="dxa"/>
            <w:vMerge/>
            <w:tcBorders>
              <w:top w:val="single" w:sz="2" w:space="0" w:color="auto"/>
              <w:left w:val="single" w:sz="2" w:space="0" w:color="auto"/>
              <w:bottom w:val="single" w:sz="2" w:space="0" w:color="auto"/>
              <w:right w:val="single" w:sz="2" w:space="0" w:color="auto"/>
            </w:tcBorders>
            <w:vAlign w:val="center"/>
            <w:hideMark/>
          </w:tcPr>
          <w:p w14:paraId="2FDAADFA" w14:textId="77777777" w:rsidR="00173124" w:rsidRPr="00173124" w:rsidRDefault="00173124" w:rsidP="00173124">
            <w:pPr>
              <w:rPr>
                <w:sz w:val="20"/>
                <w:szCs w:val="20"/>
              </w:rPr>
            </w:pPr>
          </w:p>
        </w:tc>
        <w:tc>
          <w:tcPr>
            <w:tcW w:w="992" w:type="dxa"/>
            <w:vMerge/>
            <w:tcBorders>
              <w:left w:val="single" w:sz="2" w:space="0" w:color="auto"/>
              <w:bottom w:val="single" w:sz="2" w:space="0" w:color="auto"/>
              <w:right w:val="single" w:sz="4" w:space="0" w:color="auto"/>
            </w:tcBorders>
            <w:vAlign w:val="center"/>
            <w:hideMark/>
          </w:tcPr>
          <w:p w14:paraId="73512C94" w14:textId="77777777" w:rsidR="00173124" w:rsidRPr="00173124" w:rsidRDefault="00173124" w:rsidP="00173124">
            <w:pPr>
              <w:rPr>
                <w:sz w:val="20"/>
                <w:szCs w:val="20"/>
                <w:lang w:eastAsia="en-US"/>
              </w:rPr>
            </w:pPr>
          </w:p>
        </w:tc>
        <w:tc>
          <w:tcPr>
            <w:tcW w:w="992" w:type="dxa"/>
            <w:vMerge/>
            <w:tcBorders>
              <w:left w:val="single" w:sz="2" w:space="0" w:color="auto"/>
              <w:bottom w:val="single" w:sz="2" w:space="0" w:color="auto"/>
              <w:right w:val="single" w:sz="4" w:space="0" w:color="auto"/>
            </w:tcBorders>
            <w:vAlign w:val="center"/>
            <w:hideMark/>
          </w:tcPr>
          <w:p w14:paraId="0C282507" w14:textId="77777777" w:rsidR="00173124" w:rsidRPr="00173124" w:rsidRDefault="00173124" w:rsidP="00173124">
            <w:pPr>
              <w:rPr>
                <w:sz w:val="20"/>
                <w:szCs w:val="20"/>
              </w:rPr>
            </w:pPr>
          </w:p>
        </w:tc>
        <w:tc>
          <w:tcPr>
            <w:tcW w:w="3827" w:type="dxa"/>
            <w:vMerge/>
            <w:tcBorders>
              <w:left w:val="single" w:sz="4" w:space="0" w:color="auto"/>
              <w:bottom w:val="single" w:sz="2" w:space="0" w:color="auto"/>
              <w:right w:val="single" w:sz="4" w:space="0" w:color="auto"/>
            </w:tcBorders>
            <w:vAlign w:val="center"/>
          </w:tcPr>
          <w:p w14:paraId="7B21295F" w14:textId="77777777" w:rsidR="00173124" w:rsidRPr="00173124" w:rsidRDefault="00173124" w:rsidP="00173124">
            <w:pPr>
              <w:jc w:val="center"/>
              <w:rPr>
                <w:sz w:val="20"/>
                <w:szCs w:val="20"/>
              </w:rPr>
            </w:pPr>
          </w:p>
        </w:tc>
        <w:tc>
          <w:tcPr>
            <w:tcW w:w="3685" w:type="dxa"/>
            <w:vMerge/>
            <w:tcBorders>
              <w:top w:val="single" w:sz="2" w:space="0" w:color="auto"/>
              <w:left w:val="single" w:sz="4" w:space="0" w:color="auto"/>
              <w:bottom w:val="single" w:sz="2" w:space="0" w:color="auto"/>
              <w:right w:val="single" w:sz="4" w:space="0" w:color="auto"/>
            </w:tcBorders>
            <w:vAlign w:val="center"/>
            <w:hideMark/>
          </w:tcPr>
          <w:p w14:paraId="423D2BAE" w14:textId="77777777" w:rsidR="00173124" w:rsidRPr="00173124" w:rsidRDefault="00173124" w:rsidP="00173124">
            <w:pPr>
              <w:jc w:val="center"/>
              <w:rPr>
                <w:sz w:val="20"/>
                <w:szCs w:val="20"/>
              </w:rPr>
            </w:pPr>
          </w:p>
        </w:tc>
        <w:tc>
          <w:tcPr>
            <w:tcW w:w="1275" w:type="dxa"/>
            <w:tcBorders>
              <w:top w:val="single" w:sz="2" w:space="0" w:color="auto"/>
              <w:left w:val="single" w:sz="2" w:space="0" w:color="auto"/>
              <w:bottom w:val="single" w:sz="2" w:space="0" w:color="auto"/>
              <w:right w:val="single" w:sz="4" w:space="0" w:color="auto"/>
            </w:tcBorders>
            <w:vAlign w:val="center"/>
            <w:hideMark/>
          </w:tcPr>
          <w:p w14:paraId="3FC189F4" w14:textId="77777777" w:rsidR="00173124" w:rsidRPr="00173124" w:rsidRDefault="00173124" w:rsidP="00173124">
            <w:pPr>
              <w:ind w:left="-95" w:right="-65"/>
              <w:jc w:val="center"/>
              <w:rPr>
                <w:sz w:val="20"/>
                <w:szCs w:val="20"/>
              </w:rPr>
            </w:pPr>
            <w:r w:rsidRPr="00173124">
              <w:rPr>
                <w:sz w:val="20"/>
                <w:szCs w:val="20"/>
              </w:rPr>
              <w:t xml:space="preserve">Ставка </w:t>
            </w:r>
            <w:r w:rsidRPr="00173124">
              <w:rPr>
                <w:sz w:val="20"/>
                <w:szCs w:val="20"/>
              </w:rPr>
              <w:br/>
              <w:t>за мощность, тыс. руб./</w:t>
            </w:r>
          </w:p>
          <w:p w14:paraId="7ED62403" w14:textId="77777777" w:rsidR="00173124" w:rsidRPr="00173124" w:rsidRDefault="00173124" w:rsidP="00173124">
            <w:pPr>
              <w:ind w:left="-95" w:right="-65"/>
              <w:jc w:val="center"/>
              <w:rPr>
                <w:sz w:val="20"/>
                <w:szCs w:val="20"/>
              </w:rPr>
            </w:pPr>
            <w:r w:rsidRPr="00173124">
              <w:rPr>
                <w:sz w:val="20"/>
                <w:szCs w:val="20"/>
              </w:rPr>
              <w:t>Гкал/</w:t>
            </w:r>
          </w:p>
          <w:p w14:paraId="78308724" w14:textId="77777777" w:rsidR="00173124" w:rsidRPr="00173124" w:rsidRDefault="00173124" w:rsidP="00173124">
            <w:pPr>
              <w:jc w:val="center"/>
              <w:rPr>
                <w:sz w:val="20"/>
                <w:szCs w:val="20"/>
              </w:rPr>
            </w:pPr>
            <w:r w:rsidRPr="00173124">
              <w:rPr>
                <w:sz w:val="20"/>
                <w:szCs w:val="20"/>
              </w:rPr>
              <w:t>час в мес.</w:t>
            </w:r>
          </w:p>
        </w:tc>
        <w:tc>
          <w:tcPr>
            <w:tcW w:w="1136" w:type="dxa"/>
            <w:tcBorders>
              <w:top w:val="single" w:sz="4" w:space="0" w:color="auto"/>
              <w:left w:val="single" w:sz="4" w:space="0" w:color="auto"/>
              <w:bottom w:val="single" w:sz="4" w:space="0" w:color="auto"/>
              <w:right w:val="single" w:sz="4" w:space="0" w:color="auto"/>
            </w:tcBorders>
            <w:vAlign w:val="center"/>
            <w:hideMark/>
          </w:tcPr>
          <w:p w14:paraId="78BD5A40" w14:textId="77777777" w:rsidR="00173124" w:rsidRPr="00173124" w:rsidRDefault="00173124" w:rsidP="00173124">
            <w:pPr>
              <w:ind w:left="-120" w:right="-112"/>
              <w:jc w:val="center"/>
              <w:rPr>
                <w:sz w:val="20"/>
                <w:szCs w:val="20"/>
              </w:rPr>
            </w:pPr>
            <w:r w:rsidRPr="00173124">
              <w:rPr>
                <w:sz w:val="20"/>
                <w:szCs w:val="20"/>
              </w:rPr>
              <w:t xml:space="preserve">Ставка </w:t>
            </w:r>
            <w:r w:rsidRPr="00173124">
              <w:rPr>
                <w:sz w:val="20"/>
                <w:szCs w:val="20"/>
              </w:rPr>
              <w:br/>
              <w:t>за тепловую энергию, руб./Гкал</w:t>
            </w:r>
          </w:p>
        </w:tc>
      </w:tr>
      <w:tr w:rsidR="00173124" w:rsidRPr="00173124" w14:paraId="0DEE0AB6" w14:textId="77777777" w:rsidTr="00487D46">
        <w:trPr>
          <w:trHeight w:val="63"/>
        </w:trPr>
        <w:tc>
          <w:tcPr>
            <w:tcW w:w="1985" w:type="dxa"/>
            <w:tcBorders>
              <w:top w:val="single" w:sz="2" w:space="0" w:color="auto"/>
              <w:left w:val="single" w:sz="2" w:space="0" w:color="auto"/>
              <w:bottom w:val="single" w:sz="4" w:space="0" w:color="auto"/>
              <w:right w:val="single" w:sz="2" w:space="0" w:color="auto"/>
            </w:tcBorders>
            <w:vAlign w:val="center"/>
            <w:hideMark/>
          </w:tcPr>
          <w:p w14:paraId="07542180" w14:textId="77777777" w:rsidR="00173124" w:rsidRPr="00173124" w:rsidRDefault="00173124" w:rsidP="00173124">
            <w:pPr>
              <w:jc w:val="center"/>
              <w:rPr>
                <w:bCs/>
                <w:kern w:val="32"/>
                <w:sz w:val="22"/>
                <w:szCs w:val="22"/>
                <w:lang w:eastAsia="en-US"/>
              </w:rPr>
            </w:pPr>
            <w:r w:rsidRPr="00173124">
              <w:rPr>
                <w:bCs/>
                <w:kern w:val="32"/>
                <w:sz w:val="22"/>
                <w:szCs w:val="22"/>
                <w:lang w:eastAsia="en-US"/>
              </w:rPr>
              <w:t>1</w:t>
            </w:r>
          </w:p>
        </w:tc>
        <w:tc>
          <w:tcPr>
            <w:tcW w:w="1276" w:type="dxa"/>
            <w:tcBorders>
              <w:top w:val="single" w:sz="2" w:space="0" w:color="auto"/>
              <w:left w:val="single" w:sz="2" w:space="0" w:color="auto"/>
              <w:bottom w:val="single" w:sz="4" w:space="0" w:color="auto"/>
              <w:right w:val="single" w:sz="2" w:space="0" w:color="auto"/>
            </w:tcBorders>
            <w:vAlign w:val="center"/>
            <w:hideMark/>
          </w:tcPr>
          <w:p w14:paraId="4195DB28" w14:textId="77777777" w:rsidR="00173124" w:rsidRPr="00173124" w:rsidRDefault="00173124" w:rsidP="00173124">
            <w:pPr>
              <w:tabs>
                <w:tab w:val="left" w:pos="3052"/>
              </w:tabs>
              <w:ind w:right="-108" w:hanging="108"/>
              <w:jc w:val="center"/>
              <w:rPr>
                <w:sz w:val="22"/>
                <w:szCs w:val="22"/>
              </w:rPr>
            </w:pPr>
            <w:r w:rsidRPr="00173124">
              <w:rPr>
                <w:sz w:val="22"/>
                <w:szCs w:val="22"/>
              </w:rPr>
              <w:t>2</w:t>
            </w:r>
          </w:p>
        </w:tc>
        <w:tc>
          <w:tcPr>
            <w:tcW w:w="992" w:type="dxa"/>
            <w:tcBorders>
              <w:top w:val="single" w:sz="2" w:space="0" w:color="auto"/>
              <w:left w:val="single" w:sz="2" w:space="0" w:color="auto"/>
              <w:bottom w:val="single" w:sz="4" w:space="0" w:color="auto"/>
              <w:right w:val="single" w:sz="2" w:space="0" w:color="auto"/>
            </w:tcBorders>
            <w:vAlign w:val="center"/>
            <w:hideMark/>
          </w:tcPr>
          <w:p w14:paraId="2D055517" w14:textId="77777777" w:rsidR="00173124" w:rsidRPr="00173124" w:rsidRDefault="00173124" w:rsidP="00173124">
            <w:pPr>
              <w:jc w:val="center"/>
              <w:rPr>
                <w:sz w:val="22"/>
                <w:szCs w:val="22"/>
                <w:lang w:eastAsia="en-US"/>
              </w:rPr>
            </w:pPr>
            <w:r w:rsidRPr="00173124">
              <w:rPr>
                <w:sz w:val="22"/>
                <w:szCs w:val="22"/>
                <w:lang w:eastAsia="en-US"/>
              </w:rPr>
              <w:t>3</w:t>
            </w:r>
          </w:p>
        </w:tc>
        <w:tc>
          <w:tcPr>
            <w:tcW w:w="992" w:type="dxa"/>
            <w:tcBorders>
              <w:top w:val="single" w:sz="2" w:space="0" w:color="auto"/>
              <w:left w:val="single" w:sz="2" w:space="0" w:color="auto"/>
              <w:bottom w:val="single" w:sz="4" w:space="0" w:color="auto"/>
              <w:right w:val="single" w:sz="2" w:space="0" w:color="auto"/>
            </w:tcBorders>
            <w:vAlign w:val="center"/>
            <w:hideMark/>
          </w:tcPr>
          <w:p w14:paraId="409E18BD" w14:textId="77777777" w:rsidR="00173124" w:rsidRPr="00173124" w:rsidRDefault="00173124" w:rsidP="00173124">
            <w:pPr>
              <w:jc w:val="center"/>
              <w:rPr>
                <w:sz w:val="22"/>
                <w:szCs w:val="22"/>
                <w:lang w:eastAsia="en-US"/>
              </w:rPr>
            </w:pPr>
            <w:r w:rsidRPr="00173124">
              <w:rPr>
                <w:sz w:val="22"/>
                <w:szCs w:val="22"/>
                <w:lang w:eastAsia="en-US"/>
              </w:rPr>
              <w:t>4</w:t>
            </w:r>
          </w:p>
        </w:tc>
        <w:tc>
          <w:tcPr>
            <w:tcW w:w="3827" w:type="dxa"/>
            <w:tcBorders>
              <w:top w:val="single" w:sz="2" w:space="0" w:color="auto"/>
              <w:left w:val="single" w:sz="2" w:space="0" w:color="auto"/>
              <w:bottom w:val="single" w:sz="4" w:space="0" w:color="auto"/>
              <w:right w:val="single" w:sz="2" w:space="0" w:color="auto"/>
            </w:tcBorders>
            <w:vAlign w:val="center"/>
          </w:tcPr>
          <w:p w14:paraId="0C27EC25" w14:textId="77777777" w:rsidR="00173124" w:rsidRPr="00173124" w:rsidRDefault="00173124" w:rsidP="00173124">
            <w:pPr>
              <w:jc w:val="center"/>
              <w:rPr>
                <w:sz w:val="22"/>
                <w:szCs w:val="22"/>
                <w:lang w:eastAsia="en-US"/>
              </w:rPr>
            </w:pPr>
            <w:r w:rsidRPr="00173124">
              <w:rPr>
                <w:sz w:val="22"/>
                <w:szCs w:val="22"/>
                <w:lang w:eastAsia="en-US"/>
              </w:rPr>
              <w:t>5</w:t>
            </w:r>
          </w:p>
        </w:tc>
        <w:tc>
          <w:tcPr>
            <w:tcW w:w="3685" w:type="dxa"/>
            <w:tcBorders>
              <w:top w:val="single" w:sz="2" w:space="0" w:color="auto"/>
              <w:left w:val="single" w:sz="2" w:space="0" w:color="auto"/>
              <w:bottom w:val="single" w:sz="4" w:space="0" w:color="auto"/>
              <w:right w:val="single" w:sz="2" w:space="0" w:color="auto"/>
            </w:tcBorders>
            <w:vAlign w:val="center"/>
            <w:hideMark/>
          </w:tcPr>
          <w:p w14:paraId="729B06FA" w14:textId="77777777" w:rsidR="00173124" w:rsidRPr="00173124" w:rsidRDefault="00173124" w:rsidP="00173124">
            <w:pPr>
              <w:jc w:val="center"/>
              <w:rPr>
                <w:sz w:val="22"/>
                <w:szCs w:val="22"/>
                <w:lang w:eastAsia="en-US"/>
              </w:rPr>
            </w:pPr>
            <w:r w:rsidRPr="00173124">
              <w:rPr>
                <w:sz w:val="22"/>
                <w:szCs w:val="22"/>
                <w:lang w:eastAsia="en-US"/>
              </w:rPr>
              <w:t>6</w:t>
            </w:r>
          </w:p>
        </w:tc>
        <w:tc>
          <w:tcPr>
            <w:tcW w:w="1275" w:type="dxa"/>
            <w:tcBorders>
              <w:top w:val="single" w:sz="2" w:space="0" w:color="auto"/>
              <w:left w:val="single" w:sz="2" w:space="0" w:color="auto"/>
              <w:bottom w:val="single" w:sz="4" w:space="0" w:color="auto"/>
              <w:right w:val="single" w:sz="4" w:space="0" w:color="auto"/>
            </w:tcBorders>
            <w:vAlign w:val="center"/>
            <w:hideMark/>
          </w:tcPr>
          <w:p w14:paraId="4067A639" w14:textId="77777777" w:rsidR="00173124" w:rsidRPr="00173124" w:rsidRDefault="00173124" w:rsidP="00173124">
            <w:pPr>
              <w:jc w:val="center"/>
              <w:rPr>
                <w:sz w:val="22"/>
                <w:szCs w:val="22"/>
              </w:rPr>
            </w:pPr>
            <w:r w:rsidRPr="00173124">
              <w:rPr>
                <w:sz w:val="22"/>
                <w:szCs w:val="22"/>
              </w:rPr>
              <w:t>7</w:t>
            </w:r>
          </w:p>
        </w:tc>
        <w:tc>
          <w:tcPr>
            <w:tcW w:w="1136" w:type="dxa"/>
            <w:tcBorders>
              <w:top w:val="single" w:sz="4" w:space="0" w:color="auto"/>
              <w:left w:val="single" w:sz="4" w:space="0" w:color="auto"/>
              <w:bottom w:val="single" w:sz="4" w:space="0" w:color="auto"/>
              <w:right w:val="single" w:sz="4" w:space="0" w:color="auto"/>
            </w:tcBorders>
            <w:vAlign w:val="center"/>
            <w:hideMark/>
          </w:tcPr>
          <w:p w14:paraId="6360A6DB" w14:textId="77777777" w:rsidR="00173124" w:rsidRPr="00173124" w:rsidRDefault="00173124" w:rsidP="00173124">
            <w:pPr>
              <w:jc w:val="center"/>
              <w:rPr>
                <w:sz w:val="22"/>
                <w:szCs w:val="22"/>
              </w:rPr>
            </w:pPr>
            <w:r w:rsidRPr="00173124">
              <w:rPr>
                <w:sz w:val="22"/>
                <w:szCs w:val="22"/>
              </w:rPr>
              <w:t>8</w:t>
            </w:r>
          </w:p>
        </w:tc>
      </w:tr>
      <w:tr w:rsidR="00173124" w:rsidRPr="00173124" w14:paraId="1DC92215" w14:textId="77777777" w:rsidTr="00487D46">
        <w:trPr>
          <w:trHeight w:val="1080"/>
        </w:trPr>
        <w:tc>
          <w:tcPr>
            <w:tcW w:w="1985" w:type="dxa"/>
            <w:vMerge w:val="restart"/>
            <w:tcBorders>
              <w:top w:val="single" w:sz="4" w:space="0" w:color="auto"/>
              <w:left w:val="single" w:sz="4" w:space="0" w:color="auto"/>
              <w:right w:val="single" w:sz="4" w:space="0" w:color="auto"/>
            </w:tcBorders>
            <w:vAlign w:val="center"/>
            <w:hideMark/>
          </w:tcPr>
          <w:p w14:paraId="001D91DB" w14:textId="77777777" w:rsidR="00173124" w:rsidRPr="00173124" w:rsidRDefault="00173124" w:rsidP="00173124">
            <w:pPr>
              <w:tabs>
                <w:tab w:val="left" w:pos="3052"/>
              </w:tabs>
              <w:ind w:left="-108" w:right="-108"/>
              <w:jc w:val="center"/>
              <w:rPr>
                <w:sz w:val="22"/>
                <w:szCs w:val="22"/>
              </w:rPr>
            </w:pPr>
            <w:r w:rsidRPr="00173124">
              <w:rPr>
                <w:sz w:val="22"/>
                <w:szCs w:val="22"/>
              </w:rPr>
              <w:t>ООО «ЭнергоКомпания»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97138B5" w14:textId="77777777" w:rsidR="00173124" w:rsidRPr="00173124" w:rsidRDefault="00173124" w:rsidP="00173124">
            <w:pPr>
              <w:tabs>
                <w:tab w:val="left" w:pos="3052"/>
              </w:tabs>
              <w:ind w:right="-108" w:hanging="108"/>
              <w:jc w:val="center"/>
              <w:rPr>
                <w:sz w:val="22"/>
                <w:szCs w:val="22"/>
              </w:rPr>
            </w:pPr>
            <w:r w:rsidRPr="00173124">
              <w:rPr>
                <w:sz w:val="22"/>
                <w:szCs w:val="22"/>
              </w:rPr>
              <w:t>с 01.01.2025</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799296F" w14:textId="77777777" w:rsidR="00173124" w:rsidRPr="00173124" w:rsidRDefault="00173124" w:rsidP="00173124">
            <w:pPr>
              <w:jc w:val="center"/>
              <w:rPr>
                <w:sz w:val="22"/>
                <w:szCs w:val="22"/>
                <w:lang w:eastAsia="en-US"/>
              </w:rPr>
            </w:pPr>
            <w:r w:rsidRPr="00173124">
              <w:rPr>
                <w:sz w:val="22"/>
                <w:szCs w:val="22"/>
                <w:lang w:eastAsia="en-US"/>
              </w:rPr>
              <w:t>43,99</w:t>
            </w:r>
          </w:p>
        </w:tc>
        <w:tc>
          <w:tcPr>
            <w:tcW w:w="992" w:type="dxa"/>
            <w:tcBorders>
              <w:top w:val="single" w:sz="4" w:space="0" w:color="auto"/>
              <w:left w:val="single" w:sz="4" w:space="0" w:color="auto"/>
              <w:bottom w:val="single" w:sz="4" w:space="0" w:color="auto"/>
              <w:right w:val="single" w:sz="4" w:space="0" w:color="auto"/>
            </w:tcBorders>
            <w:vAlign w:val="center"/>
            <w:hideMark/>
          </w:tcPr>
          <w:p w14:paraId="29D75996" w14:textId="77777777" w:rsidR="00173124" w:rsidRPr="00173124" w:rsidRDefault="00173124" w:rsidP="00173124">
            <w:pPr>
              <w:jc w:val="center"/>
              <w:rPr>
                <w:sz w:val="22"/>
                <w:szCs w:val="22"/>
                <w:lang w:eastAsia="en-US"/>
              </w:rPr>
            </w:pPr>
            <w:r w:rsidRPr="00173124">
              <w:rPr>
                <w:sz w:val="22"/>
                <w:szCs w:val="22"/>
                <w:lang w:eastAsia="en-US"/>
              </w:rPr>
              <w:t>52,79</w:t>
            </w:r>
          </w:p>
        </w:tc>
        <w:tc>
          <w:tcPr>
            <w:tcW w:w="3827" w:type="dxa"/>
            <w:vMerge w:val="restart"/>
            <w:tcBorders>
              <w:top w:val="single" w:sz="4" w:space="0" w:color="auto"/>
              <w:left w:val="single" w:sz="4" w:space="0" w:color="auto"/>
              <w:right w:val="single" w:sz="4" w:space="0" w:color="auto"/>
            </w:tcBorders>
            <w:vAlign w:val="center"/>
          </w:tcPr>
          <w:p w14:paraId="4594AAFB" w14:textId="77777777" w:rsidR="00173124" w:rsidRPr="00173124" w:rsidRDefault="00173124" w:rsidP="00173124">
            <w:pPr>
              <w:jc w:val="center"/>
              <w:rPr>
                <w:sz w:val="20"/>
                <w:szCs w:val="20"/>
              </w:rPr>
            </w:pPr>
            <w:r w:rsidRPr="00173124">
              <w:rPr>
                <w:sz w:val="20"/>
                <w:szCs w:val="20"/>
              </w:rPr>
              <w:t>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от 14.11.2024 № 354</w:t>
            </w:r>
          </w:p>
        </w:tc>
        <w:tc>
          <w:tcPr>
            <w:tcW w:w="3685" w:type="dxa"/>
            <w:vMerge w:val="restart"/>
            <w:tcBorders>
              <w:top w:val="single" w:sz="4" w:space="0" w:color="auto"/>
              <w:left w:val="single" w:sz="4" w:space="0" w:color="auto"/>
              <w:right w:val="single" w:sz="4" w:space="0" w:color="auto"/>
            </w:tcBorders>
            <w:tcMar>
              <w:top w:w="0" w:type="dxa"/>
              <w:left w:w="28" w:type="dxa"/>
              <w:bottom w:w="0" w:type="dxa"/>
              <w:right w:w="28" w:type="dxa"/>
            </w:tcMar>
            <w:vAlign w:val="center"/>
            <w:hideMark/>
          </w:tcPr>
          <w:p w14:paraId="737030B4" w14:textId="77777777" w:rsidR="00173124" w:rsidRPr="00173124" w:rsidRDefault="00173124" w:rsidP="00173124">
            <w:pPr>
              <w:jc w:val="center"/>
              <w:rPr>
                <w:sz w:val="20"/>
                <w:szCs w:val="20"/>
              </w:rPr>
            </w:pPr>
            <w:r w:rsidRPr="00173124">
              <w:rPr>
                <w:sz w:val="20"/>
                <w:szCs w:val="20"/>
              </w:rPr>
              <w:t>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от 14.11.2024 № 354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2095B35" w14:textId="77777777" w:rsidR="00173124" w:rsidRPr="00173124" w:rsidRDefault="00173124" w:rsidP="00173124">
            <w:pPr>
              <w:jc w:val="center"/>
              <w:rPr>
                <w:sz w:val="22"/>
                <w:szCs w:val="22"/>
              </w:rPr>
            </w:pPr>
            <w:r w:rsidRPr="00173124">
              <w:rPr>
                <w:sz w:val="22"/>
                <w:szCs w:val="22"/>
              </w:rPr>
              <w:t>х</w:t>
            </w:r>
          </w:p>
        </w:tc>
        <w:tc>
          <w:tcPr>
            <w:tcW w:w="1136" w:type="dxa"/>
            <w:tcBorders>
              <w:top w:val="single" w:sz="4" w:space="0" w:color="auto"/>
              <w:left w:val="single" w:sz="4" w:space="0" w:color="auto"/>
              <w:bottom w:val="single" w:sz="4" w:space="0" w:color="auto"/>
              <w:right w:val="single" w:sz="4" w:space="0" w:color="auto"/>
            </w:tcBorders>
            <w:vAlign w:val="center"/>
            <w:hideMark/>
          </w:tcPr>
          <w:p w14:paraId="2BFCD6CC" w14:textId="77777777" w:rsidR="00173124" w:rsidRPr="00173124" w:rsidRDefault="00173124" w:rsidP="00173124">
            <w:pPr>
              <w:jc w:val="center"/>
              <w:rPr>
                <w:sz w:val="22"/>
                <w:szCs w:val="22"/>
              </w:rPr>
            </w:pPr>
            <w:r w:rsidRPr="00173124">
              <w:rPr>
                <w:sz w:val="22"/>
                <w:szCs w:val="22"/>
              </w:rPr>
              <w:t>х</w:t>
            </w:r>
          </w:p>
        </w:tc>
      </w:tr>
      <w:tr w:rsidR="00173124" w:rsidRPr="00173124" w14:paraId="53CD1A5B" w14:textId="77777777" w:rsidTr="00487D46">
        <w:trPr>
          <w:trHeight w:val="1110"/>
        </w:trPr>
        <w:tc>
          <w:tcPr>
            <w:tcW w:w="1985" w:type="dxa"/>
            <w:vMerge/>
            <w:tcBorders>
              <w:left w:val="single" w:sz="4" w:space="0" w:color="auto"/>
              <w:bottom w:val="single" w:sz="4" w:space="0" w:color="auto"/>
              <w:right w:val="single" w:sz="4" w:space="0" w:color="auto"/>
            </w:tcBorders>
            <w:vAlign w:val="center"/>
          </w:tcPr>
          <w:p w14:paraId="482D4E87" w14:textId="77777777" w:rsidR="00173124" w:rsidRPr="00173124" w:rsidRDefault="00173124" w:rsidP="00173124">
            <w:pPr>
              <w:tabs>
                <w:tab w:val="left" w:pos="3052"/>
              </w:tabs>
              <w:ind w:left="-108" w:right="-108"/>
              <w:jc w:val="center"/>
              <w:rPr>
                <w:sz w:val="22"/>
                <w:szCs w:val="22"/>
                <w:lang w:eastAsia="en-US"/>
              </w:rPr>
            </w:pPr>
          </w:p>
        </w:tc>
        <w:tc>
          <w:tcPr>
            <w:tcW w:w="1276" w:type="dxa"/>
            <w:tcBorders>
              <w:top w:val="single" w:sz="2" w:space="0" w:color="auto"/>
              <w:left w:val="single" w:sz="2" w:space="0" w:color="auto"/>
              <w:bottom w:val="single" w:sz="2" w:space="0" w:color="auto"/>
              <w:right w:val="single" w:sz="2" w:space="0" w:color="auto"/>
            </w:tcBorders>
            <w:vAlign w:val="center"/>
          </w:tcPr>
          <w:p w14:paraId="0D2A7527" w14:textId="77777777" w:rsidR="00173124" w:rsidRPr="00173124" w:rsidRDefault="00173124" w:rsidP="00173124">
            <w:pPr>
              <w:tabs>
                <w:tab w:val="left" w:pos="3052"/>
              </w:tabs>
              <w:ind w:right="-108" w:hanging="108"/>
              <w:jc w:val="center"/>
              <w:rPr>
                <w:sz w:val="22"/>
                <w:szCs w:val="22"/>
              </w:rPr>
            </w:pPr>
            <w:r w:rsidRPr="00173124">
              <w:rPr>
                <w:sz w:val="22"/>
                <w:szCs w:val="22"/>
              </w:rPr>
              <w:t>с 01.07.2025</w:t>
            </w:r>
          </w:p>
        </w:tc>
        <w:tc>
          <w:tcPr>
            <w:tcW w:w="992"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14:paraId="30DD000F" w14:textId="77777777" w:rsidR="00173124" w:rsidRPr="00173124" w:rsidRDefault="00173124" w:rsidP="00173124">
            <w:pPr>
              <w:jc w:val="center"/>
              <w:rPr>
                <w:sz w:val="22"/>
                <w:szCs w:val="22"/>
                <w:lang w:eastAsia="en-US"/>
              </w:rPr>
            </w:pPr>
            <w:r w:rsidRPr="00173124">
              <w:rPr>
                <w:sz w:val="22"/>
                <w:szCs w:val="22"/>
                <w:lang w:eastAsia="en-US"/>
              </w:rPr>
              <w:t>49,27</w:t>
            </w:r>
          </w:p>
        </w:tc>
        <w:tc>
          <w:tcPr>
            <w:tcW w:w="992" w:type="dxa"/>
            <w:tcBorders>
              <w:top w:val="single" w:sz="2" w:space="0" w:color="auto"/>
              <w:left w:val="single" w:sz="2" w:space="0" w:color="auto"/>
              <w:bottom w:val="single" w:sz="2" w:space="0" w:color="auto"/>
              <w:right w:val="single" w:sz="4" w:space="0" w:color="auto"/>
            </w:tcBorders>
            <w:vAlign w:val="center"/>
          </w:tcPr>
          <w:p w14:paraId="2957FD57" w14:textId="77777777" w:rsidR="00173124" w:rsidRPr="00173124" w:rsidRDefault="00173124" w:rsidP="00173124">
            <w:pPr>
              <w:jc w:val="center"/>
              <w:rPr>
                <w:sz w:val="22"/>
                <w:szCs w:val="22"/>
                <w:lang w:eastAsia="en-US"/>
              </w:rPr>
            </w:pPr>
            <w:r w:rsidRPr="00173124">
              <w:rPr>
                <w:sz w:val="22"/>
                <w:szCs w:val="22"/>
                <w:lang w:eastAsia="en-US"/>
              </w:rPr>
              <w:t>59,12</w:t>
            </w:r>
          </w:p>
        </w:tc>
        <w:tc>
          <w:tcPr>
            <w:tcW w:w="3827" w:type="dxa"/>
            <w:vMerge/>
            <w:tcBorders>
              <w:left w:val="single" w:sz="4" w:space="0" w:color="auto"/>
              <w:bottom w:val="single" w:sz="2" w:space="0" w:color="auto"/>
              <w:right w:val="single" w:sz="4" w:space="0" w:color="auto"/>
            </w:tcBorders>
            <w:vAlign w:val="center"/>
          </w:tcPr>
          <w:p w14:paraId="2F9ECDCB" w14:textId="77777777" w:rsidR="00173124" w:rsidRPr="00173124" w:rsidRDefault="00173124" w:rsidP="00173124">
            <w:pPr>
              <w:jc w:val="center"/>
              <w:rPr>
                <w:sz w:val="20"/>
                <w:szCs w:val="20"/>
              </w:rPr>
            </w:pPr>
          </w:p>
        </w:tc>
        <w:tc>
          <w:tcPr>
            <w:tcW w:w="3685" w:type="dxa"/>
            <w:vMerge/>
            <w:tcBorders>
              <w:left w:val="single" w:sz="4" w:space="0" w:color="auto"/>
              <w:bottom w:val="single" w:sz="2" w:space="0" w:color="auto"/>
              <w:right w:val="single" w:sz="4" w:space="0" w:color="auto"/>
            </w:tcBorders>
            <w:tcMar>
              <w:top w:w="0" w:type="dxa"/>
              <w:left w:w="28" w:type="dxa"/>
              <w:bottom w:w="0" w:type="dxa"/>
              <w:right w:w="28" w:type="dxa"/>
            </w:tcMar>
            <w:vAlign w:val="center"/>
          </w:tcPr>
          <w:p w14:paraId="7A49C0C1" w14:textId="77777777" w:rsidR="00173124" w:rsidRPr="00173124" w:rsidRDefault="00173124" w:rsidP="00173124">
            <w:pPr>
              <w:jc w:val="center"/>
              <w:rPr>
                <w:sz w:val="20"/>
                <w:szCs w:val="20"/>
              </w:rPr>
            </w:pPr>
          </w:p>
        </w:tc>
        <w:tc>
          <w:tcPr>
            <w:tcW w:w="1275" w:type="dxa"/>
            <w:tcBorders>
              <w:top w:val="single" w:sz="2" w:space="0" w:color="auto"/>
              <w:left w:val="single" w:sz="4" w:space="0" w:color="auto"/>
              <w:bottom w:val="single" w:sz="2" w:space="0" w:color="auto"/>
              <w:right w:val="single" w:sz="4" w:space="0" w:color="auto"/>
            </w:tcBorders>
            <w:vAlign w:val="center"/>
          </w:tcPr>
          <w:p w14:paraId="7A74AE69" w14:textId="77777777" w:rsidR="00173124" w:rsidRPr="00173124" w:rsidRDefault="00173124" w:rsidP="00173124">
            <w:pPr>
              <w:jc w:val="center"/>
              <w:rPr>
                <w:sz w:val="22"/>
                <w:szCs w:val="22"/>
              </w:rPr>
            </w:pPr>
            <w:r w:rsidRPr="00173124">
              <w:rPr>
                <w:sz w:val="22"/>
                <w:szCs w:val="22"/>
              </w:rPr>
              <w:t>х</w:t>
            </w:r>
          </w:p>
        </w:tc>
        <w:tc>
          <w:tcPr>
            <w:tcW w:w="1136" w:type="dxa"/>
            <w:tcBorders>
              <w:top w:val="single" w:sz="4" w:space="0" w:color="auto"/>
              <w:left w:val="single" w:sz="4" w:space="0" w:color="auto"/>
              <w:bottom w:val="single" w:sz="4" w:space="0" w:color="auto"/>
              <w:right w:val="single" w:sz="4" w:space="0" w:color="auto"/>
            </w:tcBorders>
            <w:vAlign w:val="center"/>
          </w:tcPr>
          <w:p w14:paraId="6953ED8D" w14:textId="77777777" w:rsidR="00173124" w:rsidRPr="00173124" w:rsidRDefault="00173124" w:rsidP="00173124">
            <w:pPr>
              <w:jc w:val="center"/>
              <w:rPr>
                <w:sz w:val="22"/>
                <w:szCs w:val="22"/>
              </w:rPr>
            </w:pPr>
            <w:r w:rsidRPr="00173124">
              <w:rPr>
                <w:sz w:val="22"/>
                <w:szCs w:val="22"/>
              </w:rPr>
              <w:t>х</w:t>
            </w:r>
          </w:p>
        </w:tc>
      </w:tr>
    </w:tbl>
    <w:p w14:paraId="7E78F09E" w14:textId="77777777" w:rsidR="00173124" w:rsidRPr="00173124" w:rsidRDefault="00173124" w:rsidP="00173124">
      <w:pPr>
        <w:rPr>
          <w:sz w:val="28"/>
          <w:szCs w:val="28"/>
          <w:lang w:eastAsia="en-US"/>
        </w:rPr>
      </w:pPr>
    </w:p>
    <w:p w14:paraId="00B3DC42" w14:textId="77777777" w:rsidR="00173124" w:rsidRPr="00173124" w:rsidRDefault="00173124" w:rsidP="00173124">
      <w:pPr>
        <w:rPr>
          <w:sz w:val="28"/>
          <w:szCs w:val="28"/>
          <w:lang w:eastAsia="en-US"/>
        </w:rPr>
        <w:sectPr w:rsidR="00173124" w:rsidRPr="00173124" w:rsidSect="00173124">
          <w:pgSz w:w="16838" w:h="11906" w:orient="landscape" w:code="9"/>
          <w:pgMar w:top="1701" w:right="142" w:bottom="567" w:left="851" w:header="573" w:footer="0" w:gutter="0"/>
          <w:pgNumType w:start="1"/>
          <w:cols w:space="708"/>
          <w:docGrid w:linePitch="360"/>
        </w:sectPr>
      </w:pPr>
    </w:p>
    <w:p w14:paraId="146EDF08" w14:textId="63BB1B96" w:rsidR="00173124" w:rsidRPr="00F01343" w:rsidRDefault="00173124" w:rsidP="00173124">
      <w:pPr>
        <w:tabs>
          <w:tab w:val="left" w:pos="270"/>
          <w:tab w:val="right" w:pos="9355"/>
        </w:tabs>
        <w:ind w:left="-5132" w:firstLine="10661"/>
      </w:pPr>
      <w:r w:rsidRPr="00F01343">
        <w:lastRenderedPageBreak/>
        <w:t>Приложение</w:t>
      </w:r>
      <w:r>
        <w:t xml:space="preserve"> № 28 к протоколу</w:t>
      </w:r>
      <w:r w:rsidRPr="00F01343">
        <w:t xml:space="preserve"> № </w:t>
      </w:r>
      <w:r>
        <w:t>89</w:t>
      </w:r>
    </w:p>
    <w:p w14:paraId="7C6EFDAF" w14:textId="77777777" w:rsidR="00173124" w:rsidRPr="00F01343" w:rsidRDefault="00173124" w:rsidP="00173124">
      <w:pPr>
        <w:tabs>
          <w:tab w:val="left" w:pos="3686"/>
          <w:tab w:val="left" w:pos="9498"/>
        </w:tabs>
        <w:ind w:left="-5132" w:right="-569" w:firstLine="10661"/>
      </w:pPr>
      <w:r w:rsidRPr="00F01343">
        <w:t>заседания правления Региональной</w:t>
      </w:r>
    </w:p>
    <w:p w14:paraId="4907233A" w14:textId="77777777" w:rsidR="00173124" w:rsidRPr="00F01343" w:rsidRDefault="00173124" w:rsidP="00173124">
      <w:pPr>
        <w:tabs>
          <w:tab w:val="left" w:pos="3686"/>
          <w:tab w:val="left" w:pos="9498"/>
        </w:tabs>
        <w:ind w:left="-5132" w:right="-569" w:firstLine="10661"/>
      </w:pPr>
      <w:r w:rsidRPr="00F01343">
        <w:t>энергетической комиссии</w:t>
      </w:r>
    </w:p>
    <w:p w14:paraId="31DF3D44" w14:textId="77777777" w:rsidR="00173124" w:rsidRDefault="00173124" w:rsidP="00173124">
      <w:pPr>
        <w:tabs>
          <w:tab w:val="left" w:pos="3686"/>
          <w:tab w:val="left" w:pos="9498"/>
        </w:tabs>
        <w:ind w:left="-5132" w:right="-569" w:firstLine="10661"/>
      </w:pPr>
      <w:r w:rsidRPr="00F01343">
        <w:t xml:space="preserve">Кузбасса от </w:t>
      </w:r>
      <w:r>
        <w:t>18</w:t>
      </w:r>
      <w:r w:rsidRPr="00F01343">
        <w:t>.</w:t>
      </w:r>
      <w:r>
        <w:t>12</w:t>
      </w:r>
      <w:r w:rsidRPr="00F01343">
        <w:t>.2024</w:t>
      </w:r>
    </w:p>
    <w:p w14:paraId="61F345EE" w14:textId="77777777" w:rsidR="00173124" w:rsidRPr="00173124" w:rsidRDefault="00173124" w:rsidP="00173124">
      <w:pPr>
        <w:tabs>
          <w:tab w:val="left" w:pos="3686"/>
          <w:tab w:val="left" w:pos="9498"/>
        </w:tabs>
        <w:ind w:left="-3232" w:right="-569" w:firstLine="7201"/>
      </w:pPr>
    </w:p>
    <w:p w14:paraId="4CCE9839" w14:textId="77777777" w:rsidR="00173124" w:rsidRPr="00173124" w:rsidRDefault="00173124" w:rsidP="00173124">
      <w:pPr>
        <w:ind w:firstLine="426"/>
        <w:jc w:val="center"/>
        <w:rPr>
          <w:b/>
          <w:bCs/>
          <w:sz w:val="28"/>
          <w:szCs w:val="28"/>
        </w:rPr>
      </w:pPr>
      <w:r w:rsidRPr="00173124">
        <w:rPr>
          <w:b/>
          <w:bCs/>
          <w:sz w:val="28"/>
          <w:szCs w:val="28"/>
        </w:rPr>
        <w:t xml:space="preserve">Долгосрочные тарифы </w:t>
      </w:r>
      <w:r w:rsidRPr="00173124">
        <w:rPr>
          <w:b/>
          <w:bCs/>
          <w:color w:val="000000"/>
          <w:kern w:val="32"/>
          <w:sz w:val="28"/>
          <w:szCs w:val="28"/>
          <w:lang w:eastAsia="en-US"/>
        </w:rPr>
        <w:t>ООО «ЭнергоКомпания»</w:t>
      </w:r>
      <w:r w:rsidRPr="00173124">
        <w:rPr>
          <w:b/>
          <w:bCs/>
          <w:sz w:val="28"/>
          <w:szCs w:val="28"/>
        </w:rPr>
        <w:t xml:space="preserve"> на теплоноситель, реализуемый на потребительском рынке </w:t>
      </w:r>
    </w:p>
    <w:p w14:paraId="2CB2979A" w14:textId="77777777" w:rsidR="00173124" w:rsidRPr="00173124" w:rsidRDefault="00173124" w:rsidP="00173124">
      <w:pPr>
        <w:ind w:left="794"/>
        <w:jc w:val="center"/>
        <w:rPr>
          <w:b/>
          <w:bCs/>
          <w:sz w:val="28"/>
          <w:szCs w:val="28"/>
        </w:rPr>
      </w:pPr>
      <w:r w:rsidRPr="00173124">
        <w:rPr>
          <w:b/>
          <w:bCs/>
          <w:sz w:val="28"/>
          <w:szCs w:val="28"/>
        </w:rPr>
        <w:t>пгт. Бачатский, на период с 02.08.2019 по 31.12.2028</w:t>
      </w:r>
    </w:p>
    <w:p w14:paraId="5A6EC111" w14:textId="77777777" w:rsidR="00173124" w:rsidRPr="00173124" w:rsidRDefault="00173124" w:rsidP="00173124">
      <w:pPr>
        <w:ind w:left="794"/>
        <w:jc w:val="center"/>
        <w:rPr>
          <w:b/>
          <w:bCs/>
        </w:rPr>
      </w:pPr>
    </w:p>
    <w:tbl>
      <w:tblPr>
        <w:tblpPr w:leftFromText="180" w:rightFromText="180" w:vertAnchor="text" w:horzAnchor="margin" w:tblpX="-318" w:tblpY="36"/>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4"/>
        <w:gridCol w:w="2265"/>
        <w:gridCol w:w="17"/>
        <w:gridCol w:w="1688"/>
        <w:gridCol w:w="1419"/>
        <w:gridCol w:w="1274"/>
      </w:tblGrid>
      <w:tr w:rsidR="00173124" w:rsidRPr="00173124" w14:paraId="51DB6798" w14:textId="77777777" w:rsidTr="00487D46">
        <w:tc>
          <w:tcPr>
            <w:tcW w:w="3084" w:type="dxa"/>
            <w:vMerge w:val="restart"/>
            <w:tcBorders>
              <w:top w:val="single" w:sz="4" w:space="0" w:color="auto"/>
              <w:left w:val="single" w:sz="4" w:space="0" w:color="auto"/>
              <w:bottom w:val="single" w:sz="4" w:space="0" w:color="auto"/>
              <w:right w:val="single" w:sz="4" w:space="0" w:color="auto"/>
            </w:tcBorders>
            <w:vAlign w:val="center"/>
            <w:hideMark/>
          </w:tcPr>
          <w:p w14:paraId="65F18603"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Наименование регулируемой организации</w:t>
            </w:r>
          </w:p>
        </w:tc>
        <w:tc>
          <w:tcPr>
            <w:tcW w:w="2265" w:type="dxa"/>
            <w:vMerge w:val="restart"/>
            <w:tcBorders>
              <w:top w:val="single" w:sz="4" w:space="0" w:color="auto"/>
              <w:left w:val="single" w:sz="4" w:space="0" w:color="auto"/>
              <w:bottom w:val="single" w:sz="4" w:space="0" w:color="auto"/>
              <w:right w:val="single" w:sz="4" w:space="0" w:color="auto"/>
            </w:tcBorders>
            <w:vAlign w:val="center"/>
            <w:hideMark/>
          </w:tcPr>
          <w:p w14:paraId="7DAEFCF3"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Вид тарифа</w:t>
            </w:r>
          </w:p>
        </w:tc>
        <w:tc>
          <w:tcPr>
            <w:tcW w:w="170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D2AEAA4"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Период</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327872DD"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Вид теплоносителя</w:t>
            </w:r>
          </w:p>
        </w:tc>
      </w:tr>
      <w:tr w:rsidR="00173124" w:rsidRPr="00173124" w14:paraId="7D8468B8" w14:textId="77777777" w:rsidTr="00487D46">
        <w:trPr>
          <w:trHeight w:val="293"/>
        </w:trPr>
        <w:tc>
          <w:tcPr>
            <w:tcW w:w="3084" w:type="dxa"/>
            <w:vMerge/>
            <w:tcBorders>
              <w:top w:val="single" w:sz="4" w:space="0" w:color="auto"/>
              <w:left w:val="single" w:sz="4" w:space="0" w:color="auto"/>
              <w:bottom w:val="single" w:sz="4" w:space="0" w:color="auto"/>
              <w:right w:val="single" w:sz="4" w:space="0" w:color="auto"/>
            </w:tcBorders>
            <w:vAlign w:val="center"/>
            <w:hideMark/>
          </w:tcPr>
          <w:p w14:paraId="69220DDB" w14:textId="77777777" w:rsidR="00173124" w:rsidRPr="00173124" w:rsidRDefault="00173124" w:rsidP="00173124">
            <w:pPr>
              <w:rPr>
                <w:color w:val="000000"/>
                <w:sz w:val="22"/>
                <w:szCs w:val="22"/>
                <w:lang w:eastAsia="en-US"/>
              </w:rPr>
            </w:pPr>
          </w:p>
        </w:tc>
        <w:tc>
          <w:tcPr>
            <w:tcW w:w="2265" w:type="dxa"/>
            <w:vMerge/>
            <w:tcBorders>
              <w:top w:val="single" w:sz="4" w:space="0" w:color="auto"/>
              <w:left w:val="single" w:sz="4" w:space="0" w:color="auto"/>
              <w:bottom w:val="single" w:sz="4" w:space="0" w:color="auto"/>
              <w:right w:val="single" w:sz="4" w:space="0" w:color="auto"/>
            </w:tcBorders>
            <w:vAlign w:val="center"/>
            <w:hideMark/>
          </w:tcPr>
          <w:p w14:paraId="5A7A6A04" w14:textId="77777777" w:rsidR="00173124" w:rsidRPr="00173124" w:rsidRDefault="00173124" w:rsidP="00173124">
            <w:pPr>
              <w:rPr>
                <w:color w:val="000000"/>
                <w:sz w:val="22"/>
                <w:szCs w:val="22"/>
                <w:lang w:eastAsia="en-US"/>
              </w:rPr>
            </w:pPr>
          </w:p>
        </w:tc>
        <w:tc>
          <w:tcPr>
            <w:tcW w:w="1705" w:type="dxa"/>
            <w:gridSpan w:val="2"/>
            <w:vMerge/>
            <w:tcBorders>
              <w:top w:val="single" w:sz="4" w:space="0" w:color="auto"/>
              <w:left w:val="single" w:sz="4" w:space="0" w:color="auto"/>
              <w:bottom w:val="single" w:sz="4" w:space="0" w:color="auto"/>
              <w:right w:val="single" w:sz="4" w:space="0" w:color="auto"/>
            </w:tcBorders>
            <w:vAlign w:val="center"/>
            <w:hideMark/>
          </w:tcPr>
          <w:p w14:paraId="25420507" w14:textId="77777777" w:rsidR="00173124" w:rsidRPr="00173124" w:rsidRDefault="00173124" w:rsidP="00173124">
            <w:pPr>
              <w:rPr>
                <w:color w:val="000000"/>
                <w:sz w:val="22"/>
                <w:szCs w:val="22"/>
                <w:lang w:eastAsia="en-US"/>
              </w:rPr>
            </w:pPr>
          </w:p>
        </w:tc>
        <w:tc>
          <w:tcPr>
            <w:tcW w:w="1419" w:type="dxa"/>
            <w:tcBorders>
              <w:top w:val="single" w:sz="4" w:space="0" w:color="auto"/>
              <w:left w:val="single" w:sz="4" w:space="0" w:color="auto"/>
              <w:bottom w:val="single" w:sz="4" w:space="0" w:color="auto"/>
              <w:right w:val="single" w:sz="4" w:space="0" w:color="auto"/>
            </w:tcBorders>
            <w:vAlign w:val="center"/>
            <w:hideMark/>
          </w:tcPr>
          <w:p w14:paraId="70C7B4C2"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вода</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86E60CD"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Пар</w:t>
            </w:r>
          </w:p>
        </w:tc>
      </w:tr>
      <w:tr w:rsidR="00173124" w:rsidRPr="00173124" w14:paraId="3114CD07" w14:textId="77777777" w:rsidTr="00487D46">
        <w:tc>
          <w:tcPr>
            <w:tcW w:w="3084" w:type="dxa"/>
            <w:tcBorders>
              <w:top w:val="single" w:sz="4" w:space="0" w:color="auto"/>
              <w:left w:val="single" w:sz="4" w:space="0" w:color="auto"/>
              <w:bottom w:val="single" w:sz="4" w:space="0" w:color="auto"/>
              <w:right w:val="single" w:sz="4" w:space="0" w:color="auto"/>
            </w:tcBorders>
            <w:vAlign w:val="center"/>
          </w:tcPr>
          <w:p w14:paraId="5BB24949" w14:textId="77777777" w:rsidR="00173124" w:rsidRPr="00173124" w:rsidRDefault="00173124" w:rsidP="00173124">
            <w:pPr>
              <w:ind w:right="-2"/>
              <w:jc w:val="center"/>
              <w:rPr>
                <w:sz w:val="22"/>
                <w:szCs w:val="22"/>
              </w:rPr>
            </w:pPr>
            <w:r w:rsidRPr="00173124">
              <w:rPr>
                <w:sz w:val="22"/>
                <w:szCs w:val="22"/>
              </w:rPr>
              <w:t>1</w:t>
            </w:r>
          </w:p>
        </w:tc>
        <w:tc>
          <w:tcPr>
            <w:tcW w:w="2265" w:type="dxa"/>
            <w:tcBorders>
              <w:top w:val="single" w:sz="4" w:space="0" w:color="auto"/>
              <w:left w:val="single" w:sz="4" w:space="0" w:color="auto"/>
              <w:bottom w:val="single" w:sz="4" w:space="0" w:color="auto"/>
              <w:right w:val="single" w:sz="4" w:space="0" w:color="auto"/>
            </w:tcBorders>
            <w:vAlign w:val="center"/>
          </w:tcPr>
          <w:p w14:paraId="61B26BD4" w14:textId="77777777" w:rsidR="00173124" w:rsidRPr="00173124" w:rsidRDefault="00173124" w:rsidP="00173124">
            <w:pPr>
              <w:ind w:right="-2"/>
              <w:jc w:val="center"/>
              <w:rPr>
                <w:color w:val="000000"/>
                <w:sz w:val="22"/>
                <w:szCs w:val="22"/>
                <w:lang w:eastAsia="en-US"/>
              </w:rPr>
            </w:pPr>
            <w:r w:rsidRPr="00173124">
              <w:rPr>
                <w:sz w:val="22"/>
                <w:szCs w:val="22"/>
              </w:rPr>
              <w:t>2</w:t>
            </w:r>
          </w:p>
        </w:tc>
        <w:tc>
          <w:tcPr>
            <w:tcW w:w="1705" w:type="dxa"/>
            <w:gridSpan w:val="2"/>
            <w:tcBorders>
              <w:top w:val="single" w:sz="4" w:space="0" w:color="auto"/>
              <w:left w:val="single" w:sz="4" w:space="0" w:color="auto"/>
              <w:bottom w:val="single" w:sz="4" w:space="0" w:color="auto"/>
              <w:right w:val="single" w:sz="4" w:space="0" w:color="auto"/>
            </w:tcBorders>
            <w:vAlign w:val="center"/>
          </w:tcPr>
          <w:p w14:paraId="14DF9CF4" w14:textId="77777777" w:rsidR="00173124" w:rsidRPr="00173124" w:rsidRDefault="00173124" w:rsidP="00173124">
            <w:pPr>
              <w:ind w:right="-2"/>
              <w:jc w:val="center"/>
              <w:rPr>
                <w:color w:val="000000"/>
                <w:sz w:val="22"/>
                <w:szCs w:val="22"/>
                <w:lang w:eastAsia="en-US"/>
              </w:rPr>
            </w:pPr>
            <w:r w:rsidRPr="00173124">
              <w:rPr>
                <w:sz w:val="22"/>
                <w:szCs w:val="22"/>
              </w:rPr>
              <w:t>3</w:t>
            </w:r>
          </w:p>
        </w:tc>
        <w:tc>
          <w:tcPr>
            <w:tcW w:w="1419" w:type="dxa"/>
            <w:tcBorders>
              <w:top w:val="single" w:sz="4" w:space="0" w:color="auto"/>
              <w:left w:val="single" w:sz="4" w:space="0" w:color="auto"/>
              <w:bottom w:val="single" w:sz="4" w:space="0" w:color="auto"/>
              <w:right w:val="single" w:sz="4" w:space="0" w:color="auto"/>
            </w:tcBorders>
            <w:vAlign w:val="center"/>
          </w:tcPr>
          <w:p w14:paraId="6194F68F" w14:textId="77777777" w:rsidR="00173124" w:rsidRPr="00173124" w:rsidRDefault="00173124" w:rsidP="00173124">
            <w:pPr>
              <w:ind w:right="-2"/>
              <w:jc w:val="center"/>
              <w:rPr>
                <w:color w:val="000000"/>
                <w:sz w:val="22"/>
                <w:szCs w:val="22"/>
                <w:lang w:eastAsia="en-US"/>
              </w:rPr>
            </w:pPr>
            <w:r w:rsidRPr="00173124">
              <w:rPr>
                <w:sz w:val="22"/>
                <w:szCs w:val="22"/>
              </w:rPr>
              <w:t>4</w:t>
            </w:r>
          </w:p>
        </w:tc>
        <w:tc>
          <w:tcPr>
            <w:tcW w:w="1274" w:type="dxa"/>
            <w:tcBorders>
              <w:top w:val="single" w:sz="4" w:space="0" w:color="auto"/>
              <w:left w:val="single" w:sz="4" w:space="0" w:color="auto"/>
              <w:bottom w:val="single" w:sz="4" w:space="0" w:color="auto"/>
              <w:right w:val="single" w:sz="4" w:space="0" w:color="auto"/>
            </w:tcBorders>
            <w:vAlign w:val="center"/>
          </w:tcPr>
          <w:p w14:paraId="2AC3B573" w14:textId="77777777" w:rsidR="00173124" w:rsidRPr="00173124" w:rsidRDefault="00173124" w:rsidP="00173124">
            <w:pPr>
              <w:ind w:right="-2"/>
              <w:jc w:val="center"/>
              <w:rPr>
                <w:color w:val="000000"/>
                <w:sz w:val="22"/>
                <w:szCs w:val="22"/>
                <w:lang w:eastAsia="en-US"/>
              </w:rPr>
            </w:pPr>
            <w:r w:rsidRPr="00173124">
              <w:rPr>
                <w:sz w:val="22"/>
                <w:szCs w:val="22"/>
              </w:rPr>
              <w:t>5</w:t>
            </w:r>
          </w:p>
        </w:tc>
      </w:tr>
      <w:tr w:rsidR="00173124" w:rsidRPr="00173124" w14:paraId="3952C2BC" w14:textId="77777777" w:rsidTr="00487D46">
        <w:trPr>
          <w:trHeight w:val="582"/>
        </w:trPr>
        <w:tc>
          <w:tcPr>
            <w:tcW w:w="3084" w:type="dxa"/>
            <w:vMerge w:val="restart"/>
            <w:tcBorders>
              <w:top w:val="single" w:sz="4" w:space="0" w:color="auto"/>
              <w:left w:val="single" w:sz="4" w:space="0" w:color="auto"/>
              <w:right w:val="single" w:sz="4" w:space="0" w:color="auto"/>
            </w:tcBorders>
            <w:vAlign w:val="center"/>
            <w:hideMark/>
          </w:tcPr>
          <w:p w14:paraId="060A4DA1" w14:textId="77777777" w:rsidR="00173124" w:rsidRPr="00173124" w:rsidRDefault="00173124" w:rsidP="00173124">
            <w:pPr>
              <w:ind w:left="-220" w:right="-125" w:firstLine="78"/>
              <w:jc w:val="center"/>
              <w:rPr>
                <w:sz w:val="22"/>
                <w:szCs w:val="22"/>
              </w:rPr>
            </w:pPr>
            <w:r w:rsidRPr="00173124">
              <w:rPr>
                <w:bCs/>
                <w:color w:val="000000"/>
                <w:kern w:val="32"/>
                <w:sz w:val="22"/>
                <w:szCs w:val="22"/>
                <w:lang w:eastAsia="en-US"/>
              </w:rPr>
              <w:t>ООО «ЭнергоКомпания»</w:t>
            </w:r>
          </w:p>
        </w:tc>
        <w:tc>
          <w:tcPr>
            <w:tcW w:w="6663" w:type="dxa"/>
            <w:gridSpan w:val="5"/>
            <w:tcBorders>
              <w:top w:val="single" w:sz="4" w:space="0" w:color="auto"/>
              <w:left w:val="single" w:sz="4" w:space="0" w:color="auto"/>
              <w:bottom w:val="single" w:sz="4" w:space="0" w:color="auto"/>
              <w:right w:val="single" w:sz="4" w:space="0" w:color="auto"/>
            </w:tcBorders>
            <w:vAlign w:val="center"/>
            <w:hideMark/>
          </w:tcPr>
          <w:p w14:paraId="5450C2EC" w14:textId="77777777" w:rsidR="00173124" w:rsidRPr="00173124" w:rsidRDefault="00173124" w:rsidP="00173124">
            <w:pPr>
              <w:ind w:right="-2"/>
              <w:jc w:val="center"/>
              <w:rPr>
                <w:sz w:val="22"/>
                <w:szCs w:val="22"/>
              </w:rPr>
            </w:pPr>
            <w:r w:rsidRPr="00173124">
              <w:rPr>
                <w:sz w:val="22"/>
                <w:szCs w:val="22"/>
              </w:rPr>
              <w:t xml:space="preserve">Тариф на теплоноситель, поставляемый теплоснабжающей организацией, владеющей источником (источниками) тепловой </w:t>
            </w:r>
            <w:r w:rsidRPr="00173124">
              <w:rPr>
                <w:sz w:val="22"/>
                <w:szCs w:val="22"/>
              </w:rPr>
              <w:br/>
              <w:t>энергии, на котором производится теплоноситель (без НДС)</w:t>
            </w:r>
          </w:p>
        </w:tc>
      </w:tr>
      <w:tr w:rsidR="00173124" w:rsidRPr="00173124" w14:paraId="0C0ACB02" w14:textId="77777777" w:rsidTr="00487D46">
        <w:trPr>
          <w:cantSplit/>
          <w:trHeight w:val="83"/>
        </w:trPr>
        <w:tc>
          <w:tcPr>
            <w:tcW w:w="3084" w:type="dxa"/>
            <w:vMerge/>
            <w:tcBorders>
              <w:left w:val="single" w:sz="4" w:space="0" w:color="auto"/>
              <w:right w:val="single" w:sz="4" w:space="0" w:color="auto"/>
            </w:tcBorders>
            <w:vAlign w:val="center"/>
            <w:hideMark/>
          </w:tcPr>
          <w:p w14:paraId="37056876" w14:textId="77777777" w:rsidR="00173124" w:rsidRPr="00173124" w:rsidRDefault="00173124" w:rsidP="00173124">
            <w:pPr>
              <w:ind w:left="-220" w:right="-125" w:firstLine="78"/>
              <w:jc w:val="center"/>
              <w:rPr>
                <w:bCs/>
                <w:color w:val="000000"/>
                <w:kern w:val="32"/>
                <w:sz w:val="22"/>
                <w:szCs w:val="22"/>
                <w:lang w:eastAsia="en-US"/>
              </w:rPr>
            </w:pPr>
          </w:p>
        </w:tc>
        <w:tc>
          <w:tcPr>
            <w:tcW w:w="2265" w:type="dxa"/>
            <w:vMerge w:val="restart"/>
            <w:tcBorders>
              <w:top w:val="single" w:sz="4" w:space="0" w:color="auto"/>
              <w:left w:val="single" w:sz="4" w:space="0" w:color="auto"/>
              <w:bottom w:val="single" w:sz="4" w:space="0" w:color="auto"/>
              <w:right w:val="single" w:sz="4" w:space="0" w:color="auto"/>
            </w:tcBorders>
            <w:vAlign w:val="center"/>
            <w:hideMark/>
          </w:tcPr>
          <w:p w14:paraId="65853940" w14:textId="77777777" w:rsidR="00173124" w:rsidRPr="00173124" w:rsidRDefault="00173124" w:rsidP="00173124">
            <w:pPr>
              <w:jc w:val="center"/>
              <w:rPr>
                <w:sz w:val="22"/>
                <w:szCs w:val="22"/>
              </w:rPr>
            </w:pPr>
            <w:r w:rsidRPr="00173124">
              <w:rPr>
                <w:sz w:val="22"/>
                <w:szCs w:val="22"/>
              </w:rPr>
              <w:t xml:space="preserve">Одноставочный </w:t>
            </w:r>
          </w:p>
          <w:p w14:paraId="42F249E8" w14:textId="77777777" w:rsidR="00173124" w:rsidRPr="00173124" w:rsidRDefault="00173124" w:rsidP="00173124">
            <w:pPr>
              <w:ind w:right="-2"/>
              <w:jc w:val="center"/>
              <w:rPr>
                <w:color w:val="000000"/>
                <w:sz w:val="22"/>
                <w:szCs w:val="22"/>
                <w:lang w:eastAsia="en-US"/>
              </w:rPr>
            </w:pPr>
            <w:r w:rsidRPr="00173124">
              <w:rPr>
                <w:sz w:val="22"/>
                <w:szCs w:val="22"/>
              </w:rPr>
              <w:t>руб./м</w:t>
            </w:r>
            <w:r w:rsidRPr="00173124">
              <w:rPr>
                <w:sz w:val="22"/>
                <w:szCs w:val="22"/>
                <w:vertAlign w:val="superscript"/>
              </w:rPr>
              <w:t>3</w:t>
            </w:r>
          </w:p>
        </w:tc>
        <w:tc>
          <w:tcPr>
            <w:tcW w:w="1705" w:type="dxa"/>
            <w:gridSpan w:val="2"/>
            <w:tcBorders>
              <w:top w:val="single" w:sz="4" w:space="0" w:color="auto"/>
              <w:left w:val="single" w:sz="4" w:space="0" w:color="auto"/>
              <w:bottom w:val="single" w:sz="4" w:space="0" w:color="auto"/>
              <w:right w:val="single" w:sz="4" w:space="0" w:color="auto"/>
            </w:tcBorders>
            <w:vAlign w:val="center"/>
            <w:hideMark/>
          </w:tcPr>
          <w:p w14:paraId="640A1435"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с 02.08.2019</w:t>
            </w:r>
          </w:p>
        </w:tc>
        <w:tc>
          <w:tcPr>
            <w:tcW w:w="1419" w:type="dxa"/>
            <w:tcBorders>
              <w:top w:val="single" w:sz="4" w:space="0" w:color="auto"/>
              <w:left w:val="nil"/>
              <w:bottom w:val="single" w:sz="4" w:space="0" w:color="auto"/>
              <w:right w:val="single" w:sz="4" w:space="0" w:color="auto"/>
            </w:tcBorders>
            <w:vAlign w:val="center"/>
          </w:tcPr>
          <w:p w14:paraId="71B627AB"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35,76</w:t>
            </w:r>
          </w:p>
        </w:tc>
        <w:tc>
          <w:tcPr>
            <w:tcW w:w="1274" w:type="dxa"/>
            <w:tcBorders>
              <w:top w:val="single" w:sz="4" w:space="0" w:color="auto"/>
              <w:left w:val="single" w:sz="4" w:space="0" w:color="auto"/>
              <w:bottom w:val="single" w:sz="4" w:space="0" w:color="auto"/>
              <w:right w:val="single" w:sz="4" w:space="0" w:color="auto"/>
            </w:tcBorders>
            <w:hideMark/>
          </w:tcPr>
          <w:p w14:paraId="741CB2F8" w14:textId="77777777" w:rsidR="00173124" w:rsidRPr="00173124" w:rsidRDefault="00173124" w:rsidP="00173124">
            <w:pPr>
              <w:jc w:val="center"/>
              <w:rPr>
                <w:sz w:val="22"/>
                <w:szCs w:val="22"/>
                <w:lang w:eastAsia="en-US"/>
              </w:rPr>
            </w:pPr>
            <w:r w:rsidRPr="00173124">
              <w:rPr>
                <w:sz w:val="22"/>
                <w:szCs w:val="22"/>
                <w:lang w:eastAsia="en-US"/>
              </w:rPr>
              <w:t>x</w:t>
            </w:r>
          </w:p>
        </w:tc>
      </w:tr>
      <w:tr w:rsidR="00173124" w:rsidRPr="00173124" w14:paraId="2B34B37F" w14:textId="77777777" w:rsidTr="00487D46">
        <w:trPr>
          <w:trHeight w:val="70"/>
        </w:trPr>
        <w:tc>
          <w:tcPr>
            <w:tcW w:w="3084" w:type="dxa"/>
            <w:vMerge/>
            <w:tcBorders>
              <w:left w:val="single" w:sz="4" w:space="0" w:color="auto"/>
              <w:right w:val="single" w:sz="4" w:space="0" w:color="auto"/>
            </w:tcBorders>
            <w:vAlign w:val="center"/>
            <w:hideMark/>
          </w:tcPr>
          <w:p w14:paraId="151AC965" w14:textId="77777777" w:rsidR="00173124" w:rsidRPr="00173124" w:rsidRDefault="00173124" w:rsidP="00173124">
            <w:pPr>
              <w:rPr>
                <w:bCs/>
                <w:color w:val="000000"/>
                <w:kern w:val="32"/>
                <w:sz w:val="22"/>
                <w:szCs w:val="22"/>
                <w:lang w:eastAsia="en-US"/>
              </w:rPr>
            </w:pPr>
          </w:p>
        </w:tc>
        <w:tc>
          <w:tcPr>
            <w:tcW w:w="2265" w:type="dxa"/>
            <w:vMerge/>
            <w:tcBorders>
              <w:top w:val="single" w:sz="4" w:space="0" w:color="auto"/>
              <w:left w:val="single" w:sz="4" w:space="0" w:color="auto"/>
              <w:bottom w:val="single" w:sz="4" w:space="0" w:color="auto"/>
              <w:right w:val="single" w:sz="4" w:space="0" w:color="auto"/>
            </w:tcBorders>
            <w:vAlign w:val="center"/>
            <w:hideMark/>
          </w:tcPr>
          <w:p w14:paraId="3FACEDF9" w14:textId="77777777" w:rsidR="00173124" w:rsidRPr="00173124" w:rsidRDefault="00173124" w:rsidP="00173124">
            <w:pPr>
              <w:rPr>
                <w:color w:val="000000"/>
                <w:sz w:val="22"/>
                <w:szCs w:val="22"/>
                <w:lang w:eastAsia="en-US"/>
              </w:rPr>
            </w:pPr>
          </w:p>
        </w:tc>
        <w:tc>
          <w:tcPr>
            <w:tcW w:w="1705" w:type="dxa"/>
            <w:gridSpan w:val="2"/>
            <w:tcBorders>
              <w:top w:val="single" w:sz="4" w:space="0" w:color="auto"/>
              <w:left w:val="single" w:sz="4" w:space="0" w:color="auto"/>
              <w:bottom w:val="single" w:sz="4" w:space="0" w:color="auto"/>
              <w:right w:val="single" w:sz="4" w:space="0" w:color="auto"/>
            </w:tcBorders>
            <w:hideMark/>
          </w:tcPr>
          <w:p w14:paraId="683251D4"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с 01.01.2020</w:t>
            </w:r>
          </w:p>
        </w:tc>
        <w:tc>
          <w:tcPr>
            <w:tcW w:w="1419" w:type="dxa"/>
            <w:tcBorders>
              <w:top w:val="single" w:sz="4" w:space="0" w:color="auto"/>
              <w:left w:val="nil"/>
              <w:bottom w:val="single" w:sz="4" w:space="0" w:color="auto"/>
              <w:right w:val="single" w:sz="4" w:space="0" w:color="auto"/>
            </w:tcBorders>
          </w:tcPr>
          <w:p w14:paraId="6D7A3331" w14:textId="77777777" w:rsidR="00173124" w:rsidRPr="00173124" w:rsidRDefault="00173124" w:rsidP="00173124">
            <w:pPr>
              <w:ind w:right="-2"/>
              <w:jc w:val="center"/>
              <w:rPr>
                <w:color w:val="000000"/>
                <w:sz w:val="22"/>
                <w:szCs w:val="22"/>
                <w:lang w:eastAsia="en-US"/>
              </w:rPr>
            </w:pPr>
            <w:r w:rsidRPr="00173124">
              <w:rPr>
                <w:sz w:val="22"/>
                <w:szCs w:val="22"/>
                <w:lang w:eastAsia="en-US"/>
              </w:rPr>
              <w:t>33,73</w:t>
            </w:r>
          </w:p>
        </w:tc>
        <w:tc>
          <w:tcPr>
            <w:tcW w:w="1274" w:type="dxa"/>
            <w:tcBorders>
              <w:top w:val="single" w:sz="4" w:space="0" w:color="auto"/>
              <w:left w:val="single" w:sz="4" w:space="0" w:color="auto"/>
              <w:bottom w:val="single" w:sz="4" w:space="0" w:color="auto"/>
              <w:right w:val="single" w:sz="4" w:space="0" w:color="auto"/>
            </w:tcBorders>
            <w:hideMark/>
          </w:tcPr>
          <w:p w14:paraId="040ABE57" w14:textId="77777777" w:rsidR="00173124" w:rsidRPr="00173124" w:rsidRDefault="00173124" w:rsidP="00173124">
            <w:pPr>
              <w:jc w:val="center"/>
              <w:rPr>
                <w:sz w:val="22"/>
                <w:szCs w:val="22"/>
                <w:lang w:eastAsia="en-US"/>
              </w:rPr>
            </w:pPr>
            <w:r w:rsidRPr="00173124">
              <w:rPr>
                <w:sz w:val="22"/>
                <w:szCs w:val="22"/>
                <w:lang w:eastAsia="en-US"/>
              </w:rPr>
              <w:t>x</w:t>
            </w:r>
          </w:p>
        </w:tc>
      </w:tr>
      <w:tr w:rsidR="00173124" w:rsidRPr="00173124" w14:paraId="578AE50A" w14:textId="77777777" w:rsidTr="00487D46">
        <w:tc>
          <w:tcPr>
            <w:tcW w:w="3084" w:type="dxa"/>
            <w:vMerge/>
            <w:tcBorders>
              <w:left w:val="single" w:sz="4" w:space="0" w:color="auto"/>
              <w:right w:val="single" w:sz="4" w:space="0" w:color="auto"/>
            </w:tcBorders>
            <w:vAlign w:val="center"/>
            <w:hideMark/>
          </w:tcPr>
          <w:p w14:paraId="1FD6E934" w14:textId="77777777" w:rsidR="00173124" w:rsidRPr="00173124" w:rsidRDefault="00173124" w:rsidP="00173124">
            <w:pPr>
              <w:rPr>
                <w:bCs/>
                <w:color w:val="000000"/>
                <w:kern w:val="32"/>
                <w:sz w:val="22"/>
                <w:szCs w:val="22"/>
                <w:lang w:eastAsia="en-US"/>
              </w:rPr>
            </w:pPr>
          </w:p>
        </w:tc>
        <w:tc>
          <w:tcPr>
            <w:tcW w:w="2265" w:type="dxa"/>
            <w:vMerge/>
            <w:tcBorders>
              <w:top w:val="single" w:sz="4" w:space="0" w:color="auto"/>
              <w:left w:val="single" w:sz="4" w:space="0" w:color="auto"/>
              <w:bottom w:val="single" w:sz="4" w:space="0" w:color="auto"/>
              <w:right w:val="single" w:sz="4" w:space="0" w:color="auto"/>
            </w:tcBorders>
            <w:vAlign w:val="center"/>
            <w:hideMark/>
          </w:tcPr>
          <w:p w14:paraId="12BD301B" w14:textId="77777777" w:rsidR="00173124" w:rsidRPr="00173124" w:rsidRDefault="00173124" w:rsidP="00173124">
            <w:pPr>
              <w:rPr>
                <w:color w:val="000000"/>
                <w:sz w:val="22"/>
                <w:szCs w:val="22"/>
                <w:lang w:eastAsia="en-US"/>
              </w:rPr>
            </w:pPr>
          </w:p>
        </w:tc>
        <w:tc>
          <w:tcPr>
            <w:tcW w:w="1705" w:type="dxa"/>
            <w:gridSpan w:val="2"/>
            <w:tcBorders>
              <w:top w:val="single" w:sz="4" w:space="0" w:color="auto"/>
              <w:left w:val="single" w:sz="4" w:space="0" w:color="auto"/>
              <w:bottom w:val="single" w:sz="4" w:space="0" w:color="auto"/>
              <w:right w:val="single" w:sz="4" w:space="0" w:color="auto"/>
            </w:tcBorders>
            <w:hideMark/>
          </w:tcPr>
          <w:p w14:paraId="7EEB48D5"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с 01.07.2020</w:t>
            </w:r>
          </w:p>
        </w:tc>
        <w:tc>
          <w:tcPr>
            <w:tcW w:w="1419" w:type="dxa"/>
            <w:tcBorders>
              <w:top w:val="single" w:sz="4" w:space="0" w:color="auto"/>
              <w:left w:val="nil"/>
              <w:bottom w:val="single" w:sz="4" w:space="0" w:color="auto"/>
              <w:right w:val="single" w:sz="4" w:space="0" w:color="auto"/>
            </w:tcBorders>
          </w:tcPr>
          <w:p w14:paraId="23560918" w14:textId="77777777" w:rsidR="00173124" w:rsidRPr="00173124" w:rsidRDefault="00173124" w:rsidP="00173124">
            <w:pPr>
              <w:ind w:right="-2"/>
              <w:jc w:val="center"/>
              <w:rPr>
                <w:color w:val="000000"/>
                <w:sz w:val="22"/>
                <w:szCs w:val="22"/>
                <w:lang w:eastAsia="en-US"/>
              </w:rPr>
            </w:pPr>
            <w:r w:rsidRPr="00173124">
              <w:rPr>
                <w:sz w:val="22"/>
                <w:szCs w:val="22"/>
                <w:lang w:eastAsia="en-US"/>
              </w:rPr>
              <w:t>33,73</w:t>
            </w:r>
          </w:p>
        </w:tc>
        <w:tc>
          <w:tcPr>
            <w:tcW w:w="1274" w:type="dxa"/>
            <w:tcBorders>
              <w:top w:val="single" w:sz="4" w:space="0" w:color="auto"/>
              <w:left w:val="single" w:sz="4" w:space="0" w:color="auto"/>
              <w:bottom w:val="single" w:sz="4" w:space="0" w:color="auto"/>
              <w:right w:val="single" w:sz="4" w:space="0" w:color="auto"/>
            </w:tcBorders>
            <w:hideMark/>
          </w:tcPr>
          <w:p w14:paraId="36A79EFB" w14:textId="77777777" w:rsidR="00173124" w:rsidRPr="00173124" w:rsidRDefault="00173124" w:rsidP="00173124">
            <w:pPr>
              <w:jc w:val="center"/>
              <w:rPr>
                <w:sz w:val="22"/>
                <w:szCs w:val="22"/>
                <w:lang w:eastAsia="en-US"/>
              </w:rPr>
            </w:pPr>
            <w:r w:rsidRPr="00173124">
              <w:rPr>
                <w:sz w:val="22"/>
                <w:szCs w:val="22"/>
                <w:lang w:eastAsia="en-US"/>
              </w:rPr>
              <w:t>x</w:t>
            </w:r>
          </w:p>
        </w:tc>
      </w:tr>
      <w:tr w:rsidR="00173124" w:rsidRPr="00173124" w14:paraId="19C1CE70" w14:textId="77777777" w:rsidTr="00487D46">
        <w:tc>
          <w:tcPr>
            <w:tcW w:w="3084" w:type="dxa"/>
            <w:vMerge/>
            <w:tcBorders>
              <w:left w:val="single" w:sz="4" w:space="0" w:color="auto"/>
              <w:right w:val="single" w:sz="4" w:space="0" w:color="auto"/>
            </w:tcBorders>
            <w:vAlign w:val="center"/>
            <w:hideMark/>
          </w:tcPr>
          <w:p w14:paraId="06819304" w14:textId="77777777" w:rsidR="00173124" w:rsidRPr="00173124" w:rsidRDefault="00173124" w:rsidP="00173124">
            <w:pPr>
              <w:rPr>
                <w:bCs/>
                <w:color w:val="000000"/>
                <w:kern w:val="32"/>
                <w:sz w:val="22"/>
                <w:szCs w:val="22"/>
                <w:lang w:eastAsia="en-US"/>
              </w:rPr>
            </w:pPr>
          </w:p>
        </w:tc>
        <w:tc>
          <w:tcPr>
            <w:tcW w:w="2265" w:type="dxa"/>
            <w:vMerge/>
            <w:tcBorders>
              <w:top w:val="single" w:sz="4" w:space="0" w:color="auto"/>
              <w:left w:val="single" w:sz="4" w:space="0" w:color="auto"/>
              <w:bottom w:val="single" w:sz="4" w:space="0" w:color="auto"/>
              <w:right w:val="single" w:sz="4" w:space="0" w:color="auto"/>
            </w:tcBorders>
            <w:vAlign w:val="center"/>
            <w:hideMark/>
          </w:tcPr>
          <w:p w14:paraId="33F1C6E3" w14:textId="77777777" w:rsidR="00173124" w:rsidRPr="00173124" w:rsidRDefault="00173124" w:rsidP="00173124">
            <w:pPr>
              <w:rPr>
                <w:color w:val="000000"/>
                <w:sz w:val="22"/>
                <w:szCs w:val="22"/>
                <w:lang w:eastAsia="en-US"/>
              </w:rPr>
            </w:pPr>
          </w:p>
        </w:tc>
        <w:tc>
          <w:tcPr>
            <w:tcW w:w="1705" w:type="dxa"/>
            <w:gridSpan w:val="2"/>
            <w:tcBorders>
              <w:top w:val="single" w:sz="4" w:space="0" w:color="auto"/>
              <w:left w:val="single" w:sz="4" w:space="0" w:color="auto"/>
              <w:bottom w:val="single" w:sz="4" w:space="0" w:color="auto"/>
              <w:right w:val="single" w:sz="4" w:space="0" w:color="auto"/>
            </w:tcBorders>
            <w:hideMark/>
          </w:tcPr>
          <w:p w14:paraId="5D67C269"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с 01.01.2021</w:t>
            </w:r>
          </w:p>
        </w:tc>
        <w:tc>
          <w:tcPr>
            <w:tcW w:w="1419" w:type="dxa"/>
            <w:tcBorders>
              <w:top w:val="single" w:sz="4" w:space="0" w:color="auto"/>
              <w:left w:val="nil"/>
              <w:bottom w:val="single" w:sz="4" w:space="0" w:color="auto"/>
              <w:right w:val="single" w:sz="4" w:space="0" w:color="auto"/>
            </w:tcBorders>
          </w:tcPr>
          <w:p w14:paraId="709A2F13"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33,73</w:t>
            </w:r>
          </w:p>
        </w:tc>
        <w:tc>
          <w:tcPr>
            <w:tcW w:w="1274" w:type="dxa"/>
            <w:tcBorders>
              <w:top w:val="single" w:sz="4" w:space="0" w:color="auto"/>
              <w:left w:val="single" w:sz="4" w:space="0" w:color="auto"/>
              <w:bottom w:val="single" w:sz="4" w:space="0" w:color="auto"/>
              <w:right w:val="single" w:sz="4" w:space="0" w:color="auto"/>
            </w:tcBorders>
            <w:hideMark/>
          </w:tcPr>
          <w:p w14:paraId="660CF28C" w14:textId="77777777" w:rsidR="00173124" w:rsidRPr="00173124" w:rsidRDefault="00173124" w:rsidP="00173124">
            <w:pPr>
              <w:jc w:val="center"/>
              <w:rPr>
                <w:sz w:val="22"/>
                <w:szCs w:val="22"/>
                <w:lang w:eastAsia="en-US"/>
              </w:rPr>
            </w:pPr>
            <w:r w:rsidRPr="00173124">
              <w:rPr>
                <w:sz w:val="22"/>
                <w:szCs w:val="22"/>
                <w:lang w:eastAsia="en-US"/>
              </w:rPr>
              <w:t>x</w:t>
            </w:r>
          </w:p>
        </w:tc>
      </w:tr>
      <w:tr w:rsidR="00173124" w:rsidRPr="00173124" w14:paraId="48B79809" w14:textId="77777777" w:rsidTr="00487D46">
        <w:tc>
          <w:tcPr>
            <w:tcW w:w="3084" w:type="dxa"/>
            <w:vMerge/>
            <w:tcBorders>
              <w:left w:val="single" w:sz="4" w:space="0" w:color="auto"/>
              <w:right w:val="single" w:sz="4" w:space="0" w:color="auto"/>
            </w:tcBorders>
            <w:vAlign w:val="center"/>
            <w:hideMark/>
          </w:tcPr>
          <w:p w14:paraId="3B194F8B" w14:textId="77777777" w:rsidR="00173124" w:rsidRPr="00173124" w:rsidRDefault="00173124" w:rsidP="00173124">
            <w:pPr>
              <w:rPr>
                <w:bCs/>
                <w:color w:val="000000"/>
                <w:kern w:val="32"/>
                <w:sz w:val="22"/>
                <w:szCs w:val="22"/>
                <w:lang w:eastAsia="en-US"/>
              </w:rPr>
            </w:pPr>
          </w:p>
        </w:tc>
        <w:tc>
          <w:tcPr>
            <w:tcW w:w="2265" w:type="dxa"/>
            <w:vMerge/>
            <w:tcBorders>
              <w:top w:val="single" w:sz="4" w:space="0" w:color="auto"/>
              <w:left w:val="single" w:sz="4" w:space="0" w:color="auto"/>
              <w:bottom w:val="single" w:sz="4" w:space="0" w:color="auto"/>
              <w:right w:val="single" w:sz="4" w:space="0" w:color="auto"/>
            </w:tcBorders>
            <w:vAlign w:val="center"/>
            <w:hideMark/>
          </w:tcPr>
          <w:p w14:paraId="550D4B75" w14:textId="77777777" w:rsidR="00173124" w:rsidRPr="00173124" w:rsidRDefault="00173124" w:rsidP="00173124">
            <w:pPr>
              <w:rPr>
                <w:color w:val="000000"/>
                <w:sz w:val="22"/>
                <w:szCs w:val="22"/>
                <w:lang w:eastAsia="en-US"/>
              </w:rPr>
            </w:pPr>
          </w:p>
        </w:tc>
        <w:tc>
          <w:tcPr>
            <w:tcW w:w="1705" w:type="dxa"/>
            <w:gridSpan w:val="2"/>
            <w:tcBorders>
              <w:top w:val="single" w:sz="4" w:space="0" w:color="auto"/>
              <w:left w:val="single" w:sz="4" w:space="0" w:color="auto"/>
              <w:bottom w:val="single" w:sz="4" w:space="0" w:color="auto"/>
              <w:right w:val="single" w:sz="4" w:space="0" w:color="auto"/>
            </w:tcBorders>
            <w:hideMark/>
          </w:tcPr>
          <w:p w14:paraId="7A1497AD"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с 01.07.2021</w:t>
            </w:r>
          </w:p>
        </w:tc>
        <w:tc>
          <w:tcPr>
            <w:tcW w:w="1419" w:type="dxa"/>
            <w:tcBorders>
              <w:top w:val="single" w:sz="4" w:space="0" w:color="auto"/>
              <w:left w:val="nil"/>
              <w:bottom w:val="single" w:sz="4" w:space="0" w:color="auto"/>
              <w:right w:val="single" w:sz="4" w:space="0" w:color="auto"/>
            </w:tcBorders>
          </w:tcPr>
          <w:p w14:paraId="030BAF54"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35,97</w:t>
            </w:r>
          </w:p>
        </w:tc>
        <w:tc>
          <w:tcPr>
            <w:tcW w:w="1274" w:type="dxa"/>
            <w:tcBorders>
              <w:top w:val="single" w:sz="4" w:space="0" w:color="auto"/>
              <w:left w:val="single" w:sz="4" w:space="0" w:color="auto"/>
              <w:bottom w:val="single" w:sz="4" w:space="0" w:color="auto"/>
              <w:right w:val="single" w:sz="4" w:space="0" w:color="auto"/>
            </w:tcBorders>
            <w:hideMark/>
          </w:tcPr>
          <w:p w14:paraId="7251D725" w14:textId="77777777" w:rsidR="00173124" w:rsidRPr="00173124" w:rsidRDefault="00173124" w:rsidP="00173124">
            <w:pPr>
              <w:jc w:val="center"/>
              <w:rPr>
                <w:sz w:val="22"/>
                <w:szCs w:val="22"/>
                <w:lang w:eastAsia="en-US"/>
              </w:rPr>
            </w:pPr>
            <w:r w:rsidRPr="00173124">
              <w:rPr>
                <w:sz w:val="22"/>
                <w:szCs w:val="22"/>
                <w:lang w:eastAsia="en-US"/>
              </w:rPr>
              <w:t>x</w:t>
            </w:r>
          </w:p>
        </w:tc>
      </w:tr>
      <w:tr w:rsidR="00173124" w:rsidRPr="00173124" w14:paraId="671B7F7F" w14:textId="77777777" w:rsidTr="00487D46">
        <w:tc>
          <w:tcPr>
            <w:tcW w:w="3084" w:type="dxa"/>
            <w:vMerge/>
            <w:tcBorders>
              <w:left w:val="single" w:sz="4" w:space="0" w:color="auto"/>
              <w:right w:val="single" w:sz="4" w:space="0" w:color="auto"/>
            </w:tcBorders>
            <w:vAlign w:val="center"/>
            <w:hideMark/>
          </w:tcPr>
          <w:p w14:paraId="465069E9" w14:textId="77777777" w:rsidR="00173124" w:rsidRPr="00173124" w:rsidRDefault="00173124" w:rsidP="00173124">
            <w:pPr>
              <w:rPr>
                <w:bCs/>
                <w:color w:val="000000"/>
                <w:kern w:val="32"/>
                <w:sz w:val="22"/>
                <w:szCs w:val="22"/>
                <w:lang w:eastAsia="en-US"/>
              </w:rPr>
            </w:pPr>
          </w:p>
        </w:tc>
        <w:tc>
          <w:tcPr>
            <w:tcW w:w="2265" w:type="dxa"/>
            <w:vMerge/>
            <w:tcBorders>
              <w:top w:val="single" w:sz="4" w:space="0" w:color="auto"/>
              <w:left w:val="single" w:sz="4" w:space="0" w:color="auto"/>
              <w:bottom w:val="single" w:sz="4" w:space="0" w:color="auto"/>
              <w:right w:val="single" w:sz="4" w:space="0" w:color="auto"/>
            </w:tcBorders>
            <w:vAlign w:val="center"/>
            <w:hideMark/>
          </w:tcPr>
          <w:p w14:paraId="15FBE4EA" w14:textId="77777777" w:rsidR="00173124" w:rsidRPr="00173124" w:rsidRDefault="00173124" w:rsidP="00173124">
            <w:pPr>
              <w:rPr>
                <w:color w:val="000000"/>
                <w:sz w:val="22"/>
                <w:szCs w:val="22"/>
                <w:lang w:eastAsia="en-US"/>
              </w:rPr>
            </w:pPr>
          </w:p>
        </w:tc>
        <w:tc>
          <w:tcPr>
            <w:tcW w:w="1705" w:type="dxa"/>
            <w:gridSpan w:val="2"/>
            <w:tcBorders>
              <w:top w:val="single" w:sz="4" w:space="0" w:color="auto"/>
              <w:left w:val="single" w:sz="4" w:space="0" w:color="auto"/>
              <w:bottom w:val="single" w:sz="4" w:space="0" w:color="auto"/>
              <w:right w:val="single" w:sz="4" w:space="0" w:color="auto"/>
            </w:tcBorders>
            <w:hideMark/>
          </w:tcPr>
          <w:p w14:paraId="7B89B39B"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с 01.01.2022</w:t>
            </w:r>
          </w:p>
        </w:tc>
        <w:tc>
          <w:tcPr>
            <w:tcW w:w="1419" w:type="dxa"/>
            <w:tcBorders>
              <w:top w:val="single" w:sz="4" w:space="0" w:color="auto"/>
              <w:left w:val="nil"/>
              <w:bottom w:val="single" w:sz="4" w:space="0" w:color="auto"/>
              <w:right w:val="single" w:sz="4" w:space="0" w:color="auto"/>
            </w:tcBorders>
          </w:tcPr>
          <w:p w14:paraId="6CBC2FE6"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35,97</w:t>
            </w:r>
          </w:p>
        </w:tc>
        <w:tc>
          <w:tcPr>
            <w:tcW w:w="1274" w:type="dxa"/>
            <w:tcBorders>
              <w:top w:val="single" w:sz="4" w:space="0" w:color="auto"/>
              <w:left w:val="single" w:sz="4" w:space="0" w:color="auto"/>
              <w:bottom w:val="single" w:sz="4" w:space="0" w:color="auto"/>
              <w:right w:val="single" w:sz="4" w:space="0" w:color="auto"/>
            </w:tcBorders>
            <w:hideMark/>
          </w:tcPr>
          <w:p w14:paraId="0A868EA8" w14:textId="77777777" w:rsidR="00173124" w:rsidRPr="00173124" w:rsidRDefault="00173124" w:rsidP="00173124">
            <w:pPr>
              <w:jc w:val="center"/>
              <w:rPr>
                <w:sz w:val="22"/>
                <w:szCs w:val="22"/>
                <w:lang w:eastAsia="en-US"/>
              </w:rPr>
            </w:pPr>
            <w:r w:rsidRPr="00173124">
              <w:rPr>
                <w:sz w:val="22"/>
                <w:szCs w:val="22"/>
                <w:lang w:eastAsia="en-US"/>
              </w:rPr>
              <w:t>x</w:t>
            </w:r>
          </w:p>
        </w:tc>
      </w:tr>
      <w:tr w:rsidR="00173124" w:rsidRPr="00173124" w14:paraId="690F4D79" w14:textId="77777777" w:rsidTr="00487D46">
        <w:tc>
          <w:tcPr>
            <w:tcW w:w="3084" w:type="dxa"/>
            <w:vMerge/>
            <w:tcBorders>
              <w:left w:val="single" w:sz="4" w:space="0" w:color="auto"/>
              <w:right w:val="single" w:sz="4" w:space="0" w:color="auto"/>
            </w:tcBorders>
            <w:vAlign w:val="center"/>
            <w:hideMark/>
          </w:tcPr>
          <w:p w14:paraId="24F71B62" w14:textId="77777777" w:rsidR="00173124" w:rsidRPr="00173124" w:rsidRDefault="00173124" w:rsidP="00173124">
            <w:pPr>
              <w:rPr>
                <w:bCs/>
                <w:color w:val="000000"/>
                <w:kern w:val="32"/>
                <w:sz w:val="22"/>
                <w:szCs w:val="22"/>
                <w:lang w:eastAsia="en-US"/>
              </w:rPr>
            </w:pPr>
          </w:p>
        </w:tc>
        <w:tc>
          <w:tcPr>
            <w:tcW w:w="2265" w:type="dxa"/>
            <w:vMerge/>
            <w:tcBorders>
              <w:top w:val="single" w:sz="4" w:space="0" w:color="auto"/>
              <w:left w:val="single" w:sz="4" w:space="0" w:color="auto"/>
              <w:bottom w:val="single" w:sz="4" w:space="0" w:color="auto"/>
              <w:right w:val="single" w:sz="4" w:space="0" w:color="auto"/>
            </w:tcBorders>
            <w:vAlign w:val="center"/>
            <w:hideMark/>
          </w:tcPr>
          <w:p w14:paraId="36E235D3" w14:textId="77777777" w:rsidR="00173124" w:rsidRPr="00173124" w:rsidRDefault="00173124" w:rsidP="00173124">
            <w:pPr>
              <w:rPr>
                <w:color w:val="000000"/>
                <w:sz w:val="22"/>
                <w:szCs w:val="22"/>
                <w:lang w:eastAsia="en-US"/>
              </w:rPr>
            </w:pPr>
          </w:p>
        </w:tc>
        <w:tc>
          <w:tcPr>
            <w:tcW w:w="1705" w:type="dxa"/>
            <w:gridSpan w:val="2"/>
            <w:tcBorders>
              <w:top w:val="single" w:sz="4" w:space="0" w:color="auto"/>
              <w:left w:val="single" w:sz="4" w:space="0" w:color="auto"/>
              <w:bottom w:val="single" w:sz="4" w:space="0" w:color="auto"/>
              <w:right w:val="single" w:sz="4" w:space="0" w:color="auto"/>
            </w:tcBorders>
            <w:hideMark/>
          </w:tcPr>
          <w:p w14:paraId="1F37B479"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с 01.07.2022</w:t>
            </w:r>
          </w:p>
        </w:tc>
        <w:tc>
          <w:tcPr>
            <w:tcW w:w="1419" w:type="dxa"/>
            <w:tcBorders>
              <w:top w:val="single" w:sz="4" w:space="0" w:color="auto"/>
              <w:left w:val="nil"/>
              <w:bottom w:val="single" w:sz="4" w:space="0" w:color="auto"/>
              <w:right w:val="single" w:sz="4" w:space="0" w:color="auto"/>
            </w:tcBorders>
          </w:tcPr>
          <w:p w14:paraId="3713511C"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37,35</w:t>
            </w:r>
          </w:p>
        </w:tc>
        <w:tc>
          <w:tcPr>
            <w:tcW w:w="1274" w:type="dxa"/>
            <w:tcBorders>
              <w:top w:val="single" w:sz="4" w:space="0" w:color="auto"/>
              <w:left w:val="single" w:sz="4" w:space="0" w:color="auto"/>
              <w:bottom w:val="single" w:sz="4" w:space="0" w:color="auto"/>
              <w:right w:val="single" w:sz="4" w:space="0" w:color="auto"/>
            </w:tcBorders>
            <w:hideMark/>
          </w:tcPr>
          <w:p w14:paraId="7B1B8020" w14:textId="77777777" w:rsidR="00173124" w:rsidRPr="00173124" w:rsidRDefault="00173124" w:rsidP="00173124">
            <w:pPr>
              <w:jc w:val="center"/>
              <w:rPr>
                <w:sz w:val="22"/>
                <w:szCs w:val="22"/>
                <w:lang w:eastAsia="en-US"/>
              </w:rPr>
            </w:pPr>
            <w:r w:rsidRPr="00173124">
              <w:rPr>
                <w:sz w:val="22"/>
                <w:szCs w:val="22"/>
                <w:lang w:eastAsia="en-US"/>
              </w:rPr>
              <w:t>x</w:t>
            </w:r>
          </w:p>
        </w:tc>
      </w:tr>
      <w:tr w:rsidR="00173124" w:rsidRPr="00173124" w14:paraId="0D4635FF" w14:textId="77777777" w:rsidTr="00487D46">
        <w:tc>
          <w:tcPr>
            <w:tcW w:w="3084" w:type="dxa"/>
            <w:vMerge/>
            <w:tcBorders>
              <w:left w:val="single" w:sz="4" w:space="0" w:color="auto"/>
              <w:right w:val="single" w:sz="4" w:space="0" w:color="auto"/>
            </w:tcBorders>
            <w:vAlign w:val="center"/>
            <w:hideMark/>
          </w:tcPr>
          <w:p w14:paraId="0B1C12EC" w14:textId="77777777" w:rsidR="00173124" w:rsidRPr="00173124" w:rsidRDefault="00173124" w:rsidP="00173124">
            <w:pPr>
              <w:rPr>
                <w:bCs/>
                <w:color w:val="000000"/>
                <w:kern w:val="32"/>
                <w:sz w:val="22"/>
                <w:szCs w:val="22"/>
                <w:lang w:eastAsia="en-US"/>
              </w:rPr>
            </w:pPr>
          </w:p>
        </w:tc>
        <w:tc>
          <w:tcPr>
            <w:tcW w:w="2265" w:type="dxa"/>
            <w:vMerge/>
            <w:tcBorders>
              <w:top w:val="single" w:sz="4" w:space="0" w:color="auto"/>
              <w:left w:val="single" w:sz="4" w:space="0" w:color="auto"/>
              <w:bottom w:val="single" w:sz="4" w:space="0" w:color="auto"/>
              <w:right w:val="single" w:sz="4" w:space="0" w:color="auto"/>
            </w:tcBorders>
            <w:vAlign w:val="center"/>
            <w:hideMark/>
          </w:tcPr>
          <w:p w14:paraId="4F0E93CB" w14:textId="77777777" w:rsidR="00173124" w:rsidRPr="00173124" w:rsidRDefault="00173124" w:rsidP="00173124">
            <w:pPr>
              <w:rPr>
                <w:color w:val="000000"/>
                <w:sz w:val="22"/>
                <w:szCs w:val="22"/>
                <w:lang w:eastAsia="en-US"/>
              </w:rPr>
            </w:pPr>
          </w:p>
        </w:tc>
        <w:tc>
          <w:tcPr>
            <w:tcW w:w="1705" w:type="dxa"/>
            <w:gridSpan w:val="2"/>
            <w:tcBorders>
              <w:top w:val="single" w:sz="4" w:space="0" w:color="auto"/>
              <w:left w:val="single" w:sz="4" w:space="0" w:color="auto"/>
              <w:bottom w:val="single" w:sz="4" w:space="0" w:color="auto"/>
              <w:right w:val="single" w:sz="4" w:space="0" w:color="auto"/>
            </w:tcBorders>
            <w:hideMark/>
          </w:tcPr>
          <w:p w14:paraId="7D48A517"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с 01.12.2022</w:t>
            </w:r>
          </w:p>
        </w:tc>
        <w:tc>
          <w:tcPr>
            <w:tcW w:w="1419" w:type="dxa"/>
            <w:tcBorders>
              <w:top w:val="single" w:sz="4" w:space="0" w:color="auto"/>
              <w:left w:val="nil"/>
              <w:bottom w:val="single" w:sz="4" w:space="0" w:color="auto"/>
              <w:right w:val="single" w:sz="4" w:space="0" w:color="auto"/>
            </w:tcBorders>
          </w:tcPr>
          <w:p w14:paraId="66F25518" w14:textId="77777777" w:rsidR="00173124" w:rsidRPr="00173124" w:rsidRDefault="00173124" w:rsidP="00173124">
            <w:pPr>
              <w:ind w:right="-2"/>
              <w:jc w:val="center"/>
              <w:rPr>
                <w:color w:val="000000"/>
                <w:sz w:val="22"/>
                <w:szCs w:val="22"/>
                <w:lang w:eastAsia="en-US"/>
              </w:rPr>
            </w:pPr>
            <w:r w:rsidRPr="00173124">
              <w:rPr>
                <w:sz w:val="22"/>
                <w:szCs w:val="22"/>
                <w:lang w:eastAsia="en-US"/>
              </w:rPr>
              <w:t>40,14</w:t>
            </w:r>
          </w:p>
        </w:tc>
        <w:tc>
          <w:tcPr>
            <w:tcW w:w="1274" w:type="dxa"/>
            <w:tcBorders>
              <w:top w:val="single" w:sz="4" w:space="0" w:color="auto"/>
              <w:left w:val="single" w:sz="4" w:space="0" w:color="auto"/>
              <w:bottom w:val="single" w:sz="4" w:space="0" w:color="auto"/>
              <w:right w:val="single" w:sz="4" w:space="0" w:color="auto"/>
            </w:tcBorders>
            <w:hideMark/>
          </w:tcPr>
          <w:p w14:paraId="79B76FBA" w14:textId="77777777" w:rsidR="00173124" w:rsidRPr="00173124" w:rsidRDefault="00173124" w:rsidP="00173124">
            <w:pPr>
              <w:jc w:val="center"/>
              <w:rPr>
                <w:sz w:val="22"/>
                <w:szCs w:val="22"/>
                <w:lang w:eastAsia="en-US"/>
              </w:rPr>
            </w:pPr>
            <w:r w:rsidRPr="00173124">
              <w:rPr>
                <w:sz w:val="22"/>
                <w:szCs w:val="22"/>
                <w:lang w:eastAsia="en-US"/>
              </w:rPr>
              <w:t>x</w:t>
            </w:r>
          </w:p>
        </w:tc>
      </w:tr>
      <w:tr w:rsidR="00173124" w:rsidRPr="00173124" w14:paraId="6715AA09" w14:textId="77777777" w:rsidTr="00487D46">
        <w:tc>
          <w:tcPr>
            <w:tcW w:w="3084" w:type="dxa"/>
            <w:vMerge/>
            <w:tcBorders>
              <w:left w:val="single" w:sz="4" w:space="0" w:color="auto"/>
              <w:right w:val="single" w:sz="4" w:space="0" w:color="auto"/>
            </w:tcBorders>
            <w:vAlign w:val="center"/>
            <w:hideMark/>
          </w:tcPr>
          <w:p w14:paraId="59924230" w14:textId="77777777" w:rsidR="00173124" w:rsidRPr="00173124" w:rsidRDefault="00173124" w:rsidP="00173124">
            <w:pPr>
              <w:rPr>
                <w:bCs/>
                <w:color w:val="000000"/>
                <w:kern w:val="32"/>
                <w:sz w:val="22"/>
                <w:szCs w:val="22"/>
                <w:lang w:eastAsia="en-US"/>
              </w:rPr>
            </w:pPr>
          </w:p>
        </w:tc>
        <w:tc>
          <w:tcPr>
            <w:tcW w:w="2265" w:type="dxa"/>
            <w:vMerge/>
            <w:tcBorders>
              <w:top w:val="single" w:sz="4" w:space="0" w:color="auto"/>
              <w:left w:val="single" w:sz="4" w:space="0" w:color="auto"/>
              <w:bottom w:val="single" w:sz="4" w:space="0" w:color="auto"/>
              <w:right w:val="single" w:sz="4" w:space="0" w:color="auto"/>
            </w:tcBorders>
            <w:vAlign w:val="center"/>
            <w:hideMark/>
          </w:tcPr>
          <w:p w14:paraId="5B022160" w14:textId="77777777" w:rsidR="00173124" w:rsidRPr="00173124" w:rsidRDefault="00173124" w:rsidP="00173124">
            <w:pPr>
              <w:rPr>
                <w:color w:val="000000"/>
                <w:sz w:val="22"/>
                <w:szCs w:val="22"/>
                <w:lang w:eastAsia="en-US"/>
              </w:rPr>
            </w:pPr>
          </w:p>
        </w:tc>
        <w:tc>
          <w:tcPr>
            <w:tcW w:w="1705" w:type="dxa"/>
            <w:gridSpan w:val="2"/>
            <w:tcBorders>
              <w:top w:val="single" w:sz="4" w:space="0" w:color="auto"/>
              <w:left w:val="single" w:sz="4" w:space="0" w:color="auto"/>
              <w:bottom w:val="single" w:sz="4" w:space="0" w:color="auto"/>
              <w:right w:val="single" w:sz="4" w:space="0" w:color="auto"/>
            </w:tcBorders>
            <w:hideMark/>
          </w:tcPr>
          <w:p w14:paraId="7BC735F7"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с 01.01.2023</w:t>
            </w:r>
          </w:p>
        </w:tc>
        <w:tc>
          <w:tcPr>
            <w:tcW w:w="1419" w:type="dxa"/>
            <w:tcBorders>
              <w:top w:val="single" w:sz="4" w:space="0" w:color="auto"/>
              <w:left w:val="nil"/>
              <w:bottom w:val="single" w:sz="4" w:space="0" w:color="auto"/>
              <w:right w:val="single" w:sz="4" w:space="0" w:color="auto"/>
            </w:tcBorders>
          </w:tcPr>
          <w:p w14:paraId="246E399F" w14:textId="77777777" w:rsidR="00173124" w:rsidRPr="00173124" w:rsidRDefault="00173124" w:rsidP="00173124">
            <w:pPr>
              <w:ind w:right="-2"/>
              <w:jc w:val="center"/>
              <w:rPr>
                <w:color w:val="000000"/>
                <w:sz w:val="22"/>
                <w:szCs w:val="22"/>
                <w:lang w:eastAsia="en-US"/>
              </w:rPr>
            </w:pPr>
            <w:r w:rsidRPr="00173124">
              <w:rPr>
                <w:sz w:val="22"/>
                <w:szCs w:val="22"/>
                <w:lang w:eastAsia="en-US"/>
              </w:rPr>
              <w:t>40,14</w:t>
            </w:r>
          </w:p>
        </w:tc>
        <w:tc>
          <w:tcPr>
            <w:tcW w:w="1274" w:type="dxa"/>
            <w:tcBorders>
              <w:top w:val="single" w:sz="4" w:space="0" w:color="auto"/>
              <w:left w:val="single" w:sz="4" w:space="0" w:color="auto"/>
              <w:bottom w:val="single" w:sz="4" w:space="0" w:color="auto"/>
              <w:right w:val="single" w:sz="4" w:space="0" w:color="auto"/>
            </w:tcBorders>
            <w:hideMark/>
          </w:tcPr>
          <w:p w14:paraId="33A54A06" w14:textId="77777777" w:rsidR="00173124" w:rsidRPr="00173124" w:rsidRDefault="00173124" w:rsidP="00173124">
            <w:pPr>
              <w:jc w:val="center"/>
              <w:rPr>
                <w:sz w:val="22"/>
                <w:szCs w:val="22"/>
                <w:lang w:eastAsia="en-US"/>
              </w:rPr>
            </w:pPr>
            <w:r w:rsidRPr="00173124">
              <w:rPr>
                <w:sz w:val="22"/>
                <w:szCs w:val="22"/>
                <w:lang w:eastAsia="en-US"/>
              </w:rPr>
              <w:t>x</w:t>
            </w:r>
          </w:p>
        </w:tc>
      </w:tr>
      <w:tr w:rsidR="00173124" w:rsidRPr="00173124" w14:paraId="6AD93B55" w14:textId="77777777" w:rsidTr="00487D46">
        <w:tc>
          <w:tcPr>
            <w:tcW w:w="3084" w:type="dxa"/>
            <w:vMerge/>
            <w:tcBorders>
              <w:left w:val="single" w:sz="4" w:space="0" w:color="auto"/>
              <w:right w:val="single" w:sz="4" w:space="0" w:color="auto"/>
            </w:tcBorders>
            <w:vAlign w:val="center"/>
            <w:hideMark/>
          </w:tcPr>
          <w:p w14:paraId="4528FDA6" w14:textId="77777777" w:rsidR="00173124" w:rsidRPr="00173124" w:rsidRDefault="00173124" w:rsidP="00173124">
            <w:pPr>
              <w:rPr>
                <w:bCs/>
                <w:color w:val="000000"/>
                <w:kern w:val="32"/>
                <w:sz w:val="22"/>
                <w:szCs w:val="22"/>
                <w:lang w:eastAsia="en-US"/>
              </w:rPr>
            </w:pPr>
          </w:p>
        </w:tc>
        <w:tc>
          <w:tcPr>
            <w:tcW w:w="2265" w:type="dxa"/>
            <w:vMerge/>
            <w:tcBorders>
              <w:top w:val="single" w:sz="4" w:space="0" w:color="auto"/>
              <w:left w:val="single" w:sz="4" w:space="0" w:color="auto"/>
              <w:bottom w:val="single" w:sz="4" w:space="0" w:color="auto"/>
              <w:right w:val="single" w:sz="4" w:space="0" w:color="auto"/>
            </w:tcBorders>
            <w:vAlign w:val="center"/>
            <w:hideMark/>
          </w:tcPr>
          <w:p w14:paraId="5097B61A" w14:textId="77777777" w:rsidR="00173124" w:rsidRPr="00173124" w:rsidRDefault="00173124" w:rsidP="00173124">
            <w:pPr>
              <w:rPr>
                <w:color w:val="000000"/>
                <w:sz w:val="22"/>
                <w:szCs w:val="22"/>
                <w:lang w:eastAsia="en-US"/>
              </w:rPr>
            </w:pPr>
          </w:p>
        </w:tc>
        <w:tc>
          <w:tcPr>
            <w:tcW w:w="1705" w:type="dxa"/>
            <w:gridSpan w:val="2"/>
            <w:tcBorders>
              <w:top w:val="single" w:sz="4" w:space="0" w:color="auto"/>
              <w:left w:val="single" w:sz="4" w:space="0" w:color="auto"/>
              <w:bottom w:val="single" w:sz="4" w:space="0" w:color="auto"/>
              <w:right w:val="single" w:sz="4" w:space="0" w:color="auto"/>
            </w:tcBorders>
            <w:hideMark/>
          </w:tcPr>
          <w:p w14:paraId="6731D364"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с 01.01.2024</w:t>
            </w:r>
          </w:p>
        </w:tc>
        <w:tc>
          <w:tcPr>
            <w:tcW w:w="1419" w:type="dxa"/>
            <w:tcBorders>
              <w:top w:val="single" w:sz="4" w:space="0" w:color="auto"/>
              <w:left w:val="nil"/>
              <w:bottom w:val="single" w:sz="4" w:space="0" w:color="auto"/>
              <w:right w:val="single" w:sz="4" w:space="0" w:color="auto"/>
            </w:tcBorders>
          </w:tcPr>
          <w:p w14:paraId="7D879C42"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40,14</w:t>
            </w:r>
          </w:p>
        </w:tc>
        <w:tc>
          <w:tcPr>
            <w:tcW w:w="1274" w:type="dxa"/>
            <w:tcBorders>
              <w:top w:val="single" w:sz="4" w:space="0" w:color="auto"/>
              <w:left w:val="single" w:sz="4" w:space="0" w:color="auto"/>
              <w:bottom w:val="single" w:sz="4" w:space="0" w:color="auto"/>
              <w:right w:val="single" w:sz="4" w:space="0" w:color="auto"/>
            </w:tcBorders>
            <w:hideMark/>
          </w:tcPr>
          <w:p w14:paraId="5682969F" w14:textId="77777777" w:rsidR="00173124" w:rsidRPr="00173124" w:rsidRDefault="00173124" w:rsidP="00173124">
            <w:pPr>
              <w:jc w:val="center"/>
              <w:rPr>
                <w:sz w:val="22"/>
                <w:szCs w:val="22"/>
                <w:lang w:eastAsia="en-US"/>
              </w:rPr>
            </w:pPr>
            <w:r w:rsidRPr="00173124">
              <w:rPr>
                <w:sz w:val="22"/>
                <w:szCs w:val="22"/>
                <w:lang w:eastAsia="en-US"/>
              </w:rPr>
              <w:t>x</w:t>
            </w:r>
          </w:p>
        </w:tc>
      </w:tr>
      <w:tr w:rsidR="00173124" w:rsidRPr="00173124" w14:paraId="647FEA97" w14:textId="77777777" w:rsidTr="00487D46">
        <w:tc>
          <w:tcPr>
            <w:tcW w:w="3084" w:type="dxa"/>
            <w:vMerge/>
            <w:tcBorders>
              <w:left w:val="single" w:sz="4" w:space="0" w:color="auto"/>
              <w:right w:val="single" w:sz="4" w:space="0" w:color="auto"/>
            </w:tcBorders>
            <w:vAlign w:val="center"/>
            <w:hideMark/>
          </w:tcPr>
          <w:p w14:paraId="2AC62976" w14:textId="77777777" w:rsidR="00173124" w:rsidRPr="00173124" w:rsidRDefault="00173124" w:rsidP="00173124">
            <w:pPr>
              <w:rPr>
                <w:bCs/>
                <w:color w:val="000000"/>
                <w:kern w:val="32"/>
                <w:sz w:val="22"/>
                <w:szCs w:val="22"/>
                <w:lang w:eastAsia="en-US"/>
              </w:rPr>
            </w:pPr>
          </w:p>
        </w:tc>
        <w:tc>
          <w:tcPr>
            <w:tcW w:w="2265" w:type="dxa"/>
            <w:vMerge/>
            <w:tcBorders>
              <w:top w:val="single" w:sz="4" w:space="0" w:color="auto"/>
              <w:left w:val="single" w:sz="4" w:space="0" w:color="auto"/>
              <w:bottom w:val="single" w:sz="4" w:space="0" w:color="auto"/>
              <w:right w:val="single" w:sz="4" w:space="0" w:color="auto"/>
            </w:tcBorders>
            <w:vAlign w:val="center"/>
            <w:hideMark/>
          </w:tcPr>
          <w:p w14:paraId="0F3157D5" w14:textId="77777777" w:rsidR="00173124" w:rsidRPr="00173124" w:rsidRDefault="00173124" w:rsidP="00173124">
            <w:pPr>
              <w:rPr>
                <w:color w:val="000000"/>
                <w:sz w:val="22"/>
                <w:szCs w:val="22"/>
                <w:lang w:eastAsia="en-US"/>
              </w:rPr>
            </w:pPr>
          </w:p>
        </w:tc>
        <w:tc>
          <w:tcPr>
            <w:tcW w:w="1705" w:type="dxa"/>
            <w:gridSpan w:val="2"/>
            <w:tcBorders>
              <w:top w:val="single" w:sz="4" w:space="0" w:color="auto"/>
              <w:left w:val="single" w:sz="4" w:space="0" w:color="auto"/>
              <w:bottom w:val="single" w:sz="4" w:space="0" w:color="auto"/>
              <w:right w:val="single" w:sz="4" w:space="0" w:color="auto"/>
            </w:tcBorders>
            <w:hideMark/>
          </w:tcPr>
          <w:p w14:paraId="73033030"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с 01.07.2024</w:t>
            </w:r>
          </w:p>
        </w:tc>
        <w:tc>
          <w:tcPr>
            <w:tcW w:w="1419" w:type="dxa"/>
            <w:tcBorders>
              <w:top w:val="single" w:sz="4" w:space="0" w:color="auto"/>
              <w:left w:val="nil"/>
              <w:bottom w:val="single" w:sz="4" w:space="0" w:color="auto"/>
              <w:right w:val="single" w:sz="4" w:space="0" w:color="auto"/>
            </w:tcBorders>
          </w:tcPr>
          <w:p w14:paraId="5C5C88E9"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43,99</w:t>
            </w:r>
          </w:p>
        </w:tc>
        <w:tc>
          <w:tcPr>
            <w:tcW w:w="1274" w:type="dxa"/>
            <w:tcBorders>
              <w:top w:val="single" w:sz="4" w:space="0" w:color="auto"/>
              <w:left w:val="single" w:sz="4" w:space="0" w:color="auto"/>
              <w:bottom w:val="single" w:sz="4" w:space="0" w:color="auto"/>
              <w:right w:val="single" w:sz="4" w:space="0" w:color="auto"/>
            </w:tcBorders>
            <w:hideMark/>
          </w:tcPr>
          <w:p w14:paraId="64FD4D00" w14:textId="77777777" w:rsidR="00173124" w:rsidRPr="00173124" w:rsidRDefault="00173124" w:rsidP="00173124">
            <w:pPr>
              <w:jc w:val="center"/>
              <w:rPr>
                <w:sz w:val="22"/>
                <w:szCs w:val="22"/>
                <w:lang w:eastAsia="en-US"/>
              </w:rPr>
            </w:pPr>
            <w:r w:rsidRPr="00173124">
              <w:rPr>
                <w:sz w:val="22"/>
                <w:szCs w:val="22"/>
                <w:lang w:eastAsia="en-US"/>
              </w:rPr>
              <w:t>x</w:t>
            </w:r>
          </w:p>
        </w:tc>
      </w:tr>
      <w:tr w:rsidR="00173124" w:rsidRPr="00173124" w14:paraId="1E024035" w14:textId="77777777" w:rsidTr="00487D46">
        <w:tc>
          <w:tcPr>
            <w:tcW w:w="3084" w:type="dxa"/>
            <w:vMerge/>
            <w:tcBorders>
              <w:left w:val="single" w:sz="4" w:space="0" w:color="auto"/>
              <w:right w:val="single" w:sz="4" w:space="0" w:color="auto"/>
            </w:tcBorders>
            <w:vAlign w:val="center"/>
            <w:hideMark/>
          </w:tcPr>
          <w:p w14:paraId="1A578AC9" w14:textId="77777777" w:rsidR="00173124" w:rsidRPr="00173124" w:rsidRDefault="00173124" w:rsidP="00173124">
            <w:pPr>
              <w:rPr>
                <w:bCs/>
                <w:color w:val="000000"/>
                <w:kern w:val="32"/>
                <w:sz w:val="22"/>
                <w:szCs w:val="22"/>
                <w:lang w:eastAsia="en-US"/>
              </w:rPr>
            </w:pPr>
          </w:p>
        </w:tc>
        <w:tc>
          <w:tcPr>
            <w:tcW w:w="2265" w:type="dxa"/>
            <w:vMerge/>
            <w:tcBorders>
              <w:top w:val="single" w:sz="4" w:space="0" w:color="auto"/>
              <w:left w:val="single" w:sz="4" w:space="0" w:color="auto"/>
              <w:bottom w:val="single" w:sz="4" w:space="0" w:color="auto"/>
              <w:right w:val="single" w:sz="4" w:space="0" w:color="auto"/>
            </w:tcBorders>
            <w:vAlign w:val="center"/>
            <w:hideMark/>
          </w:tcPr>
          <w:p w14:paraId="2B73F206" w14:textId="77777777" w:rsidR="00173124" w:rsidRPr="00173124" w:rsidRDefault="00173124" w:rsidP="00173124">
            <w:pPr>
              <w:rPr>
                <w:color w:val="000000"/>
                <w:sz w:val="22"/>
                <w:szCs w:val="22"/>
                <w:lang w:eastAsia="en-US"/>
              </w:rPr>
            </w:pPr>
          </w:p>
        </w:tc>
        <w:tc>
          <w:tcPr>
            <w:tcW w:w="1705" w:type="dxa"/>
            <w:gridSpan w:val="2"/>
            <w:tcBorders>
              <w:top w:val="single" w:sz="4" w:space="0" w:color="auto"/>
              <w:left w:val="single" w:sz="4" w:space="0" w:color="auto"/>
              <w:bottom w:val="single" w:sz="4" w:space="0" w:color="auto"/>
              <w:right w:val="single" w:sz="4" w:space="0" w:color="auto"/>
            </w:tcBorders>
            <w:vAlign w:val="center"/>
            <w:hideMark/>
          </w:tcPr>
          <w:p w14:paraId="1A18A214"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с 01.01.2025</w:t>
            </w:r>
          </w:p>
        </w:tc>
        <w:tc>
          <w:tcPr>
            <w:tcW w:w="1419" w:type="dxa"/>
            <w:tcBorders>
              <w:top w:val="single" w:sz="4" w:space="0" w:color="auto"/>
              <w:left w:val="nil"/>
              <w:bottom w:val="single" w:sz="4" w:space="0" w:color="auto"/>
              <w:right w:val="single" w:sz="4" w:space="0" w:color="auto"/>
            </w:tcBorders>
          </w:tcPr>
          <w:p w14:paraId="3E0EA132"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43,99</w:t>
            </w:r>
          </w:p>
        </w:tc>
        <w:tc>
          <w:tcPr>
            <w:tcW w:w="1274" w:type="dxa"/>
            <w:tcBorders>
              <w:top w:val="single" w:sz="4" w:space="0" w:color="auto"/>
              <w:left w:val="single" w:sz="4" w:space="0" w:color="auto"/>
              <w:bottom w:val="single" w:sz="4" w:space="0" w:color="auto"/>
              <w:right w:val="single" w:sz="4" w:space="0" w:color="auto"/>
            </w:tcBorders>
            <w:hideMark/>
          </w:tcPr>
          <w:p w14:paraId="524AE363" w14:textId="77777777" w:rsidR="00173124" w:rsidRPr="00173124" w:rsidRDefault="00173124" w:rsidP="00173124">
            <w:pPr>
              <w:jc w:val="center"/>
              <w:rPr>
                <w:sz w:val="22"/>
                <w:szCs w:val="22"/>
                <w:lang w:eastAsia="en-US"/>
              </w:rPr>
            </w:pPr>
            <w:r w:rsidRPr="00173124">
              <w:rPr>
                <w:sz w:val="22"/>
                <w:szCs w:val="22"/>
                <w:lang w:eastAsia="en-US"/>
              </w:rPr>
              <w:t>x</w:t>
            </w:r>
          </w:p>
        </w:tc>
      </w:tr>
      <w:tr w:rsidR="00173124" w:rsidRPr="00173124" w14:paraId="1557109E" w14:textId="77777777" w:rsidTr="00487D46">
        <w:tc>
          <w:tcPr>
            <w:tcW w:w="3084" w:type="dxa"/>
            <w:vMerge/>
            <w:tcBorders>
              <w:left w:val="single" w:sz="4" w:space="0" w:color="auto"/>
              <w:right w:val="single" w:sz="4" w:space="0" w:color="auto"/>
            </w:tcBorders>
            <w:vAlign w:val="center"/>
            <w:hideMark/>
          </w:tcPr>
          <w:p w14:paraId="5765F2AA" w14:textId="77777777" w:rsidR="00173124" w:rsidRPr="00173124" w:rsidRDefault="00173124" w:rsidP="00173124">
            <w:pPr>
              <w:rPr>
                <w:bCs/>
                <w:color w:val="000000"/>
                <w:kern w:val="32"/>
                <w:sz w:val="22"/>
                <w:szCs w:val="22"/>
                <w:lang w:eastAsia="en-US"/>
              </w:rPr>
            </w:pPr>
          </w:p>
        </w:tc>
        <w:tc>
          <w:tcPr>
            <w:tcW w:w="2265" w:type="dxa"/>
            <w:vMerge/>
            <w:tcBorders>
              <w:top w:val="single" w:sz="4" w:space="0" w:color="auto"/>
              <w:left w:val="single" w:sz="4" w:space="0" w:color="auto"/>
              <w:bottom w:val="single" w:sz="4" w:space="0" w:color="auto"/>
              <w:right w:val="single" w:sz="4" w:space="0" w:color="auto"/>
            </w:tcBorders>
            <w:vAlign w:val="center"/>
            <w:hideMark/>
          </w:tcPr>
          <w:p w14:paraId="7D1B538C" w14:textId="77777777" w:rsidR="00173124" w:rsidRPr="00173124" w:rsidRDefault="00173124" w:rsidP="00173124">
            <w:pPr>
              <w:rPr>
                <w:color w:val="000000"/>
                <w:sz w:val="22"/>
                <w:szCs w:val="22"/>
                <w:lang w:eastAsia="en-US"/>
              </w:rPr>
            </w:pPr>
          </w:p>
        </w:tc>
        <w:tc>
          <w:tcPr>
            <w:tcW w:w="1705" w:type="dxa"/>
            <w:gridSpan w:val="2"/>
            <w:tcBorders>
              <w:top w:val="single" w:sz="4" w:space="0" w:color="auto"/>
              <w:left w:val="single" w:sz="4" w:space="0" w:color="auto"/>
              <w:bottom w:val="single" w:sz="4" w:space="0" w:color="auto"/>
              <w:right w:val="single" w:sz="4" w:space="0" w:color="auto"/>
            </w:tcBorders>
            <w:hideMark/>
          </w:tcPr>
          <w:p w14:paraId="1C61225D"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с 01.07.2025</w:t>
            </w:r>
          </w:p>
        </w:tc>
        <w:tc>
          <w:tcPr>
            <w:tcW w:w="1419" w:type="dxa"/>
            <w:tcBorders>
              <w:top w:val="single" w:sz="4" w:space="0" w:color="auto"/>
              <w:left w:val="nil"/>
              <w:bottom w:val="single" w:sz="4" w:space="0" w:color="auto"/>
              <w:right w:val="single" w:sz="4" w:space="0" w:color="auto"/>
            </w:tcBorders>
          </w:tcPr>
          <w:p w14:paraId="5570110A"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49,27</w:t>
            </w:r>
          </w:p>
        </w:tc>
        <w:tc>
          <w:tcPr>
            <w:tcW w:w="1274" w:type="dxa"/>
            <w:tcBorders>
              <w:top w:val="single" w:sz="4" w:space="0" w:color="auto"/>
              <w:left w:val="single" w:sz="4" w:space="0" w:color="auto"/>
              <w:bottom w:val="single" w:sz="4" w:space="0" w:color="auto"/>
              <w:right w:val="single" w:sz="4" w:space="0" w:color="auto"/>
            </w:tcBorders>
            <w:hideMark/>
          </w:tcPr>
          <w:p w14:paraId="474AA2DF" w14:textId="77777777" w:rsidR="00173124" w:rsidRPr="00173124" w:rsidRDefault="00173124" w:rsidP="00173124">
            <w:pPr>
              <w:jc w:val="center"/>
              <w:rPr>
                <w:sz w:val="22"/>
                <w:szCs w:val="22"/>
                <w:lang w:eastAsia="en-US"/>
              </w:rPr>
            </w:pPr>
            <w:r w:rsidRPr="00173124">
              <w:rPr>
                <w:sz w:val="22"/>
                <w:szCs w:val="22"/>
                <w:lang w:eastAsia="en-US"/>
              </w:rPr>
              <w:t>x</w:t>
            </w:r>
          </w:p>
        </w:tc>
      </w:tr>
      <w:tr w:rsidR="00173124" w:rsidRPr="00173124" w14:paraId="70418E2F" w14:textId="77777777" w:rsidTr="00487D46">
        <w:tc>
          <w:tcPr>
            <w:tcW w:w="3084" w:type="dxa"/>
            <w:vMerge/>
            <w:tcBorders>
              <w:left w:val="single" w:sz="4" w:space="0" w:color="auto"/>
              <w:right w:val="single" w:sz="4" w:space="0" w:color="auto"/>
            </w:tcBorders>
            <w:vAlign w:val="center"/>
            <w:hideMark/>
          </w:tcPr>
          <w:p w14:paraId="48253B70" w14:textId="77777777" w:rsidR="00173124" w:rsidRPr="00173124" w:rsidRDefault="00173124" w:rsidP="00173124">
            <w:pPr>
              <w:rPr>
                <w:bCs/>
                <w:color w:val="000000"/>
                <w:kern w:val="32"/>
                <w:sz w:val="22"/>
                <w:szCs w:val="22"/>
                <w:lang w:eastAsia="en-US"/>
              </w:rPr>
            </w:pPr>
          </w:p>
        </w:tc>
        <w:tc>
          <w:tcPr>
            <w:tcW w:w="2265" w:type="dxa"/>
            <w:vMerge/>
            <w:tcBorders>
              <w:top w:val="single" w:sz="4" w:space="0" w:color="auto"/>
              <w:left w:val="single" w:sz="4" w:space="0" w:color="auto"/>
              <w:bottom w:val="single" w:sz="4" w:space="0" w:color="auto"/>
              <w:right w:val="single" w:sz="4" w:space="0" w:color="auto"/>
            </w:tcBorders>
            <w:vAlign w:val="center"/>
            <w:hideMark/>
          </w:tcPr>
          <w:p w14:paraId="576620D0" w14:textId="77777777" w:rsidR="00173124" w:rsidRPr="00173124" w:rsidRDefault="00173124" w:rsidP="00173124">
            <w:pPr>
              <w:rPr>
                <w:color w:val="000000"/>
                <w:sz w:val="22"/>
                <w:szCs w:val="22"/>
                <w:lang w:eastAsia="en-US"/>
              </w:rPr>
            </w:pPr>
          </w:p>
        </w:tc>
        <w:tc>
          <w:tcPr>
            <w:tcW w:w="1705" w:type="dxa"/>
            <w:gridSpan w:val="2"/>
            <w:tcBorders>
              <w:top w:val="single" w:sz="4" w:space="0" w:color="auto"/>
              <w:left w:val="single" w:sz="4" w:space="0" w:color="auto"/>
              <w:bottom w:val="single" w:sz="4" w:space="0" w:color="auto"/>
              <w:right w:val="single" w:sz="4" w:space="0" w:color="auto"/>
            </w:tcBorders>
            <w:hideMark/>
          </w:tcPr>
          <w:p w14:paraId="04059F56"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с 01.01.2026</w:t>
            </w:r>
          </w:p>
        </w:tc>
        <w:tc>
          <w:tcPr>
            <w:tcW w:w="1419" w:type="dxa"/>
            <w:tcBorders>
              <w:top w:val="single" w:sz="4" w:space="0" w:color="auto"/>
              <w:left w:val="nil"/>
              <w:bottom w:val="single" w:sz="4" w:space="0" w:color="auto"/>
              <w:right w:val="single" w:sz="4" w:space="0" w:color="auto"/>
            </w:tcBorders>
          </w:tcPr>
          <w:p w14:paraId="66BE5C90"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40,32</w:t>
            </w:r>
          </w:p>
        </w:tc>
        <w:tc>
          <w:tcPr>
            <w:tcW w:w="1274" w:type="dxa"/>
            <w:tcBorders>
              <w:top w:val="single" w:sz="4" w:space="0" w:color="auto"/>
              <w:left w:val="single" w:sz="4" w:space="0" w:color="auto"/>
              <w:bottom w:val="single" w:sz="4" w:space="0" w:color="auto"/>
              <w:right w:val="single" w:sz="4" w:space="0" w:color="auto"/>
            </w:tcBorders>
            <w:hideMark/>
          </w:tcPr>
          <w:p w14:paraId="2FF1F49A" w14:textId="77777777" w:rsidR="00173124" w:rsidRPr="00173124" w:rsidRDefault="00173124" w:rsidP="00173124">
            <w:pPr>
              <w:jc w:val="center"/>
              <w:rPr>
                <w:sz w:val="22"/>
                <w:szCs w:val="22"/>
                <w:lang w:eastAsia="en-US"/>
              </w:rPr>
            </w:pPr>
            <w:r w:rsidRPr="00173124">
              <w:rPr>
                <w:sz w:val="22"/>
                <w:szCs w:val="22"/>
                <w:lang w:eastAsia="en-US"/>
              </w:rPr>
              <w:t>x</w:t>
            </w:r>
          </w:p>
        </w:tc>
      </w:tr>
      <w:tr w:rsidR="00173124" w:rsidRPr="00173124" w14:paraId="4B783C33" w14:textId="77777777" w:rsidTr="00487D46">
        <w:tc>
          <w:tcPr>
            <w:tcW w:w="3084" w:type="dxa"/>
            <w:vMerge/>
            <w:tcBorders>
              <w:left w:val="single" w:sz="4" w:space="0" w:color="auto"/>
              <w:right w:val="single" w:sz="4" w:space="0" w:color="auto"/>
            </w:tcBorders>
            <w:vAlign w:val="center"/>
            <w:hideMark/>
          </w:tcPr>
          <w:p w14:paraId="1DF8A3E7" w14:textId="77777777" w:rsidR="00173124" w:rsidRPr="00173124" w:rsidRDefault="00173124" w:rsidP="00173124">
            <w:pPr>
              <w:rPr>
                <w:bCs/>
                <w:color w:val="000000"/>
                <w:kern w:val="32"/>
                <w:sz w:val="22"/>
                <w:szCs w:val="22"/>
                <w:lang w:eastAsia="en-US"/>
              </w:rPr>
            </w:pPr>
          </w:p>
        </w:tc>
        <w:tc>
          <w:tcPr>
            <w:tcW w:w="2265" w:type="dxa"/>
            <w:vMerge/>
            <w:tcBorders>
              <w:top w:val="single" w:sz="4" w:space="0" w:color="auto"/>
              <w:left w:val="single" w:sz="4" w:space="0" w:color="auto"/>
              <w:bottom w:val="single" w:sz="4" w:space="0" w:color="auto"/>
              <w:right w:val="single" w:sz="4" w:space="0" w:color="auto"/>
            </w:tcBorders>
            <w:vAlign w:val="center"/>
            <w:hideMark/>
          </w:tcPr>
          <w:p w14:paraId="66B48E16" w14:textId="77777777" w:rsidR="00173124" w:rsidRPr="00173124" w:rsidRDefault="00173124" w:rsidP="00173124">
            <w:pPr>
              <w:rPr>
                <w:color w:val="000000"/>
                <w:sz w:val="22"/>
                <w:szCs w:val="22"/>
                <w:lang w:eastAsia="en-US"/>
              </w:rPr>
            </w:pPr>
          </w:p>
        </w:tc>
        <w:tc>
          <w:tcPr>
            <w:tcW w:w="1705" w:type="dxa"/>
            <w:gridSpan w:val="2"/>
            <w:tcBorders>
              <w:top w:val="single" w:sz="4" w:space="0" w:color="auto"/>
              <w:left w:val="single" w:sz="4" w:space="0" w:color="auto"/>
              <w:bottom w:val="single" w:sz="4" w:space="0" w:color="auto"/>
              <w:right w:val="single" w:sz="4" w:space="0" w:color="auto"/>
            </w:tcBorders>
            <w:hideMark/>
          </w:tcPr>
          <w:p w14:paraId="37BBD289"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с 01.07.2026</w:t>
            </w:r>
          </w:p>
        </w:tc>
        <w:tc>
          <w:tcPr>
            <w:tcW w:w="1419" w:type="dxa"/>
            <w:tcBorders>
              <w:top w:val="single" w:sz="4" w:space="0" w:color="auto"/>
              <w:left w:val="nil"/>
              <w:bottom w:val="single" w:sz="4" w:space="0" w:color="auto"/>
              <w:right w:val="single" w:sz="4" w:space="0" w:color="auto"/>
            </w:tcBorders>
          </w:tcPr>
          <w:p w14:paraId="3B88A4DE"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40,32</w:t>
            </w:r>
          </w:p>
        </w:tc>
        <w:tc>
          <w:tcPr>
            <w:tcW w:w="1274" w:type="dxa"/>
            <w:tcBorders>
              <w:top w:val="single" w:sz="4" w:space="0" w:color="auto"/>
              <w:left w:val="single" w:sz="4" w:space="0" w:color="auto"/>
              <w:bottom w:val="single" w:sz="4" w:space="0" w:color="auto"/>
              <w:right w:val="single" w:sz="4" w:space="0" w:color="auto"/>
            </w:tcBorders>
            <w:hideMark/>
          </w:tcPr>
          <w:p w14:paraId="04299CFD" w14:textId="77777777" w:rsidR="00173124" w:rsidRPr="00173124" w:rsidRDefault="00173124" w:rsidP="00173124">
            <w:pPr>
              <w:jc w:val="center"/>
              <w:rPr>
                <w:sz w:val="22"/>
                <w:szCs w:val="22"/>
                <w:lang w:eastAsia="en-US"/>
              </w:rPr>
            </w:pPr>
            <w:r w:rsidRPr="00173124">
              <w:rPr>
                <w:sz w:val="22"/>
                <w:szCs w:val="22"/>
                <w:lang w:eastAsia="en-US"/>
              </w:rPr>
              <w:t>x</w:t>
            </w:r>
          </w:p>
        </w:tc>
      </w:tr>
      <w:tr w:rsidR="00173124" w:rsidRPr="00173124" w14:paraId="2C5D87BB" w14:textId="77777777" w:rsidTr="00487D46">
        <w:tc>
          <w:tcPr>
            <w:tcW w:w="3084" w:type="dxa"/>
            <w:vMerge/>
            <w:tcBorders>
              <w:left w:val="single" w:sz="4" w:space="0" w:color="auto"/>
              <w:right w:val="single" w:sz="4" w:space="0" w:color="auto"/>
            </w:tcBorders>
            <w:vAlign w:val="center"/>
            <w:hideMark/>
          </w:tcPr>
          <w:p w14:paraId="5EAA4366" w14:textId="77777777" w:rsidR="00173124" w:rsidRPr="00173124" w:rsidRDefault="00173124" w:rsidP="00173124">
            <w:pPr>
              <w:rPr>
                <w:bCs/>
                <w:color w:val="000000"/>
                <w:kern w:val="32"/>
                <w:sz w:val="22"/>
                <w:szCs w:val="22"/>
                <w:lang w:eastAsia="en-US"/>
              </w:rPr>
            </w:pPr>
          </w:p>
        </w:tc>
        <w:tc>
          <w:tcPr>
            <w:tcW w:w="2265" w:type="dxa"/>
            <w:vMerge/>
            <w:tcBorders>
              <w:top w:val="single" w:sz="4" w:space="0" w:color="auto"/>
              <w:left w:val="single" w:sz="4" w:space="0" w:color="auto"/>
              <w:bottom w:val="single" w:sz="4" w:space="0" w:color="auto"/>
              <w:right w:val="single" w:sz="4" w:space="0" w:color="auto"/>
            </w:tcBorders>
            <w:vAlign w:val="center"/>
            <w:hideMark/>
          </w:tcPr>
          <w:p w14:paraId="44E875D9" w14:textId="77777777" w:rsidR="00173124" w:rsidRPr="00173124" w:rsidRDefault="00173124" w:rsidP="00173124">
            <w:pPr>
              <w:rPr>
                <w:color w:val="000000"/>
                <w:sz w:val="22"/>
                <w:szCs w:val="22"/>
                <w:lang w:eastAsia="en-US"/>
              </w:rPr>
            </w:pPr>
          </w:p>
        </w:tc>
        <w:tc>
          <w:tcPr>
            <w:tcW w:w="1705" w:type="dxa"/>
            <w:gridSpan w:val="2"/>
            <w:tcBorders>
              <w:top w:val="single" w:sz="4" w:space="0" w:color="auto"/>
              <w:left w:val="single" w:sz="4" w:space="0" w:color="auto"/>
              <w:bottom w:val="single" w:sz="4" w:space="0" w:color="auto"/>
              <w:right w:val="single" w:sz="4" w:space="0" w:color="auto"/>
            </w:tcBorders>
            <w:hideMark/>
          </w:tcPr>
          <w:p w14:paraId="24FDDED9"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с 01.01.2027</w:t>
            </w:r>
          </w:p>
        </w:tc>
        <w:tc>
          <w:tcPr>
            <w:tcW w:w="1419" w:type="dxa"/>
            <w:tcBorders>
              <w:top w:val="single" w:sz="4" w:space="0" w:color="auto"/>
              <w:left w:val="nil"/>
              <w:bottom w:val="single" w:sz="4" w:space="0" w:color="auto"/>
              <w:right w:val="single" w:sz="4" w:space="0" w:color="auto"/>
            </w:tcBorders>
          </w:tcPr>
          <w:p w14:paraId="3A5AFC94"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40,32</w:t>
            </w:r>
          </w:p>
        </w:tc>
        <w:tc>
          <w:tcPr>
            <w:tcW w:w="1274" w:type="dxa"/>
            <w:tcBorders>
              <w:top w:val="single" w:sz="4" w:space="0" w:color="auto"/>
              <w:left w:val="single" w:sz="4" w:space="0" w:color="auto"/>
              <w:bottom w:val="single" w:sz="4" w:space="0" w:color="auto"/>
              <w:right w:val="single" w:sz="4" w:space="0" w:color="auto"/>
            </w:tcBorders>
            <w:hideMark/>
          </w:tcPr>
          <w:p w14:paraId="4F989A1F" w14:textId="77777777" w:rsidR="00173124" w:rsidRPr="00173124" w:rsidRDefault="00173124" w:rsidP="00173124">
            <w:pPr>
              <w:jc w:val="center"/>
              <w:rPr>
                <w:sz w:val="22"/>
                <w:szCs w:val="22"/>
                <w:lang w:eastAsia="en-US"/>
              </w:rPr>
            </w:pPr>
            <w:r w:rsidRPr="00173124">
              <w:rPr>
                <w:sz w:val="22"/>
                <w:szCs w:val="22"/>
                <w:lang w:eastAsia="en-US"/>
              </w:rPr>
              <w:t>x</w:t>
            </w:r>
          </w:p>
        </w:tc>
      </w:tr>
      <w:tr w:rsidR="00173124" w:rsidRPr="00173124" w14:paraId="19D4E26F" w14:textId="77777777" w:rsidTr="00487D46">
        <w:tc>
          <w:tcPr>
            <w:tcW w:w="3084" w:type="dxa"/>
            <w:vMerge/>
            <w:tcBorders>
              <w:left w:val="single" w:sz="4" w:space="0" w:color="auto"/>
              <w:right w:val="single" w:sz="4" w:space="0" w:color="auto"/>
            </w:tcBorders>
            <w:vAlign w:val="center"/>
            <w:hideMark/>
          </w:tcPr>
          <w:p w14:paraId="1B2CDD10" w14:textId="77777777" w:rsidR="00173124" w:rsidRPr="00173124" w:rsidRDefault="00173124" w:rsidP="00173124">
            <w:pPr>
              <w:rPr>
                <w:bCs/>
                <w:color w:val="000000"/>
                <w:kern w:val="32"/>
                <w:sz w:val="22"/>
                <w:szCs w:val="22"/>
                <w:lang w:eastAsia="en-US"/>
              </w:rPr>
            </w:pPr>
          </w:p>
        </w:tc>
        <w:tc>
          <w:tcPr>
            <w:tcW w:w="2265" w:type="dxa"/>
            <w:vMerge/>
            <w:tcBorders>
              <w:top w:val="single" w:sz="4" w:space="0" w:color="auto"/>
              <w:left w:val="single" w:sz="4" w:space="0" w:color="auto"/>
              <w:bottom w:val="single" w:sz="4" w:space="0" w:color="auto"/>
              <w:right w:val="single" w:sz="4" w:space="0" w:color="auto"/>
            </w:tcBorders>
            <w:vAlign w:val="center"/>
            <w:hideMark/>
          </w:tcPr>
          <w:p w14:paraId="23297745" w14:textId="77777777" w:rsidR="00173124" w:rsidRPr="00173124" w:rsidRDefault="00173124" w:rsidP="00173124">
            <w:pPr>
              <w:rPr>
                <w:color w:val="000000"/>
                <w:sz w:val="22"/>
                <w:szCs w:val="22"/>
                <w:lang w:eastAsia="en-US"/>
              </w:rPr>
            </w:pPr>
          </w:p>
        </w:tc>
        <w:tc>
          <w:tcPr>
            <w:tcW w:w="1705" w:type="dxa"/>
            <w:gridSpan w:val="2"/>
            <w:tcBorders>
              <w:top w:val="single" w:sz="4" w:space="0" w:color="auto"/>
              <w:left w:val="single" w:sz="4" w:space="0" w:color="auto"/>
              <w:bottom w:val="single" w:sz="4" w:space="0" w:color="auto"/>
              <w:right w:val="single" w:sz="4" w:space="0" w:color="auto"/>
            </w:tcBorders>
            <w:hideMark/>
          </w:tcPr>
          <w:p w14:paraId="08D15E59"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с 01.07.2027</w:t>
            </w:r>
          </w:p>
        </w:tc>
        <w:tc>
          <w:tcPr>
            <w:tcW w:w="1419" w:type="dxa"/>
            <w:tcBorders>
              <w:top w:val="single" w:sz="4" w:space="0" w:color="auto"/>
              <w:left w:val="nil"/>
              <w:bottom w:val="single" w:sz="4" w:space="0" w:color="auto"/>
              <w:right w:val="single" w:sz="4" w:space="0" w:color="auto"/>
            </w:tcBorders>
          </w:tcPr>
          <w:p w14:paraId="631D2C5C"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43,48</w:t>
            </w:r>
          </w:p>
        </w:tc>
        <w:tc>
          <w:tcPr>
            <w:tcW w:w="1274" w:type="dxa"/>
            <w:tcBorders>
              <w:top w:val="single" w:sz="4" w:space="0" w:color="auto"/>
              <w:left w:val="single" w:sz="4" w:space="0" w:color="auto"/>
              <w:bottom w:val="single" w:sz="4" w:space="0" w:color="auto"/>
              <w:right w:val="single" w:sz="4" w:space="0" w:color="auto"/>
            </w:tcBorders>
            <w:hideMark/>
          </w:tcPr>
          <w:p w14:paraId="713BAFD1" w14:textId="77777777" w:rsidR="00173124" w:rsidRPr="00173124" w:rsidRDefault="00173124" w:rsidP="00173124">
            <w:pPr>
              <w:jc w:val="center"/>
              <w:rPr>
                <w:sz w:val="22"/>
                <w:szCs w:val="22"/>
                <w:lang w:eastAsia="en-US"/>
              </w:rPr>
            </w:pPr>
            <w:r w:rsidRPr="00173124">
              <w:rPr>
                <w:sz w:val="22"/>
                <w:szCs w:val="22"/>
                <w:lang w:eastAsia="en-US"/>
              </w:rPr>
              <w:t>x</w:t>
            </w:r>
          </w:p>
        </w:tc>
      </w:tr>
      <w:tr w:rsidR="00173124" w:rsidRPr="00173124" w14:paraId="7B6875D0" w14:textId="77777777" w:rsidTr="00487D46">
        <w:tc>
          <w:tcPr>
            <w:tcW w:w="3084" w:type="dxa"/>
            <w:vMerge/>
            <w:tcBorders>
              <w:left w:val="single" w:sz="4" w:space="0" w:color="auto"/>
              <w:right w:val="single" w:sz="4" w:space="0" w:color="auto"/>
            </w:tcBorders>
            <w:vAlign w:val="center"/>
            <w:hideMark/>
          </w:tcPr>
          <w:p w14:paraId="16FF7965" w14:textId="77777777" w:rsidR="00173124" w:rsidRPr="00173124" w:rsidRDefault="00173124" w:rsidP="00173124">
            <w:pPr>
              <w:rPr>
                <w:bCs/>
                <w:color w:val="000000"/>
                <w:kern w:val="32"/>
                <w:sz w:val="22"/>
                <w:szCs w:val="22"/>
                <w:lang w:eastAsia="en-US"/>
              </w:rPr>
            </w:pPr>
          </w:p>
        </w:tc>
        <w:tc>
          <w:tcPr>
            <w:tcW w:w="2265" w:type="dxa"/>
            <w:vMerge/>
            <w:tcBorders>
              <w:top w:val="single" w:sz="4" w:space="0" w:color="auto"/>
              <w:left w:val="single" w:sz="4" w:space="0" w:color="auto"/>
              <w:bottom w:val="single" w:sz="4" w:space="0" w:color="auto"/>
              <w:right w:val="single" w:sz="4" w:space="0" w:color="auto"/>
            </w:tcBorders>
            <w:vAlign w:val="center"/>
            <w:hideMark/>
          </w:tcPr>
          <w:p w14:paraId="61E0CC97" w14:textId="77777777" w:rsidR="00173124" w:rsidRPr="00173124" w:rsidRDefault="00173124" w:rsidP="00173124">
            <w:pPr>
              <w:rPr>
                <w:color w:val="000000"/>
                <w:sz w:val="22"/>
                <w:szCs w:val="22"/>
                <w:lang w:eastAsia="en-US"/>
              </w:rPr>
            </w:pPr>
          </w:p>
        </w:tc>
        <w:tc>
          <w:tcPr>
            <w:tcW w:w="1705" w:type="dxa"/>
            <w:gridSpan w:val="2"/>
            <w:tcBorders>
              <w:top w:val="single" w:sz="4" w:space="0" w:color="auto"/>
              <w:left w:val="single" w:sz="4" w:space="0" w:color="auto"/>
              <w:bottom w:val="single" w:sz="4" w:space="0" w:color="auto"/>
              <w:right w:val="single" w:sz="4" w:space="0" w:color="auto"/>
            </w:tcBorders>
            <w:hideMark/>
          </w:tcPr>
          <w:p w14:paraId="08159FD7"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с 01.01.2028</w:t>
            </w:r>
          </w:p>
        </w:tc>
        <w:tc>
          <w:tcPr>
            <w:tcW w:w="1419" w:type="dxa"/>
            <w:tcBorders>
              <w:top w:val="single" w:sz="4" w:space="0" w:color="auto"/>
              <w:left w:val="nil"/>
              <w:bottom w:val="single" w:sz="4" w:space="0" w:color="auto"/>
              <w:right w:val="single" w:sz="4" w:space="0" w:color="auto"/>
            </w:tcBorders>
          </w:tcPr>
          <w:p w14:paraId="40A1AC8F"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43,34</w:t>
            </w:r>
          </w:p>
        </w:tc>
        <w:tc>
          <w:tcPr>
            <w:tcW w:w="1274" w:type="dxa"/>
            <w:tcBorders>
              <w:top w:val="single" w:sz="4" w:space="0" w:color="auto"/>
              <w:left w:val="single" w:sz="4" w:space="0" w:color="auto"/>
              <w:bottom w:val="single" w:sz="4" w:space="0" w:color="auto"/>
              <w:right w:val="single" w:sz="4" w:space="0" w:color="auto"/>
            </w:tcBorders>
            <w:hideMark/>
          </w:tcPr>
          <w:p w14:paraId="1565BF4C" w14:textId="77777777" w:rsidR="00173124" w:rsidRPr="00173124" w:rsidRDefault="00173124" w:rsidP="00173124">
            <w:pPr>
              <w:jc w:val="center"/>
              <w:rPr>
                <w:sz w:val="22"/>
                <w:szCs w:val="22"/>
                <w:lang w:eastAsia="en-US"/>
              </w:rPr>
            </w:pPr>
            <w:r w:rsidRPr="00173124">
              <w:rPr>
                <w:sz w:val="22"/>
                <w:szCs w:val="22"/>
                <w:lang w:eastAsia="en-US"/>
              </w:rPr>
              <w:t>x</w:t>
            </w:r>
          </w:p>
        </w:tc>
      </w:tr>
      <w:tr w:rsidR="00173124" w:rsidRPr="00173124" w14:paraId="33F5332A" w14:textId="77777777" w:rsidTr="00487D46">
        <w:tc>
          <w:tcPr>
            <w:tcW w:w="3084" w:type="dxa"/>
            <w:vMerge/>
            <w:tcBorders>
              <w:left w:val="single" w:sz="4" w:space="0" w:color="auto"/>
              <w:right w:val="single" w:sz="4" w:space="0" w:color="auto"/>
            </w:tcBorders>
            <w:vAlign w:val="center"/>
            <w:hideMark/>
          </w:tcPr>
          <w:p w14:paraId="717C9708" w14:textId="77777777" w:rsidR="00173124" w:rsidRPr="00173124" w:rsidRDefault="00173124" w:rsidP="00173124">
            <w:pPr>
              <w:rPr>
                <w:bCs/>
                <w:color w:val="000000"/>
                <w:kern w:val="32"/>
                <w:sz w:val="22"/>
                <w:szCs w:val="22"/>
                <w:lang w:eastAsia="en-US"/>
              </w:rPr>
            </w:pPr>
          </w:p>
        </w:tc>
        <w:tc>
          <w:tcPr>
            <w:tcW w:w="2265" w:type="dxa"/>
            <w:vMerge/>
            <w:tcBorders>
              <w:top w:val="single" w:sz="4" w:space="0" w:color="auto"/>
              <w:left w:val="single" w:sz="4" w:space="0" w:color="auto"/>
              <w:bottom w:val="single" w:sz="4" w:space="0" w:color="auto"/>
              <w:right w:val="single" w:sz="4" w:space="0" w:color="auto"/>
            </w:tcBorders>
            <w:vAlign w:val="center"/>
            <w:hideMark/>
          </w:tcPr>
          <w:p w14:paraId="53BB1274" w14:textId="77777777" w:rsidR="00173124" w:rsidRPr="00173124" w:rsidRDefault="00173124" w:rsidP="00173124">
            <w:pPr>
              <w:rPr>
                <w:color w:val="000000"/>
                <w:sz w:val="22"/>
                <w:szCs w:val="22"/>
                <w:lang w:eastAsia="en-US"/>
              </w:rPr>
            </w:pPr>
          </w:p>
        </w:tc>
        <w:tc>
          <w:tcPr>
            <w:tcW w:w="1705" w:type="dxa"/>
            <w:gridSpan w:val="2"/>
            <w:tcBorders>
              <w:top w:val="single" w:sz="4" w:space="0" w:color="auto"/>
              <w:left w:val="single" w:sz="4" w:space="0" w:color="auto"/>
              <w:bottom w:val="single" w:sz="4" w:space="0" w:color="auto"/>
              <w:right w:val="single" w:sz="4" w:space="0" w:color="auto"/>
            </w:tcBorders>
            <w:hideMark/>
          </w:tcPr>
          <w:p w14:paraId="4ABFD26B"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с 01.07.2028</w:t>
            </w:r>
          </w:p>
        </w:tc>
        <w:tc>
          <w:tcPr>
            <w:tcW w:w="1419" w:type="dxa"/>
            <w:tcBorders>
              <w:top w:val="single" w:sz="4" w:space="0" w:color="auto"/>
              <w:left w:val="nil"/>
              <w:bottom w:val="single" w:sz="4" w:space="0" w:color="auto"/>
              <w:right w:val="single" w:sz="4" w:space="0" w:color="auto"/>
            </w:tcBorders>
          </w:tcPr>
          <w:p w14:paraId="3BF82A63"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43,34</w:t>
            </w:r>
          </w:p>
        </w:tc>
        <w:tc>
          <w:tcPr>
            <w:tcW w:w="1274" w:type="dxa"/>
            <w:tcBorders>
              <w:top w:val="single" w:sz="4" w:space="0" w:color="auto"/>
              <w:left w:val="single" w:sz="4" w:space="0" w:color="auto"/>
              <w:bottom w:val="single" w:sz="4" w:space="0" w:color="auto"/>
              <w:right w:val="single" w:sz="4" w:space="0" w:color="auto"/>
            </w:tcBorders>
            <w:hideMark/>
          </w:tcPr>
          <w:p w14:paraId="3A7EF7CC" w14:textId="77777777" w:rsidR="00173124" w:rsidRPr="00173124" w:rsidRDefault="00173124" w:rsidP="00173124">
            <w:pPr>
              <w:jc w:val="center"/>
              <w:rPr>
                <w:sz w:val="22"/>
                <w:szCs w:val="22"/>
                <w:lang w:eastAsia="en-US"/>
              </w:rPr>
            </w:pPr>
            <w:r w:rsidRPr="00173124">
              <w:rPr>
                <w:sz w:val="22"/>
                <w:szCs w:val="22"/>
                <w:lang w:eastAsia="en-US"/>
              </w:rPr>
              <w:t>x</w:t>
            </w:r>
          </w:p>
        </w:tc>
      </w:tr>
      <w:tr w:rsidR="00173124" w:rsidRPr="00173124" w14:paraId="7844E765" w14:textId="77777777" w:rsidTr="00487D46">
        <w:tc>
          <w:tcPr>
            <w:tcW w:w="3084" w:type="dxa"/>
            <w:vMerge/>
            <w:tcBorders>
              <w:left w:val="single" w:sz="4" w:space="0" w:color="auto"/>
              <w:right w:val="single" w:sz="4" w:space="0" w:color="auto"/>
            </w:tcBorders>
            <w:vAlign w:val="center"/>
          </w:tcPr>
          <w:p w14:paraId="60B894DE" w14:textId="77777777" w:rsidR="00173124" w:rsidRPr="00173124" w:rsidRDefault="00173124" w:rsidP="00173124">
            <w:pPr>
              <w:ind w:right="-2"/>
              <w:jc w:val="center"/>
              <w:rPr>
                <w:color w:val="000000"/>
                <w:sz w:val="22"/>
                <w:szCs w:val="22"/>
                <w:lang w:eastAsia="en-US"/>
              </w:rPr>
            </w:pPr>
          </w:p>
        </w:tc>
        <w:tc>
          <w:tcPr>
            <w:tcW w:w="6663" w:type="dxa"/>
            <w:gridSpan w:val="5"/>
            <w:tcBorders>
              <w:top w:val="single" w:sz="4" w:space="0" w:color="auto"/>
              <w:left w:val="single" w:sz="4" w:space="0" w:color="auto"/>
              <w:bottom w:val="single" w:sz="4" w:space="0" w:color="auto"/>
              <w:right w:val="single" w:sz="4" w:space="0" w:color="auto"/>
            </w:tcBorders>
            <w:vAlign w:val="center"/>
            <w:hideMark/>
          </w:tcPr>
          <w:p w14:paraId="2433F4D9" w14:textId="77777777" w:rsidR="00173124" w:rsidRPr="00173124" w:rsidRDefault="00173124" w:rsidP="00173124">
            <w:pPr>
              <w:ind w:right="-2"/>
              <w:jc w:val="center"/>
              <w:rPr>
                <w:color w:val="000000"/>
                <w:sz w:val="22"/>
                <w:szCs w:val="22"/>
                <w:lang w:eastAsia="en-US"/>
              </w:rPr>
            </w:pPr>
            <w:r w:rsidRPr="00173124">
              <w:rPr>
                <w:sz w:val="22"/>
                <w:szCs w:val="22"/>
              </w:rPr>
              <w:t>Тариф на теплоноситель, поставляемый потребителям (без НДС)</w:t>
            </w:r>
          </w:p>
        </w:tc>
      </w:tr>
      <w:tr w:rsidR="00173124" w:rsidRPr="00173124" w14:paraId="3BEF1F65" w14:textId="77777777" w:rsidTr="00487D46">
        <w:trPr>
          <w:trHeight w:val="259"/>
        </w:trPr>
        <w:tc>
          <w:tcPr>
            <w:tcW w:w="3084" w:type="dxa"/>
            <w:vMerge/>
            <w:tcBorders>
              <w:left w:val="single" w:sz="4" w:space="0" w:color="auto"/>
              <w:right w:val="single" w:sz="4" w:space="0" w:color="auto"/>
            </w:tcBorders>
            <w:vAlign w:val="center"/>
            <w:hideMark/>
          </w:tcPr>
          <w:p w14:paraId="066E013C" w14:textId="77777777" w:rsidR="00173124" w:rsidRPr="00173124" w:rsidRDefault="00173124" w:rsidP="00173124">
            <w:pPr>
              <w:rPr>
                <w:color w:val="000000"/>
                <w:sz w:val="22"/>
                <w:szCs w:val="22"/>
                <w:lang w:eastAsia="en-US"/>
              </w:rPr>
            </w:pPr>
          </w:p>
        </w:tc>
        <w:tc>
          <w:tcPr>
            <w:tcW w:w="2265" w:type="dxa"/>
            <w:vMerge w:val="restart"/>
            <w:tcBorders>
              <w:top w:val="single" w:sz="4" w:space="0" w:color="auto"/>
              <w:left w:val="single" w:sz="4" w:space="0" w:color="auto"/>
              <w:right w:val="single" w:sz="4" w:space="0" w:color="auto"/>
            </w:tcBorders>
            <w:vAlign w:val="center"/>
            <w:hideMark/>
          </w:tcPr>
          <w:p w14:paraId="453211DF"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Одноставочный</w:t>
            </w:r>
          </w:p>
          <w:p w14:paraId="2CE45EE5" w14:textId="77777777" w:rsidR="00173124" w:rsidRPr="00173124" w:rsidRDefault="00173124" w:rsidP="00173124">
            <w:pPr>
              <w:ind w:right="-2"/>
              <w:jc w:val="center"/>
              <w:rPr>
                <w:color w:val="000000"/>
                <w:sz w:val="22"/>
                <w:szCs w:val="22"/>
                <w:vertAlign w:val="superscript"/>
                <w:lang w:eastAsia="en-US"/>
              </w:rPr>
            </w:pPr>
            <w:r w:rsidRPr="00173124">
              <w:rPr>
                <w:color w:val="000000"/>
                <w:sz w:val="22"/>
                <w:szCs w:val="22"/>
                <w:lang w:eastAsia="en-US"/>
              </w:rPr>
              <w:t>руб./м</w:t>
            </w:r>
            <w:r w:rsidRPr="00173124">
              <w:rPr>
                <w:color w:val="000000"/>
                <w:sz w:val="22"/>
                <w:szCs w:val="22"/>
                <w:vertAlign w:val="superscript"/>
                <w:lang w:eastAsia="en-US"/>
              </w:rPr>
              <w:t>3</w:t>
            </w:r>
          </w:p>
        </w:tc>
        <w:tc>
          <w:tcPr>
            <w:tcW w:w="1705" w:type="dxa"/>
            <w:gridSpan w:val="2"/>
            <w:tcBorders>
              <w:top w:val="single" w:sz="4" w:space="0" w:color="auto"/>
              <w:left w:val="single" w:sz="4" w:space="0" w:color="auto"/>
              <w:bottom w:val="single" w:sz="4" w:space="0" w:color="auto"/>
              <w:right w:val="single" w:sz="4" w:space="0" w:color="auto"/>
            </w:tcBorders>
            <w:hideMark/>
          </w:tcPr>
          <w:p w14:paraId="50194A96"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с 02.08.2019</w:t>
            </w:r>
          </w:p>
        </w:tc>
        <w:tc>
          <w:tcPr>
            <w:tcW w:w="1419" w:type="dxa"/>
            <w:tcBorders>
              <w:top w:val="single" w:sz="4" w:space="0" w:color="auto"/>
              <w:left w:val="nil"/>
              <w:bottom w:val="single" w:sz="4" w:space="0" w:color="auto"/>
              <w:right w:val="single" w:sz="4" w:space="0" w:color="auto"/>
            </w:tcBorders>
            <w:vAlign w:val="center"/>
          </w:tcPr>
          <w:p w14:paraId="754F3CB2"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35,76</w:t>
            </w:r>
          </w:p>
        </w:tc>
        <w:tc>
          <w:tcPr>
            <w:tcW w:w="1274" w:type="dxa"/>
            <w:tcBorders>
              <w:top w:val="single" w:sz="4" w:space="0" w:color="auto"/>
              <w:left w:val="single" w:sz="4" w:space="0" w:color="auto"/>
              <w:bottom w:val="single" w:sz="4" w:space="0" w:color="auto"/>
              <w:right w:val="single" w:sz="4" w:space="0" w:color="auto"/>
            </w:tcBorders>
            <w:hideMark/>
          </w:tcPr>
          <w:p w14:paraId="7BD8818E" w14:textId="77777777" w:rsidR="00173124" w:rsidRPr="00173124" w:rsidRDefault="00173124" w:rsidP="00173124">
            <w:pPr>
              <w:jc w:val="center"/>
              <w:rPr>
                <w:sz w:val="22"/>
                <w:szCs w:val="22"/>
                <w:lang w:eastAsia="en-US"/>
              </w:rPr>
            </w:pPr>
            <w:r w:rsidRPr="00173124">
              <w:rPr>
                <w:sz w:val="22"/>
                <w:szCs w:val="22"/>
                <w:lang w:eastAsia="en-US"/>
              </w:rPr>
              <w:t>x</w:t>
            </w:r>
          </w:p>
        </w:tc>
      </w:tr>
      <w:tr w:rsidR="00173124" w:rsidRPr="00173124" w14:paraId="1393F7C3" w14:textId="77777777" w:rsidTr="00487D46">
        <w:tc>
          <w:tcPr>
            <w:tcW w:w="3084" w:type="dxa"/>
            <w:vMerge/>
            <w:tcBorders>
              <w:left w:val="single" w:sz="4" w:space="0" w:color="auto"/>
              <w:right w:val="single" w:sz="4" w:space="0" w:color="auto"/>
            </w:tcBorders>
            <w:vAlign w:val="center"/>
            <w:hideMark/>
          </w:tcPr>
          <w:p w14:paraId="5F943470" w14:textId="77777777" w:rsidR="00173124" w:rsidRPr="00173124" w:rsidRDefault="00173124" w:rsidP="00173124">
            <w:pPr>
              <w:rPr>
                <w:color w:val="000000"/>
                <w:sz w:val="22"/>
                <w:szCs w:val="22"/>
                <w:lang w:eastAsia="en-US"/>
              </w:rPr>
            </w:pPr>
          </w:p>
        </w:tc>
        <w:tc>
          <w:tcPr>
            <w:tcW w:w="2265" w:type="dxa"/>
            <w:vMerge/>
            <w:tcBorders>
              <w:left w:val="single" w:sz="4" w:space="0" w:color="auto"/>
              <w:right w:val="single" w:sz="4" w:space="0" w:color="auto"/>
            </w:tcBorders>
            <w:vAlign w:val="center"/>
            <w:hideMark/>
          </w:tcPr>
          <w:p w14:paraId="53ACA938" w14:textId="77777777" w:rsidR="00173124" w:rsidRPr="00173124" w:rsidRDefault="00173124" w:rsidP="00173124">
            <w:pPr>
              <w:rPr>
                <w:color w:val="000000"/>
                <w:sz w:val="22"/>
                <w:szCs w:val="22"/>
                <w:vertAlign w:val="superscript"/>
                <w:lang w:eastAsia="en-US"/>
              </w:rPr>
            </w:pPr>
          </w:p>
        </w:tc>
        <w:tc>
          <w:tcPr>
            <w:tcW w:w="1705" w:type="dxa"/>
            <w:gridSpan w:val="2"/>
            <w:tcBorders>
              <w:top w:val="single" w:sz="4" w:space="0" w:color="auto"/>
              <w:left w:val="single" w:sz="4" w:space="0" w:color="auto"/>
              <w:bottom w:val="single" w:sz="4" w:space="0" w:color="auto"/>
              <w:right w:val="single" w:sz="4" w:space="0" w:color="auto"/>
            </w:tcBorders>
            <w:hideMark/>
          </w:tcPr>
          <w:p w14:paraId="21E49ED7"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с 01.01.2020</w:t>
            </w:r>
          </w:p>
        </w:tc>
        <w:tc>
          <w:tcPr>
            <w:tcW w:w="1419" w:type="dxa"/>
            <w:tcBorders>
              <w:top w:val="single" w:sz="4" w:space="0" w:color="auto"/>
              <w:left w:val="nil"/>
              <w:bottom w:val="single" w:sz="4" w:space="0" w:color="auto"/>
              <w:right w:val="single" w:sz="4" w:space="0" w:color="auto"/>
            </w:tcBorders>
          </w:tcPr>
          <w:p w14:paraId="5AAE5B3F" w14:textId="77777777" w:rsidR="00173124" w:rsidRPr="00173124" w:rsidRDefault="00173124" w:rsidP="00173124">
            <w:pPr>
              <w:ind w:right="-2"/>
              <w:jc w:val="center"/>
              <w:rPr>
                <w:color w:val="000000"/>
                <w:sz w:val="22"/>
                <w:szCs w:val="22"/>
                <w:lang w:eastAsia="en-US"/>
              </w:rPr>
            </w:pPr>
            <w:r w:rsidRPr="00173124">
              <w:rPr>
                <w:sz w:val="22"/>
                <w:szCs w:val="22"/>
                <w:lang w:eastAsia="en-US"/>
              </w:rPr>
              <w:t>33,73</w:t>
            </w:r>
          </w:p>
        </w:tc>
        <w:tc>
          <w:tcPr>
            <w:tcW w:w="1274" w:type="dxa"/>
            <w:tcBorders>
              <w:top w:val="single" w:sz="4" w:space="0" w:color="auto"/>
              <w:left w:val="single" w:sz="4" w:space="0" w:color="auto"/>
              <w:bottom w:val="single" w:sz="4" w:space="0" w:color="auto"/>
              <w:right w:val="single" w:sz="4" w:space="0" w:color="auto"/>
            </w:tcBorders>
            <w:hideMark/>
          </w:tcPr>
          <w:p w14:paraId="6DEF621D" w14:textId="77777777" w:rsidR="00173124" w:rsidRPr="00173124" w:rsidRDefault="00173124" w:rsidP="00173124">
            <w:pPr>
              <w:jc w:val="center"/>
              <w:rPr>
                <w:sz w:val="22"/>
                <w:szCs w:val="22"/>
                <w:lang w:eastAsia="en-US"/>
              </w:rPr>
            </w:pPr>
            <w:r w:rsidRPr="00173124">
              <w:rPr>
                <w:sz w:val="22"/>
                <w:szCs w:val="22"/>
                <w:lang w:eastAsia="en-US"/>
              </w:rPr>
              <w:t>x</w:t>
            </w:r>
          </w:p>
        </w:tc>
      </w:tr>
      <w:tr w:rsidR="00173124" w:rsidRPr="00173124" w14:paraId="49EB1CDD" w14:textId="77777777" w:rsidTr="00487D46">
        <w:tc>
          <w:tcPr>
            <w:tcW w:w="3084" w:type="dxa"/>
            <w:vMerge/>
            <w:tcBorders>
              <w:left w:val="single" w:sz="4" w:space="0" w:color="auto"/>
              <w:right w:val="single" w:sz="4" w:space="0" w:color="auto"/>
            </w:tcBorders>
            <w:vAlign w:val="center"/>
            <w:hideMark/>
          </w:tcPr>
          <w:p w14:paraId="2E94A5D2" w14:textId="77777777" w:rsidR="00173124" w:rsidRPr="00173124" w:rsidRDefault="00173124" w:rsidP="00173124">
            <w:pPr>
              <w:rPr>
                <w:color w:val="000000"/>
                <w:sz w:val="22"/>
                <w:szCs w:val="22"/>
                <w:lang w:eastAsia="en-US"/>
              </w:rPr>
            </w:pPr>
          </w:p>
        </w:tc>
        <w:tc>
          <w:tcPr>
            <w:tcW w:w="2265" w:type="dxa"/>
            <w:vMerge/>
            <w:tcBorders>
              <w:left w:val="single" w:sz="4" w:space="0" w:color="auto"/>
              <w:right w:val="single" w:sz="4" w:space="0" w:color="auto"/>
            </w:tcBorders>
            <w:vAlign w:val="center"/>
            <w:hideMark/>
          </w:tcPr>
          <w:p w14:paraId="17AA22B0" w14:textId="77777777" w:rsidR="00173124" w:rsidRPr="00173124" w:rsidRDefault="00173124" w:rsidP="00173124">
            <w:pPr>
              <w:rPr>
                <w:color w:val="000000"/>
                <w:sz w:val="22"/>
                <w:szCs w:val="22"/>
                <w:vertAlign w:val="superscript"/>
                <w:lang w:eastAsia="en-US"/>
              </w:rPr>
            </w:pPr>
          </w:p>
        </w:tc>
        <w:tc>
          <w:tcPr>
            <w:tcW w:w="1705" w:type="dxa"/>
            <w:gridSpan w:val="2"/>
            <w:tcBorders>
              <w:top w:val="single" w:sz="4" w:space="0" w:color="auto"/>
              <w:left w:val="single" w:sz="4" w:space="0" w:color="auto"/>
              <w:bottom w:val="single" w:sz="4" w:space="0" w:color="auto"/>
              <w:right w:val="single" w:sz="4" w:space="0" w:color="auto"/>
            </w:tcBorders>
            <w:hideMark/>
          </w:tcPr>
          <w:p w14:paraId="750172A8"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с 01.07.2020</w:t>
            </w:r>
          </w:p>
        </w:tc>
        <w:tc>
          <w:tcPr>
            <w:tcW w:w="1419" w:type="dxa"/>
            <w:tcBorders>
              <w:top w:val="single" w:sz="4" w:space="0" w:color="auto"/>
              <w:left w:val="nil"/>
              <w:bottom w:val="single" w:sz="4" w:space="0" w:color="auto"/>
              <w:right w:val="single" w:sz="4" w:space="0" w:color="auto"/>
            </w:tcBorders>
          </w:tcPr>
          <w:p w14:paraId="53988420" w14:textId="77777777" w:rsidR="00173124" w:rsidRPr="00173124" w:rsidRDefault="00173124" w:rsidP="00173124">
            <w:pPr>
              <w:ind w:right="-2"/>
              <w:jc w:val="center"/>
              <w:rPr>
                <w:color w:val="000000"/>
                <w:sz w:val="22"/>
                <w:szCs w:val="22"/>
                <w:lang w:eastAsia="en-US"/>
              </w:rPr>
            </w:pPr>
            <w:r w:rsidRPr="00173124">
              <w:rPr>
                <w:sz w:val="22"/>
                <w:szCs w:val="22"/>
                <w:lang w:eastAsia="en-US"/>
              </w:rPr>
              <w:t>33,73</w:t>
            </w:r>
          </w:p>
        </w:tc>
        <w:tc>
          <w:tcPr>
            <w:tcW w:w="1274" w:type="dxa"/>
            <w:tcBorders>
              <w:top w:val="single" w:sz="4" w:space="0" w:color="auto"/>
              <w:left w:val="single" w:sz="4" w:space="0" w:color="auto"/>
              <w:bottom w:val="single" w:sz="4" w:space="0" w:color="auto"/>
              <w:right w:val="single" w:sz="4" w:space="0" w:color="auto"/>
            </w:tcBorders>
            <w:hideMark/>
          </w:tcPr>
          <w:p w14:paraId="1D11AB73" w14:textId="77777777" w:rsidR="00173124" w:rsidRPr="00173124" w:rsidRDefault="00173124" w:rsidP="00173124">
            <w:pPr>
              <w:jc w:val="center"/>
              <w:rPr>
                <w:sz w:val="22"/>
                <w:szCs w:val="22"/>
                <w:lang w:eastAsia="en-US"/>
              </w:rPr>
            </w:pPr>
            <w:r w:rsidRPr="00173124">
              <w:rPr>
                <w:sz w:val="22"/>
                <w:szCs w:val="22"/>
                <w:lang w:eastAsia="en-US"/>
              </w:rPr>
              <w:t>x</w:t>
            </w:r>
          </w:p>
        </w:tc>
      </w:tr>
      <w:tr w:rsidR="00173124" w:rsidRPr="00173124" w14:paraId="53EF9AB6" w14:textId="77777777" w:rsidTr="00487D46">
        <w:tc>
          <w:tcPr>
            <w:tcW w:w="3084" w:type="dxa"/>
            <w:vMerge/>
            <w:tcBorders>
              <w:left w:val="single" w:sz="4" w:space="0" w:color="auto"/>
              <w:right w:val="single" w:sz="4" w:space="0" w:color="auto"/>
            </w:tcBorders>
            <w:vAlign w:val="center"/>
            <w:hideMark/>
          </w:tcPr>
          <w:p w14:paraId="5BBF2C11" w14:textId="77777777" w:rsidR="00173124" w:rsidRPr="00173124" w:rsidRDefault="00173124" w:rsidP="00173124">
            <w:pPr>
              <w:rPr>
                <w:color w:val="000000"/>
                <w:sz w:val="22"/>
                <w:szCs w:val="22"/>
                <w:lang w:eastAsia="en-US"/>
              </w:rPr>
            </w:pPr>
          </w:p>
        </w:tc>
        <w:tc>
          <w:tcPr>
            <w:tcW w:w="2265" w:type="dxa"/>
            <w:vMerge/>
            <w:tcBorders>
              <w:left w:val="single" w:sz="4" w:space="0" w:color="auto"/>
              <w:right w:val="single" w:sz="4" w:space="0" w:color="auto"/>
            </w:tcBorders>
            <w:vAlign w:val="center"/>
            <w:hideMark/>
          </w:tcPr>
          <w:p w14:paraId="500A6396" w14:textId="77777777" w:rsidR="00173124" w:rsidRPr="00173124" w:rsidRDefault="00173124" w:rsidP="00173124">
            <w:pPr>
              <w:rPr>
                <w:color w:val="000000"/>
                <w:sz w:val="22"/>
                <w:szCs w:val="22"/>
                <w:vertAlign w:val="superscript"/>
                <w:lang w:eastAsia="en-US"/>
              </w:rPr>
            </w:pPr>
          </w:p>
        </w:tc>
        <w:tc>
          <w:tcPr>
            <w:tcW w:w="1705" w:type="dxa"/>
            <w:gridSpan w:val="2"/>
            <w:tcBorders>
              <w:top w:val="single" w:sz="4" w:space="0" w:color="auto"/>
              <w:left w:val="single" w:sz="4" w:space="0" w:color="auto"/>
              <w:bottom w:val="single" w:sz="4" w:space="0" w:color="auto"/>
              <w:right w:val="single" w:sz="4" w:space="0" w:color="auto"/>
            </w:tcBorders>
            <w:hideMark/>
          </w:tcPr>
          <w:p w14:paraId="399B6269"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с 01.01.2021</w:t>
            </w:r>
          </w:p>
        </w:tc>
        <w:tc>
          <w:tcPr>
            <w:tcW w:w="1419" w:type="dxa"/>
            <w:tcBorders>
              <w:top w:val="single" w:sz="4" w:space="0" w:color="auto"/>
              <w:left w:val="nil"/>
              <w:bottom w:val="single" w:sz="4" w:space="0" w:color="auto"/>
              <w:right w:val="single" w:sz="4" w:space="0" w:color="auto"/>
            </w:tcBorders>
          </w:tcPr>
          <w:p w14:paraId="191B25B9"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33,73</w:t>
            </w:r>
          </w:p>
        </w:tc>
        <w:tc>
          <w:tcPr>
            <w:tcW w:w="1274" w:type="dxa"/>
            <w:tcBorders>
              <w:top w:val="single" w:sz="4" w:space="0" w:color="auto"/>
              <w:left w:val="single" w:sz="4" w:space="0" w:color="auto"/>
              <w:bottom w:val="single" w:sz="4" w:space="0" w:color="auto"/>
              <w:right w:val="single" w:sz="4" w:space="0" w:color="auto"/>
            </w:tcBorders>
            <w:hideMark/>
          </w:tcPr>
          <w:p w14:paraId="4182D9F0" w14:textId="77777777" w:rsidR="00173124" w:rsidRPr="00173124" w:rsidRDefault="00173124" w:rsidP="00173124">
            <w:pPr>
              <w:jc w:val="center"/>
              <w:rPr>
                <w:sz w:val="22"/>
                <w:szCs w:val="22"/>
                <w:lang w:eastAsia="en-US"/>
              </w:rPr>
            </w:pPr>
            <w:r w:rsidRPr="00173124">
              <w:rPr>
                <w:sz w:val="22"/>
                <w:szCs w:val="22"/>
                <w:lang w:eastAsia="en-US"/>
              </w:rPr>
              <w:t>x</w:t>
            </w:r>
          </w:p>
        </w:tc>
      </w:tr>
      <w:tr w:rsidR="00173124" w:rsidRPr="00173124" w14:paraId="5185979B" w14:textId="77777777" w:rsidTr="00487D46">
        <w:tc>
          <w:tcPr>
            <w:tcW w:w="3084" w:type="dxa"/>
            <w:vMerge/>
            <w:tcBorders>
              <w:left w:val="single" w:sz="4" w:space="0" w:color="auto"/>
              <w:right w:val="single" w:sz="4" w:space="0" w:color="auto"/>
            </w:tcBorders>
            <w:vAlign w:val="center"/>
            <w:hideMark/>
          </w:tcPr>
          <w:p w14:paraId="2A0F1FBF" w14:textId="77777777" w:rsidR="00173124" w:rsidRPr="00173124" w:rsidRDefault="00173124" w:rsidP="00173124">
            <w:pPr>
              <w:rPr>
                <w:color w:val="000000"/>
                <w:sz w:val="22"/>
                <w:szCs w:val="22"/>
                <w:lang w:eastAsia="en-US"/>
              </w:rPr>
            </w:pPr>
          </w:p>
        </w:tc>
        <w:tc>
          <w:tcPr>
            <w:tcW w:w="2265" w:type="dxa"/>
            <w:vMerge/>
            <w:tcBorders>
              <w:left w:val="single" w:sz="4" w:space="0" w:color="auto"/>
              <w:right w:val="single" w:sz="4" w:space="0" w:color="auto"/>
            </w:tcBorders>
            <w:vAlign w:val="center"/>
            <w:hideMark/>
          </w:tcPr>
          <w:p w14:paraId="21419DE2" w14:textId="77777777" w:rsidR="00173124" w:rsidRPr="00173124" w:rsidRDefault="00173124" w:rsidP="00173124">
            <w:pPr>
              <w:rPr>
                <w:color w:val="000000"/>
                <w:sz w:val="22"/>
                <w:szCs w:val="22"/>
                <w:vertAlign w:val="superscript"/>
                <w:lang w:eastAsia="en-US"/>
              </w:rPr>
            </w:pPr>
          </w:p>
        </w:tc>
        <w:tc>
          <w:tcPr>
            <w:tcW w:w="1705" w:type="dxa"/>
            <w:gridSpan w:val="2"/>
            <w:tcBorders>
              <w:top w:val="single" w:sz="4" w:space="0" w:color="auto"/>
              <w:left w:val="single" w:sz="4" w:space="0" w:color="auto"/>
              <w:bottom w:val="single" w:sz="4" w:space="0" w:color="auto"/>
              <w:right w:val="single" w:sz="4" w:space="0" w:color="auto"/>
            </w:tcBorders>
            <w:hideMark/>
          </w:tcPr>
          <w:p w14:paraId="6D52A31E"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с 01.07.2021</w:t>
            </w:r>
          </w:p>
        </w:tc>
        <w:tc>
          <w:tcPr>
            <w:tcW w:w="1419" w:type="dxa"/>
            <w:tcBorders>
              <w:top w:val="single" w:sz="4" w:space="0" w:color="auto"/>
              <w:left w:val="nil"/>
              <w:bottom w:val="single" w:sz="4" w:space="0" w:color="auto"/>
              <w:right w:val="single" w:sz="4" w:space="0" w:color="auto"/>
            </w:tcBorders>
          </w:tcPr>
          <w:p w14:paraId="1648A2B2"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35,97</w:t>
            </w:r>
          </w:p>
        </w:tc>
        <w:tc>
          <w:tcPr>
            <w:tcW w:w="1274" w:type="dxa"/>
            <w:tcBorders>
              <w:top w:val="single" w:sz="4" w:space="0" w:color="auto"/>
              <w:left w:val="single" w:sz="4" w:space="0" w:color="auto"/>
              <w:bottom w:val="single" w:sz="4" w:space="0" w:color="auto"/>
              <w:right w:val="single" w:sz="4" w:space="0" w:color="auto"/>
            </w:tcBorders>
            <w:hideMark/>
          </w:tcPr>
          <w:p w14:paraId="7B96569C" w14:textId="77777777" w:rsidR="00173124" w:rsidRPr="00173124" w:rsidRDefault="00173124" w:rsidP="00173124">
            <w:pPr>
              <w:jc w:val="center"/>
              <w:rPr>
                <w:sz w:val="22"/>
                <w:szCs w:val="22"/>
                <w:lang w:eastAsia="en-US"/>
              </w:rPr>
            </w:pPr>
            <w:r w:rsidRPr="00173124">
              <w:rPr>
                <w:sz w:val="22"/>
                <w:szCs w:val="22"/>
                <w:lang w:eastAsia="en-US"/>
              </w:rPr>
              <w:t>x</w:t>
            </w:r>
          </w:p>
        </w:tc>
      </w:tr>
      <w:tr w:rsidR="00173124" w:rsidRPr="00173124" w14:paraId="2B4542F4" w14:textId="77777777" w:rsidTr="00487D46">
        <w:trPr>
          <w:trHeight w:val="70"/>
        </w:trPr>
        <w:tc>
          <w:tcPr>
            <w:tcW w:w="3084" w:type="dxa"/>
            <w:vMerge/>
            <w:tcBorders>
              <w:left w:val="single" w:sz="4" w:space="0" w:color="auto"/>
              <w:right w:val="single" w:sz="4" w:space="0" w:color="auto"/>
            </w:tcBorders>
            <w:vAlign w:val="center"/>
            <w:hideMark/>
          </w:tcPr>
          <w:p w14:paraId="0D15F5BF" w14:textId="77777777" w:rsidR="00173124" w:rsidRPr="00173124" w:rsidRDefault="00173124" w:rsidP="00173124">
            <w:pPr>
              <w:rPr>
                <w:color w:val="000000"/>
                <w:sz w:val="22"/>
                <w:szCs w:val="22"/>
                <w:lang w:eastAsia="en-US"/>
              </w:rPr>
            </w:pPr>
          </w:p>
        </w:tc>
        <w:tc>
          <w:tcPr>
            <w:tcW w:w="2265" w:type="dxa"/>
            <w:vMerge/>
            <w:tcBorders>
              <w:left w:val="single" w:sz="4" w:space="0" w:color="auto"/>
              <w:right w:val="single" w:sz="4" w:space="0" w:color="auto"/>
            </w:tcBorders>
            <w:vAlign w:val="center"/>
            <w:hideMark/>
          </w:tcPr>
          <w:p w14:paraId="1E814B19" w14:textId="77777777" w:rsidR="00173124" w:rsidRPr="00173124" w:rsidRDefault="00173124" w:rsidP="00173124">
            <w:pPr>
              <w:rPr>
                <w:color w:val="000000"/>
                <w:sz w:val="22"/>
                <w:szCs w:val="22"/>
                <w:vertAlign w:val="superscript"/>
                <w:lang w:eastAsia="en-US"/>
              </w:rPr>
            </w:pPr>
          </w:p>
        </w:tc>
        <w:tc>
          <w:tcPr>
            <w:tcW w:w="1705" w:type="dxa"/>
            <w:gridSpan w:val="2"/>
            <w:tcBorders>
              <w:top w:val="single" w:sz="4" w:space="0" w:color="auto"/>
              <w:left w:val="single" w:sz="4" w:space="0" w:color="auto"/>
              <w:bottom w:val="single" w:sz="4" w:space="0" w:color="auto"/>
              <w:right w:val="single" w:sz="4" w:space="0" w:color="auto"/>
            </w:tcBorders>
            <w:hideMark/>
          </w:tcPr>
          <w:p w14:paraId="612AC616"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с 01.01.2022</w:t>
            </w:r>
          </w:p>
        </w:tc>
        <w:tc>
          <w:tcPr>
            <w:tcW w:w="1419" w:type="dxa"/>
            <w:tcBorders>
              <w:top w:val="single" w:sz="4" w:space="0" w:color="auto"/>
              <w:left w:val="nil"/>
              <w:bottom w:val="single" w:sz="4" w:space="0" w:color="auto"/>
              <w:right w:val="single" w:sz="4" w:space="0" w:color="auto"/>
            </w:tcBorders>
          </w:tcPr>
          <w:p w14:paraId="40FE2930"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35,97</w:t>
            </w:r>
          </w:p>
        </w:tc>
        <w:tc>
          <w:tcPr>
            <w:tcW w:w="1274" w:type="dxa"/>
            <w:tcBorders>
              <w:top w:val="single" w:sz="4" w:space="0" w:color="auto"/>
              <w:left w:val="single" w:sz="4" w:space="0" w:color="auto"/>
              <w:bottom w:val="single" w:sz="4" w:space="0" w:color="auto"/>
              <w:right w:val="single" w:sz="4" w:space="0" w:color="auto"/>
            </w:tcBorders>
            <w:hideMark/>
          </w:tcPr>
          <w:p w14:paraId="717EDF31" w14:textId="77777777" w:rsidR="00173124" w:rsidRPr="00173124" w:rsidRDefault="00173124" w:rsidP="00173124">
            <w:pPr>
              <w:jc w:val="center"/>
              <w:rPr>
                <w:sz w:val="22"/>
                <w:szCs w:val="22"/>
                <w:lang w:eastAsia="en-US"/>
              </w:rPr>
            </w:pPr>
            <w:r w:rsidRPr="00173124">
              <w:rPr>
                <w:sz w:val="22"/>
                <w:szCs w:val="22"/>
                <w:lang w:eastAsia="en-US"/>
              </w:rPr>
              <w:t>x</w:t>
            </w:r>
          </w:p>
        </w:tc>
      </w:tr>
      <w:tr w:rsidR="00173124" w:rsidRPr="00173124" w14:paraId="0ED64F94" w14:textId="77777777" w:rsidTr="00487D46">
        <w:tc>
          <w:tcPr>
            <w:tcW w:w="3084" w:type="dxa"/>
            <w:vMerge/>
            <w:tcBorders>
              <w:left w:val="single" w:sz="4" w:space="0" w:color="auto"/>
              <w:right w:val="single" w:sz="4" w:space="0" w:color="auto"/>
            </w:tcBorders>
            <w:vAlign w:val="center"/>
            <w:hideMark/>
          </w:tcPr>
          <w:p w14:paraId="1B2650B3" w14:textId="77777777" w:rsidR="00173124" w:rsidRPr="00173124" w:rsidRDefault="00173124" w:rsidP="00173124">
            <w:pPr>
              <w:rPr>
                <w:color w:val="000000"/>
                <w:sz w:val="22"/>
                <w:szCs w:val="22"/>
                <w:lang w:eastAsia="en-US"/>
              </w:rPr>
            </w:pPr>
          </w:p>
        </w:tc>
        <w:tc>
          <w:tcPr>
            <w:tcW w:w="2265" w:type="dxa"/>
            <w:vMerge/>
            <w:tcBorders>
              <w:left w:val="single" w:sz="4" w:space="0" w:color="auto"/>
              <w:right w:val="single" w:sz="4" w:space="0" w:color="auto"/>
            </w:tcBorders>
            <w:vAlign w:val="center"/>
            <w:hideMark/>
          </w:tcPr>
          <w:p w14:paraId="27F2B680" w14:textId="77777777" w:rsidR="00173124" w:rsidRPr="00173124" w:rsidRDefault="00173124" w:rsidP="00173124">
            <w:pPr>
              <w:rPr>
                <w:color w:val="000000"/>
                <w:sz w:val="22"/>
                <w:szCs w:val="22"/>
                <w:vertAlign w:val="superscript"/>
                <w:lang w:eastAsia="en-US"/>
              </w:rPr>
            </w:pPr>
          </w:p>
        </w:tc>
        <w:tc>
          <w:tcPr>
            <w:tcW w:w="1705" w:type="dxa"/>
            <w:gridSpan w:val="2"/>
            <w:tcBorders>
              <w:top w:val="single" w:sz="4" w:space="0" w:color="auto"/>
              <w:left w:val="single" w:sz="4" w:space="0" w:color="auto"/>
              <w:bottom w:val="single" w:sz="4" w:space="0" w:color="auto"/>
              <w:right w:val="single" w:sz="4" w:space="0" w:color="auto"/>
            </w:tcBorders>
            <w:hideMark/>
          </w:tcPr>
          <w:p w14:paraId="25500D51"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с 01.07.2022</w:t>
            </w:r>
          </w:p>
        </w:tc>
        <w:tc>
          <w:tcPr>
            <w:tcW w:w="1419" w:type="dxa"/>
            <w:tcBorders>
              <w:top w:val="single" w:sz="4" w:space="0" w:color="auto"/>
              <w:left w:val="nil"/>
              <w:bottom w:val="single" w:sz="4" w:space="0" w:color="auto"/>
              <w:right w:val="single" w:sz="4" w:space="0" w:color="auto"/>
            </w:tcBorders>
          </w:tcPr>
          <w:p w14:paraId="0B1B947A"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37,35</w:t>
            </w:r>
          </w:p>
        </w:tc>
        <w:tc>
          <w:tcPr>
            <w:tcW w:w="1274" w:type="dxa"/>
            <w:tcBorders>
              <w:top w:val="single" w:sz="4" w:space="0" w:color="auto"/>
              <w:left w:val="single" w:sz="4" w:space="0" w:color="auto"/>
              <w:bottom w:val="single" w:sz="4" w:space="0" w:color="auto"/>
              <w:right w:val="single" w:sz="4" w:space="0" w:color="auto"/>
            </w:tcBorders>
            <w:hideMark/>
          </w:tcPr>
          <w:p w14:paraId="3C1BBAB4" w14:textId="77777777" w:rsidR="00173124" w:rsidRPr="00173124" w:rsidRDefault="00173124" w:rsidP="00173124">
            <w:pPr>
              <w:jc w:val="center"/>
              <w:rPr>
                <w:sz w:val="22"/>
                <w:szCs w:val="22"/>
                <w:lang w:eastAsia="en-US"/>
              </w:rPr>
            </w:pPr>
            <w:r w:rsidRPr="00173124">
              <w:rPr>
                <w:sz w:val="22"/>
                <w:szCs w:val="22"/>
                <w:lang w:eastAsia="en-US"/>
              </w:rPr>
              <w:t>x</w:t>
            </w:r>
          </w:p>
        </w:tc>
      </w:tr>
      <w:tr w:rsidR="00173124" w:rsidRPr="00173124" w14:paraId="68835842" w14:textId="77777777" w:rsidTr="00487D46">
        <w:tc>
          <w:tcPr>
            <w:tcW w:w="3084" w:type="dxa"/>
            <w:vMerge/>
            <w:tcBorders>
              <w:left w:val="single" w:sz="4" w:space="0" w:color="auto"/>
              <w:right w:val="single" w:sz="4" w:space="0" w:color="auto"/>
            </w:tcBorders>
            <w:vAlign w:val="center"/>
            <w:hideMark/>
          </w:tcPr>
          <w:p w14:paraId="4EB79F7B" w14:textId="77777777" w:rsidR="00173124" w:rsidRPr="00173124" w:rsidRDefault="00173124" w:rsidP="00173124">
            <w:pPr>
              <w:rPr>
                <w:color w:val="000000"/>
                <w:sz w:val="22"/>
                <w:szCs w:val="22"/>
                <w:lang w:eastAsia="en-US"/>
              </w:rPr>
            </w:pPr>
          </w:p>
        </w:tc>
        <w:tc>
          <w:tcPr>
            <w:tcW w:w="2265" w:type="dxa"/>
            <w:vMerge/>
            <w:tcBorders>
              <w:left w:val="single" w:sz="4" w:space="0" w:color="auto"/>
              <w:right w:val="single" w:sz="4" w:space="0" w:color="auto"/>
            </w:tcBorders>
            <w:vAlign w:val="center"/>
            <w:hideMark/>
          </w:tcPr>
          <w:p w14:paraId="756E0CCB" w14:textId="77777777" w:rsidR="00173124" w:rsidRPr="00173124" w:rsidRDefault="00173124" w:rsidP="00173124">
            <w:pPr>
              <w:rPr>
                <w:color w:val="000000"/>
                <w:sz w:val="22"/>
                <w:szCs w:val="22"/>
                <w:vertAlign w:val="superscript"/>
                <w:lang w:eastAsia="en-US"/>
              </w:rPr>
            </w:pPr>
          </w:p>
        </w:tc>
        <w:tc>
          <w:tcPr>
            <w:tcW w:w="1705" w:type="dxa"/>
            <w:gridSpan w:val="2"/>
            <w:tcBorders>
              <w:top w:val="single" w:sz="4" w:space="0" w:color="auto"/>
              <w:left w:val="single" w:sz="4" w:space="0" w:color="auto"/>
              <w:bottom w:val="single" w:sz="4" w:space="0" w:color="auto"/>
              <w:right w:val="single" w:sz="4" w:space="0" w:color="auto"/>
            </w:tcBorders>
            <w:hideMark/>
          </w:tcPr>
          <w:p w14:paraId="19EDC328"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с 01.12.2022</w:t>
            </w:r>
          </w:p>
        </w:tc>
        <w:tc>
          <w:tcPr>
            <w:tcW w:w="1419" w:type="dxa"/>
            <w:tcBorders>
              <w:top w:val="single" w:sz="4" w:space="0" w:color="auto"/>
              <w:left w:val="nil"/>
              <w:bottom w:val="single" w:sz="4" w:space="0" w:color="auto"/>
              <w:right w:val="single" w:sz="4" w:space="0" w:color="auto"/>
            </w:tcBorders>
          </w:tcPr>
          <w:p w14:paraId="51648F4D" w14:textId="77777777" w:rsidR="00173124" w:rsidRPr="00173124" w:rsidRDefault="00173124" w:rsidP="00173124">
            <w:pPr>
              <w:ind w:right="-2"/>
              <w:jc w:val="center"/>
              <w:rPr>
                <w:color w:val="000000"/>
                <w:sz w:val="22"/>
                <w:szCs w:val="22"/>
                <w:lang w:eastAsia="en-US"/>
              </w:rPr>
            </w:pPr>
            <w:r w:rsidRPr="00173124">
              <w:rPr>
                <w:sz w:val="22"/>
                <w:szCs w:val="22"/>
                <w:lang w:eastAsia="en-US"/>
              </w:rPr>
              <w:t>40,14</w:t>
            </w:r>
          </w:p>
        </w:tc>
        <w:tc>
          <w:tcPr>
            <w:tcW w:w="1274" w:type="dxa"/>
            <w:tcBorders>
              <w:top w:val="single" w:sz="4" w:space="0" w:color="auto"/>
              <w:left w:val="single" w:sz="4" w:space="0" w:color="auto"/>
              <w:bottom w:val="single" w:sz="4" w:space="0" w:color="auto"/>
              <w:right w:val="single" w:sz="4" w:space="0" w:color="auto"/>
            </w:tcBorders>
            <w:hideMark/>
          </w:tcPr>
          <w:p w14:paraId="19DA588A" w14:textId="77777777" w:rsidR="00173124" w:rsidRPr="00173124" w:rsidRDefault="00173124" w:rsidP="00173124">
            <w:pPr>
              <w:jc w:val="center"/>
              <w:rPr>
                <w:sz w:val="22"/>
                <w:szCs w:val="22"/>
                <w:lang w:eastAsia="en-US"/>
              </w:rPr>
            </w:pPr>
            <w:r w:rsidRPr="00173124">
              <w:rPr>
                <w:sz w:val="22"/>
                <w:szCs w:val="22"/>
                <w:lang w:eastAsia="en-US"/>
              </w:rPr>
              <w:t>x</w:t>
            </w:r>
          </w:p>
        </w:tc>
      </w:tr>
      <w:tr w:rsidR="00173124" w:rsidRPr="00173124" w14:paraId="500EE5A5" w14:textId="77777777" w:rsidTr="00487D46">
        <w:tc>
          <w:tcPr>
            <w:tcW w:w="3084" w:type="dxa"/>
            <w:vMerge/>
            <w:tcBorders>
              <w:left w:val="single" w:sz="4" w:space="0" w:color="auto"/>
              <w:right w:val="single" w:sz="4" w:space="0" w:color="auto"/>
            </w:tcBorders>
            <w:vAlign w:val="center"/>
            <w:hideMark/>
          </w:tcPr>
          <w:p w14:paraId="11DDC9AD" w14:textId="77777777" w:rsidR="00173124" w:rsidRPr="00173124" w:rsidRDefault="00173124" w:rsidP="00173124">
            <w:pPr>
              <w:rPr>
                <w:color w:val="000000"/>
                <w:sz w:val="22"/>
                <w:szCs w:val="22"/>
                <w:lang w:eastAsia="en-US"/>
              </w:rPr>
            </w:pPr>
          </w:p>
        </w:tc>
        <w:tc>
          <w:tcPr>
            <w:tcW w:w="2265" w:type="dxa"/>
            <w:vMerge/>
            <w:tcBorders>
              <w:left w:val="single" w:sz="4" w:space="0" w:color="auto"/>
              <w:right w:val="single" w:sz="4" w:space="0" w:color="auto"/>
            </w:tcBorders>
            <w:vAlign w:val="center"/>
            <w:hideMark/>
          </w:tcPr>
          <w:p w14:paraId="048EA255" w14:textId="77777777" w:rsidR="00173124" w:rsidRPr="00173124" w:rsidRDefault="00173124" w:rsidP="00173124">
            <w:pPr>
              <w:rPr>
                <w:color w:val="000000"/>
                <w:sz w:val="22"/>
                <w:szCs w:val="22"/>
                <w:vertAlign w:val="superscript"/>
                <w:lang w:eastAsia="en-US"/>
              </w:rPr>
            </w:pPr>
          </w:p>
        </w:tc>
        <w:tc>
          <w:tcPr>
            <w:tcW w:w="1705" w:type="dxa"/>
            <w:gridSpan w:val="2"/>
            <w:tcBorders>
              <w:top w:val="single" w:sz="4" w:space="0" w:color="auto"/>
              <w:left w:val="single" w:sz="4" w:space="0" w:color="auto"/>
              <w:bottom w:val="single" w:sz="4" w:space="0" w:color="auto"/>
              <w:right w:val="single" w:sz="4" w:space="0" w:color="auto"/>
            </w:tcBorders>
            <w:hideMark/>
          </w:tcPr>
          <w:p w14:paraId="6EF637FF"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с 01.01.2023</w:t>
            </w:r>
          </w:p>
        </w:tc>
        <w:tc>
          <w:tcPr>
            <w:tcW w:w="1419" w:type="dxa"/>
            <w:tcBorders>
              <w:top w:val="single" w:sz="4" w:space="0" w:color="auto"/>
              <w:left w:val="nil"/>
              <w:bottom w:val="single" w:sz="4" w:space="0" w:color="auto"/>
              <w:right w:val="single" w:sz="4" w:space="0" w:color="auto"/>
            </w:tcBorders>
          </w:tcPr>
          <w:p w14:paraId="76CF166A" w14:textId="77777777" w:rsidR="00173124" w:rsidRPr="00173124" w:rsidRDefault="00173124" w:rsidP="00173124">
            <w:pPr>
              <w:ind w:right="-2"/>
              <w:jc w:val="center"/>
              <w:rPr>
                <w:color w:val="000000"/>
                <w:sz w:val="22"/>
                <w:szCs w:val="22"/>
                <w:lang w:eastAsia="en-US"/>
              </w:rPr>
            </w:pPr>
            <w:r w:rsidRPr="00173124">
              <w:rPr>
                <w:sz w:val="22"/>
                <w:szCs w:val="22"/>
                <w:lang w:eastAsia="en-US"/>
              </w:rPr>
              <w:t>40,14</w:t>
            </w:r>
          </w:p>
        </w:tc>
        <w:tc>
          <w:tcPr>
            <w:tcW w:w="1274" w:type="dxa"/>
            <w:tcBorders>
              <w:top w:val="single" w:sz="4" w:space="0" w:color="auto"/>
              <w:left w:val="single" w:sz="4" w:space="0" w:color="auto"/>
              <w:bottom w:val="single" w:sz="4" w:space="0" w:color="auto"/>
              <w:right w:val="single" w:sz="4" w:space="0" w:color="auto"/>
            </w:tcBorders>
            <w:hideMark/>
          </w:tcPr>
          <w:p w14:paraId="019BC631" w14:textId="77777777" w:rsidR="00173124" w:rsidRPr="00173124" w:rsidRDefault="00173124" w:rsidP="00173124">
            <w:pPr>
              <w:jc w:val="center"/>
              <w:rPr>
                <w:sz w:val="22"/>
                <w:szCs w:val="22"/>
                <w:lang w:eastAsia="en-US"/>
              </w:rPr>
            </w:pPr>
            <w:r w:rsidRPr="00173124">
              <w:rPr>
                <w:sz w:val="22"/>
                <w:szCs w:val="22"/>
                <w:lang w:eastAsia="en-US"/>
              </w:rPr>
              <w:t>x</w:t>
            </w:r>
          </w:p>
        </w:tc>
      </w:tr>
      <w:tr w:rsidR="00173124" w:rsidRPr="00173124" w14:paraId="3C9A1F2B" w14:textId="77777777" w:rsidTr="00487D46">
        <w:tc>
          <w:tcPr>
            <w:tcW w:w="3084" w:type="dxa"/>
            <w:vMerge/>
            <w:tcBorders>
              <w:left w:val="single" w:sz="4" w:space="0" w:color="auto"/>
              <w:bottom w:val="single" w:sz="4" w:space="0" w:color="auto"/>
              <w:right w:val="single" w:sz="4" w:space="0" w:color="auto"/>
            </w:tcBorders>
            <w:vAlign w:val="center"/>
          </w:tcPr>
          <w:p w14:paraId="668CCC59" w14:textId="77777777" w:rsidR="00173124" w:rsidRPr="00173124" w:rsidRDefault="00173124" w:rsidP="00173124">
            <w:pPr>
              <w:ind w:right="-2"/>
              <w:jc w:val="center"/>
              <w:rPr>
                <w:color w:val="000000"/>
                <w:sz w:val="22"/>
                <w:szCs w:val="22"/>
                <w:lang w:eastAsia="en-US"/>
              </w:rPr>
            </w:pPr>
          </w:p>
        </w:tc>
        <w:tc>
          <w:tcPr>
            <w:tcW w:w="2265" w:type="dxa"/>
            <w:vMerge/>
            <w:tcBorders>
              <w:left w:val="single" w:sz="4" w:space="0" w:color="auto"/>
              <w:bottom w:val="single" w:sz="4" w:space="0" w:color="auto"/>
              <w:right w:val="single" w:sz="4" w:space="0" w:color="auto"/>
            </w:tcBorders>
            <w:vAlign w:val="center"/>
          </w:tcPr>
          <w:p w14:paraId="42885CBB" w14:textId="77777777" w:rsidR="00173124" w:rsidRPr="00173124" w:rsidRDefault="00173124" w:rsidP="00173124">
            <w:pPr>
              <w:ind w:right="-2"/>
              <w:jc w:val="center"/>
              <w:rPr>
                <w:color w:val="000000"/>
                <w:sz w:val="22"/>
                <w:szCs w:val="22"/>
                <w:lang w:eastAsia="en-US"/>
              </w:rPr>
            </w:pPr>
          </w:p>
        </w:tc>
        <w:tc>
          <w:tcPr>
            <w:tcW w:w="1705" w:type="dxa"/>
            <w:gridSpan w:val="2"/>
            <w:tcBorders>
              <w:top w:val="single" w:sz="4" w:space="0" w:color="auto"/>
              <w:left w:val="single" w:sz="4" w:space="0" w:color="auto"/>
              <w:bottom w:val="single" w:sz="4" w:space="0" w:color="auto"/>
              <w:right w:val="single" w:sz="4" w:space="0" w:color="auto"/>
            </w:tcBorders>
            <w:hideMark/>
          </w:tcPr>
          <w:p w14:paraId="045A4914"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с 01.01.2024</w:t>
            </w:r>
          </w:p>
        </w:tc>
        <w:tc>
          <w:tcPr>
            <w:tcW w:w="1419" w:type="dxa"/>
            <w:tcBorders>
              <w:top w:val="single" w:sz="4" w:space="0" w:color="auto"/>
              <w:left w:val="nil"/>
              <w:bottom w:val="single" w:sz="4" w:space="0" w:color="auto"/>
              <w:right w:val="single" w:sz="4" w:space="0" w:color="auto"/>
            </w:tcBorders>
          </w:tcPr>
          <w:p w14:paraId="16B24143"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40,14</w:t>
            </w:r>
          </w:p>
        </w:tc>
        <w:tc>
          <w:tcPr>
            <w:tcW w:w="1274" w:type="dxa"/>
            <w:tcBorders>
              <w:top w:val="single" w:sz="4" w:space="0" w:color="auto"/>
              <w:left w:val="single" w:sz="4" w:space="0" w:color="auto"/>
              <w:bottom w:val="single" w:sz="4" w:space="0" w:color="auto"/>
              <w:right w:val="single" w:sz="4" w:space="0" w:color="auto"/>
            </w:tcBorders>
            <w:hideMark/>
          </w:tcPr>
          <w:p w14:paraId="4F7E5545" w14:textId="77777777" w:rsidR="00173124" w:rsidRPr="00173124" w:rsidRDefault="00173124" w:rsidP="00173124">
            <w:pPr>
              <w:jc w:val="center"/>
              <w:rPr>
                <w:sz w:val="22"/>
                <w:szCs w:val="22"/>
                <w:lang w:eastAsia="en-US"/>
              </w:rPr>
            </w:pPr>
            <w:r w:rsidRPr="00173124">
              <w:rPr>
                <w:sz w:val="22"/>
                <w:szCs w:val="22"/>
                <w:lang w:eastAsia="en-US"/>
              </w:rPr>
              <w:t>x</w:t>
            </w:r>
          </w:p>
        </w:tc>
      </w:tr>
      <w:tr w:rsidR="00173124" w:rsidRPr="00173124" w14:paraId="12E4C3A6" w14:textId="77777777" w:rsidTr="00487D46">
        <w:tc>
          <w:tcPr>
            <w:tcW w:w="3084" w:type="dxa"/>
            <w:tcBorders>
              <w:top w:val="single" w:sz="4" w:space="0" w:color="auto"/>
              <w:left w:val="single" w:sz="4" w:space="0" w:color="auto"/>
              <w:bottom w:val="single" w:sz="4" w:space="0" w:color="auto"/>
              <w:right w:val="single" w:sz="4" w:space="0" w:color="auto"/>
            </w:tcBorders>
            <w:vAlign w:val="center"/>
          </w:tcPr>
          <w:p w14:paraId="7FAA8C0F" w14:textId="77777777" w:rsidR="00173124" w:rsidRPr="00173124" w:rsidRDefault="00173124" w:rsidP="00173124">
            <w:pPr>
              <w:jc w:val="center"/>
              <w:rPr>
                <w:color w:val="000000"/>
                <w:sz w:val="22"/>
                <w:szCs w:val="22"/>
                <w:lang w:eastAsia="en-US"/>
              </w:rPr>
            </w:pPr>
            <w:r w:rsidRPr="00173124">
              <w:rPr>
                <w:color w:val="000000"/>
                <w:sz w:val="22"/>
                <w:szCs w:val="22"/>
                <w:lang w:eastAsia="en-US"/>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4CCC1AAD" w14:textId="77777777" w:rsidR="00173124" w:rsidRPr="00173124" w:rsidRDefault="00173124" w:rsidP="00173124">
            <w:pPr>
              <w:jc w:val="center"/>
              <w:rPr>
                <w:color w:val="000000"/>
                <w:sz w:val="22"/>
                <w:szCs w:val="22"/>
                <w:lang w:eastAsia="en-US"/>
              </w:rPr>
            </w:pPr>
            <w:r w:rsidRPr="00173124">
              <w:rPr>
                <w:color w:val="000000"/>
                <w:sz w:val="22"/>
                <w:szCs w:val="22"/>
                <w:lang w:eastAsia="en-US"/>
              </w:rPr>
              <w:t>2</w:t>
            </w:r>
          </w:p>
        </w:tc>
        <w:tc>
          <w:tcPr>
            <w:tcW w:w="1688" w:type="dxa"/>
            <w:tcBorders>
              <w:top w:val="single" w:sz="4" w:space="0" w:color="auto"/>
              <w:left w:val="single" w:sz="4" w:space="0" w:color="auto"/>
              <w:bottom w:val="single" w:sz="4" w:space="0" w:color="auto"/>
              <w:right w:val="single" w:sz="4" w:space="0" w:color="auto"/>
            </w:tcBorders>
          </w:tcPr>
          <w:p w14:paraId="4D28492C"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3</w:t>
            </w:r>
          </w:p>
        </w:tc>
        <w:tc>
          <w:tcPr>
            <w:tcW w:w="1419" w:type="dxa"/>
            <w:tcBorders>
              <w:top w:val="single" w:sz="4" w:space="0" w:color="auto"/>
              <w:left w:val="nil"/>
              <w:bottom w:val="single" w:sz="4" w:space="0" w:color="auto"/>
              <w:right w:val="single" w:sz="4" w:space="0" w:color="auto"/>
            </w:tcBorders>
          </w:tcPr>
          <w:p w14:paraId="1D8BED29"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4</w:t>
            </w:r>
          </w:p>
        </w:tc>
        <w:tc>
          <w:tcPr>
            <w:tcW w:w="1274" w:type="dxa"/>
            <w:tcBorders>
              <w:top w:val="single" w:sz="4" w:space="0" w:color="auto"/>
              <w:left w:val="single" w:sz="4" w:space="0" w:color="auto"/>
              <w:bottom w:val="single" w:sz="4" w:space="0" w:color="auto"/>
              <w:right w:val="single" w:sz="4" w:space="0" w:color="auto"/>
            </w:tcBorders>
          </w:tcPr>
          <w:p w14:paraId="1C15FF02" w14:textId="77777777" w:rsidR="00173124" w:rsidRPr="00173124" w:rsidRDefault="00173124" w:rsidP="00173124">
            <w:pPr>
              <w:jc w:val="center"/>
              <w:rPr>
                <w:sz w:val="22"/>
                <w:szCs w:val="22"/>
                <w:lang w:eastAsia="en-US"/>
              </w:rPr>
            </w:pPr>
            <w:r w:rsidRPr="00173124">
              <w:rPr>
                <w:sz w:val="22"/>
                <w:szCs w:val="22"/>
                <w:lang w:eastAsia="en-US"/>
              </w:rPr>
              <w:t>5</w:t>
            </w:r>
          </w:p>
        </w:tc>
      </w:tr>
      <w:tr w:rsidR="00173124" w:rsidRPr="00173124" w14:paraId="3776DB9C" w14:textId="77777777" w:rsidTr="00487D46">
        <w:tc>
          <w:tcPr>
            <w:tcW w:w="3084" w:type="dxa"/>
            <w:vMerge w:val="restart"/>
            <w:tcBorders>
              <w:top w:val="single" w:sz="4" w:space="0" w:color="auto"/>
              <w:left w:val="single" w:sz="4" w:space="0" w:color="auto"/>
              <w:right w:val="single" w:sz="4" w:space="0" w:color="auto"/>
            </w:tcBorders>
            <w:vAlign w:val="center"/>
            <w:hideMark/>
          </w:tcPr>
          <w:p w14:paraId="6D327B90" w14:textId="77777777" w:rsidR="00173124" w:rsidRPr="00173124" w:rsidRDefault="00173124" w:rsidP="00173124">
            <w:pPr>
              <w:rPr>
                <w:color w:val="000000"/>
                <w:sz w:val="22"/>
                <w:szCs w:val="22"/>
                <w:lang w:eastAsia="en-US"/>
              </w:rPr>
            </w:pPr>
          </w:p>
        </w:tc>
        <w:tc>
          <w:tcPr>
            <w:tcW w:w="2282" w:type="dxa"/>
            <w:gridSpan w:val="2"/>
            <w:vMerge w:val="restart"/>
            <w:tcBorders>
              <w:top w:val="single" w:sz="4" w:space="0" w:color="auto"/>
              <w:left w:val="single" w:sz="4" w:space="0" w:color="auto"/>
              <w:right w:val="single" w:sz="4" w:space="0" w:color="auto"/>
            </w:tcBorders>
            <w:vAlign w:val="center"/>
            <w:hideMark/>
          </w:tcPr>
          <w:p w14:paraId="44BB2F5C" w14:textId="77777777" w:rsidR="00173124" w:rsidRPr="00173124" w:rsidRDefault="00173124" w:rsidP="00173124">
            <w:pPr>
              <w:rPr>
                <w:color w:val="000000"/>
                <w:sz w:val="22"/>
                <w:szCs w:val="22"/>
                <w:lang w:eastAsia="en-US"/>
              </w:rPr>
            </w:pPr>
          </w:p>
        </w:tc>
        <w:tc>
          <w:tcPr>
            <w:tcW w:w="1688" w:type="dxa"/>
            <w:tcBorders>
              <w:top w:val="single" w:sz="4" w:space="0" w:color="auto"/>
              <w:left w:val="single" w:sz="4" w:space="0" w:color="auto"/>
              <w:bottom w:val="single" w:sz="4" w:space="0" w:color="auto"/>
              <w:right w:val="single" w:sz="4" w:space="0" w:color="auto"/>
            </w:tcBorders>
            <w:hideMark/>
          </w:tcPr>
          <w:p w14:paraId="5C14B390"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с 01.07.2024</w:t>
            </w:r>
          </w:p>
        </w:tc>
        <w:tc>
          <w:tcPr>
            <w:tcW w:w="1419" w:type="dxa"/>
            <w:tcBorders>
              <w:top w:val="single" w:sz="4" w:space="0" w:color="auto"/>
              <w:left w:val="nil"/>
              <w:bottom w:val="single" w:sz="4" w:space="0" w:color="auto"/>
              <w:right w:val="single" w:sz="4" w:space="0" w:color="auto"/>
            </w:tcBorders>
          </w:tcPr>
          <w:p w14:paraId="21397EAB"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43,99</w:t>
            </w:r>
          </w:p>
        </w:tc>
        <w:tc>
          <w:tcPr>
            <w:tcW w:w="1274" w:type="dxa"/>
            <w:tcBorders>
              <w:top w:val="single" w:sz="4" w:space="0" w:color="auto"/>
              <w:left w:val="single" w:sz="4" w:space="0" w:color="auto"/>
              <w:bottom w:val="single" w:sz="4" w:space="0" w:color="auto"/>
              <w:right w:val="single" w:sz="4" w:space="0" w:color="auto"/>
            </w:tcBorders>
            <w:hideMark/>
          </w:tcPr>
          <w:p w14:paraId="35BD3A6B" w14:textId="77777777" w:rsidR="00173124" w:rsidRPr="00173124" w:rsidRDefault="00173124" w:rsidP="00173124">
            <w:pPr>
              <w:jc w:val="center"/>
              <w:rPr>
                <w:sz w:val="22"/>
                <w:szCs w:val="22"/>
                <w:lang w:eastAsia="en-US"/>
              </w:rPr>
            </w:pPr>
            <w:r w:rsidRPr="00173124">
              <w:rPr>
                <w:sz w:val="22"/>
                <w:szCs w:val="22"/>
                <w:lang w:eastAsia="en-US"/>
              </w:rPr>
              <w:t>x</w:t>
            </w:r>
          </w:p>
        </w:tc>
      </w:tr>
      <w:tr w:rsidR="00173124" w:rsidRPr="00173124" w14:paraId="57AB5A46" w14:textId="77777777" w:rsidTr="00487D46">
        <w:tc>
          <w:tcPr>
            <w:tcW w:w="3084" w:type="dxa"/>
            <w:vMerge/>
            <w:tcBorders>
              <w:left w:val="single" w:sz="4" w:space="0" w:color="auto"/>
              <w:right w:val="single" w:sz="4" w:space="0" w:color="auto"/>
            </w:tcBorders>
            <w:vAlign w:val="center"/>
            <w:hideMark/>
          </w:tcPr>
          <w:p w14:paraId="65D3C71C" w14:textId="77777777" w:rsidR="00173124" w:rsidRPr="00173124" w:rsidRDefault="00173124" w:rsidP="00173124">
            <w:pPr>
              <w:rPr>
                <w:color w:val="000000"/>
                <w:sz w:val="22"/>
                <w:szCs w:val="22"/>
                <w:lang w:eastAsia="en-US"/>
              </w:rPr>
            </w:pPr>
          </w:p>
        </w:tc>
        <w:tc>
          <w:tcPr>
            <w:tcW w:w="2282" w:type="dxa"/>
            <w:gridSpan w:val="2"/>
            <w:vMerge/>
            <w:tcBorders>
              <w:left w:val="single" w:sz="4" w:space="0" w:color="auto"/>
              <w:right w:val="single" w:sz="4" w:space="0" w:color="auto"/>
            </w:tcBorders>
            <w:vAlign w:val="center"/>
            <w:hideMark/>
          </w:tcPr>
          <w:p w14:paraId="088A7C67" w14:textId="77777777" w:rsidR="00173124" w:rsidRPr="00173124" w:rsidRDefault="00173124" w:rsidP="00173124">
            <w:pPr>
              <w:rPr>
                <w:color w:val="000000"/>
                <w:sz w:val="22"/>
                <w:szCs w:val="22"/>
                <w:lang w:eastAsia="en-US"/>
              </w:rPr>
            </w:pPr>
          </w:p>
        </w:tc>
        <w:tc>
          <w:tcPr>
            <w:tcW w:w="1688" w:type="dxa"/>
            <w:tcBorders>
              <w:top w:val="single" w:sz="4" w:space="0" w:color="auto"/>
              <w:left w:val="single" w:sz="4" w:space="0" w:color="auto"/>
              <w:bottom w:val="single" w:sz="4" w:space="0" w:color="auto"/>
              <w:right w:val="single" w:sz="4" w:space="0" w:color="auto"/>
            </w:tcBorders>
            <w:vAlign w:val="center"/>
            <w:hideMark/>
          </w:tcPr>
          <w:p w14:paraId="43D33F3A"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с 01.01.2025</w:t>
            </w:r>
          </w:p>
        </w:tc>
        <w:tc>
          <w:tcPr>
            <w:tcW w:w="1419" w:type="dxa"/>
            <w:tcBorders>
              <w:top w:val="single" w:sz="4" w:space="0" w:color="auto"/>
              <w:left w:val="nil"/>
              <w:bottom w:val="single" w:sz="4" w:space="0" w:color="auto"/>
              <w:right w:val="single" w:sz="4" w:space="0" w:color="auto"/>
            </w:tcBorders>
          </w:tcPr>
          <w:p w14:paraId="1A2D7CAC"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43,99</w:t>
            </w:r>
          </w:p>
        </w:tc>
        <w:tc>
          <w:tcPr>
            <w:tcW w:w="1274" w:type="dxa"/>
            <w:tcBorders>
              <w:top w:val="single" w:sz="4" w:space="0" w:color="auto"/>
              <w:left w:val="single" w:sz="4" w:space="0" w:color="auto"/>
              <w:bottom w:val="single" w:sz="4" w:space="0" w:color="auto"/>
              <w:right w:val="single" w:sz="4" w:space="0" w:color="auto"/>
            </w:tcBorders>
            <w:hideMark/>
          </w:tcPr>
          <w:p w14:paraId="5E149BD6" w14:textId="77777777" w:rsidR="00173124" w:rsidRPr="00173124" w:rsidRDefault="00173124" w:rsidP="00173124">
            <w:pPr>
              <w:jc w:val="center"/>
              <w:rPr>
                <w:sz w:val="22"/>
                <w:szCs w:val="22"/>
                <w:lang w:eastAsia="en-US"/>
              </w:rPr>
            </w:pPr>
            <w:r w:rsidRPr="00173124">
              <w:rPr>
                <w:sz w:val="22"/>
                <w:szCs w:val="22"/>
                <w:lang w:eastAsia="en-US"/>
              </w:rPr>
              <w:t>x</w:t>
            </w:r>
          </w:p>
        </w:tc>
      </w:tr>
      <w:tr w:rsidR="00173124" w:rsidRPr="00173124" w14:paraId="65D75221" w14:textId="77777777" w:rsidTr="00487D46">
        <w:tc>
          <w:tcPr>
            <w:tcW w:w="3084" w:type="dxa"/>
            <w:vMerge/>
            <w:tcBorders>
              <w:left w:val="single" w:sz="4" w:space="0" w:color="auto"/>
              <w:right w:val="single" w:sz="4" w:space="0" w:color="auto"/>
            </w:tcBorders>
            <w:vAlign w:val="center"/>
            <w:hideMark/>
          </w:tcPr>
          <w:p w14:paraId="63B32118" w14:textId="77777777" w:rsidR="00173124" w:rsidRPr="00173124" w:rsidRDefault="00173124" w:rsidP="00173124">
            <w:pPr>
              <w:rPr>
                <w:color w:val="000000"/>
                <w:sz w:val="22"/>
                <w:szCs w:val="22"/>
                <w:lang w:eastAsia="en-US"/>
              </w:rPr>
            </w:pPr>
          </w:p>
        </w:tc>
        <w:tc>
          <w:tcPr>
            <w:tcW w:w="2282" w:type="dxa"/>
            <w:gridSpan w:val="2"/>
            <w:vMerge/>
            <w:tcBorders>
              <w:left w:val="single" w:sz="4" w:space="0" w:color="auto"/>
              <w:right w:val="single" w:sz="4" w:space="0" w:color="auto"/>
            </w:tcBorders>
            <w:vAlign w:val="center"/>
            <w:hideMark/>
          </w:tcPr>
          <w:p w14:paraId="6A09849C" w14:textId="77777777" w:rsidR="00173124" w:rsidRPr="00173124" w:rsidRDefault="00173124" w:rsidP="00173124">
            <w:pPr>
              <w:rPr>
                <w:color w:val="000000"/>
                <w:sz w:val="22"/>
                <w:szCs w:val="22"/>
                <w:lang w:eastAsia="en-US"/>
              </w:rPr>
            </w:pPr>
          </w:p>
        </w:tc>
        <w:tc>
          <w:tcPr>
            <w:tcW w:w="1688" w:type="dxa"/>
            <w:tcBorders>
              <w:top w:val="single" w:sz="4" w:space="0" w:color="auto"/>
              <w:left w:val="single" w:sz="4" w:space="0" w:color="auto"/>
              <w:bottom w:val="single" w:sz="4" w:space="0" w:color="auto"/>
              <w:right w:val="single" w:sz="4" w:space="0" w:color="auto"/>
            </w:tcBorders>
            <w:hideMark/>
          </w:tcPr>
          <w:p w14:paraId="0A314E49"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с 01.07.2025</w:t>
            </w:r>
          </w:p>
        </w:tc>
        <w:tc>
          <w:tcPr>
            <w:tcW w:w="1419" w:type="dxa"/>
            <w:tcBorders>
              <w:top w:val="single" w:sz="4" w:space="0" w:color="auto"/>
              <w:left w:val="nil"/>
              <w:bottom w:val="single" w:sz="4" w:space="0" w:color="auto"/>
              <w:right w:val="single" w:sz="4" w:space="0" w:color="auto"/>
            </w:tcBorders>
          </w:tcPr>
          <w:p w14:paraId="2094F26E"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49,27</w:t>
            </w:r>
          </w:p>
        </w:tc>
        <w:tc>
          <w:tcPr>
            <w:tcW w:w="1274" w:type="dxa"/>
            <w:tcBorders>
              <w:top w:val="single" w:sz="4" w:space="0" w:color="auto"/>
              <w:left w:val="single" w:sz="4" w:space="0" w:color="auto"/>
              <w:bottom w:val="single" w:sz="4" w:space="0" w:color="auto"/>
              <w:right w:val="single" w:sz="4" w:space="0" w:color="auto"/>
            </w:tcBorders>
            <w:hideMark/>
          </w:tcPr>
          <w:p w14:paraId="0D252A60" w14:textId="77777777" w:rsidR="00173124" w:rsidRPr="00173124" w:rsidRDefault="00173124" w:rsidP="00173124">
            <w:pPr>
              <w:jc w:val="center"/>
              <w:rPr>
                <w:sz w:val="22"/>
                <w:szCs w:val="22"/>
                <w:lang w:eastAsia="en-US"/>
              </w:rPr>
            </w:pPr>
            <w:r w:rsidRPr="00173124">
              <w:rPr>
                <w:sz w:val="22"/>
                <w:szCs w:val="22"/>
                <w:lang w:eastAsia="en-US"/>
              </w:rPr>
              <w:t>x</w:t>
            </w:r>
          </w:p>
        </w:tc>
      </w:tr>
      <w:tr w:rsidR="00173124" w:rsidRPr="00173124" w14:paraId="4CAB7C4A" w14:textId="77777777" w:rsidTr="00487D46">
        <w:tc>
          <w:tcPr>
            <w:tcW w:w="3084" w:type="dxa"/>
            <w:vMerge/>
            <w:tcBorders>
              <w:left w:val="single" w:sz="4" w:space="0" w:color="auto"/>
              <w:right w:val="single" w:sz="4" w:space="0" w:color="auto"/>
            </w:tcBorders>
            <w:vAlign w:val="center"/>
            <w:hideMark/>
          </w:tcPr>
          <w:p w14:paraId="1076B11B" w14:textId="77777777" w:rsidR="00173124" w:rsidRPr="00173124" w:rsidRDefault="00173124" w:rsidP="00173124">
            <w:pPr>
              <w:rPr>
                <w:color w:val="000000"/>
                <w:sz w:val="22"/>
                <w:szCs w:val="22"/>
                <w:lang w:eastAsia="en-US"/>
              </w:rPr>
            </w:pPr>
          </w:p>
        </w:tc>
        <w:tc>
          <w:tcPr>
            <w:tcW w:w="2282" w:type="dxa"/>
            <w:gridSpan w:val="2"/>
            <w:vMerge/>
            <w:tcBorders>
              <w:left w:val="single" w:sz="4" w:space="0" w:color="auto"/>
              <w:right w:val="single" w:sz="4" w:space="0" w:color="auto"/>
            </w:tcBorders>
            <w:vAlign w:val="center"/>
            <w:hideMark/>
          </w:tcPr>
          <w:p w14:paraId="3475089D" w14:textId="77777777" w:rsidR="00173124" w:rsidRPr="00173124" w:rsidRDefault="00173124" w:rsidP="00173124">
            <w:pPr>
              <w:rPr>
                <w:color w:val="000000"/>
                <w:sz w:val="22"/>
                <w:szCs w:val="22"/>
                <w:lang w:eastAsia="en-US"/>
              </w:rPr>
            </w:pPr>
          </w:p>
        </w:tc>
        <w:tc>
          <w:tcPr>
            <w:tcW w:w="1688" w:type="dxa"/>
            <w:tcBorders>
              <w:top w:val="single" w:sz="4" w:space="0" w:color="auto"/>
              <w:left w:val="single" w:sz="4" w:space="0" w:color="auto"/>
              <w:bottom w:val="single" w:sz="4" w:space="0" w:color="auto"/>
              <w:right w:val="single" w:sz="4" w:space="0" w:color="auto"/>
            </w:tcBorders>
            <w:hideMark/>
          </w:tcPr>
          <w:p w14:paraId="08D84488"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с 01.01.2026</w:t>
            </w:r>
          </w:p>
        </w:tc>
        <w:tc>
          <w:tcPr>
            <w:tcW w:w="1419" w:type="dxa"/>
            <w:tcBorders>
              <w:top w:val="single" w:sz="4" w:space="0" w:color="auto"/>
              <w:left w:val="nil"/>
              <w:bottom w:val="single" w:sz="4" w:space="0" w:color="auto"/>
              <w:right w:val="single" w:sz="4" w:space="0" w:color="auto"/>
            </w:tcBorders>
          </w:tcPr>
          <w:p w14:paraId="6BC9D28C"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40,32</w:t>
            </w:r>
          </w:p>
        </w:tc>
        <w:tc>
          <w:tcPr>
            <w:tcW w:w="1274" w:type="dxa"/>
            <w:tcBorders>
              <w:top w:val="single" w:sz="4" w:space="0" w:color="auto"/>
              <w:left w:val="single" w:sz="4" w:space="0" w:color="auto"/>
              <w:bottom w:val="single" w:sz="4" w:space="0" w:color="auto"/>
              <w:right w:val="single" w:sz="4" w:space="0" w:color="auto"/>
            </w:tcBorders>
            <w:hideMark/>
          </w:tcPr>
          <w:p w14:paraId="389F2717" w14:textId="77777777" w:rsidR="00173124" w:rsidRPr="00173124" w:rsidRDefault="00173124" w:rsidP="00173124">
            <w:pPr>
              <w:jc w:val="center"/>
              <w:rPr>
                <w:sz w:val="22"/>
                <w:szCs w:val="22"/>
                <w:lang w:eastAsia="en-US"/>
              </w:rPr>
            </w:pPr>
            <w:r w:rsidRPr="00173124">
              <w:rPr>
                <w:sz w:val="22"/>
                <w:szCs w:val="22"/>
                <w:lang w:eastAsia="en-US"/>
              </w:rPr>
              <w:t>x</w:t>
            </w:r>
          </w:p>
        </w:tc>
      </w:tr>
      <w:tr w:rsidR="00173124" w:rsidRPr="00173124" w14:paraId="6FE756A1" w14:textId="77777777" w:rsidTr="00487D46">
        <w:tc>
          <w:tcPr>
            <w:tcW w:w="3084" w:type="dxa"/>
            <w:vMerge/>
            <w:tcBorders>
              <w:left w:val="single" w:sz="4" w:space="0" w:color="auto"/>
              <w:right w:val="single" w:sz="4" w:space="0" w:color="auto"/>
            </w:tcBorders>
            <w:vAlign w:val="center"/>
            <w:hideMark/>
          </w:tcPr>
          <w:p w14:paraId="69CC020A" w14:textId="77777777" w:rsidR="00173124" w:rsidRPr="00173124" w:rsidRDefault="00173124" w:rsidP="00173124">
            <w:pPr>
              <w:rPr>
                <w:color w:val="000000"/>
                <w:sz w:val="22"/>
                <w:szCs w:val="22"/>
                <w:lang w:eastAsia="en-US"/>
              </w:rPr>
            </w:pPr>
          </w:p>
        </w:tc>
        <w:tc>
          <w:tcPr>
            <w:tcW w:w="2282" w:type="dxa"/>
            <w:gridSpan w:val="2"/>
            <w:vMerge/>
            <w:tcBorders>
              <w:left w:val="single" w:sz="4" w:space="0" w:color="auto"/>
              <w:right w:val="single" w:sz="4" w:space="0" w:color="auto"/>
            </w:tcBorders>
            <w:vAlign w:val="center"/>
            <w:hideMark/>
          </w:tcPr>
          <w:p w14:paraId="52772DB2" w14:textId="77777777" w:rsidR="00173124" w:rsidRPr="00173124" w:rsidRDefault="00173124" w:rsidP="00173124">
            <w:pPr>
              <w:rPr>
                <w:color w:val="000000"/>
                <w:sz w:val="22"/>
                <w:szCs w:val="22"/>
                <w:lang w:eastAsia="en-US"/>
              </w:rPr>
            </w:pPr>
          </w:p>
        </w:tc>
        <w:tc>
          <w:tcPr>
            <w:tcW w:w="1688" w:type="dxa"/>
            <w:tcBorders>
              <w:top w:val="single" w:sz="4" w:space="0" w:color="auto"/>
              <w:left w:val="single" w:sz="4" w:space="0" w:color="auto"/>
              <w:bottom w:val="single" w:sz="4" w:space="0" w:color="auto"/>
              <w:right w:val="single" w:sz="4" w:space="0" w:color="auto"/>
            </w:tcBorders>
            <w:hideMark/>
          </w:tcPr>
          <w:p w14:paraId="4120ED5D"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с 01.07.2026</w:t>
            </w:r>
          </w:p>
        </w:tc>
        <w:tc>
          <w:tcPr>
            <w:tcW w:w="1419" w:type="dxa"/>
            <w:tcBorders>
              <w:top w:val="single" w:sz="4" w:space="0" w:color="auto"/>
              <w:left w:val="nil"/>
              <w:bottom w:val="single" w:sz="4" w:space="0" w:color="auto"/>
              <w:right w:val="single" w:sz="4" w:space="0" w:color="auto"/>
            </w:tcBorders>
          </w:tcPr>
          <w:p w14:paraId="273EF19D"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40,32</w:t>
            </w:r>
          </w:p>
        </w:tc>
        <w:tc>
          <w:tcPr>
            <w:tcW w:w="1274" w:type="dxa"/>
            <w:tcBorders>
              <w:top w:val="single" w:sz="4" w:space="0" w:color="auto"/>
              <w:left w:val="single" w:sz="4" w:space="0" w:color="auto"/>
              <w:bottom w:val="single" w:sz="4" w:space="0" w:color="auto"/>
              <w:right w:val="single" w:sz="4" w:space="0" w:color="auto"/>
            </w:tcBorders>
            <w:hideMark/>
          </w:tcPr>
          <w:p w14:paraId="34C7CBEF" w14:textId="77777777" w:rsidR="00173124" w:rsidRPr="00173124" w:rsidRDefault="00173124" w:rsidP="00173124">
            <w:pPr>
              <w:jc w:val="center"/>
              <w:rPr>
                <w:sz w:val="22"/>
                <w:szCs w:val="22"/>
                <w:lang w:eastAsia="en-US"/>
              </w:rPr>
            </w:pPr>
            <w:r w:rsidRPr="00173124">
              <w:rPr>
                <w:sz w:val="22"/>
                <w:szCs w:val="22"/>
                <w:lang w:eastAsia="en-US"/>
              </w:rPr>
              <w:t>x</w:t>
            </w:r>
          </w:p>
        </w:tc>
      </w:tr>
      <w:tr w:rsidR="00173124" w:rsidRPr="00173124" w14:paraId="5E01D29D" w14:textId="77777777" w:rsidTr="00487D46">
        <w:tc>
          <w:tcPr>
            <w:tcW w:w="3084" w:type="dxa"/>
            <w:vMerge/>
            <w:tcBorders>
              <w:left w:val="single" w:sz="4" w:space="0" w:color="auto"/>
              <w:right w:val="single" w:sz="4" w:space="0" w:color="auto"/>
            </w:tcBorders>
            <w:vAlign w:val="center"/>
            <w:hideMark/>
          </w:tcPr>
          <w:p w14:paraId="18F35148" w14:textId="77777777" w:rsidR="00173124" w:rsidRPr="00173124" w:rsidRDefault="00173124" w:rsidP="00173124">
            <w:pPr>
              <w:rPr>
                <w:color w:val="000000"/>
                <w:sz w:val="22"/>
                <w:szCs w:val="22"/>
                <w:lang w:eastAsia="en-US"/>
              </w:rPr>
            </w:pPr>
          </w:p>
        </w:tc>
        <w:tc>
          <w:tcPr>
            <w:tcW w:w="2282" w:type="dxa"/>
            <w:gridSpan w:val="2"/>
            <w:vMerge/>
            <w:tcBorders>
              <w:left w:val="single" w:sz="4" w:space="0" w:color="auto"/>
              <w:right w:val="single" w:sz="4" w:space="0" w:color="auto"/>
            </w:tcBorders>
            <w:vAlign w:val="center"/>
            <w:hideMark/>
          </w:tcPr>
          <w:p w14:paraId="4981F51F" w14:textId="77777777" w:rsidR="00173124" w:rsidRPr="00173124" w:rsidRDefault="00173124" w:rsidP="00173124">
            <w:pPr>
              <w:rPr>
                <w:color w:val="000000"/>
                <w:sz w:val="22"/>
                <w:szCs w:val="22"/>
                <w:lang w:eastAsia="en-US"/>
              </w:rPr>
            </w:pPr>
          </w:p>
        </w:tc>
        <w:tc>
          <w:tcPr>
            <w:tcW w:w="1688" w:type="dxa"/>
            <w:tcBorders>
              <w:top w:val="single" w:sz="4" w:space="0" w:color="auto"/>
              <w:left w:val="single" w:sz="4" w:space="0" w:color="auto"/>
              <w:bottom w:val="single" w:sz="4" w:space="0" w:color="auto"/>
              <w:right w:val="single" w:sz="4" w:space="0" w:color="auto"/>
            </w:tcBorders>
            <w:hideMark/>
          </w:tcPr>
          <w:p w14:paraId="19A5886C"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с 01.01.2027</w:t>
            </w:r>
          </w:p>
        </w:tc>
        <w:tc>
          <w:tcPr>
            <w:tcW w:w="1419" w:type="dxa"/>
            <w:tcBorders>
              <w:top w:val="single" w:sz="4" w:space="0" w:color="auto"/>
              <w:left w:val="nil"/>
              <w:bottom w:val="single" w:sz="4" w:space="0" w:color="auto"/>
              <w:right w:val="single" w:sz="4" w:space="0" w:color="auto"/>
            </w:tcBorders>
          </w:tcPr>
          <w:p w14:paraId="7E6F48C2"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40,32</w:t>
            </w:r>
          </w:p>
        </w:tc>
        <w:tc>
          <w:tcPr>
            <w:tcW w:w="1274" w:type="dxa"/>
            <w:tcBorders>
              <w:top w:val="single" w:sz="4" w:space="0" w:color="auto"/>
              <w:left w:val="single" w:sz="4" w:space="0" w:color="auto"/>
              <w:bottom w:val="single" w:sz="4" w:space="0" w:color="auto"/>
              <w:right w:val="single" w:sz="4" w:space="0" w:color="auto"/>
            </w:tcBorders>
            <w:hideMark/>
          </w:tcPr>
          <w:p w14:paraId="0E473D28" w14:textId="77777777" w:rsidR="00173124" w:rsidRPr="00173124" w:rsidRDefault="00173124" w:rsidP="00173124">
            <w:pPr>
              <w:jc w:val="center"/>
              <w:rPr>
                <w:sz w:val="22"/>
                <w:szCs w:val="22"/>
                <w:lang w:eastAsia="en-US"/>
              </w:rPr>
            </w:pPr>
            <w:r w:rsidRPr="00173124">
              <w:rPr>
                <w:sz w:val="22"/>
                <w:szCs w:val="22"/>
                <w:lang w:eastAsia="en-US"/>
              </w:rPr>
              <w:t>x</w:t>
            </w:r>
          </w:p>
        </w:tc>
      </w:tr>
      <w:tr w:rsidR="00173124" w:rsidRPr="00173124" w14:paraId="62E8FA24" w14:textId="77777777" w:rsidTr="00487D46">
        <w:tc>
          <w:tcPr>
            <w:tcW w:w="3084" w:type="dxa"/>
            <w:vMerge/>
            <w:tcBorders>
              <w:left w:val="single" w:sz="4" w:space="0" w:color="auto"/>
              <w:right w:val="single" w:sz="4" w:space="0" w:color="auto"/>
            </w:tcBorders>
            <w:vAlign w:val="center"/>
            <w:hideMark/>
          </w:tcPr>
          <w:p w14:paraId="06F9BBE3" w14:textId="77777777" w:rsidR="00173124" w:rsidRPr="00173124" w:rsidRDefault="00173124" w:rsidP="00173124">
            <w:pPr>
              <w:rPr>
                <w:color w:val="000000"/>
                <w:sz w:val="22"/>
                <w:szCs w:val="22"/>
                <w:lang w:eastAsia="en-US"/>
              </w:rPr>
            </w:pPr>
          </w:p>
        </w:tc>
        <w:tc>
          <w:tcPr>
            <w:tcW w:w="2282" w:type="dxa"/>
            <w:gridSpan w:val="2"/>
            <w:vMerge/>
            <w:tcBorders>
              <w:left w:val="single" w:sz="4" w:space="0" w:color="auto"/>
              <w:right w:val="single" w:sz="4" w:space="0" w:color="auto"/>
            </w:tcBorders>
            <w:vAlign w:val="center"/>
            <w:hideMark/>
          </w:tcPr>
          <w:p w14:paraId="35A9A7B1" w14:textId="77777777" w:rsidR="00173124" w:rsidRPr="00173124" w:rsidRDefault="00173124" w:rsidP="00173124">
            <w:pPr>
              <w:rPr>
                <w:color w:val="000000"/>
                <w:sz w:val="22"/>
                <w:szCs w:val="22"/>
                <w:lang w:eastAsia="en-US"/>
              </w:rPr>
            </w:pPr>
          </w:p>
        </w:tc>
        <w:tc>
          <w:tcPr>
            <w:tcW w:w="1688" w:type="dxa"/>
            <w:tcBorders>
              <w:top w:val="single" w:sz="4" w:space="0" w:color="auto"/>
              <w:left w:val="single" w:sz="4" w:space="0" w:color="auto"/>
              <w:bottom w:val="single" w:sz="4" w:space="0" w:color="auto"/>
              <w:right w:val="single" w:sz="4" w:space="0" w:color="auto"/>
            </w:tcBorders>
            <w:hideMark/>
          </w:tcPr>
          <w:p w14:paraId="4892FBEE"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с 01.07.2027</w:t>
            </w:r>
          </w:p>
        </w:tc>
        <w:tc>
          <w:tcPr>
            <w:tcW w:w="1419" w:type="dxa"/>
            <w:tcBorders>
              <w:top w:val="single" w:sz="4" w:space="0" w:color="auto"/>
              <w:left w:val="nil"/>
              <w:bottom w:val="single" w:sz="4" w:space="0" w:color="auto"/>
              <w:right w:val="single" w:sz="4" w:space="0" w:color="auto"/>
            </w:tcBorders>
          </w:tcPr>
          <w:p w14:paraId="49D7B001"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43,48</w:t>
            </w:r>
          </w:p>
        </w:tc>
        <w:tc>
          <w:tcPr>
            <w:tcW w:w="1274" w:type="dxa"/>
            <w:tcBorders>
              <w:top w:val="single" w:sz="4" w:space="0" w:color="auto"/>
              <w:left w:val="single" w:sz="4" w:space="0" w:color="auto"/>
              <w:bottom w:val="single" w:sz="4" w:space="0" w:color="auto"/>
              <w:right w:val="single" w:sz="4" w:space="0" w:color="auto"/>
            </w:tcBorders>
            <w:hideMark/>
          </w:tcPr>
          <w:p w14:paraId="7287E855" w14:textId="77777777" w:rsidR="00173124" w:rsidRPr="00173124" w:rsidRDefault="00173124" w:rsidP="00173124">
            <w:pPr>
              <w:jc w:val="center"/>
              <w:rPr>
                <w:sz w:val="22"/>
                <w:szCs w:val="22"/>
                <w:lang w:eastAsia="en-US"/>
              </w:rPr>
            </w:pPr>
            <w:r w:rsidRPr="00173124">
              <w:rPr>
                <w:sz w:val="22"/>
                <w:szCs w:val="22"/>
                <w:lang w:eastAsia="en-US"/>
              </w:rPr>
              <w:t>x</w:t>
            </w:r>
          </w:p>
        </w:tc>
      </w:tr>
      <w:tr w:rsidR="00173124" w:rsidRPr="00173124" w14:paraId="1F2F43A8" w14:textId="77777777" w:rsidTr="00487D46">
        <w:tc>
          <w:tcPr>
            <w:tcW w:w="3084" w:type="dxa"/>
            <w:vMerge/>
            <w:tcBorders>
              <w:left w:val="single" w:sz="4" w:space="0" w:color="auto"/>
              <w:right w:val="single" w:sz="4" w:space="0" w:color="auto"/>
            </w:tcBorders>
            <w:vAlign w:val="center"/>
            <w:hideMark/>
          </w:tcPr>
          <w:p w14:paraId="1ED11B42" w14:textId="77777777" w:rsidR="00173124" w:rsidRPr="00173124" w:rsidRDefault="00173124" w:rsidP="00173124">
            <w:pPr>
              <w:rPr>
                <w:color w:val="000000"/>
                <w:sz w:val="22"/>
                <w:szCs w:val="22"/>
                <w:lang w:eastAsia="en-US"/>
              </w:rPr>
            </w:pPr>
          </w:p>
        </w:tc>
        <w:tc>
          <w:tcPr>
            <w:tcW w:w="2282" w:type="dxa"/>
            <w:gridSpan w:val="2"/>
            <w:vMerge/>
            <w:tcBorders>
              <w:left w:val="single" w:sz="4" w:space="0" w:color="auto"/>
              <w:right w:val="single" w:sz="4" w:space="0" w:color="auto"/>
            </w:tcBorders>
            <w:vAlign w:val="center"/>
            <w:hideMark/>
          </w:tcPr>
          <w:p w14:paraId="570F8732" w14:textId="77777777" w:rsidR="00173124" w:rsidRPr="00173124" w:rsidRDefault="00173124" w:rsidP="00173124">
            <w:pPr>
              <w:rPr>
                <w:color w:val="000000"/>
                <w:sz w:val="22"/>
                <w:szCs w:val="22"/>
                <w:lang w:eastAsia="en-US"/>
              </w:rPr>
            </w:pPr>
          </w:p>
        </w:tc>
        <w:tc>
          <w:tcPr>
            <w:tcW w:w="1688" w:type="dxa"/>
            <w:tcBorders>
              <w:top w:val="single" w:sz="4" w:space="0" w:color="auto"/>
              <w:left w:val="single" w:sz="4" w:space="0" w:color="auto"/>
              <w:bottom w:val="single" w:sz="4" w:space="0" w:color="auto"/>
              <w:right w:val="single" w:sz="4" w:space="0" w:color="auto"/>
            </w:tcBorders>
            <w:hideMark/>
          </w:tcPr>
          <w:p w14:paraId="09C2694D"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с 01.01.2028</w:t>
            </w:r>
          </w:p>
        </w:tc>
        <w:tc>
          <w:tcPr>
            <w:tcW w:w="1419" w:type="dxa"/>
            <w:tcBorders>
              <w:top w:val="single" w:sz="4" w:space="0" w:color="auto"/>
              <w:left w:val="nil"/>
              <w:bottom w:val="single" w:sz="4" w:space="0" w:color="auto"/>
              <w:right w:val="single" w:sz="4" w:space="0" w:color="auto"/>
            </w:tcBorders>
          </w:tcPr>
          <w:p w14:paraId="024E642D"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43,34</w:t>
            </w:r>
          </w:p>
        </w:tc>
        <w:tc>
          <w:tcPr>
            <w:tcW w:w="1274" w:type="dxa"/>
            <w:tcBorders>
              <w:top w:val="single" w:sz="4" w:space="0" w:color="auto"/>
              <w:left w:val="single" w:sz="4" w:space="0" w:color="auto"/>
              <w:bottom w:val="single" w:sz="4" w:space="0" w:color="auto"/>
              <w:right w:val="single" w:sz="4" w:space="0" w:color="auto"/>
            </w:tcBorders>
            <w:hideMark/>
          </w:tcPr>
          <w:p w14:paraId="1465C47A" w14:textId="77777777" w:rsidR="00173124" w:rsidRPr="00173124" w:rsidRDefault="00173124" w:rsidP="00173124">
            <w:pPr>
              <w:jc w:val="center"/>
              <w:rPr>
                <w:sz w:val="22"/>
                <w:szCs w:val="22"/>
                <w:lang w:eastAsia="en-US"/>
              </w:rPr>
            </w:pPr>
            <w:r w:rsidRPr="00173124">
              <w:rPr>
                <w:sz w:val="22"/>
                <w:szCs w:val="22"/>
                <w:lang w:eastAsia="en-US"/>
              </w:rPr>
              <w:t>x</w:t>
            </w:r>
          </w:p>
        </w:tc>
      </w:tr>
      <w:tr w:rsidR="00173124" w:rsidRPr="00173124" w14:paraId="1FF33258" w14:textId="77777777" w:rsidTr="00487D46">
        <w:tc>
          <w:tcPr>
            <w:tcW w:w="3084" w:type="dxa"/>
            <w:vMerge/>
            <w:tcBorders>
              <w:left w:val="single" w:sz="4" w:space="0" w:color="auto"/>
              <w:right w:val="single" w:sz="4" w:space="0" w:color="auto"/>
            </w:tcBorders>
            <w:vAlign w:val="center"/>
            <w:hideMark/>
          </w:tcPr>
          <w:p w14:paraId="73434B83" w14:textId="77777777" w:rsidR="00173124" w:rsidRPr="00173124" w:rsidRDefault="00173124" w:rsidP="00173124">
            <w:pPr>
              <w:rPr>
                <w:color w:val="000000"/>
                <w:sz w:val="22"/>
                <w:szCs w:val="22"/>
                <w:lang w:eastAsia="en-US"/>
              </w:rPr>
            </w:pPr>
          </w:p>
        </w:tc>
        <w:tc>
          <w:tcPr>
            <w:tcW w:w="2282" w:type="dxa"/>
            <w:gridSpan w:val="2"/>
            <w:vMerge/>
            <w:tcBorders>
              <w:left w:val="single" w:sz="4" w:space="0" w:color="auto"/>
              <w:bottom w:val="single" w:sz="4" w:space="0" w:color="auto"/>
              <w:right w:val="single" w:sz="4" w:space="0" w:color="auto"/>
            </w:tcBorders>
            <w:vAlign w:val="center"/>
            <w:hideMark/>
          </w:tcPr>
          <w:p w14:paraId="77B4C55E" w14:textId="77777777" w:rsidR="00173124" w:rsidRPr="00173124" w:rsidRDefault="00173124" w:rsidP="00173124">
            <w:pPr>
              <w:rPr>
                <w:color w:val="000000"/>
                <w:sz w:val="22"/>
                <w:szCs w:val="22"/>
                <w:lang w:eastAsia="en-US"/>
              </w:rPr>
            </w:pPr>
          </w:p>
        </w:tc>
        <w:tc>
          <w:tcPr>
            <w:tcW w:w="1688" w:type="dxa"/>
            <w:tcBorders>
              <w:top w:val="single" w:sz="4" w:space="0" w:color="auto"/>
              <w:left w:val="single" w:sz="4" w:space="0" w:color="auto"/>
              <w:bottom w:val="single" w:sz="4" w:space="0" w:color="auto"/>
              <w:right w:val="single" w:sz="4" w:space="0" w:color="auto"/>
            </w:tcBorders>
            <w:hideMark/>
          </w:tcPr>
          <w:p w14:paraId="6D048CD3"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с 01.07.2028</w:t>
            </w:r>
          </w:p>
        </w:tc>
        <w:tc>
          <w:tcPr>
            <w:tcW w:w="1419" w:type="dxa"/>
            <w:tcBorders>
              <w:top w:val="single" w:sz="4" w:space="0" w:color="auto"/>
              <w:left w:val="nil"/>
              <w:bottom w:val="single" w:sz="4" w:space="0" w:color="auto"/>
              <w:right w:val="single" w:sz="4" w:space="0" w:color="auto"/>
            </w:tcBorders>
          </w:tcPr>
          <w:p w14:paraId="629B6739"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43,34</w:t>
            </w:r>
          </w:p>
        </w:tc>
        <w:tc>
          <w:tcPr>
            <w:tcW w:w="1274" w:type="dxa"/>
            <w:tcBorders>
              <w:top w:val="single" w:sz="4" w:space="0" w:color="auto"/>
              <w:left w:val="single" w:sz="4" w:space="0" w:color="auto"/>
              <w:bottom w:val="single" w:sz="4" w:space="0" w:color="auto"/>
              <w:right w:val="single" w:sz="4" w:space="0" w:color="auto"/>
            </w:tcBorders>
            <w:hideMark/>
          </w:tcPr>
          <w:p w14:paraId="7ED3D72F" w14:textId="77777777" w:rsidR="00173124" w:rsidRPr="00173124" w:rsidRDefault="00173124" w:rsidP="00173124">
            <w:pPr>
              <w:jc w:val="center"/>
              <w:rPr>
                <w:sz w:val="22"/>
                <w:szCs w:val="22"/>
                <w:lang w:eastAsia="en-US"/>
              </w:rPr>
            </w:pPr>
            <w:r w:rsidRPr="00173124">
              <w:rPr>
                <w:sz w:val="22"/>
                <w:szCs w:val="22"/>
                <w:lang w:eastAsia="en-US"/>
              </w:rPr>
              <w:t>x</w:t>
            </w:r>
          </w:p>
        </w:tc>
      </w:tr>
      <w:tr w:rsidR="00173124" w:rsidRPr="00173124" w14:paraId="5F57E3A1" w14:textId="77777777" w:rsidTr="00487D46">
        <w:trPr>
          <w:trHeight w:val="70"/>
        </w:trPr>
        <w:tc>
          <w:tcPr>
            <w:tcW w:w="3084" w:type="dxa"/>
            <w:vMerge/>
            <w:tcBorders>
              <w:left w:val="single" w:sz="4" w:space="0" w:color="auto"/>
              <w:right w:val="single" w:sz="4" w:space="0" w:color="auto"/>
            </w:tcBorders>
            <w:vAlign w:val="center"/>
            <w:hideMark/>
          </w:tcPr>
          <w:p w14:paraId="4FDF0EA5" w14:textId="77777777" w:rsidR="00173124" w:rsidRPr="00173124" w:rsidRDefault="00173124" w:rsidP="00173124">
            <w:pPr>
              <w:rPr>
                <w:color w:val="000000"/>
                <w:sz w:val="22"/>
                <w:szCs w:val="22"/>
                <w:lang w:eastAsia="en-US"/>
              </w:rPr>
            </w:pPr>
          </w:p>
        </w:tc>
        <w:tc>
          <w:tcPr>
            <w:tcW w:w="6663" w:type="dxa"/>
            <w:gridSpan w:val="5"/>
            <w:tcBorders>
              <w:top w:val="single" w:sz="4" w:space="0" w:color="auto"/>
              <w:left w:val="single" w:sz="4" w:space="0" w:color="auto"/>
              <w:bottom w:val="single" w:sz="4" w:space="0" w:color="auto"/>
              <w:right w:val="single" w:sz="4" w:space="0" w:color="auto"/>
            </w:tcBorders>
            <w:vAlign w:val="center"/>
            <w:hideMark/>
          </w:tcPr>
          <w:p w14:paraId="3B419E04" w14:textId="77777777" w:rsidR="00173124" w:rsidRPr="00173124" w:rsidRDefault="00173124" w:rsidP="00173124">
            <w:pPr>
              <w:ind w:right="-2"/>
              <w:jc w:val="center"/>
              <w:rPr>
                <w:color w:val="000000"/>
                <w:sz w:val="22"/>
                <w:szCs w:val="22"/>
                <w:lang w:eastAsia="en-US"/>
              </w:rPr>
            </w:pPr>
            <w:r w:rsidRPr="00173124">
              <w:rPr>
                <w:sz w:val="22"/>
                <w:szCs w:val="22"/>
                <w:lang w:eastAsia="en-US"/>
              </w:rPr>
              <w:t>Население (тарифы указываются с учетом НДС) *</w:t>
            </w:r>
          </w:p>
        </w:tc>
      </w:tr>
      <w:tr w:rsidR="00173124" w:rsidRPr="00173124" w14:paraId="67265CF2" w14:textId="77777777" w:rsidTr="00487D46">
        <w:tc>
          <w:tcPr>
            <w:tcW w:w="3084" w:type="dxa"/>
            <w:vMerge/>
            <w:tcBorders>
              <w:left w:val="single" w:sz="4" w:space="0" w:color="auto"/>
              <w:right w:val="single" w:sz="4" w:space="0" w:color="auto"/>
            </w:tcBorders>
            <w:vAlign w:val="center"/>
            <w:hideMark/>
          </w:tcPr>
          <w:p w14:paraId="49C49212" w14:textId="77777777" w:rsidR="00173124" w:rsidRPr="00173124" w:rsidRDefault="00173124" w:rsidP="00173124">
            <w:pPr>
              <w:rPr>
                <w:color w:val="000000"/>
                <w:sz w:val="22"/>
                <w:szCs w:val="22"/>
                <w:lang w:eastAsia="en-US"/>
              </w:rPr>
            </w:pPr>
          </w:p>
        </w:tc>
        <w:tc>
          <w:tcPr>
            <w:tcW w:w="228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5249CAD"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 xml:space="preserve">Одноставочный </w:t>
            </w:r>
          </w:p>
          <w:p w14:paraId="389B4E0C" w14:textId="77777777" w:rsidR="00173124" w:rsidRPr="00173124" w:rsidRDefault="00173124" w:rsidP="00173124">
            <w:pPr>
              <w:ind w:right="-2"/>
              <w:jc w:val="center"/>
              <w:rPr>
                <w:color w:val="000000"/>
                <w:sz w:val="22"/>
                <w:szCs w:val="22"/>
                <w:vertAlign w:val="superscript"/>
                <w:lang w:eastAsia="en-US"/>
              </w:rPr>
            </w:pPr>
            <w:r w:rsidRPr="00173124">
              <w:rPr>
                <w:color w:val="000000"/>
                <w:sz w:val="22"/>
                <w:szCs w:val="22"/>
                <w:lang w:eastAsia="en-US"/>
              </w:rPr>
              <w:t>руб./ м</w:t>
            </w:r>
            <w:r w:rsidRPr="00173124">
              <w:rPr>
                <w:color w:val="000000"/>
                <w:sz w:val="22"/>
                <w:szCs w:val="22"/>
                <w:vertAlign w:val="superscript"/>
                <w:lang w:eastAsia="en-US"/>
              </w:rPr>
              <w:t>3</w:t>
            </w:r>
          </w:p>
        </w:tc>
        <w:tc>
          <w:tcPr>
            <w:tcW w:w="1688" w:type="dxa"/>
            <w:tcBorders>
              <w:top w:val="single" w:sz="4" w:space="0" w:color="auto"/>
              <w:left w:val="single" w:sz="4" w:space="0" w:color="auto"/>
              <w:bottom w:val="single" w:sz="4" w:space="0" w:color="auto"/>
              <w:right w:val="single" w:sz="4" w:space="0" w:color="auto"/>
            </w:tcBorders>
            <w:hideMark/>
          </w:tcPr>
          <w:p w14:paraId="390DFADA"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с 02.08.2019</w:t>
            </w:r>
          </w:p>
        </w:tc>
        <w:tc>
          <w:tcPr>
            <w:tcW w:w="1419" w:type="dxa"/>
            <w:tcBorders>
              <w:top w:val="single" w:sz="4" w:space="0" w:color="auto"/>
              <w:left w:val="single" w:sz="4" w:space="0" w:color="auto"/>
              <w:bottom w:val="single" w:sz="4" w:space="0" w:color="auto"/>
              <w:right w:val="single" w:sz="4" w:space="0" w:color="auto"/>
            </w:tcBorders>
          </w:tcPr>
          <w:p w14:paraId="685D4486"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42,91</w:t>
            </w:r>
          </w:p>
        </w:tc>
        <w:tc>
          <w:tcPr>
            <w:tcW w:w="1274" w:type="dxa"/>
            <w:tcBorders>
              <w:top w:val="single" w:sz="4" w:space="0" w:color="auto"/>
              <w:left w:val="single" w:sz="4" w:space="0" w:color="auto"/>
              <w:bottom w:val="single" w:sz="4" w:space="0" w:color="auto"/>
              <w:right w:val="single" w:sz="4" w:space="0" w:color="auto"/>
            </w:tcBorders>
            <w:hideMark/>
          </w:tcPr>
          <w:p w14:paraId="5D1AC5E2" w14:textId="77777777" w:rsidR="00173124" w:rsidRPr="00173124" w:rsidRDefault="00173124" w:rsidP="00173124">
            <w:pPr>
              <w:jc w:val="center"/>
              <w:rPr>
                <w:sz w:val="22"/>
                <w:szCs w:val="22"/>
                <w:lang w:eastAsia="en-US"/>
              </w:rPr>
            </w:pPr>
            <w:r w:rsidRPr="00173124">
              <w:rPr>
                <w:sz w:val="22"/>
                <w:szCs w:val="22"/>
                <w:lang w:eastAsia="en-US"/>
              </w:rPr>
              <w:t>x</w:t>
            </w:r>
          </w:p>
        </w:tc>
      </w:tr>
      <w:tr w:rsidR="00173124" w:rsidRPr="00173124" w14:paraId="29AD6106" w14:textId="77777777" w:rsidTr="00487D46">
        <w:tc>
          <w:tcPr>
            <w:tcW w:w="3084" w:type="dxa"/>
            <w:vMerge/>
            <w:tcBorders>
              <w:left w:val="single" w:sz="4" w:space="0" w:color="auto"/>
              <w:right w:val="single" w:sz="4" w:space="0" w:color="auto"/>
            </w:tcBorders>
            <w:vAlign w:val="center"/>
            <w:hideMark/>
          </w:tcPr>
          <w:p w14:paraId="45C894B1" w14:textId="77777777" w:rsidR="00173124" w:rsidRPr="00173124" w:rsidRDefault="00173124" w:rsidP="00173124">
            <w:pPr>
              <w:rPr>
                <w:color w:val="000000"/>
                <w:sz w:val="22"/>
                <w:szCs w:val="22"/>
                <w:lang w:eastAsia="en-US"/>
              </w:rPr>
            </w:pPr>
          </w:p>
        </w:tc>
        <w:tc>
          <w:tcPr>
            <w:tcW w:w="2282" w:type="dxa"/>
            <w:gridSpan w:val="2"/>
            <w:vMerge/>
            <w:tcBorders>
              <w:top w:val="single" w:sz="4" w:space="0" w:color="auto"/>
              <w:left w:val="single" w:sz="4" w:space="0" w:color="auto"/>
              <w:bottom w:val="single" w:sz="4" w:space="0" w:color="auto"/>
              <w:right w:val="single" w:sz="4" w:space="0" w:color="auto"/>
            </w:tcBorders>
            <w:vAlign w:val="center"/>
            <w:hideMark/>
          </w:tcPr>
          <w:p w14:paraId="3AFD2FE7" w14:textId="77777777" w:rsidR="00173124" w:rsidRPr="00173124" w:rsidRDefault="00173124" w:rsidP="00173124">
            <w:pPr>
              <w:rPr>
                <w:color w:val="000000"/>
                <w:sz w:val="22"/>
                <w:szCs w:val="22"/>
                <w:vertAlign w:val="superscript"/>
                <w:lang w:eastAsia="en-US"/>
              </w:rPr>
            </w:pPr>
          </w:p>
        </w:tc>
        <w:tc>
          <w:tcPr>
            <w:tcW w:w="1688" w:type="dxa"/>
            <w:tcBorders>
              <w:top w:val="single" w:sz="4" w:space="0" w:color="auto"/>
              <w:left w:val="single" w:sz="4" w:space="0" w:color="auto"/>
              <w:bottom w:val="single" w:sz="4" w:space="0" w:color="auto"/>
              <w:right w:val="single" w:sz="4" w:space="0" w:color="auto"/>
            </w:tcBorders>
            <w:hideMark/>
          </w:tcPr>
          <w:p w14:paraId="1E239673"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с 01.01.2020</w:t>
            </w:r>
          </w:p>
        </w:tc>
        <w:tc>
          <w:tcPr>
            <w:tcW w:w="1419" w:type="dxa"/>
            <w:tcBorders>
              <w:top w:val="single" w:sz="4" w:space="0" w:color="auto"/>
              <w:left w:val="single" w:sz="4" w:space="0" w:color="auto"/>
              <w:bottom w:val="single" w:sz="4" w:space="0" w:color="auto"/>
              <w:right w:val="single" w:sz="4" w:space="0" w:color="auto"/>
            </w:tcBorders>
          </w:tcPr>
          <w:p w14:paraId="564F71F9"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40,48</w:t>
            </w:r>
          </w:p>
        </w:tc>
        <w:tc>
          <w:tcPr>
            <w:tcW w:w="1274" w:type="dxa"/>
            <w:tcBorders>
              <w:top w:val="single" w:sz="4" w:space="0" w:color="auto"/>
              <w:left w:val="single" w:sz="4" w:space="0" w:color="auto"/>
              <w:bottom w:val="single" w:sz="4" w:space="0" w:color="auto"/>
              <w:right w:val="single" w:sz="4" w:space="0" w:color="auto"/>
            </w:tcBorders>
            <w:hideMark/>
          </w:tcPr>
          <w:p w14:paraId="40D44023" w14:textId="77777777" w:rsidR="00173124" w:rsidRPr="00173124" w:rsidRDefault="00173124" w:rsidP="00173124">
            <w:pPr>
              <w:jc w:val="center"/>
              <w:rPr>
                <w:sz w:val="22"/>
                <w:szCs w:val="22"/>
                <w:lang w:eastAsia="en-US"/>
              </w:rPr>
            </w:pPr>
            <w:r w:rsidRPr="00173124">
              <w:rPr>
                <w:sz w:val="22"/>
                <w:szCs w:val="22"/>
                <w:lang w:eastAsia="en-US"/>
              </w:rPr>
              <w:t>x</w:t>
            </w:r>
          </w:p>
        </w:tc>
      </w:tr>
      <w:tr w:rsidR="00173124" w:rsidRPr="00173124" w14:paraId="1A3B800D" w14:textId="77777777" w:rsidTr="00487D46">
        <w:tc>
          <w:tcPr>
            <w:tcW w:w="3084" w:type="dxa"/>
            <w:vMerge/>
            <w:tcBorders>
              <w:left w:val="single" w:sz="4" w:space="0" w:color="auto"/>
              <w:right w:val="single" w:sz="4" w:space="0" w:color="auto"/>
            </w:tcBorders>
            <w:vAlign w:val="center"/>
            <w:hideMark/>
          </w:tcPr>
          <w:p w14:paraId="7B6FE2A4" w14:textId="77777777" w:rsidR="00173124" w:rsidRPr="00173124" w:rsidRDefault="00173124" w:rsidP="00173124">
            <w:pPr>
              <w:rPr>
                <w:color w:val="000000"/>
                <w:sz w:val="22"/>
                <w:szCs w:val="22"/>
                <w:lang w:eastAsia="en-US"/>
              </w:rPr>
            </w:pPr>
          </w:p>
        </w:tc>
        <w:tc>
          <w:tcPr>
            <w:tcW w:w="2282" w:type="dxa"/>
            <w:gridSpan w:val="2"/>
            <w:vMerge/>
            <w:tcBorders>
              <w:top w:val="single" w:sz="4" w:space="0" w:color="auto"/>
              <w:left w:val="single" w:sz="4" w:space="0" w:color="auto"/>
              <w:bottom w:val="single" w:sz="4" w:space="0" w:color="auto"/>
              <w:right w:val="single" w:sz="4" w:space="0" w:color="auto"/>
            </w:tcBorders>
            <w:vAlign w:val="center"/>
            <w:hideMark/>
          </w:tcPr>
          <w:p w14:paraId="0E56A804" w14:textId="77777777" w:rsidR="00173124" w:rsidRPr="00173124" w:rsidRDefault="00173124" w:rsidP="00173124">
            <w:pPr>
              <w:rPr>
                <w:color w:val="000000"/>
                <w:sz w:val="22"/>
                <w:szCs w:val="22"/>
                <w:vertAlign w:val="superscript"/>
                <w:lang w:eastAsia="en-US"/>
              </w:rPr>
            </w:pPr>
          </w:p>
        </w:tc>
        <w:tc>
          <w:tcPr>
            <w:tcW w:w="1688" w:type="dxa"/>
            <w:tcBorders>
              <w:top w:val="single" w:sz="4" w:space="0" w:color="auto"/>
              <w:left w:val="single" w:sz="4" w:space="0" w:color="auto"/>
              <w:bottom w:val="single" w:sz="4" w:space="0" w:color="auto"/>
              <w:right w:val="single" w:sz="4" w:space="0" w:color="auto"/>
            </w:tcBorders>
            <w:hideMark/>
          </w:tcPr>
          <w:p w14:paraId="2D784D70"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с 01.07.2020</w:t>
            </w:r>
          </w:p>
        </w:tc>
        <w:tc>
          <w:tcPr>
            <w:tcW w:w="1419" w:type="dxa"/>
            <w:tcBorders>
              <w:top w:val="single" w:sz="4" w:space="0" w:color="auto"/>
              <w:left w:val="single" w:sz="4" w:space="0" w:color="auto"/>
              <w:bottom w:val="single" w:sz="4" w:space="0" w:color="auto"/>
              <w:right w:val="single" w:sz="4" w:space="0" w:color="auto"/>
            </w:tcBorders>
          </w:tcPr>
          <w:p w14:paraId="7B3F8D10"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40,48</w:t>
            </w:r>
          </w:p>
        </w:tc>
        <w:tc>
          <w:tcPr>
            <w:tcW w:w="1274" w:type="dxa"/>
            <w:tcBorders>
              <w:top w:val="single" w:sz="4" w:space="0" w:color="auto"/>
              <w:left w:val="single" w:sz="4" w:space="0" w:color="auto"/>
              <w:bottom w:val="single" w:sz="4" w:space="0" w:color="auto"/>
              <w:right w:val="single" w:sz="4" w:space="0" w:color="auto"/>
            </w:tcBorders>
            <w:hideMark/>
          </w:tcPr>
          <w:p w14:paraId="501394AD" w14:textId="77777777" w:rsidR="00173124" w:rsidRPr="00173124" w:rsidRDefault="00173124" w:rsidP="00173124">
            <w:pPr>
              <w:jc w:val="center"/>
              <w:rPr>
                <w:sz w:val="22"/>
                <w:szCs w:val="22"/>
                <w:lang w:eastAsia="en-US"/>
              </w:rPr>
            </w:pPr>
            <w:r w:rsidRPr="00173124">
              <w:rPr>
                <w:sz w:val="22"/>
                <w:szCs w:val="22"/>
                <w:lang w:eastAsia="en-US"/>
              </w:rPr>
              <w:t>x</w:t>
            </w:r>
          </w:p>
        </w:tc>
      </w:tr>
      <w:tr w:rsidR="00173124" w:rsidRPr="00173124" w14:paraId="278C4DB5" w14:textId="77777777" w:rsidTr="00487D46">
        <w:tc>
          <w:tcPr>
            <w:tcW w:w="3084" w:type="dxa"/>
            <w:vMerge/>
            <w:tcBorders>
              <w:left w:val="single" w:sz="4" w:space="0" w:color="auto"/>
              <w:right w:val="single" w:sz="4" w:space="0" w:color="auto"/>
            </w:tcBorders>
            <w:vAlign w:val="center"/>
            <w:hideMark/>
          </w:tcPr>
          <w:p w14:paraId="77AC25F8" w14:textId="77777777" w:rsidR="00173124" w:rsidRPr="00173124" w:rsidRDefault="00173124" w:rsidP="00173124">
            <w:pPr>
              <w:rPr>
                <w:color w:val="000000"/>
                <w:sz w:val="22"/>
                <w:szCs w:val="22"/>
                <w:lang w:eastAsia="en-US"/>
              </w:rPr>
            </w:pPr>
          </w:p>
        </w:tc>
        <w:tc>
          <w:tcPr>
            <w:tcW w:w="2282" w:type="dxa"/>
            <w:gridSpan w:val="2"/>
            <w:vMerge/>
            <w:tcBorders>
              <w:top w:val="single" w:sz="4" w:space="0" w:color="auto"/>
              <w:left w:val="single" w:sz="4" w:space="0" w:color="auto"/>
              <w:bottom w:val="single" w:sz="4" w:space="0" w:color="auto"/>
              <w:right w:val="single" w:sz="4" w:space="0" w:color="auto"/>
            </w:tcBorders>
            <w:vAlign w:val="center"/>
            <w:hideMark/>
          </w:tcPr>
          <w:p w14:paraId="2239A497" w14:textId="77777777" w:rsidR="00173124" w:rsidRPr="00173124" w:rsidRDefault="00173124" w:rsidP="00173124">
            <w:pPr>
              <w:rPr>
                <w:color w:val="000000"/>
                <w:sz w:val="22"/>
                <w:szCs w:val="22"/>
                <w:vertAlign w:val="superscript"/>
                <w:lang w:eastAsia="en-US"/>
              </w:rPr>
            </w:pPr>
          </w:p>
        </w:tc>
        <w:tc>
          <w:tcPr>
            <w:tcW w:w="1688" w:type="dxa"/>
            <w:tcBorders>
              <w:top w:val="single" w:sz="4" w:space="0" w:color="auto"/>
              <w:left w:val="single" w:sz="4" w:space="0" w:color="auto"/>
              <w:bottom w:val="single" w:sz="4" w:space="0" w:color="auto"/>
              <w:right w:val="single" w:sz="4" w:space="0" w:color="auto"/>
            </w:tcBorders>
            <w:hideMark/>
          </w:tcPr>
          <w:p w14:paraId="186BF453"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с 01.01.2021</w:t>
            </w:r>
          </w:p>
        </w:tc>
        <w:tc>
          <w:tcPr>
            <w:tcW w:w="1419" w:type="dxa"/>
            <w:tcBorders>
              <w:top w:val="single" w:sz="4" w:space="0" w:color="auto"/>
              <w:left w:val="single" w:sz="4" w:space="0" w:color="auto"/>
              <w:bottom w:val="single" w:sz="4" w:space="0" w:color="auto"/>
              <w:right w:val="single" w:sz="4" w:space="0" w:color="auto"/>
            </w:tcBorders>
          </w:tcPr>
          <w:p w14:paraId="0088C1DD"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40,48</w:t>
            </w:r>
          </w:p>
        </w:tc>
        <w:tc>
          <w:tcPr>
            <w:tcW w:w="1274" w:type="dxa"/>
            <w:tcBorders>
              <w:top w:val="single" w:sz="4" w:space="0" w:color="auto"/>
              <w:left w:val="single" w:sz="4" w:space="0" w:color="auto"/>
              <w:bottom w:val="single" w:sz="4" w:space="0" w:color="auto"/>
              <w:right w:val="single" w:sz="4" w:space="0" w:color="auto"/>
            </w:tcBorders>
            <w:hideMark/>
          </w:tcPr>
          <w:p w14:paraId="1981E71F" w14:textId="77777777" w:rsidR="00173124" w:rsidRPr="00173124" w:rsidRDefault="00173124" w:rsidP="00173124">
            <w:pPr>
              <w:jc w:val="center"/>
              <w:rPr>
                <w:sz w:val="22"/>
                <w:szCs w:val="22"/>
                <w:lang w:eastAsia="en-US"/>
              </w:rPr>
            </w:pPr>
            <w:r w:rsidRPr="00173124">
              <w:rPr>
                <w:sz w:val="22"/>
                <w:szCs w:val="22"/>
                <w:lang w:eastAsia="en-US"/>
              </w:rPr>
              <w:t>x</w:t>
            </w:r>
          </w:p>
        </w:tc>
      </w:tr>
      <w:tr w:rsidR="00173124" w:rsidRPr="00173124" w14:paraId="42BFD410" w14:textId="77777777" w:rsidTr="00487D46">
        <w:tc>
          <w:tcPr>
            <w:tcW w:w="3084" w:type="dxa"/>
            <w:vMerge/>
            <w:tcBorders>
              <w:left w:val="single" w:sz="4" w:space="0" w:color="auto"/>
              <w:right w:val="single" w:sz="4" w:space="0" w:color="auto"/>
            </w:tcBorders>
            <w:vAlign w:val="center"/>
            <w:hideMark/>
          </w:tcPr>
          <w:p w14:paraId="4C8DD5A2" w14:textId="77777777" w:rsidR="00173124" w:rsidRPr="00173124" w:rsidRDefault="00173124" w:rsidP="00173124">
            <w:pPr>
              <w:rPr>
                <w:color w:val="000000"/>
                <w:sz w:val="22"/>
                <w:szCs w:val="22"/>
                <w:lang w:eastAsia="en-US"/>
              </w:rPr>
            </w:pPr>
          </w:p>
        </w:tc>
        <w:tc>
          <w:tcPr>
            <w:tcW w:w="2282" w:type="dxa"/>
            <w:gridSpan w:val="2"/>
            <w:vMerge/>
            <w:tcBorders>
              <w:top w:val="single" w:sz="4" w:space="0" w:color="auto"/>
              <w:left w:val="single" w:sz="4" w:space="0" w:color="auto"/>
              <w:bottom w:val="single" w:sz="4" w:space="0" w:color="auto"/>
              <w:right w:val="single" w:sz="4" w:space="0" w:color="auto"/>
            </w:tcBorders>
            <w:vAlign w:val="center"/>
            <w:hideMark/>
          </w:tcPr>
          <w:p w14:paraId="784984DF" w14:textId="77777777" w:rsidR="00173124" w:rsidRPr="00173124" w:rsidRDefault="00173124" w:rsidP="00173124">
            <w:pPr>
              <w:rPr>
                <w:color w:val="000000"/>
                <w:sz w:val="22"/>
                <w:szCs w:val="22"/>
                <w:vertAlign w:val="superscript"/>
                <w:lang w:eastAsia="en-US"/>
              </w:rPr>
            </w:pPr>
          </w:p>
        </w:tc>
        <w:tc>
          <w:tcPr>
            <w:tcW w:w="1688" w:type="dxa"/>
            <w:tcBorders>
              <w:top w:val="single" w:sz="4" w:space="0" w:color="auto"/>
              <w:left w:val="single" w:sz="4" w:space="0" w:color="auto"/>
              <w:bottom w:val="single" w:sz="4" w:space="0" w:color="auto"/>
              <w:right w:val="single" w:sz="4" w:space="0" w:color="auto"/>
            </w:tcBorders>
            <w:hideMark/>
          </w:tcPr>
          <w:p w14:paraId="377B5F71"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с 01.07.2021</w:t>
            </w:r>
          </w:p>
        </w:tc>
        <w:tc>
          <w:tcPr>
            <w:tcW w:w="1419" w:type="dxa"/>
            <w:tcBorders>
              <w:top w:val="single" w:sz="4" w:space="0" w:color="auto"/>
              <w:left w:val="single" w:sz="4" w:space="0" w:color="auto"/>
              <w:bottom w:val="single" w:sz="4" w:space="0" w:color="auto"/>
              <w:right w:val="single" w:sz="4" w:space="0" w:color="auto"/>
            </w:tcBorders>
          </w:tcPr>
          <w:p w14:paraId="1309326B"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43,16</w:t>
            </w:r>
          </w:p>
        </w:tc>
        <w:tc>
          <w:tcPr>
            <w:tcW w:w="1274" w:type="dxa"/>
            <w:tcBorders>
              <w:top w:val="single" w:sz="4" w:space="0" w:color="auto"/>
              <w:left w:val="single" w:sz="4" w:space="0" w:color="auto"/>
              <w:bottom w:val="single" w:sz="4" w:space="0" w:color="auto"/>
              <w:right w:val="single" w:sz="4" w:space="0" w:color="auto"/>
            </w:tcBorders>
            <w:hideMark/>
          </w:tcPr>
          <w:p w14:paraId="62DFE778" w14:textId="77777777" w:rsidR="00173124" w:rsidRPr="00173124" w:rsidRDefault="00173124" w:rsidP="00173124">
            <w:pPr>
              <w:jc w:val="center"/>
              <w:rPr>
                <w:sz w:val="22"/>
                <w:szCs w:val="22"/>
                <w:lang w:eastAsia="en-US"/>
              </w:rPr>
            </w:pPr>
            <w:r w:rsidRPr="00173124">
              <w:rPr>
                <w:sz w:val="22"/>
                <w:szCs w:val="22"/>
                <w:lang w:eastAsia="en-US"/>
              </w:rPr>
              <w:t>x</w:t>
            </w:r>
          </w:p>
        </w:tc>
      </w:tr>
      <w:tr w:rsidR="00173124" w:rsidRPr="00173124" w14:paraId="61CEAB8D" w14:textId="77777777" w:rsidTr="00487D46">
        <w:tc>
          <w:tcPr>
            <w:tcW w:w="3084" w:type="dxa"/>
            <w:vMerge/>
            <w:tcBorders>
              <w:left w:val="single" w:sz="4" w:space="0" w:color="auto"/>
              <w:right w:val="single" w:sz="4" w:space="0" w:color="auto"/>
            </w:tcBorders>
            <w:vAlign w:val="center"/>
            <w:hideMark/>
          </w:tcPr>
          <w:p w14:paraId="5437521D" w14:textId="77777777" w:rsidR="00173124" w:rsidRPr="00173124" w:rsidRDefault="00173124" w:rsidP="00173124">
            <w:pPr>
              <w:rPr>
                <w:color w:val="000000"/>
                <w:sz w:val="22"/>
                <w:szCs w:val="22"/>
                <w:lang w:eastAsia="en-US"/>
              </w:rPr>
            </w:pPr>
          </w:p>
        </w:tc>
        <w:tc>
          <w:tcPr>
            <w:tcW w:w="2282" w:type="dxa"/>
            <w:gridSpan w:val="2"/>
            <w:vMerge/>
            <w:tcBorders>
              <w:top w:val="single" w:sz="4" w:space="0" w:color="auto"/>
              <w:left w:val="single" w:sz="4" w:space="0" w:color="auto"/>
              <w:bottom w:val="single" w:sz="4" w:space="0" w:color="auto"/>
              <w:right w:val="single" w:sz="4" w:space="0" w:color="auto"/>
            </w:tcBorders>
            <w:vAlign w:val="center"/>
            <w:hideMark/>
          </w:tcPr>
          <w:p w14:paraId="6955F661" w14:textId="77777777" w:rsidR="00173124" w:rsidRPr="00173124" w:rsidRDefault="00173124" w:rsidP="00173124">
            <w:pPr>
              <w:rPr>
                <w:color w:val="000000"/>
                <w:sz w:val="22"/>
                <w:szCs w:val="22"/>
                <w:vertAlign w:val="superscript"/>
                <w:lang w:eastAsia="en-US"/>
              </w:rPr>
            </w:pPr>
          </w:p>
        </w:tc>
        <w:tc>
          <w:tcPr>
            <w:tcW w:w="1688" w:type="dxa"/>
            <w:tcBorders>
              <w:top w:val="single" w:sz="4" w:space="0" w:color="auto"/>
              <w:left w:val="single" w:sz="4" w:space="0" w:color="auto"/>
              <w:bottom w:val="single" w:sz="4" w:space="0" w:color="auto"/>
              <w:right w:val="single" w:sz="4" w:space="0" w:color="auto"/>
            </w:tcBorders>
            <w:hideMark/>
          </w:tcPr>
          <w:p w14:paraId="21D9CAE5"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с 01.01.2022</w:t>
            </w:r>
          </w:p>
        </w:tc>
        <w:tc>
          <w:tcPr>
            <w:tcW w:w="1419" w:type="dxa"/>
            <w:tcBorders>
              <w:top w:val="single" w:sz="4" w:space="0" w:color="auto"/>
              <w:left w:val="single" w:sz="4" w:space="0" w:color="auto"/>
              <w:bottom w:val="single" w:sz="4" w:space="0" w:color="auto"/>
              <w:right w:val="single" w:sz="4" w:space="0" w:color="auto"/>
            </w:tcBorders>
          </w:tcPr>
          <w:p w14:paraId="3B497CFF"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43,16</w:t>
            </w:r>
          </w:p>
        </w:tc>
        <w:tc>
          <w:tcPr>
            <w:tcW w:w="1274" w:type="dxa"/>
            <w:tcBorders>
              <w:top w:val="single" w:sz="4" w:space="0" w:color="auto"/>
              <w:left w:val="single" w:sz="4" w:space="0" w:color="auto"/>
              <w:bottom w:val="single" w:sz="4" w:space="0" w:color="auto"/>
              <w:right w:val="single" w:sz="4" w:space="0" w:color="auto"/>
            </w:tcBorders>
            <w:hideMark/>
          </w:tcPr>
          <w:p w14:paraId="0D4D1942" w14:textId="77777777" w:rsidR="00173124" w:rsidRPr="00173124" w:rsidRDefault="00173124" w:rsidP="00173124">
            <w:pPr>
              <w:jc w:val="center"/>
              <w:rPr>
                <w:sz w:val="22"/>
                <w:szCs w:val="22"/>
                <w:lang w:eastAsia="en-US"/>
              </w:rPr>
            </w:pPr>
            <w:r w:rsidRPr="00173124">
              <w:rPr>
                <w:sz w:val="22"/>
                <w:szCs w:val="22"/>
                <w:lang w:eastAsia="en-US"/>
              </w:rPr>
              <w:t>x</w:t>
            </w:r>
          </w:p>
        </w:tc>
      </w:tr>
      <w:tr w:rsidR="00173124" w:rsidRPr="00173124" w14:paraId="686B1DDE" w14:textId="77777777" w:rsidTr="00487D46">
        <w:tc>
          <w:tcPr>
            <w:tcW w:w="3084" w:type="dxa"/>
            <w:vMerge/>
            <w:tcBorders>
              <w:left w:val="single" w:sz="4" w:space="0" w:color="auto"/>
              <w:right w:val="single" w:sz="4" w:space="0" w:color="auto"/>
            </w:tcBorders>
            <w:vAlign w:val="center"/>
            <w:hideMark/>
          </w:tcPr>
          <w:p w14:paraId="5098315D" w14:textId="77777777" w:rsidR="00173124" w:rsidRPr="00173124" w:rsidRDefault="00173124" w:rsidP="00173124">
            <w:pPr>
              <w:rPr>
                <w:color w:val="000000"/>
                <w:sz w:val="22"/>
                <w:szCs w:val="22"/>
                <w:lang w:eastAsia="en-US"/>
              </w:rPr>
            </w:pPr>
          </w:p>
        </w:tc>
        <w:tc>
          <w:tcPr>
            <w:tcW w:w="2282" w:type="dxa"/>
            <w:gridSpan w:val="2"/>
            <w:vMerge/>
            <w:tcBorders>
              <w:top w:val="single" w:sz="4" w:space="0" w:color="auto"/>
              <w:left w:val="single" w:sz="4" w:space="0" w:color="auto"/>
              <w:bottom w:val="single" w:sz="4" w:space="0" w:color="auto"/>
              <w:right w:val="single" w:sz="4" w:space="0" w:color="auto"/>
            </w:tcBorders>
            <w:vAlign w:val="center"/>
            <w:hideMark/>
          </w:tcPr>
          <w:p w14:paraId="79AAA143" w14:textId="77777777" w:rsidR="00173124" w:rsidRPr="00173124" w:rsidRDefault="00173124" w:rsidP="00173124">
            <w:pPr>
              <w:rPr>
                <w:color w:val="000000"/>
                <w:sz w:val="22"/>
                <w:szCs w:val="22"/>
                <w:vertAlign w:val="superscript"/>
                <w:lang w:eastAsia="en-US"/>
              </w:rPr>
            </w:pPr>
          </w:p>
        </w:tc>
        <w:tc>
          <w:tcPr>
            <w:tcW w:w="1688" w:type="dxa"/>
            <w:tcBorders>
              <w:top w:val="single" w:sz="4" w:space="0" w:color="auto"/>
              <w:left w:val="single" w:sz="4" w:space="0" w:color="auto"/>
              <w:bottom w:val="single" w:sz="4" w:space="0" w:color="auto"/>
              <w:right w:val="single" w:sz="4" w:space="0" w:color="auto"/>
            </w:tcBorders>
            <w:hideMark/>
          </w:tcPr>
          <w:p w14:paraId="21F9776F"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с 01.07.2022</w:t>
            </w:r>
          </w:p>
        </w:tc>
        <w:tc>
          <w:tcPr>
            <w:tcW w:w="1419" w:type="dxa"/>
            <w:tcBorders>
              <w:top w:val="single" w:sz="4" w:space="0" w:color="auto"/>
              <w:left w:val="single" w:sz="4" w:space="0" w:color="auto"/>
              <w:bottom w:val="single" w:sz="4" w:space="0" w:color="auto"/>
              <w:right w:val="single" w:sz="4" w:space="0" w:color="auto"/>
            </w:tcBorders>
          </w:tcPr>
          <w:p w14:paraId="7A67ACF8"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44,82</w:t>
            </w:r>
          </w:p>
        </w:tc>
        <w:tc>
          <w:tcPr>
            <w:tcW w:w="1274" w:type="dxa"/>
            <w:tcBorders>
              <w:top w:val="single" w:sz="4" w:space="0" w:color="auto"/>
              <w:left w:val="single" w:sz="4" w:space="0" w:color="auto"/>
              <w:bottom w:val="single" w:sz="4" w:space="0" w:color="auto"/>
              <w:right w:val="single" w:sz="4" w:space="0" w:color="auto"/>
            </w:tcBorders>
            <w:hideMark/>
          </w:tcPr>
          <w:p w14:paraId="7663A984" w14:textId="77777777" w:rsidR="00173124" w:rsidRPr="00173124" w:rsidRDefault="00173124" w:rsidP="00173124">
            <w:pPr>
              <w:jc w:val="center"/>
              <w:rPr>
                <w:sz w:val="22"/>
                <w:szCs w:val="22"/>
                <w:lang w:eastAsia="en-US"/>
              </w:rPr>
            </w:pPr>
            <w:r w:rsidRPr="00173124">
              <w:rPr>
                <w:sz w:val="22"/>
                <w:szCs w:val="22"/>
                <w:lang w:eastAsia="en-US"/>
              </w:rPr>
              <w:t>x</w:t>
            </w:r>
          </w:p>
        </w:tc>
      </w:tr>
      <w:tr w:rsidR="00173124" w:rsidRPr="00173124" w14:paraId="0338C076" w14:textId="77777777" w:rsidTr="00487D46">
        <w:tc>
          <w:tcPr>
            <w:tcW w:w="3084" w:type="dxa"/>
            <w:vMerge/>
            <w:tcBorders>
              <w:left w:val="single" w:sz="4" w:space="0" w:color="auto"/>
              <w:right w:val="single" w:sz="4" w:space="0" w:color="auto"/>
            </w:tcBorders>
            <w:vAlign w:val="center"/>
            <w:hideMark/>
          </w:tcPr>
          <w:p w14:paraId="7065C3A8" w14:textId="77777777" w:rsidR="00173124" w:rsidRPr="00173124" w:rsidRDefault="00173124" w:rsidP="00173124">
            <w:pPr>
              <w:rPr>
                <w:color w:val="000000"/>
                <w:sz w:val="22"/>
                <w:szCs w:val="22"/>
                <w:lang w:eastAsia="en-US"/>
              </w:rPr>
            </w:pPr>
          </w:p>
        </w:tc>
        <w:tc>
          <w:tcPr>
            <w:tcW w:w="2282" w:type="dxa"/>
            <w:gridSpan w:val="2"/>
            <w:vMerge/>
            <w:tcBorders>
              <w:top w:val="single" w:sz="4" w:space="0" w:color="auto"/>
              <w:left w:val="single" w:sz="4" w:space="0" w:color="auto"/>
              <w:bottom w:val="single" w:sz="4" w:space="0" w:color="auto"/>
              <w:right w:val="single" w:sz="4" w:space="0" w:color="auto"/>
            </w:tcBorders>
            <w:vAlign w:val="center"/>
            <w:hideMark/>
          </w:tcPr>
          <w:p w14:paraId="0B100776" w14:textId="77777777" w:rsidR="00173124" w:rsidRPr="00173124" w:rsidRDefault="00173124" w:rsidP="00173124">
            <w:pPr>
              <w:rPr>
                <w:color w:val="000000"/>
                <w:sz w:val="22"/>
                <w:szCs w:val="22"/>
                <w:vertAlign w:val="superscript"/>
                <w:lang w:eastAsia="en-US"/>
              </w:rPr>
            </w:pPr>
          </w:p>
        </w:tc>
        <w:tc>
          <w:tcPr>
            <w:tcW w:w="1688" w:type="dxa"/>
            <w:tcBorders>
              <w:top w:val="single" w:sz="4" w:space="0" w:color="auto"/>
              <w:left w:val="single" w:sz="4" w:space="0" w:color="auto"/>
              <w:bottom w:val="single" w:sz="4" w:space="0" w:color="auto"/>
              <w:right w:val="single" w:sz="4" w:space="0" w:color="auto"/>
            </w:tcBorders>
            <w:hideMark/>
          </w:tcPr>
          <w:p w14:paraId="00FADE10"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с 01.12.2022</w:t>
            </w:r>
          </w:p>
        </w:tc>
        <w:tc>
          <w:tcPr>
            <w:tcW w:w="1419" w:type="dxa"/>
            <w:tcBorders>
              <w:top w:val="single" w:sz="4" w:space="0" w:color="auto"/>
              <w:left w:val="single" w:sz="4" w:space="0" w:color="auto"/>
              <w:bottom w:val="single" w:sz="4" w:space="0" w:color="auto"/>
              <w:right w:val="single" w:sz="4" w:space="0" w:color="auto"/>
            </w:tcBorders>
          </w:tcPr>
          <w:p w14:paraId="3325B506" w14:textId="77777777" w:rsidR="00173124" w:rsidRPr="00173124" w:rsidRDefault="00173124" w:rsidP="00173124">
            <w:pPr>
              <w:ind w:right="-2"/>
              <w:jc w:val="center"/>
              <w:rPr>
                <w:color w:val="000000"/>
                <w:sz w:val="22"/>
                <w:szCs w:val="22"/>
                <w:lang w:eastAsia="en-US"/>
              </w:rPr>
            </w:pPr>
            <w:r w:rsidRPr="00173124">
              <w:rPr>
                <w:sz w:val="22"/>
                <w:szCs w:val="22"/>
                <w:lang w:eastAsia="en-US"/>
              </w:rPr>
              <w:t>48,17</w:t>
            </w:r>
          </w:p>
        </w:tc>
        <w:tc>
          <w:tcPr>
            <w:tcW w:w="1274" w:type="dxa"/>
            <w:tcBorders>
              <w:top w:val="single" w:sz="4" w:space="0" w:color="auto"/>
              <w:left w:val="single" w:sz="4" w:space="0" w:color="auto"/>
              <w:bottom w:val="single" w:sz="4" w:space="0" w:color="auto"/>
              <w:right w:val="single" w:sz="4" w:space="0" w:color="auto"/>
            </w:tcBorders>
            <w:hideMark/>
          </w:tcPr>
          <w:p w14:paraId="489E7D46" w14:textId="77777777" w:rsidR="00173124" w:rsidRPr="00173124" w:rsidRDefault="00173124" w:rsidP="00173124">
            <w:pPr>
              <w:jc w:val="center"/>
              <w:rPr>
                <w:sz w:val="22"/>
                <w:szCs w:val="22"/>
                <w:lang w:eastAsia="en-US"/>
              </w:rPr>
            </w:pPr>
            <w:r w:rsidRPr="00173124">
              <w:rPr>
                <w:sz w:val="22"/>
                <w:szCs w:val="22"/>
                <w:lang w:eastAsia="en-US"/>
              </w:rPr>
              <w:t>x</w:t>
            </w:r>
          </w:p>
        </w:tc>
      </w:tr>
      <w:tr w:rsidR="00173124" w:rsidRPr="00173124" w14:paraId="7C73E328" w14:textId="77777777" w:rsidTr="00487D46">
        <w:tc>
          <w:tcPr>
            <w:tcW w:w="3084" w:type="dxa"/>
            <w:vMerge/>
            <w:tcBorders>
              <w:left w:val="single" w:sz="4" w:space="0" w:color="auto"/>
              <w:right w:val="single" w:sz="4" w:space="0" w:color="auto"/>
            </w:tcBorders>
            <w:vAlign w:val="center"/>
            <w:hideMark/>
          </w:tcPr>
          <w:p w14:paraId="333C1861" w14:textId="77777777" w:rsidR="00173124" w:rsidRPr="00173124" w:rsidRDefault="00173124" w:rsidP="00173124">
            <w:pPr>
              <w:rPr>
                <w:color w:val="000000"/>
                <w:sz w:val="22"/>
                <w:szCs w:val="22"/>
                <w:lang w:eastAsia="en-US"/>
              </w:rPr>
            </w:pPr>
          </w:p>
        </w:tc>
        <w:tc>
          <w:tcPr>
            <w:tcW w:w="2282" w:type="dxa"/>
            <w:gridSpan w:val="2"/>
            <w:vMerge/>
            <w:tcBorders>
              <w:top w:val="single" w:sz="4" w:space="0" w:color="auto"/>
              <w:left w:val="single" w:sz="4" w:space="0" w:color="auto"/>
              <w:bottom w:val="single" w:sz="4" w:space="0" w:color="auto"/>
              <w:right w:val="single" w:sz="4" w:space="0" w:color="auto"/>
            </w:tcBorders>
            <w:vAlign w:val="center"/>
            <w:hideMark/>
          </w:tcPr>
          <w:p w14:paraId="23800CD8" w14:textId="77777777" w:rsidR="00173124" w:rsidRPr="00173124" w:rsidRDefault="00173124" w:rsidP="00173124">
            <w:pPr>
              <w:rPr>
                <w:color w:val="000000"/>
                <w:sz w:val="22"/>
                <w:szCs w:val="22"/>
                <w:vertAlign w:val="superscript"/>
                <w:lang w:eastAsia="en-US"/>
              </w:rPr>
            </w:pPr>
          </w:p>
        </w:tc>
        <w:tc>
          <w:tcPr>
            <w:tcW w:w="1688" w:type="dxa"/>
            <w:tcBorders>
              <w:top w:val="single" w:sz="4" w:space="0" w:color="auto"/>
              <w:left w:val="single" w:sz="4" w:space="0" w:color="auto"/>
              <w:bottom w:val="single" w:sz="4" w:space="0" w:color="auto"/>
              <w:right w:val="single" w:sz="4" w:space="0" w:color="auto"/>
            </w:tcBorders>
            <w:hideMark/>
          </w:tcPr>
          <w:p w14:paraId="02798F84"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с 01.01.2023</w:t>
            </w:r>
          </w:p>
        </w:tc>
        <w:tc>
          <w:tcPr>
            <w:tcW w:w="1419" w:type="dxa"/>
            <w:tcBorders>
              <w:top w:val="single" w:sz="4" w:space="0" w:color="auto"/>
              <w:left w:val="single" w:sz="4" w:space="0" w:color="auto"/>
              <w:bottom w:val="single" w:sz="4" w:space="0" w:color="auto"/>
              <w:right w:val="single" w:sz="4" w:space="0" w:color="auto"/>
            </w:tcBorders>
          </w:tcPr>
          <w:p w14:paraId="0C8374A7" w14:textId="77777777" w:rsidR="00173124" w:rsidRPr="00173124" w:rsidRDefault="00173124" w:rsidP="00173124">
            <w:pPr>
              <w:ind w:right="-2"/>
              <w:jc w:val="center"/>
              <w:rPr>
                <w:color w:val="000000"/>
                <w:sz w:val="22"/>
                <w:szCs w:val="22"/>
                <w:lang w:eastAsia="en-US"/>
              </w:rPr>
            </w:pPr>
            <w:r w:rsidRPr="00173124">
              <w:rPr>
                <w:sz w:val="22"/>
                <w:szCs w:val="22"/>
                <w:lang w:eastAsia="en-US"/>
              </w:rPr>
              <w:t>48,17</w:t>
            </w:r>
          </w:p>
        </w:tc>
        <w:tc>
          <w:tcPr>
            <w:tcW w:w="1274" w:type="dxa"/>
            <w:tcBorders>
              <w:top w:val="single" w:sz="4" w:space="0" w:color="auto"/>
              <w:left w:val="single" w:sz="4" w:space="0" w:color="auto"/>
              <w:bottom w:val="single" w:sz="4" w:space="0" w:color="auto"/>
              <w:right w:val="single" w:sz="4" w:space="0" w:color="auto"/>
            </w:tcBorders>
            <w:hideMark/>
          </w:tcPr>
          <w:p w14:paraId="2A1ED8E7" w14:textId="77777777" w:rsidR="00173124" w:rsidRPr="00173124" w:rsidRDefault="00173124" w:rsidP="00173124">
            <w:pPr>
              <w:jc w:val="center"/>
              <w:rPr>
                <w:sz w:val="22"/>
                <w:szCs w:val="22"/>
                <w:lang w:eastAsia="en-US"/>
              </w:rPr>
            </w:pPr>
            <w:r w:rsidRPr="00173124">
              <w:rPr>
                <w:sz w:val="22"/>
                <w:szCs w:val="22"/>
                <w:lang w:eastAsia="en-US"/>
              </w:rPr>
              <w:t>x</w:t>
            </w:r>
          </w:p>
        </w:tc>
      </w:tr>
      <w:tr w:rsidR="00173124" w:rsidRPr="00173124" w14:paraId="4BBA6BA4" w14:textId="77777777" w:rsidTr="00487D46">
        <w:tc>
          <w:tcPr>
            <w:tcW w:w="3084" w:type="dxa"/>
            <w:vMerge/>
            <w:tcBorders>
              <w:left w:val="single" w:sz="4" w:space="0" w:color="auto"/>
              <w:right w:val="single" w:sz="4" w:space="0" w:color="auto"/>
            </w:tcBorders>
            <w:vAlign w:val="center"/>
            <w:hideMark/>
          </w:tcPr>
          <w:p w14:paraId="04DE70E8" w14:textId="77777777" w:rsidR="00173124" w:rsidRPr="00173124" w:rsidRDefault="00173124" w:rsidP="00173124">
            <w:pPr>
              <w:rPr>
                <w:color w:val="000000"/>
                <w:sz w:val="22"/>
                <w:szCs w:val="22"/>
                <w:lang w:eastAsia="en-US"/>
              </w:rPr>
            </w:pPr>
          </w:p>
        </w:tc>
        <w:tc>
          <w:tcPr>
            <w:tcW w:w="2282" w:type="dxa"/>
            <w:gridSpan w:val="2"/>
            <w:vMerge/>
            <w:tcBorders>
              <w:top w:val="single" w:sz="4" w:space="0" w:color="auto"/>
              <w:left w:val="single" w:sz="4" w:space="0" w:color="auto"/>
              <w:bottom w:val="single" w:sz="4" w:space="0" w:color="auto"/>
              <w:right w:val="single" w:sz="4" w:space="0" w:color="auto"/>
            </w:tcBorders>
            <w:vAlign w:val="center"/>
            <w:hideMark/>
          </w:tcPr>
          <w:p w14:paraId="649E176C" w14:textId="77777777" w:rsidR="00173124" w:rsidRPr="00173124" w:rsidRDefault="00173124" w:rsidP="00173124">
            <w:pPr>
              <w:rPr>
                <w:color w:val="000000"/>
                <w:sz w:val="22"/>
                <w:szCs w:val="22"/>
                <w:vertAlign w:val="superscript"/>
                <w:lang w:eastAsia="en-US"/>
              </w:rPr>
            </w:pPr>
          </w:p>
        </w:tc>
        <w:tc>
          <w:tcPr>
            <w:tcW w:w="1688" w:type="dxa"/>
            <w:tcBorders>
              <w:top w:val="single" w:sz="4" w:space="0" w:color="auto"/>
              <w:left w:val="single" w:sz="4" w:space="0" w:color="auto"/>
              <w:bottom w:val="single" w:sz="4" w:space="0" w:color="auto"/>
              <w:right w:val="single" w:sz="4" w:space="0" w:color="auto"/>
            </w:tcBorders>
            <w:hideMark/>
          </w:tcPr>
          <w:p w14:paraId="1FF56B58"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с 01.01.2024</w:t>
            </w:r>
          </w:p>
        </w:tc>
        <w:tc>
          <w:tcPr>
            <w:tcW w:w="1419" w:type="dxa"/>
            <w:tcBorders>
              <w:top w:val="single" w:sz="4" w:space="0" w:color="auto"/>
              <w:left w:val="single" w:sz="4" w:space="0" w:color="auto"/>
              <w:bottom w:val="single" w:sz="4" w:space="0" w:color="auto"/>
              <w:right w:val="single" w:sz="4" w:space="0" w:color="auto"/>
            </w:tcBorders>
          </w:tcPr>
          <w:p w14:paraId="2523D208"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48,17</w:t>
            </w:r>
          </w:p>
        </w:tc>
        <w:tc>
          <w:tcPr>
            <w:tcW w:w="1274" w:type="dxa"/>
            <w:tcBorders>
              <w:top w:val="single" w:sz="4" w:space="0" w:color="auto"/>
              <w:left w:val="single" w:sz="4" w:space="0" w:color="auto"/>
              <w:bottom w:val="single" w:sz="4" w:space="0" w:color="auto"/>
              <w:right w:val="single" w:sz="4" w:space="0" w:color="auto"/>
            </w:tcBorders>
            <w:hideMark/>
          </w:tcPr>
          <w:p w14:paraId="6A3D462F" w14:textId="77777777" w:rsidR="00173124" w:rsidRPr="00173124" w:rsidRDefault="00173124" w:rsidP="00173124">
            <w:pPr>
              <w:jc w:val="center"/>
              <w:rPr>
                <w:sz w:val="22"/>
                <w:szCs w:val="22"/>
                <w:lang w:eastAsia="en-US"/>
              </w:rPr>
            </w:pPr>
            <w:r w:rsidRPr="00173124">
              <w:rPr>
                <w:sz w:val="22"/>
                <w:szCs w:val="22"/>
                <w:lang w:eastAsia="en-US"/>
              </w:rPr>
              <w:t>x</w:t>
            </w:r>
          </w:p>
        </w:tc>
      </w:tr>
      <w:tr w:rsidR="00173124" w:rsidRPr="00173124" w14:paraId="0544A7B9" w14:textId="77777777" w:rsidTr="00487D46">
        <w:tc>
          <w:tcPr>
            <w:tcW w:w="3084" w:type="dxa"/>
            <w:vMerge/>
            <w:tcBorders>
              <w:left w:val="single" w:sz="4" w:space="0" w:color="auto"/>
              <w:right w:val="single" w:sz="4" w:space="0" w:color="auto"/>
            </w:tcBorders>
            <w:vAlign w:val="center"/>
            <w:hideMark/>
          </w:tcPr>
          <w:p w14:paraId="49C04200" w14:textId="77777777" w:rsidR="00173124" w:rsidRPr="00173124" w:rsidRDefault="00173124" w:rsidP="00173124">
            <w:pPr>
              <w:rPr>
                <w:color w:val="000000"/>
                <w:sz w:val="22"/>
                <w:szCs w:val="22"/>
                <w:lang w:eastAsia="en-US"/>
              </w:rPr>
            </w:pPr>
          </w:p>
        </w:tc>
        <w:tc>
          <w:tcPr>
            <w:tcW w:w="2282" w:type="dxa"/>
            <w:gridSpan w:val="2"/>
            <w:vMerge/>
            <w:tcBorders>
              <w:top w:val="single" w:sz="4" w:space="0" w:color="auto"/>
              <w:left w:val="single" w:sz="4" w:space="0" w:color="auto"/>
              <w:bottom w:val="single" w:sz="4" w:space="0" w:color="auto"/>
              <w:right w:val="single" w:sz="4" w:space="0" w:color="auto"/>
            </w:tcBorders>
            <w:vAlign w:val="center"/>
            <w:hideMark/>
          </w:tcPr>
          <w:p w14:paraId="6FB0E884" w14:textId="77777777" w:rsidR="00173124" w:rsidRPr="00173124" w:rsidRDefault="00173124" w:rsidP="00173124">
            <w:pPr>
              <w:rPr>
                <w:color w:val="000000"/>
                <w:sz w:val="22"/>
                <w:szCs w:val="22"/>
                <w:vertAlign w:val="superscript"/>
                <w:lang w:eastAsia="en-US"/>
              </w:rPr>
            </w:pPr>
          </w:p>
        </w:tc>
        <w:tc>
          <w:tcPr>
            <w:tcW w:w="1688" w:type="dxa"/>
            <w:tcBorders>
              <w:top w:val="single" w:sz="4" w:space="0" w:color="auto"/>
              <w:left w:val="single" w:sz="4" w:space="0" w:color="auto"/>
              <w:bottom w:val="single" w:sz="4" w:space="0" w:color="auto"/>
              <w:right w:val="single" w:sz="4" w:space="0" w:color="auto"/>
            </w:tcBorders>
            <w:hideMark/>
          </w:tcPr>
          <w:p w14:paraId="70D50D15"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с 01.07.2024</w:t>
            </w:r>
          </w:p>
        </w:tc>
        <w:tc>
          <w:tcPr>
            <w:tcW w:w="1419" w:type="dxa"/>
            <w:tcBorders>
              <w:top w:val="single" w:sz="4" w:space="0" w:color="auto"/>
              <w:left w:val="single" w:sz="4" w:space="0" w:color="auto"/>
              <w:bottom w:val="single" w:sz="4" w:space="0" w:color="auto"/>
              <w:right w:val="single" w:sz="4" w:space="0" w:color="auto"/>
            </w:tcBorders>
          </w:tcPr>
          <w:p w14:paraId="3863C5A8"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52,79</w:t>
            </w:r>
          </w:p>
        </w:tc>
        <w:tc>
          <w:tcPr>
            <w:tcW w:w="1274" w:type="dxa"/>
            <w:tcBorders>
              <w:top w:val="single" w:sz="4" w:space="0" w:color="auto"/>
              <w:left w:val="single" w:sz="4" w:space="0" w:color="auto"/>
              <w:bottom w:val="single" w:sz="4" w:space="0" w:color="auto"/>
              <w:right w:val="single" w:sz="4" w:space="0" w:color="auto"/>
            </w:tcBorders>
            <w:hideMark/>
          </w:tcPr>
          <w:p w14:paraId="66A28E94" w14:textId="77777777" w:rsidR="00173124" w:rsidRPr="00173124" w:rsidRDefault="00173124" w:rsidP="00173124">
            <w:pPr>
              <w:jc w:val="center"/>
              <w:rPr>
                <w:sz w:val="22"/>
                <w:szCs w:val="22"/>
                <w:lang w:eastAsia="en-US"/>
              </w:rPr>
            </w:pPr>
            <w:r w:rsidRPr="00173124">
              <w:rPr>
                <w:sz w:val="22"/>
                <w:szCs w:val="22"/>
                <w:lang w:eastAsia="en-US"/>
              </w:rPr>
              <w:t>x</w:t>
            </w:r>
          </w:p>
        </w:tc>
      </w:tr>
      <w:tr w:rsidR="00173124" w:rsidRPr="00173124" w14:paraId="3D1270FA" w14:textId="77777777" w:rsidTr="00487D46">
        <w:tc>
          <w:tcPr>
            <w:tcW w:w="3084" w:type="dxa"/>
            <w:vMerge/>
            <w:tcBorders>
              <w:left w:val="single" w:sz="4" w:space="0" w:color="auto"/>
              <w:right w:val="single" w:sz="4" w:space="0" w:color="auto"/>
            </w:tcBorders>
            <w:vAlign w:val="center"/>
            <w:hideMark/>
          </w:tcPr>
          <w:p w14:paraId="35E32386" w14:textId="77777777" w:rsidR="00173124" w:rsidRPr="00173124" w:rsidRDefault="00173124" w:rsidP="00173124">
            <w:pPr>
              <w:rPr>
                <w:color w:val="000000"/>
                <w:sz w:val="22"/>
                <w:szCs w:val="22"/>
                <w:lang w:eastAsia="en-US"/>
              </w:rPr>
            </w:pPr>
          </w:p>
        </w:tc>
        <w:tc>
          <w:tcPr>
            <w:tcW w:w="2282" w:type="dxa"/>
            <w:gridSpan w:val="2"/>
            <w:vMerge/>
            <w:tcBorders>
              <w:top w:val="single" w:sz="4" w:space="0" w:color="auto"/>
              <w:left w:val="single" w:sz="4" w:space="0" w:color="auto"/>
              <w:bottom w:val="single" w:sz="4" w:space="0" w:color="auto"/>
              <w:right w:val="single" w:sz="4" w:space="0" w:color="auto"/>
            </w:tcBorders>
            <w:vAlign w:val="center"/>
            <w:hideMark/>
          </w:tcPr>
          <w:p w14:paraId="65D691D0" w14:textId="77777777" w:rsidR="00173124" w:rsidRPr="00173124" w:rsidRDefault="00173124" w:rsidP="00173124">
            <w:pPr>
              <w:rPr>
                <w:color w:val="000000"/>
                <w:sz w:val="22"/>
                <w:szCs w:val="22"/>
                <w:vertAlign w:val="superscript"/>
                <w:lang w:eastAsia="en-US"/>
              </w:rPr>
            </w:pPr>
          </w:p>
        </w:tc>
        <w:tc>
          <w:tcPr>
            <w:tcW w:w="1688" w:type="dxa"/>
            <w:tcBorders>
              <w:top w:val="single" w:sz="4" w:space="0" w:color="auto"/>
              <w:left w:val="single" w:sz="4" w:space="0" w:color="auto"/>
              <w:bottom w:val="single" w:sz="4" w:space="0" w:color="auto"/>
              <w:right w:val="single" w:sz="4" w:space="0" w:color="auto"/>
            </w:tcBorders>
            <w:vAlign w:val="center"/>
            <w:hideMark/>
          </w:tcPr>
          <w:p w14:paraId="73A4B300"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с 01.01.2025</w:t>
            </w:r>
          </w:p>
        </w:tc>
        <w:tc>
          <w:tcPr>
            <w:tcW w:w="1419" w:type="dxa"/>
            <w:tcBorders>
              <w:top w:val="single" w:sz="4" w:space="0" w:color="auto"/>
              <w:left w:val="single" w:sz="4" w:space="0" w:color="auto"/>
              <w:bottom w:val="single" w:sz="4" w:space="0" w:color="auto"/>
              <w:right w:val="single" w:sz="4" w:space="0" w:color="auto"/>
            </w:tcBorders>
          </w:tcPr>
          <w:p w14:paraId="1073EA0F"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52,79</w:t>
            </w:r>
          </w:p>
        </w:tc>
        <w:tc>
          <w:tcPr>
            <w:tcW w:w="1274" w:type="dxa"/>
            <w:tcBorders>
              <w:top w:val="single" w:sz="4" w:space="0" w:color="auto"/>
              <w:left w:val="single" w:sz="4" w:space="0" w:color="auto"/>
              <w:bottom w:val="single" w:sz="4" w:space="0" w:color="auto"/>
              <w:right w:val="single" w:sz="4" w:space="0" w:color="auto"/>
            </w:tcBorders>
            <w:hideMark/>
          </w:tcPr>
          <w:p w14:paraId="49E6FA05" w14:textId="77777777" w:rsidR="00173124" w:rsidRPr="00173124" w:rsidRDefault="00173124" w:rsidP="00173124">
            <w:pPr>
              <w:jc w:val="center"/>
              <w:rPr>
                <w:sz w:val="22"/>
                <w:szCs w:val="22"/>
                <w:lang w:eastAsia="en-US"/>
              </w:rPr>
            </w:pPr>
            <w:r w:rsidRPr="00173124">
              <w:rPr>
                <w:sz w:val="22"/>
                <w:szCs w:val="22"/>
                <w:lang w:eastAsia="en-US"/>
              </w:rPr>
              <w:t>x</w:t>
            </w:r>
          </w:p>
        </w:tc>
      </w:tr>
      <w:tr w:rsidR="00173124" w:rsidRPr="00173124" w14:paraId="0B27165D" w14:textId="77777777" w:rsidTr="00487D46">
        <w:tc>
          <w:tcPr>
            <w:tcW w:w="3084" w:type="dxa"/>
            <w:vMerge/>
            <w:tcBorders>
              <w:left w:val="single" w:sz="4" w:space="0" w:color="auto"/>
              <w:right w:val="single" w:sz="4" w:space="0" w:color="auto"/>
            </w:tcBorders>
            <w:vAlign w:val="center"/>
            <w:hideMark/>
          </w:tcPr>
          <w:p w14:paraId="0784F486" w14:textId="77777777" w:rsidR="00173124" w:rsidRPr="00173124" w:rsidRDefault="00173124" w:rsidP="00173124">
            <w:pPr>
              <w:rPr>
                <w:color w:val="000000"/>
                <w:sz w:val="22"/>
                <w:szCs w:val="22"/>
                <w:lang w:eastAsia="en-US"/>
              </w:rPr>
            </w:pPr>
          </w:p>
        </w:tc>
        <w:tc>
          <w:tcPr>
            <w:tcW w:w="2282" w:type="dxa"/>
            <w:gridSpan w:val="2"/>
            <w:vMerge/>
            <w:tcBorders>
              <w:top w:val="single" w:sz="4" w:space="0" w:color="auto"/>
              <w:left w:val="single" w:sz="4" w:space="0" w:color="auto"/>
              <w:bottom w:val="single" w:sz="4" w:space="0" w:color="auto"/>
              <w:right w:val="single" w:sz="4" w:space="0" w:color="auto"/>
            </w:tcBorders>
            <w:vAlign w:val="center"/>
            <w:hideMark/>
          </w:tcPr>
          <w:p w14:paraId="12A57A05" w14:textId="77777777" w:rsidR="00173124" w:rsidRPr="00173124" w:rsidRDefault="00173124" w:rsidP="00173124">
            <w:pPr>
              <w:rPr>
                <w:color w:val="000000"/>
                <w:sz w:val="22"/>
                <w:szCs w:val="22"/>
                <w:vertAlign w:val="superscript"/>
                <w:lang w:eastAsia="en-US"/>
              </w:rPr>
            </w:pPr>
          </w:p>
        </w:tc>
        <w:tc>
          <w:tcPr>
            <w:tcW w:w="1688" w:type="dxa"/>
            <w:tcBorders>
              <w:top w:val="single" w:sz="4" w:space="0" w:color="auto"/>
              <w:left w:val="single" w:sz="4" w:space="0" w:color="auto"/>
              <w:bottom w:val="single" w:sz="4" w:space="0" w:color="auto"/>
              <w:right w:val="single" w:sz="4" w:space="0" w:color="auto"/>
            </w:tcBorders>
            <w:hideMark/>
          </w:tcPr>
          <w:p w14:paraId="7146D446"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с 01.07.2025</w:t>
            </w:r>
          </w:p>
        </w:tc>
        <w:tc>
          <w:tcPr>
            <w:tcW w:w="1419" w:type="dxa"/>
            <w:tcBorders>
              <w:top w:val="single" w:sz="4" w:space="0" w:color="auto"/>
              <w:left w:val="single" w:sz="4" w:space="0" w:color="auto"/>
              <w:bottom w:val="single" w:sz="4" w:space="0" w:color="auto"/>
              <w:right w:val="single" w:sz="4" w:space="0" w:color="auto"/>
            </w:tcBorders>
          </w:tcPr>
          <w:p w14:paraId="454A860E"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59,12</w:t>
            </w:r>
          </w:p>
        </w:tc>
        <w:tc>
          <w:tcPr>
            <w:tcW w:w="1274" w:type="dxa"/>
            <w:tcBorders>
              <w:top w:val="single" w:sz="4" w:space="0" w:color="auto"/>
              <w:left w:val="single" w:sz="4" w:space="0" w:color="auto"/>
              <w:bottom w:val="single" w:sz="4" w:space="0" w:color="auto"/>
              <w:right w:val="single" w:sz="4" w:space="0" w:color="auto"/>
            </w:tcBorders>
            <w:hideMark/>
          </w:tcPr>
          <w:p w14:paraId="57058E0B" w14:textId="77777777" w:rsidR="00173124" w:rsidRPr="00173124" w:rsidRDefault="00173124" w:rsidP="00173124">
            <w:pPr>
              <w:jc w:val="center"/>
              <w:rPr>
                <w:sz w:val="22"/>
                <w:szCs w:val="22"/>
                <w:lang w:eastAsia="en-US"/>
              </w:rPr>
            </w:pPr>
            <w:r w:rsidRPr="00173124">
              <w:rPr>
                <w:sz w:val="22"/>
                <w:szCs w:val="22"/>
                <w:lang w:eastAsia="en-US"/>
              </w:rPr>
              <w:t>x</w:t>
            </w:r>
          </w:p>
        </w:tc>
      </w:tr>
      <w:tr w:rsidR="00173124" w:rsidRPr="00173124" w14:paraId="3067B51E" w14:textId="77777777" w:rsidTr="00487D46">
        <w:tc>
          <w:tcPr>
            <w:tcW w:w="3084" w:type="dxa"/>
            <w:vMerge/>
            <w:tcBorders>
              <w:left w:val="single" w:sz="4" w:space="0" w:color="auto"/>
              <w:right w:val="single" w:sz="4" w:space="0" w:color="auto"/>
            </w:tcBorders>
            <w:vAlign w:val="center"/>
            <w:hideMark/>
          </w:tcPr>
          <w:p w14:paraId="7591A381" w14:textId="77777777" w:rsidR="00173124" w:rsidRPr="00173124" w:rsidRDefault="00173124" w:rsidP="00173124">
            <w:pPr>
              <w:rPr>
                <w:color w:val="000000"/>
                <w:sz w:val="22"/>
                <w:szCs w:val="22"/>
                <w:lang w:eastAsia="en-US"/>
              </w:rPr>
            </w:pPr>
          </w:p>
        </w:tc>
        <w:tc>
          <w:tcPr>
            <w:tcW w:w="2282" w:type="dxa"/>
            <w:gridSpan w:val="2"/>
            <w:vMerge/>
            <w:tcBorders>
              <w:top w:val="single" w:sz="4" w:space="0" w:color="auto"/>
              <w:left w:val="single" w:sz="4" w:space="0" w:color="auto"/>
              <w:bottom w:val="single" w:sz="4" w:space="0" w:color="auto"/>
              <w:right w:val="single" w:sz="4" w:space="0" w:color="auto"/>
            </w:tcBorders>
            <w:vAlign w:val="center"/>
            <w:hideMark/>
          </w:tcPr>
          <w:p w14:paraId="6F3A9521" w14:textId="77777777" w:rsidR="00173124" w:rsidRPr="00173124" w:rsidRDefault="00173124" w:rsidP="00173124">
            <w:pPr>
              <w:rPr>
                <w:color w:val="000000"/>
                <w:sz w:val="22"/>
                <w:szCs w:val="22"/>
                <w:vertAlign w:val="superscript"/>
                <w:lang w:eastAsia="en-US"/>
              </w:rPr>
            </w:pPr>
          </w:p>
        </w:tc>
        <w:tc>
          <w:tcPr>
            <w:tcW w:w="1688" w:type="dxa"/>
            <w:tcBorders>
              <w:top w:val="single" w:sz="4" w:space="0" w:color="auto"/>
              <w:left w:val="single" w:sz="4" w:space="0" w:color="auto"/>
              <w:bottom w:val="single" w:sz="4" w:space="0" w:color="auto"/>
              <w:right w:val="single" w:sz="4" w:space="0" w:color="auto"/>
            </w:tcBorders>
            <w:hideMark/>
          </w:tcPr>
          <w:p w14:paraId="35780A33"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с 01.01.2026</w:t>
            </w:r>
          </w:p>
        </w:tc>
        <w:tc>
          <w:tcPr>
            <w:tcW w:w="1419" w:type="dxa"/>
            <w:tcBorders>
              <w:top w:val="single" w:sz="4" w:space="0" w:color="auto"/>
              <w:left w:val="single" w:sz="4" w:space="0" w:color="auto"/>
              <w:bottom w:val="single" w:sz="4" w:space="0" w:color="auto"/>
              <w:right w:val="single" w:sz="4" w:space="0" w:color="auto"/>
            </w:tcBorders>
          </w:tcPr>
          <w:p w14:paraId="592C2011"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48,38</w:t>
            </w:r>
          </w:p>
        </w:tc>
        <w:tc>
          <w:tcPr>
            <w:tcW w:w="1274" w:type="dxa"/>
            <w:tcBorders>
              <w:top w:val="single" w:sz="4" w:space="0" w:color="auto"/>
              <w:left w:val="single" w:sz="4" w:space="0" w:color="auto"/>
              <w:bottom w:val="single" w:sz="4" w:space="0" w:color="auto"/>
              <w:right w:val="single" w:sz="4" w:space="0" w:color="auto"/>
            </w:tcBorders>
            <w:hideMark/>
          </w:tcPr>
          <w:p w14:paraId="0CD70857" w14:textId="77777777" w:rsidR="00173124" w:rsidRPr="00173124" w:rsidRDefault="00173124" w:rsidP="00173124">
            <w:pPr>
              <w:jc w:val="center"/>
              <w:rPr>
                <w:sz w:val="22"/>
                <w:szCs w:val="22"/>
                <w:lang w:eastAsia="en-US"/>
              </w:rPr>
            </w:pPr>
            <w:r w:rsidRPr="00173124">
              <w:rPr>
                <w:sz w:val="22"/>
                <w:szCs w:val="22"/>
                <w:lang w:eastAsia="en-US"/>
              </w:rPr>
              <w:t>x</w:t>
            </w:r>
          </w:p>
        </w:tc>
      </w:tr>
      <w:tr w:rsidR="00173124" w:rsidRPr="00173124" w14:paraId="7F54D859" w14:textId="77777777" w:rsidTr="00487D46">
        <w:tc>
          <w:tcPr>
            <w:tcW w:w="3084" w:type="dxa"/>
            <w:vMerge/>
            <w:tcBorders>
              <w:left w:val="single" w:sz="4" w:space="0" w:color="auto"/>
              <w:right w:val="single" w:sz="4" w:space="0" w:color="auto"/>
            </w:tcBorders>
            <w:vAlign w:val="center"/>
            <w:hideMark/>
          </w:tcPr>
          <w:p w14:paraId="159C0CA1" w14:textId="77777777" w:rsidR="00173124" w:rsidRPr="00173124" w:rsidRDefault="00173124" w:rsidP="00173124">
            <w:pPr>
              <w:rPr>
                <w:color w:val="000000"/>
                <w:sz w:val="22"/>
                <w:szCs w:val="22"/>
                <w:lang w:eastAsia="en-US"/>
              </w:rPr>
            </w:pPr>
          </w:p>
        </w:tc>
        <w:tc>
          <w:tcPr>
            <w:tcW w:w="2282" w:type="dxa"/>
            <w:gridSpan w:val="2"/>
            <w:vMerge/>
            <w:tcBorders>
              <w:top w:val="single" w:sz="4" w:space="0" w:color="auto"/>
              <w:left w:val="single" w:sz="4" w:space="0" w:color="auto"/>
              <w:bottom w:val="single" w:sz="4" w:space="0" w:color="auto"/>
              <w:right w:val="single" w:sz="4" w:space="0" w:color="auto"/>
            </w:tcBorders>
            <w:vAlign w:val="center"/>
            <w:hideMark/>
          </w:tcPr>
          <w:p w14:paraId="1E9D2FF7" w14:textId="77777777" w:rsidR="00173124" w:rsidRPr="00173124" w:rsidRDefault="00173124" w:rsidP="00173124">
            <w:pPr>
              <w:rPr>
                <w:color w:val="000000"/>
                <w:sz w:val="22"/>
                <w:szCs w:val="22"/>
                <w:vertAlign w:val="superscript"/>
                <w:lang w:eastAsia="en-US"/>
              </w:rPr>
            </w:pPr>
          </w:p>
        </w:tc>
        <w:tc>
          <w:tcPr>
            <w:tcW w:w="1688" w:type="dxa"/>
            <w:tcBorders>
              <w:top w:val="single" w:sz="4" w:space="0" w:color="auto"/>
              <w:left w:val="single" w:sz="4" w:space="0" w:color="auto"/>
              <w:bottom w:val="single" w:sz="4" w:space="0" w:color="auto"/>
              <w:right w:val="single" w:sz="4" w:space="0" w:color="auto"/>
            </w:tcBorders>
            <w:hideMark/>
          </w:tcPr>
          <w:p w14:paraId="0F45E868"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с 01.07.2026</w:t>
            </w:r>
          </w:p>
        </w:tc>
        <w:tc>
          <w:tcPr>
            <w:tcW w:w="1419" w:type="dxa"/>
            <w:tcBorders>
              <w:top w:val="single" w:sz="4" w:space="0" w:color="auto"/>
              <w:left w:val="single" w:sz="4" w:space="0" w:color="auto"/>
              <w:bottom w:val="single" w:sz="4" w:space="0" w:color="auto"/>
              <w:right w:val="single" w:sz="4" w:space="0" w:color="auto"/>
            </w:tcBorders>
          </w:tcPr>
          <w:p w14:paraId="07F190D0"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48,38</w:t>
            </w:r>
          </w:p>
        </w:tc>
        <w:tc>
          <w:tcPr>
            <w:tcW w:w="1274" w:type="dxa"/>
            <w:tcBorders>
              <w:top w:val="single" w:sz="4" w:space="0" w:color="auto"/>
              <w:left w:val="single" w:sz="4" w:space="0" w:color="auto"/>
              <w:bottom w:val="single" w:sz="4" w:space="0" w:color="auto"/>
              <w:right w:val="single" w:sz="4" w:space="0" w:color="auto"/>
            </w:tcBorders>
            <w:hideMark/>
          </w:tcPr>
          <w:p w14:paraId="594D236C" w14:textId="77777777" w:rsidR="00173124" w:rsidRPr="00173124" w:rsidRDefault="00173124" w:rsidP="00173124">
            <w:pPr>
              <w:jc w:val="center"/>
              <w:rPr>
                <w:sz w:val="22"/>
                <w:szCs w:val="22"/>
                <w:lang w:eastAsia="en-US"/>
              </w:rPr>
            </w:pPr>
            <w:r w:rsidRPr="00173124">
              <w:rPr>
                <w:sz w:val="22"/>
                <w:szCs w:val="22"/>
                <w:lang w:eastAsia="en-US"/>
              </w:rPr>
              <w:t>x</w:t>
            </w:r>
          </w:p>
        </w:tc>
      </w:tr>
      <w:tr w:rsidR="00173124" w:rsidRPr="00173124" w14:paraId="3BD96B16" w14:textId="77777777" w:rsidTr="00487D46">
        <w:tc>
          <w:tcPr>
            <w:tcW w:w="3084" w:type="dxa"/>
            <w:vMerge/>
            <w:tcBorders>
              <w:left w:val="single" w:sz="4" w:space="0" w:color="auto"/>
              <w:right w:val="single" w:sz="4" w:space="0" w:color="auto"/>
            </w:tcBorders>
            <w:vAlign w:val="center"/>
            <w:hideMark/>
          </w:tcPr>
          <w:p w14:paraId="74FCC0AB" w14:textId="77777777" w:rsidR="00173124" w:rsidRPr="00173124" w:rsidRDefault="00173124" w:rsidP="00173124">
            <w:pPr>
              <w:rPr>
                <w:color w:val="000000"/>
                <w:sz w:val="22"/>
                <w:szCs w:val="22"/>
                <w:lang w:eastAsia="en-US"/>
              </w:rPr>
            </w:pPr>
          </w:p>
        </w:tc>
        <w:tc>
          <w:tcPr>
            <w:tcW w:w="2282" w:type="dxa"/>
            <w:gridSpan w:val="2"/>
            <w:vMerge/>
            <w:tcBorders>
              <w:top w:val="single" w:sz="4" w:space="0" w:color="auto"/>
              <w:left w:val="single" w:sz="4" w:space="0" w:color="auto"/>
              <w:bottom w:val="single" w:sz="4" w:space="0" w:color="auto"/>
              <w:right w:val="single" w:sz="4" w:space="0" w:color="auto"/>
            </w:tcBorders>
            <w:vAlign w:val="center"/>
            <w:hideMark/>
          </w:tcPr>
          <w:p w14:paraId="1F786785" w14:textId="77777777" w:rsidR="00173124" w:rsidRPr="00173124" w:rsidRDefault="00173124" w:rsidP="00173124">
            <w:pPr>
              <w:rPr>
                <w:color w:val="000000"/>
                <w:sz w:val="22"/>
                <w:szCs w:val="22"/>
                <w:vertAlign w:val="superscript"/>
                <w:lang w:eastAsia="en-US"/>
              </w:rPr>
            </w:pPr>
          </w:p>
        </w:tc>
        <w:tc>
          <w:tcPr>
            <w:tcW w:w="1688" w:type="dxa"/>
            <w:tcBorders>
              <w:top w:val="single" w:sz="4" w:space="0" w:color="auto"/>
              <w:left w:val="single" w:sz="4" w:space="0" w:color="auto"/>
              <w:bottom w:val="single" w:sz="4" w:space="0" w:color="auto"/>
              <w:right w:val="single" w:sz="4" w:space="0" w:color="auto"/>
            </w:tcBorders>
            <w:hideMark/>
          </w:tcPr>
          <w:p w14:paraId="6928157B"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с 01.01.2027</w:t>
            </w:r>
          </w:p>
        </w:tc>
        <w:tc>
          <w:tcPr>
            <w:tcW w:w="1419" w:type="dxa"/>
            <w:tcBorders>
              <w:top w:val="single" w:sz="4" w:space="0" w:color="auto"/>
              <w:left w:val="single" w:sz="4" w:space="0" w:color="auto"/>
              <w:bottom w:val="single" w:sz="4" w:space="0" w:color="auto"/>
              <w:right w:val="single" w:sz="4" w:space="0" w:color="auto"/>
            </w:tcBorders>
          </w:tcPr>
          <w:p w14:paraId="41CD0A6B"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48,38</w:t>
            </w:r>
          </w:p>
        </w:tc>
        <w:tc>
          <w:tcPr>
            <w:tcW w:w="1274" w:type="dxa"/>
            <w:tcBorders>
              <w:top w:val="single" w:sz="4" w:space="0" w:color="auto"/>
              <w:left w:val="single" w:sz="4" w:space="0" w:color="auto"/>
              <w:bottom w:val="single" w:sz="4" w:space="0" w:color="auto"/>
              <w:right w:val="single" w:sz="4" w:space="0" w:color="auto"/>
            </w:tcBorders>
            <w:hideMark/>
          </w:tcPr>
          <w:p w14:paraId="72157293" w14:textId="77777777" w:rsidR="00173124" w:rsidRPr="00173124" w:rsidRDefault="00173124" w:rsidP="00173124">
            <w:pPr>
              <w:jc w:val="center"/>
              <w:rPr>
                <w:sz w:val="22"/>
                <w:szCs w:val="22"/>
                <w:lang w:eastAsia="en-US"/>
              </w:rPr>
            </w:pPr>
            <w:r w:rsidRPr="00173124">
              <w:rPr>
                <w:sz w:val="22"/>
                <w:szCs w:val="22"/>
                <w:lang w:eastAsia="en-US"/>
              </w:rPr>
              <w:t>x</w:t>
            </w:r>
          </w:p>
        </w:tc>
      </w:tr>
      <w:tr w:rsidR="00173124" w:rsidRPr="00173124" w14:paraId="65D6C2F1" w14:textId="77777777" w:rsidTr="00487D46">
        <w:tc>
          <w:tcPr>
            <w:tcW w:w="3084" w:type="dxa"/>
            <w:vMerge/>
            <w:tcBorders>
              <w:left w:val="single" w:sz="4" w:space="0" w:color="auto"/>
              <w:right w:val="single" w:sz="4" w:space="0" w:color="auto"/>
            </w:tcBorders>
            <w:vAlign w:val="center"/>
            <w:hideMark/>
          </w:tcPr>
          <w:p w14:paraId="1EEE043C" w14:textId="77777777" w:rsidR="00173124" w:rsidRPr="00173124" w:rsidRDefault="00173124" w:rsidP="00173124">
            <w:pPr>
              <w:rPr>
                <w:color w:val="000000"/>
                <w:sz w:val="22"/>
                <w:szCs w:val="22"/>
                <w:lang w:eastAsia="en-US"/>
              </w:rPr>
            </w:pPr>
          </w:p>
        </w:tc>
        <w:tc>
          <w:tcPr>
            <w:tcW w:w="2282" w:type="dxa"/>
            <w:gridSpan w:val="2"/>
            <w:vMerge/>
            <w:tcBorders>
              <w:top w:val="single" w:sz="4" w:space="0" w:color="auto"/>
              <w:left w:val="single" w:sz="4" w:space="0" w:color="auto"/>
              <w:bottom w:val="single" w:sz="4" w:space="0" w:color="auto"/>
              <w:right w:val="single" w:sz="4" w:space="0" w:color="auto"/>
            </w:tcBorders>
            <w:vAlign w:val="center"/>
            <w:hideMark/>
          </w:tcPr>
          <w:p w14:paraId="2C253216" w14:textId="77777777" w:rsidR="00173124" w:rsidRPr="00173124" w:rsidRDefault="00173124" w:rsidP="00173124">
            <w:pPr>
              <w:rPr>
                <w:color w:val="000000"/>
                <w:sz w:val="22"/>
                <w:szCs w:val="22"/>
                <w:vertAlign w:val="superscript"/>
                <w:lang w:eastAsia="en-US"/>
              </w:rPr>
            </w:pPr>
          </w:p>
        </w:tc>
        <w:tc>
          <w:tcPr>
            <w:tcW w:w="1688" w:type="dxa"/>
            <w:tcBorders>
              <w:top w:val="single" w:sz="4" w:space="0" w:color="auto"/>
              <w:left w:val="single" w:sz="4" w:space="0" w:color="auto"/>
              <w:bottom w:val="single" w:sz="4" w:space="0" w:color="auto"/>
              <w:right w:val="single" w:sz="4" w:space="0" w:color="auto"/>
            </w:tcBorders>
            <w:hideMark/>
          </w:tcPr>
          <w:p w14:paraId="29FF49FD"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с 01.07.2027</w:t>
            </w:r>
          </w:p>
        </w:tc>
        <w:tc>
          <w:tcPr>
            <w:tcW w:w="1419" w:type="dxa"/>
            <w:tcBorders>
              <w:top w:val="single" w:sz="4" w:space="0" w:color="auto"/>
              <w:left w:val="single" w:sz="4" w:space="0" w:color="auto"/>
              <w:bottom w:val="single" w:sz="4" w:space="0" w:color="auto"/>
              <w:right w:val="single" w:sz="4" w:space="0" w:color="auto"/>
            </w:tcBorders>
          </w:tcPr>
          <w:p w14:paraId="41C63A23"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52,17</w:t>
            </w:r>
          </w:p>
        </w:tc>
        <w:tc>
          <w:tcPr>
            <w:tcW w:w="1274" w:type="dxa"/>
            <w:tcBorders>
              <w:top w:val="single" w:sz="4" w:space="0" w:color="auto"/>
              <w:left w:val="single" w:sz="4" w:space="0" w:color="auto"/>
              <w:bottom w:val="single" w:sz="4" w:space="0" w:color="auto"/>
              <w:right w:val="single" w:sz="4" w:space="0" w:color="auto"/>
            </w:tcBorders>
            <w:hideMark/>
          </w:tcPr>
          <w:p w14:paraId="6CB138A3" w14:textId="77777777" w:rsidR="00173124" w:rsidRPr="00173124" w:rsidRDefault="00173124" w:rsidP="00173124">
            <w:pPr>
              <w:jc w:val="center"/>
              <w:rPr>
                <w:sz w:val="22"/>
                <w:szCs w:val="22"/>
                <w:lang w:eastAsia="en-US"/>
              </w:rPr>
            </w:pPr>
            <w:r w:rsidRPr="00173124">
              <w:rPr>
                <w:sz w:val="22"/>
                <w:szCs w:val="22"/>
                <w:lang w:eastAsia="en-US"/>
              </w:rPr>
              <w:t>x</w:t>
            </w:r>
          </w:p>
        </w:tc>
      </w:tr>
      <w:tr w:rsidR="00173124" w:rsidRPr="00173124" w14:paraId="2C82A0D1" w14:textId="77777777" w:rsidTr="00487D46">
        <w:tc>
          <w:tcPr>
            <w:tcW w:w="3084" w:type="dxa"/>
            <w:vMerge/>
            <w:tcBorders>
              <w:left w:val="single" w:sz="4" w:space="0" w:color="auto"/>
              <w:right w:val="single" w:sz="4" w:space="0" w:color="auto"/>
            </w:tcBorders>
            <w:vAlign w:val="center"/>
            <w:hideMark/>
          </w:tcPr>
          <w:p w14:paraId="7B018FF5" w14:textId="77777777" w:rsidR="00173124" w:rsidRPr="00173124" w:rsidRDefault="00173124" w:rsidP="00173124">
            <w:pPr>
              <w:rPr>
                <w:color w:val="000000"/>
                <w:sz w:val="22"/>
                <w:szCs w:val="22"/>
                <w:lang w:eastAsia="en-US"/>
              </w:rPr>
            </w:pPr>
          </w:p>
        </w:tc>
        <w:tc>
          <w:tcPr>
            <w:tcW w:w="2282" w:type="dxa"/>
            <w:gridSpan w:val="2"/>
            <w:vMerge/>
            <w:tcBorders>
              <w:top w:val="single" w:sz="4" w:space="0" w:color="auto"/>
              <w:left w:val="single" w:sz="4" w:space="0" w:color="auto"/>
              <w:bottom w:val="single" w:sz="4" w:space="0" w:color="auto"/>
              <w:right w:val="single" w:sz="4" w:space="0" w:color="auto"/>
            </w:tcBorders>
            <w:vAlign w:val="center"/>
            <w:hideMark/>
          </w:tcPr>
          <w:p w14:paraId="05FCA63D" w14:textId="77777777" w:rsidR="00173124" w:rsidRPr="00173124" w:rsidRDefault="00173124" w:rsidP="00173124">
            <w:pPr>
              <w:rPr>
                <w:color w:val="000000"/>
                <w:sz w:val="22"/>
                <w:szCs w:val="22"/>
                <w:vertAlign w:val="superscript"/>
                <w:lang w:eastAsia="en-US"/>
              </w:rPr>
            </w:pPr>
          </w:p>
        </w:tc>
        <w:tc>
          <w:tcPr>
            <w:tcW w:w="1688" w:type="dxa"/>
            <w:tcBorders>
              <w:top w:val="single" w:sz="4" w:space="0" w:color="auto"/>
              <w:left w:val="single" w:sz="4" w:space="0" w:color="auto"/>
              <w:bottom w:val="single" w:sz="4" w:space="0" w:color="auto"/>
              <w:right w:val="single" w:sz="4" w:space="0" w:color="auto"/>
            </w:tcBorders>
            <w:hideMark/>
          </w:tcPr>
          <w:p w14:paraId="48822BEE"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с 01.01.2028</w:t>
            </w:r>
          </w:p>
        </w:tc>
        <w:tc>
          <w:tcPr>
            <w:tcW w:w="1419" w:type="dxa"/>
            <w:tcBorders>
              <w:top w:val="single" w:sz="4" w:space="0" w:color="auto"/>
              <w:left w:val="single" w:sz="4" w:space="0" w:color="auto"/>
              <w:bottom w:val="single" w:sz="4" w:space="0" w:color="auto"/>
              <w:right w:val="single" w:sz="4" w:space="0" w:color="auto"/>
            </w:tcBorders>
          </w:tcPr>
          <w:p w14:paraId="44DC2506"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52,01</w:t>
            </w:r>
          </w:p>
        </w:tc>
        <w:tc>
          <w:tcPr>
            <w:tcW w:w="1274" w:type="dxa"/>
            <w:tcBorders>
              <w:top w:val="single" w:sz="4" w:space="0" w:color="auto"/>
              <w:left w:val="single" w:sz="4" w:space="0" w:color="auto"/>
              <w:bottom w:val="single" w:sz="4" w:space="0" w:color="auto"/>
              <w:right w:val="single" w:sz="4" w:space="0" w:color="auto"/>
            </w:tcBorders>
            <w:hideMark/>
          </w:tcPr>
          <w:p w14:paraId="4C852FAB" w14:textId="77777777" w:rsidR="00173124" w:rsidRPr="00173124" w:rsidRDefault="00173124" w:rsidP="00173124">
            <w:pPr>
              <w:jc w:val="center"/>
              <w:rPr>
                <w:sz w:val="22"/>
                <w:szCs w:val="22"/>
                <w:lang w:eastAsia="en-US"/>
              </w:rPr>
            </w:pPr>
            <w:r w:rsidRPr="00173124">
              <w:rPr>
                <w:sz w:val="22"/>
                <w:szCs w:val="22"/>
                <w:lang w:eastAsia="en-US"/>
              </w:rPr>
              <w:t>x</w:t>
            </w:r>
          </w:p>
        </w:tc>
      </w:tr>
      <w:tr w:rsidR="00173124" w:rsidRPr="00173124" w14:paraId="43639533" w14:textId="77777777" w:rsidTr="00487D46">
        <w:tc>
          <w:tcPr>
            <w:tcW w:w="3084" w:type="dxa"/>
            <w:vMerge/>
            <w:tcBorders>
              <w:left w:val="single" w:sz="4" w:space="0" w:color="auto"/>
              <w:bottom w:val="single" w:sz="4" w:space="0" w:color="auto"/>
              <w:right w:val="single" w:sz="4" w:space="0" w:color="auto"/>
            </w:tcBorders>
            <w:vAlign w:val="center"/>
            <w:hideMark/>
          </w:tcPr>
          <w:p w14:paraId="2A6048C5" w14:textId="77777777" w:rsidR="00173124" w:rsidRPr="00173124" w:rsidRDefault="00173124" w:rsidP="00173124">
            <w:pPr>
              <w:rPr>
                <w:color w:val="000000"/>
                <w:sz w:val="22"/>
                <w:szCs w:val="22"/>
                <w:lang w:eastAsia="en-US"/>
              </w:rPr>
            </w:pPr>
          </w:p>
        </w:tc>
        <w:tc>
          <w:tcPr>
            <w:tcW w:w="2282" w:type="dxa"/>
            <w:gridSpan w:val="2"/>
            <w:vMerge/>
            <w:tcBorders>
              <w:top w:val="single" w:sz="4" w:space="0" w:color="auto"/>
              <w:left w:val="single" w:sz="4" w:space="0" w:color="auto"/>
              <w:bottom w:val="single" w:sz="4" w:space="0" w:color="auto"/>
              <w:right w:val="single" w:sz="4" w:space="0" w:color="auto"/>
            </w:tcBorders>
            <w:vAlign w:val="center"/>
            <w:hideMark/>
          </w:tcPr>
          <w:p w14:paraId="4AD4750C" w14:textId="77777777" w:rsidR="00173124" w:rsidRPr="00173124" w:rsidRDefault="00173124" w:rsidP="00173124">
            <w:pPr>
              <w:rPr>
                <w:color w:val="000000"/>
                <w:sz w:val="22"/>
                <w:szCs w:val="22"/>
                <w:vertAlign w:val="superscript"/>
                <w:lang w:eastAsia="en-US"/>
              </w:rPr>
            </w:pPr>
          </w:p>
        </w:tc>
        <w:tc>
          <w:tcPr>
            <w:tcW w:w="1688" w:type="dxa"/>
            <w:tcBorders>
              <w:top w:val="single" w:sz="4" w:space="0" w:color="auto"/>
              <w:left w:val="single" w:sz="4" w:space="0" w:color="auto"/>
              <w:bottom w:val="single" w:sz="4" w:space="0" w:color="auto"/>
              <w:right w:val="single" w:sz="4" w:space="0" w:color="auto"/>
            </w:tcBorders>
            <w:hideMark/>
          </w:tcPr>
          <w:p w14:paraId="539B3223"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с 01.07.2028</w:t>
            </w:r>
          </w:p>
        </w:tc>
        <w:tc>
          <w:tcPr>
            <w:tcW w:w="1419" w:type="dxa"/>
            <w:tcBorders>
              <w:top w:val="single" w:sz="4" w:space="0" w:color="auto"/>
              <w:left w:val="single" w:sz="4" w:space="0" w:color="auto"/>
              <w:bottom w:val="single" w:sz="4" w:space="0" w:color="auto"/>
              <w:right w:val="single" w:sz="4" w:space="0" w:color="auto"/>
            </w:tcBorders>
          </w:tcPr>
          <w:p w14:paraId="03DF4E52" w14:textId="77777777" w:rsidR="00173124" w:rsidRPr="00173124" w:rsidRDefault="00173124" w:rsidP="00173124">
            <w:pPr>
              <w:ind w:right="-2"/>
              <w:jc w:val="center"/>
              <w:rPr>
                <w:color w:val="000000"/>
                <w:sz w:val="22"/>
                <w:szCs w:val="22"/>
                <w:lang w:eastAsia="en-US"/>
              </w:rPr>
            </w:pPr>
            <w:r w:rsidRPr="00173124">
              <w:rPr>
                <w:color w:val="000000"/>
                <w:sz w:val="22"/>
                <w:szCs w:val="22"/>
                <w:lang w:eastAsia="en-US"/>
              </w:rPr>
              <w:t>52,01</w:t>
            </w:r>
          </w:p>
        </w:tc>
        <w:tc>
          <w:tcPr>
            <w:tcW w:w="1274" w:type="dxa"/>
            <w:tcBorders>
              <w:top w:val="single" w:sz="4" w:space="0" w:color="auto"/>
              <w:left w:val="single" w:sz="4" w:space="0" w:color="auto"/>
              <w:bottom w:val="single" w:sz="4" w:space="0" w:color="auto"/>
              <w:right w:val="single" w:sz="4" w:space="0" w:color="auto"/>
            </w:tcBorders>
            <w:hideMark/>
          </w:tcPr>
          <w:p w14:paraId="28CC5EF5" w14:textId="77777777" w:rsidR="00173124" w:rsidRPr="00173124" w:rsidRDefault="00173124" w:rsidP="00173124">
            <w:pPr>
              <w:jc w:val="center"/>
              <w:rPr>
                <w:sz w:val="22"/>
                <w:szCs w:val="22"/>
                <w:lang w:eastAsia="en-US"/>
              </w:rPr>
            </w:pPr>
            <w:r w:rsidRPr="00173124">
              <w:rPr>
                <w:sz w:val="22"/>
                <w:szCs w:val="22"/>
                <w:lang w:eastAsia="en-US"/>
              </w:rPr>
              <w:t>x</w:t>
            </w:r>
          </w:p>
        </w:tc>
      </w:tr>
    </w:tbl>
    <w:p w14:paraId="5E5FA835" w14:textId="77777777" w:rsidR="00173124" w:rsidRPr="00173124" w:rsidRDefault="00173124" w:rsidP="00173124">
      <w:pPr>
        <w:ind w:left="-426" w:right="-283" w:hanging="283"/>
        <w:jc w:val="both"/>
        <w:rPr>
          <w:sz w:val="28"/>
          <w:szCs w:val="28"/>
          <w:lang w:eastAsia="en-US"/>
        </w:rPr>
      </w:pPr>
    </w:p>
    <w:p w14:paraId="16C4DB90" w14:textId="77777777" w:rsidR="00173124" w:rsidRPr="00173124" w:rsidRDefault="00173124" w:rsidP="00173124">
      <w:pPr>
        <w:ind w:left="-426" w:right="142" w:firstLine="567"/>
        <w:jc w:val="both"/>
        <w:rPr>
          <w:sz w:val="28"/>
          <w:szCs w:val="28"/>
          <w:lang w:eastAsia="en-US"/>
        </w:rPr>
      </w:pPr>
      <w:r w:rsidRPr="00173124">
        <w:rPr>
          <w:sz w:val="28"/>
          <w:szCs w:val="28"/>
          <w:lang w:eastAsia="en-US"/>
        </w:rPr>
        <w:t>* Выделяется в целях реализации пункта 6 статьи 168 Налогового кодекса Российской Федерации (часть вторая).                                                                      ».</w:t>
      </w:r>
    </w:p>
    <w:p w14:paraId="1927E2C8" w14:textId="77777777" w:rsidR="00173124" w:rsidRPr="00173124" w:rsidRDefault="00173124" w:rsidP="00173124">
      <w:pPr>
        <w:rPr>
          <w:sz w:val="28"/>
          <w:szCs w:val="28"/>
          <w:lang w:eastAsia="en-US"/>
        </w:rPr>
        <w:sectPr w:rsidR="00173124" w:rsidRPr="00173124" w:rsidSect="00173124">
          <w:pgSz w:w="11906" w:h="16838" w:code="9"/>
          <w:pgMar w:top="142" w:right="567" w:bottom="851" w:left="1701" w:header="573" w:footer="0" w:gutter="0"/>
          <w:pgNumType w:start="1"/>
          <w:cols w:space="708"/>
          <w:docGrid w:linePitch="360"/>
        </w:sectPr>
      </w:pPr>
    </w:p>
    <w:p w14:paraId="35996BC7" w14:textId="7A1C7380" w:rsidR="00173124" w:rsidRPr="00F01343" w:rsidRDefault="00173124" w:rsidP="00173124">
      <w:pPr>
        <w:tabs>
          <w:tab w:val="left" w:pos="270"/>
          <w:tab w:val="right" w:pos="9355"/>
        </w:tabs>
        <w:ind w:left="-5132" w:firstLine="15480"/>
      </w:pPr>
      <w:r w:rsidRPr="00F01343">
        <w:lastRenderedPageBreak/>
        <w:t>Приложение</w:t>
      </w:r>
      <w:r>
        <w:t xml:space="preserve"> № 29 к протоколу</w:t>
      </w:r>
      <w:r w:rsidRPr="00F01343">
        <w:t xml:space="preserve"> № </w:t>
      </w:r>
      <w:r>
        <w:t>89</w:t>
      </w:r>
    </w:p>
    <w:p w14:paraId="59C87B8C" w14:textId="77777777" w:rsidR="00173124" w:rsidRPr="00F01343" w:rsidRDefault="00173124" w:rsidP="00173124">
      <w:pPr>
        <w:tabs>
          <w:tab w:val="left" w:pos="3686"/>
          <w:tab w:val="left" w:pos="9498"/>
        </w:tabs>
        <w:ind w:left="-5132" w:right="-569" w:firstLine="15480"/>
      </w:pPr>
      <w:r w:rsidRPr="00F01343">
        <w:t>заседания правления Региональной</w:t>
      </w:r>
    </w:p>
    <w:p w14:paraId="7B3883EB" w14:textId="77777777" w:rsidR="00173124" w:rsidRPr="00F01343" w:rsidRDefault="00173124" w:rsidP="00173124">
      <w:pPr>
        <w:tabs>
          <w:tab w:val="left" w:pos="3686"/>
          <w:tab w:val="left" w:pos="9498"/>
        </w:tabs>
        <w:ind w:left="-5132" w:right="-569" w:firstLine="15480"/>
      </w:pPr>
      <w:r w:rsidRPr="00F01343">
        <w:t>энергетической комиссии</w:t>
      </w:r>
    </w:p>
    <w:p w14:paraId="4229DB50" w14:textId="77777777" w:rsidR="00173124" w:rsidRDefault="00173124" w:rsidP="00173124">
      <w:pPr>
        <w:tabs>
          <w:tab w:val="left" w:pos="3686"/>
          <w:tab w:val="left" w:pos="9498"/>
        </w:tabs>
        <w:ind w:left="-5132" w:right="-569" w:firstLine="15480"/>
      </w:pPr>
      <w:r w:rsidRPr="00F01343">
        <w:t xml:space="preserve">Кузбасса от </w:t>
      </w:r>
      <w:r>
        <w:t>18</w:t>
      </w:r>
      <w:r w:rsidRPr="00F01343">
        <w:t>.</w:t>
      </w:r>
      <w:r>
        <w:t>12</w:t>
      </w:r>
      <w:r w:rsidRPr="00F01343">
        <w:t>.2024</w:t>
      </w:r>
    </w:p>
    <w:p w14:paraId="702FF70A" w14:textId="77777777" w:rsidR="00173124" w:rsidRPr="00173124" w:rsidRDefault="00173124" w:rsidP="00173124">
      <w:pPr>
        <w:tabs>
          <w:tab w:val="left" w:pos="3686"/>
          <w:tab w:val="left" w:pos="9498"/>
        </w:tabs>
        <w:ind w:left="-3232" w:right="-569" w:firstLine="13580"/>
      </w:pPr>
    </w:p>
    <w:p w14:paraId="7B253AAF" w14:textId="77777777" w:rsidR="00173124" w:rsidRPr="00173124" w:rsidRDefault="00173124" w:rsidP="00173124">
      <w:pPr>
        <w:tabs>
          <w:tab w:val="left" w:pos="6528"/>
        </w:tabs>
        <w:jc w:val="center"/>
        <w:rPr>
          <w:b/>
          <w:bCs/>
          <w:sz w:val="28"/>
          <w:szCs w:val="28"/>
        </w:rPr>
      </w:pPr>
      <w:r w:rsidRPr="00173124">
        <w:rPr>
          <w:b/>
          <w:bCs/>
          <w:sz w:val="28"/>
          <w:szCs w:val="28"/>
        </w:rPr>
        <w:t xml:space="preserve">Долгосрочные тарифы ООО «ЭнергоКомпания» на горячую воду в открытой системе горячего водоснабжения (теплоснабжения), реализуемую на потребительском рынке пгт. Бачатский, </w:t>
      </w:r>
      <w:r w:rsidRPr="00173124">
        <w:rPr>
          <w:b/>
          <w:bCs/>
          <w:sz w:val="28"/>
          <w:szCs w:val="28"/>
        </w:rPr>
        <w:br/>
        <w:t>на периоды с 02.08.2019 по 30.11.2022, с 01.01.2026 по 31.12.2028</w:t>
      </w:r>
    </w:p>
    <w:p w14:paraId="5E4935BF" w14:textId="77777777" w:rsidR="00173124" w:rsidRPr="00173124" w:rsidRDefault="00173124" w:rsidP="00173124">
      <w:pPr>
        <w:tabs>
          <w:tab w:val="left" w:pos="6528"/>
        </w:tabs>
        <w:ind w:right="677"/>
        <w:jc w:val="right"/>
        <w:rPr>
          <w:sz w:val="28"/>
          <w:szCs w:val="28"/>
        </w:rPr>
      </w:pPr>
      <w:r w:rsidRPr="00173124">
        <w:rPr>
          <w:sz w:val="28"/>
          <w:szCs w:val="28"/>
        </w:rPr>
        <w:t>Таблица 1</w:t>
      </w:r>
    </w:p>
    <w:tbl>
      <w:tblPr>
        <w:tblW w:w="15136" w:type="dxa"/>
        <w:tblLayout w:type="fixed"/>
        <w:tblLook w:val="04A0" w:firstRow="1" w:lastRow="0" w:firstColumn="1" w:lastColumn="0" w:noHBand="0" w:noVBand="1"/>
      </w:tblPr>
      <w:tblGrid>
        <w:gridCol w:w="1547"/>
        <w:gridCol w:w="1515"/>
        <w:gridCol w:w="878"/>
        <w:gridCol w:w="880"/>
        <w:gridCol w:w="879"/>
        <w:gridCol w:w="882"/>
        <w:gridCol w:w="879"/>
        <w:gridCol w:w="881"/>
        <w:gridCol w:w="879"/>
        <w:gridCol w:w="882"/>
        <w:gridCol w:w="1318"/>
        <w:gridCol w:w="1402"/>
        <w:gridCol w:w="1168"/>
        <w:gridCol w:w="1135"/>
        <w:gridCol w:w="11"/>
      </w:tblGrid>
      <w:tr w:rsidR="00173124" w:rsidRPr="00173124" w14:paraId="3DEA0D7F" w14:textId="77777777" w:rsidTr="00173124">
        <w:trPr>
          <w:trHeight w:val="270"/>
        </w:trPr>
        <w:tc>
          <w:tcPr>
            <w:tcW w:w="15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9FC910" w14:textId="77777777" w:rsidR="00173124" w:rsidRPr="00173124" w:rsidRDefault="00173124" w:rsidP="00173124">
            <w:pPr>
              <w:jc w:val="center"/>
              <w:rPr>
                <w:sz w:val="20"/>
              </w:rPr>
            </w:pPr>
            <w:r w:rsidRPr="00173124">
              <w:rPr>
                <w:sz w:val="20"/>
              </w:rPr>
              <w:t>Наименование регулируемой организации</w:t>
            </w:r>
          </w:p>
        </w:tc>
        <w:tc>
          <w:tcPr>
            <w:tcW w:w="15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F13B23" w14:textId="77777777" w:rsidR="00173124" w:rsidRPr="00173124" w:rsidRDefault="00173124" w:rsidP="00173124">
            <w:pPr>
              <w:jc w:val="center"/>
              <w:rPr>
                <w:sz w:val="20"/>
              </w:rPr>
            </w:pPr>
            <w:r w:rsidRPr="00173124">
              <w:rPr>
                <w:sz w:val="20"/>
              </w:rPr>
              <w:t>Период</w:t>
            </w:r>
          </w:p>
        </w:tc>
        <w:tc>
          <w:tcPr>
            <w:tcW w:w="3521" w:type="dxa"/>
            <w:gridSpan w:val="4"/>
            <w:tcBorders>
              <w:top w:val="single" w:sz="4" w:space="0" w:color="auto"/>
              <w:left w:val="nil"/>
              <w:bottom w:val="single" w:sz="4" w:space="0" w:color="auto"/>
              <w:right w:val="single" w:sz="4" w:space="0" w:color="auto"/>
            </w:tcBorders>
            <w:shd w:val="clear" w:color="auto" w:fill="auto"/>
            <w:vAlign w:val="center"/>
            <w:hideMark/>
          </w:tcPr>
          <w:p w14:paraId="5E767CC3" w14:textId="77777777" w:rsidR="00173124" w:rsidRPr="00173124" w:rsidRDefault="00173124" w:rsidP="00173124">
            <w:pPr>
              <w:jc w:val="center"/>
              <w:rPr>
                <w:sz w:val="20"/>
              </w:rPr>
            </w:pPr>
            <w:r w:rsidRPr="00173124">
              <w:rPr>
                <w:sz w:val="20"/>
              </w:rPr>
              <w:t>Тариф на горячую воду для населения, руб./м</w:t>
            </w:r>
            <w:r w:rsidRPr="00173124">
              <w:rPr>
                <w:sz w:val="20"/>
                <w:vertAlign w:val="superscript"/>
              </w:rPr>
              <w:t xml:space="preserve">3 </w:t>
            </w:r>
            <w:r w:rsidRPr="00173124">
              <w:rPr>
                <w:sz w:val="20"/>
              </w:rPr>
              <w:t>* (с НДС)</w:t>
            </w:r>
          </w:p>
        </w:tc>
        <w:tc>
          <w:tcPr>
            <w:tcW w:w="3521" w:type="dxa"/>
            <w:gridSpan w:val="4"/>
            <w:tcBorders>
              <w:top w:val="single" w:sz="4" w:space="0" w:color="auto"/>
              <w:left w:val="nil"/>
              <w:bottom w:val="single" w:sz="4" w:space="0" w:color="auto"/>
              <w:right w:val="single" w:sz="4" w:space="0" w:color="auto"/>
            </w:tcBorders>
            <w:shd w:val="clear" w:color="auto" w:fill="auto"/>
            <w:vAlign w:val="center"/>
            <w:hideMark/>
          </w:tcPr>
          <w:p w14:paraId="029D36E3" w14:textId="77777777" w:rsidR="00173124" w:rsidRPr="00173124" w:rsidRDefault="00173124" w:rsidP="00173124">
            <w:pPr>
              <w:jc w:val="center"/>
              <w:rPr>
                <w:sz w:val="20"/>
              </w:rPr>
            </w:pPr>
            <w:r w:rsidRPr="00173124">
              <w:rPr>
                <w:sz w:val="20"/>
              </w:rPr>
              <w:t>Тариф на горячую воду для прочих потребителей, руб./ м</w:t>
            </w:r>
            <w:r w:rsidRPr="00173124">
              <w:rPr>
                <w:sz w:val="20"/>
                <w:vertAlign w:val="superscript"/>
              </w:rPr>
              <w:t>3</w:t>
            </w:r>
            <w:r w:rsidRPr="00173124">
              <w:rPr>
                <w:sz w:val="20"/>
              </w:rPr>
              <w:t xml:space="preserve"> (без НДС)</w:t>
            </w:r>
          </w:p>
        </w:tc>
        <w:tc>
          <w:tcPr>
            <w:tcW w:w="13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4F411C" w14:textId="77777777" w:rsidR="00173124" w:rsidRPr="00173124" w:rsidRDefault="00173124" w:rsidP="00173124">
            <w:pPr>
              <w:jc w:val="center"/>
              <w:rPr>
                <w:sz w:val="20"/>
              </w:rPr>
            </w:pPr>
            <w:r w:rsidRPr="00173124">
              <w:rPr>
                <w:sz w:val="20"/>
              </w:rPr>
              <w:t>Компонент на теплоно-ситель, руб./м</w:t>
            </w:r>
            <w:r w:rsidRPr="00173124">
              <w:rPr>
                <w:sz w:val="20"/>
                <w:vertAlign w:val="superscript"/>
              </w:rPr>
              <w:t>3</w:t>
            </w:r>
            <w:r w:rsidRPr="00173124">
              <w:rPr>
                <w:sz w:val="20"/>
              </w:rPr>
              <w:t xml:space="preserve"> ** (без НДС)</w:t>
            </w:r>
          </w:p>
        </w:tc>
        <w:tc>
          <w:tcPr>
            <w:tcW w:w="3712" w:type="dxa"/>
            <w:gridSpan w:val="4"/>
            <w:tcBorders>
              <w:top w:val="single" w:sz="4" w:space="0" w:color="auto"/>
              <w:left w:val="nil"/>
              <w:bottom w:val="single" w:sz="4" w:space="0" w:color="auto"/>
              <w:right w:val="single" w:sz="4" w:space="0" w:color="auto"/>
            </w:tcBorders>
            <w:shd w:val="clear" w:color="auto" w:fill="auto"/>
            <w:vAlign w:val="center"/>
            <w:hideMark/>
          </w:tcPr>
          <w:p w14:paraId="4F81B42D" w14:textId="77777777" w:rsidR="00173124" w:rsidRPr="00173124" w:rsidRDefault="00173124" w:rsidP="00173124">
            <w:pPr>
              <w:jc w:val="center"/>
              <w:rPr>
                <w:sz w:val="20"/>
              </w:rPr>
            </w:pPr>
            <w:r w:rsidRPr="00173124">
              <w:rPr>
                <w:sz w:val="20"/>
              </w:rPr>
              <w:t>Компонент на тепловую энергию</w:t>
            </w:r>
          </w:p>
        </w:tc>
      </w:tr>
      <w:tr w:rsidR="00173124" w:rsidRPr="00173124" w14:paraId="7C6C9DEB" w14:textId="77777777" w:rsidTr="00173124">
        <w:trPr>
          <w:trHeight w:val="227"/>
        </w:trPr>
        <w:tc>
          <w:tcPr>
            <w:tcW w:w="1548" w:type="dxa"/>
            <w:vMerge/>
            <w:tcBorders>
              <w:top w:val="single" w:sz="4" w:space="0" w:color="auto"/>
              <w:left w:val="single" w:sz="4" w:space="0" w:color="auto"/>
              <w:bottom w:val="single" w:sz="4" w:space="0" w:color="auto"/>
              <w:right w:val="single" w:sz="4" w:space="0" w:color="auto"/>
            </w:tcBorders>
            <w:vAlign w:val="center"/>
            <w:hideMark/>
          </w:tcPr>
          <w:p w14:paraId="5714913C" w14:textId="77777777" w:rsidR="00173124" w:rsidRPr="00173124" w:rsidRDefault="00173124" w:rsidP="00173124">
            <w:pPr>
              <w:rPr>
                <w:sz w:val="20"/>
              </w:rPr>
            </w:pPr>
          </w:p>
        </w:tc>
        <w:tc>
          <w:tcPr>
            <w:tcW w:w="1516" w:type="dxa"/>
            <w:vMerge/>
            <w:tcBorders>
              <w:top w:val="single" w:sz="4" w:space="0" w:color="auto"/>
              <w:left w:val="single" w:sz="4" w:space="0" w:color="auto"/>
              <w:bottom w:val="single" w:sz="4" w:space="0" w:color="auto"/>
              <w:right w:val="single" w:sz="4" w:space="0" w:color="auto"/>
            </w:tcBorders>
            <w:vAlign w:val="center"/>
            <w:hideMark/>
          </w:tcPr>
          <w:p w14:paraId="4B148B4E" w14:textId="77777777" w:rsidR="00173124" w:rsidRPr="00173124" w:rsidRDefault="00173124" w:rsidP="00173124">
            <w:pPr>
              <w:rPr>
                <w:sz w:val="20"/>
              </w:rPr>
            </w:pPr>
          </w:p>
        </w:tc>
        <w:tc>
          <w:tcPr>
            <w:tcW w:w="1760" w:type="dxa"/>
            <w:gridSpan w:val="2"/>
            <w:tcBorders>
              <w:top w:val="single" w:sz="4" w:space="0" w:color="auto"/>
              <w:left w:val="nil"/>
              <w:bottom w:val="single" w:sz="4" w:space="0" w:color="auto"/>
              <w:right w:val="single" w:sz="4" w:space="0" w:color="auto"/>
            </w:tcBorders>
            <w:shd w:val="clear" w:color="auto" w:fill="auto"/>
            <w:vAlign w:val="center"/>
            <w:hideMark/>
          </w:tcPr>
          <w:p w14:paraId="6E310760" w14:textId="77777777" w:rsidR="00173124" w:rsidRPr="00173124" w:rsidRDefault="00173124" w:rsidP="00173124">
            <w:pPr>
              <w:jc w:val="center"/>
              <w:rPr>
                <w:sz w:val="20"/>
              </w:rPr>
            </w:pPr>
            <w:r w:rsidRPr="00173124">
              <w:rPr>
                <w:sz w:val="20"/>
              </w:rPr>
              <w:t>Изолированные стояки</w:t>
            </w:r>
          </w:p>
        </w:tc>
        <w:tc>
          <w:tcPr>
            <w:tcW w:w="1761" w:type="dxa"/>
            <w:gridSpan w:val="2"/>
            <w:tcBorders>
              <w:top w:val="single" w:sz="4" w:space="0" w:color="auto"/>
              <w:left w:val="nil"/>
              <w:bottom w:val="single" w:sz="4" w:space="0" w:color="auto"/>
              <w:right w:val="single" w:sz="4" w:space="0" w:color="auto"/>
            </w:tcBorders>
            <w:shd w:val="clear" w:color="auto" w:fill="auto"/>
            <w:vAlign w:val="center"/>
            <w:hideMark/>
          </w:tcPr>
          <w:p w14:paraId="69F4D81F" w14:textId="77777777" w:rsidR="00173124" w:rsidRPr="00173124" w:rsidRDefault="00173124" w:rsidP="00173124">
            <w:pPr>
              <w:jc w:val="center"/>
              <w:rPr>
                <w:sz w:val="20"/>
              </w:rPr>
            </w:pPr>
            <w:r w:rsidRPr="00173124">
              <w:rPr>
                <w:sz w:val="20"/>
              </w:rPr>
              <w:t>Неизолированные стояки</w:t>
            </w:r>
          </w:p>
        </w:tc>
        <w:tc>
          <w:tcPr>
            <w:tcW w:w="1760" w:type="dxa"/>
            <w:gridSpan w:val="2"/>
            <w:tcBorders>
              <w:top w:val="single" w:sz="4" w:space="0" w:color="auto"/>
              <w:left w:val="nil"/>
              <w:bottom w:val="single" w:sz="4" w:space="0" w:color="auto"/>
              <w:right w:val="single" w:sz="4" w:space="0" w:color="auto"/>
            </w:tcBorders>
            <w:shd w:val="clear" w:color="auto" w:fill="auto"/>
            <w:vAlign w:val="center"/>
            <w:hideMark/>
          </w:tcPr>
          <w:p w14:paraId="71140CFA" w14:textId="77777777" w:rsidR="00173124" w:rsidRPr="00173124" w:rsidRDefault="00173124" w:rsidP="00173124">
            <w:pPr>
              <w:jc w:val="center"/>
              <w:rPr>
                <w:sz w:val="20"/>
              </w:rPr>
            </w:pPr>
            <w:r w:rsidRPr="00173124">
              <w:rPr>
                <w:sz w:val="20"/>
              </w:rPr>
              <w:t>Изолированные стояки</w:t>
            </w:r>
          </w:p>
        </w:tc>
        <w:tc>
          <w:tcPr>
            <w:tcW w:w="1761" w:type="dxa"/>
            <w:gridSpan w:val="2"/>
            <w:tcBorders>
              <w:top w:val="single" w:sz="4" w:space="0" w:color="auto"/>
              <w:left w:val="nil"/>
              <w:bottom w:val="single" w:sz="4" w:space="0" w:color="auto"/>
              <w:right w:val="single" w:sz="4" w:space="0" w:color="auto"/>
            </w:tcBorders>
            <w:shd w:val="clear" w:color="auto" w:fill="auto"/>
            <w:vAlign w:val="center"/>
            <w:hideMark/>
          </w:tcPr>
          <w:p w14:paraId="2942CC5B" w14:textId="77777777" w:rsidR="00173124" w:rsidRPr="00173124" w:rsidRDefault="00173124" w:rsidP="00173124">
            <w:pPr>
              <w:jc w:val="center"/>
              <w:rPr>
                <w:sz w:val="20"/>
              </w:rPr>
            </w:pPr>
            <w:r w:rsidRPr="00173124">
              <w:rPr>
                <w:sz w:val="20"/>
              </w:rPr>
              <w:t>Неизолированные стояки</w:t>
            </w:r>
          </w:p>
        </w:tc>
        <w:tc>
          <w:tcPr>
            <w:tcW w:w="1318" w:type="dxa"/>
            <w:vMerge/>
            <w:tcBorders>
              <w:top w:val="single" w:sz="4" w:space="0" w:color="auto"/>
              <w:left w:val="single" w:sz="4" w:space="0" w:color="auto"/>
              <w:bottom w:val="single" w:sz="4" w:space="0" w:color="auto"/>
              <w:right w:val="single" w:sz="4" w:space="0" w:color="auto"/>
            </w:tcBorders>
            <w:vAlign w:val="center"/>
            <w:hideMark/>
          </w:tcPr>
          <w:p w14:paraId="02A68A84" w14:textId="77777777" w:rsidR="00173124" w:rsidRPr="00173124" w:rsidRDefault="00173124" w:rsidP="00173124">
            <w:pPr>
              <w:rPr>
                <w:sz w:val="20"/>
              </w:rPr>
            </w:pPr>
          </w:p>
        </w:tc>
        <w:tc>
          <w:tcPr>
            <w:tcW w:w="1402" w:type="dxa"/>
            <w:vMerge w:val="restart"/>
            <w:tcBorders>
              <w:top w:val="nil"/>
              <w:left w:val="single" w:sz="4" w:space="0" w:color="auto"/>
              <w:bottom w:val="single" w:sz="4" w:space="0" w:color="auto"/>
              <w:right w:val="single" w:sz="4" w:space="0" w:color="auto"/>
            </w:tcBorders>
            <w:shd w:val="clear" w:color="auto" w:fill="auto"/>
            <w:vAlign w:val="center"/>
            <w:hideMark/>
          </w:tcPr>
          <w:p w14:paraId="4A1C9A0F" w14:textId="77777777" w:rsidR="00173124" w:rsidRPr="00173124" w:rsidRDefault="00173124" w:rsidP="00173124">
            <w:pPr>
              <w:ind w:left="-120" w:right="-66" w:hanging="22"/>
              <w:jc w:val="center"/>
              <w:rPr>
                <w:sz w:val="20"/>
              </w:rPr>
            </w:pPr>
            <w:r w:rsidRPr="00173124">
              <w:rPr>
                <w:sz w:val="20"/>
              </w:rPr>
              <w:t>Односта-вочный, руб./Гкал***</w:t>
            </w:r>
          </w:p>
          <w:p w14:paraId="464EFC74" w14:textId="77777777" w:rsidR="00173124" w:rsidRPr="00173124" w:rsidRDefault="00173124" w:rsidP="00173124">
            <w:pPr>
              <w:ind w:left="-120" w:right="-66" w:hanging="22"/>
              <w:jc w:val="center"/>
              <w:rPr>
                <w:sz w:val="20"/>
              </w:rPr>
            </w:pPr>
            <w:r w:rsidRPr="00173124">
              <w:rPr>
                <w:sz w:val="20"/>
              </w:rPr>
              <w:t>(без НДС)</w:t>
            </w:r>
          </w:p>
        </w:tc>
        <w:tc>
          <w:tcPr>
            <w:tcW w:w="2309" w:type="dxa"/>
            <w:gridSpan w:val="3"/>
            <w:tcBorders>
              <w:top w:val="single" w:sz="4" w:space="0" w:color="auto"/>
              <w:left w:val="nil"/>
              <w:bottom w:val="single" w:sz="4" w:space="0" w:color="auto"/>
              <w:right w:val="single" w:sz="4" w:space="0" w:color="auto"/>
            </w:tcBorders>
            <w:shd w:val="clear" w:color="auto" w:fill="auto"/>
            <w:vAlign w:val="center"/>
            <w:hideMark/>
          </w:tcPr>
          <w:p w14:paraId="5F37D82A" w14:textId="77777777" w:rsidR="00173124" w:rsidRPr="00173124" w:rsidRDefault="00173124" w:rsidP="00173124">
            <w:pPr>
              <w:jc w:val="center"/>
              <w:rPr>
                <w:sz w:val="20"/>
              </w:rPr>
            </w:pPr>
            <w:r w:rsidRPr="00173124">
              <w:rPr>
                <w:sz w:val="20"/>
              </w:rPr>
              <w:t>Двухставочный</w:t>
            </w:r>
          </w:p>
        </w:tc>
      </w:tr>
      <w:tr w:rsidR="00173124" w:rsidRPr="00173124" w14:paraId="1A93ADC9" w14:textId="77777777" w:rsidTr="00173124">
        <w:trPr>
          <w:gridAfter w:val="1"/>
          <w:wAfter w:w="11" w:type="dxa"/>
          <w:trHeight w:val="674"/>
        </w:trPr>
        <w:tc>
          <w:tcPr>
            <w:tcW w:w="1548" w:type="dxa"/>
            <w:vMerge/>
            <w:tcBorders>
              <w:top w:val="single" w:sz="4" w:space="0" w:color="auto"/>
              <w:left w:val="single" w:sz="4" w:space="0" w:color="auto"/>
              <w:bottom w:val="single" w:sz="4" w:space="0" w:color="auto"/>
              <w:right w:val="single" w:sz="4" w:space="0" w:color="auto"/>
            </w:tcBorders>
            <w:vAlign w:val="center"/>
            <w:hideMark/>
          </w:tcPr>
          <w:p w14:paraId="6DF33854" w14:textId="77777777" w:rsidR="00173124" w:rsidRPr="00173124" w:rsidRDefault="00173124" w:rsidP="00173124">
            <w:pPr>
              <w:rPr>
                <w:sz w:val="20"/>
              </w:rPr>
            </w:pPr>
          </w:p>
        </w:tc>
        <w:tc>
          <w:tcPr>
            <w:tcW w:w="1516" w:type="dxa"/>
            <w:vMerge/>
            <w:tcBorders>
              <w:top w:val="single" w:sz="4" w:space="0" w:color="auto"/>
              <w:left w:val="single" w:sz="4" w:space="0" w:color="auto"/>
              <w:bottom w:val="single" w:sz="4" w:space="0" w:color="auto"/>
              <w:right w:val="single" w:sz="4" w:space="0" w:color="auto"/>
            </w:tcBorders>
            <w:vAlign w:val="center"/>
            <w:hideMark/>
          </w:tcPr>
          <w:p w14:paraId="26C4E760" w14:textId="77777777" w:rsidR="00173124" w:rsidRPr="00173124" w:rsidRDefault="00173124" w:rsidP="00173124">
            <w:pPr>
              <w:rPr>
                <w:sz w:val="20"/>
              </w:rPr>
            </w:pPr>
          </w:p>
        </w:tc>
        <w:tc>
          <w:tcPr>
            <w:tcW w:w="879" w:type="dxa"/>
            <w:tcBorders>
              <w:top w:val="nil"/>
              <w:left w:val="nil"/>
              <w:bottom w:val="single" w:sz="4" w:space="0" w:color="auto"/>
              <w:right w:val="single" w:sz="4" w:space="0" w:color="auto"/>
            </w:tcBorders>
            <w:shd w:val="clear" w:color="auto" w:fill="auto"/>
            <w:vAlign w:val="center"/>
            <w:hideMark/>
          </w:tcPr>
          <w:p w14:paraId="6AED2743" w14:textId="77777777" w:rsidR="00173124" w:rsidRPr="00173124" w:rsidRDefault="00173124" w:rsidP="00173124">
            <w:pPr>
              <w:jc w:val="center"/>
              <w:rPr>
                <w:sz w:val="20"/>
              </w:rPr>
            </w:pPr>
            <w:r w:rsidRPr="00173124">
              <w:rPr>
                <w:sz w:val="20"/>
              </w:rPr>
              <w:t>с поло-тенце-суши-телями</w:t>
            </w:r>
          </w:p>
        </w:tc>
        <w:tc>
          <w:tcPr>
            <w:tcW w:w="880" w:type="dxa"/>
            <w:tcBorders>
              <w:top w:val="nil"/>
              <w:left w:val="nil"/>
              <w:bottom w:val="single" w:sz="4" w:space="0" w:color="auto"/>
              <w:right w:val="single" w:sz="4" w:space="0" w:color="auto"/>
            </w:tcBorders>
            <w:shd w:val="clear" w:color="auto" w:fill="auto"/>
            <w:vAlign w:val="center"/>
            <w:hideMark/>
          </w:tcPr>
          <w:p w14:paraId="270829EE" w14:textId="77777777" w:rsidR="00173124" w:rsidRPr="00173124" w:rsidRDefault="00173124" w:rsidP="00173124">
            <w:pPr>
              <w:jc w:val="center"/>
              <w:rPr>
                <w:sz w:val="20"/>
              </w:rPr>
            </w:pPr>
            <w:r w:rsidRPr="00173124">
              <w:rPr>
                <w:sz w:val="20"/>
              </w:rPr>
              <w:t>без поло-тенце-суши-теля</w:t>
            </w:r>
          </w:p>
        </w:tc>
        <w:tc>
          <w:tcPr>
            <w:tcW w:w="879" w:type="dxa"/>
            <w:tcBorders>
              <w:top w:val="nil"/>
              <w:left w:val="nil"/>
              <w:bottom w:val="single" w:sz="4" w:space="0" w:color="auto"/>
              <w:right w:val="single" w:sz="4" w:space="0" w:color="auto"/>
            </w:tcBorders>
            <w:shd w:val="clear" w:color="auto" w:fill="auto"/>
            <w:vAlign w:val="center"/>
            <w:hideMark/>
          </w:tcPr>
          <w:p w14:paraId="7F3D5B36" w14:textId="77777777" w:rsidR="00173124" w:rsidRPr="00173124" w:rsidRDefault="00173124" w:rsidP="00173124">
            <w:pPr>
              <w:jc w:val="center"/>
              <w:rPr>
                <w:sz w:val="20"/>
              </w:rPr>
            </w:pPr>
            <w:r w:rsidRPr="00173124">
              <w:rPr>
                <w:sz w:val="20"/>
              </w:rPr>
              <w:t>с поло-тенце-суши-телями</w:t>
            </w:r>
          </w:p>
        </w:tc>
        <w:tc>
          <w:tcPr>
            <w:tcW w:w="881" w:type="dxa"/>
            <w:tcBorders>
              <w:top w:val="nil"/>
              <w:left w:val="nil"/>
              <w:bottom w:val="single" w:sz="4" w:space="0" w:color="auto"/>
              <w:right w:val="single" w:sz="4" w:space="0" w:color="auto"/>
            </w:tcBorders>
            <w:shd w:val="clear" w:color="auto" w:fill="auto"/>
            <w:vAlign w:val="center"/>
            <w:hideMark/>
          </w:tcPr>
          <w:p w14:paraId="6FE118F5" w14:textId="77777777" w:rsidR="00173124" w:rsidRPr="00173124" w:rsidRDefault="00173124" w:rsidP="00173124">
            <w:pPr>
              <w:jc w:val="center"/>
              <w:rPr>
                <w:sz w:val="20"/>
              </w:rPr>
            </w:pPr>
            <w:r w:rsidRPr="00173124">
              <w:rPr>
                <w:sz w:val="20"/>
              </w:rPr>
              <w:t>без поло-тенце-суши-теля</w:t>
            </w:r>
          </w:p>
        </w:tc>
        <w:tc>
          <w:tcPr>
            <w:tcW w:w="879" w:type="dxa"/>
            <w:tcBorders>
              <w:top w:val="nil"/>
              <w:left w:val="nil"/>
              <w:bottom w:val="single" w:sz="4" w:space="0" w:color="auto"/>
              <w:right w:val="single" w:sz="4" w:space="0" w:color="auto"/>
            </w:tcBorders>
            <w:shd w:val="clear" w:color="auto" w:fill="auto"/>
            <w:vAlign w:val="center"/>
            <w:hideMark/>
          </w:tcPr>
          <w:p w14:paraId="2987500A" w14:textId="77777777" w:rsidR="00173124" w:rsidRPr="00173124" w:rsidRDefault="00173124" w:rsidP="00173124">
            <w:pPr>
              <w:jc w:val="center"/>
              <w:rPr>
                <w:sz w:val="20"/>
              </w:rPr>
            </w:pPr>
            <w:r w:rsidRPr="00173124">
              <w:rPr>
                <w:sz w:val="20"/>
              </w:rPr>
              <w:t>с поло-тенце-суши-телями</w:t>
            </w:r>
          </w:p>
        </w:tc>
        <w:tc>
          <w:tcPr>
            <w:tcW w:w="880" w:type="dxa"/>
            <w:tcBorders>
              <w:top w:val="nil"/>
              <w:left w:val="nil"/>
              <w:bottom w:val="single" w:sz="4" w:space="0" w:color="auto"/>
              <w:right w:val="single" w:sz="4" w:space="0" w:color="auto"/>
            </w:tcBorders>
            <w:shd w:val="clear" w:color="auto" w:fill="auto"/>
            <w:vAlign w:val="center"/>
            <w:hideMark/>
          </w:tcPr>
          <w:p w14:paraId="47164BCD" w14:textId="77777777" w:rsidR="00173124" w:rsidRPr="00173124" w:rsidRDefault="00173124" w:rsidP="00173124">
            <w:pPr>
              <w:jc w:val="center"/>
              <w:rPr>
                <w:sz w:val="20"/>
              </w:rPr>
            </w:pPr>
            <w:r w:rsidRPr="00173124">
              <w:rPr>
                <w:sz w:val="20"/>
              </w:rPr>
              <w:t>без поло-тенце-суши-теля</w:t>
            </w:r>
          </w:p>
        </w:tc>
        <w:tc>
          <w:tcPr>
            <w:tcW w:w="879" w:type="dxa"/>
            <w:tcBorders>
              <w:top w:val="nil"/>
              <w:left w:val="nil"/>
              <w:bottom w:val="single" w:sz="4" w:space="0" w:color="auto"/>
              <w:right w:val="single" w:sz="4" w:space="0" w:color="auto"/>
            </w:tcBorders>
            <w:shd w:val="clear" w:color="auto" w:fill="auto"/>
            <w:vAlign w:val="center"/>
            <w:hideMark/>
          </w:tcPr>
          <w:p w14:paraId="3D66CBD8" w14:textId="77777777" w:rsidR="00173124" w:rsidRPr="00173124" w:rsidRDefault="00173124" w:rsidP="00173124">
            <w:pPr>
              <w:jc w:val="center"/>
              <w:rPr>
                <w:sz w:val="20"/>
              </w:rPr>
            </w:pPr>
            <w:r w:rsidRPr="00173124">
              <w:rPr>
                <w:sz w:val="20"/>
              </w:rPr>
              <w:t>с поло-тенце-суши-телями</w:t>
            </w:r>
          </w:p>
        </w:tc>
        <w:tc>
          <w:tcPr>
            <w:tcW w:w="881" w:type="dxa"/>
            <w:tcBorders>
              <w:top w:val="nil"/>
              <w:left w:val="nil"/>
              <w:bottom w:val="single" w:sz="4" w:space="0" w:color="auto"/>
              <w:right w:val="single" w:sz="4" w:space="0" w:color="auto"/>
            </w:tcBorders>
            <w:shd w:val="clear" w:color="auto" w:fill="auto"/>
            <w:vAlign w:val="center"/>
            <w:hideMark/>
          </w:tcPr>
          <w:p w14:paraId="2BA6E52D" w14:textId="77777777" w:rsidR="00173124" w:rsidRPr="00173124" w:rsidRDefault="00173124" w:rsidP="00173124">
            <w:pPr>
              <w:jc w:val="center"/>
              <w:rPr>
                <w:sz w:val="20"/>
              </w:rPr>
            </w:pPr>
            <w:r w:rsidRPr="00173124">
              <w:rPr>
                <w:sz w:val="20"/>
              </w:rPr>
              <w:t>без поло-тенце-суши-теля</w:t>
            </w:r>
          </w:p>
        </w:tc>
        <w:tc>
          <w:tcPr>
            <w:tcW w:w="1318" w:type="dxa"/>
            <w:vMerge/>
            <w:tcBorders>
              <w:top w:val="single" w:sz="4" w:space="0" w:color="auto"/>
              <w:left w:val="single" w:sz="4" w:space="0" w:color="auto"/>
              <w:bottom w:val="single" w:sz="4" w:space="0" w:color="auto"/>
              <w:right w:val="single" w:sz="4" w:space="0" w:color="auto"/>
            </w:tcBorders>
            <w:vAlign w:val="center"/>
            <w:hideMark/>
          </w:tcPr>
          <w:p w14:paraId="3CB2C2AB" w14:textId="77777777" w:rsidR="00173124" w:rsidRPr="00173124" w:rsidRDefault="00173124" w:rsidP="00173124">
            <w:pPr>
              <w:rPr>
                <w:sz w:val="20"/>
              </w:rPr>
            </w:pPr>
          </w:p>
        </w:tc>
        <w:tc>
          <w:tcPr>
            <w:tcW w:w="1402" w:type="dxa"/>
            <w:vMerge/>
            <w:tcBorders>
              <w:top w:val="nil"/>
              <w:left w:val="single" w:sz="4" w:space="0" w:color="auto"/>
              <w:bottom w:val="single" w:sz="4" w:space="0" w:color="auto"/>
              <w:right w:val="single" w:sz="4" w:space="0" w:color="auto"/>
            </w:tcBorders>
            <w:vAlign w:val="center"/>
            <w:hideMark/>
          </w:tcPr>
          <w:p w14:paraId="30E2F35D" w14:textId="77777777" w:rsidR="00173124" w:rsidRPr="00173124" w:rsidRDefault="00173124" w:rsidP="00173124">
            <w:pPr>
              <w:rPr>
                <w:sz w:val="20"/>
              </w:rPr>
            </w:pPr>
          </w:p>
        </w:tc>
        <w:tc>
          <w:tcPr>
            <w:tcW w:w="1168" w:type="dxa"/>
            <w:tcBorders>
              <w:top w:val="nil"/>
              <w:left w:val="nil"/>
              <w:bottom w:val="single" w:sz="4" w:space="0" w:color="auto"/>
              <w:right w:val="single" w:sz="4" w:space="0" w:color="auto"/>
            </w:tcBorders>
            <w:shd w:val="clear" w:color="auto" w:fill="auto"/>
            <w:vAlign w:val="center"/>
            <w:hideMark/>
          </w:tcPr>
          <w:p w14:paraId="0D9EF714" w14:textId="77777777" w:rsidR="00173124" w:rsidRPr="00173124" w:rsidRDefault="00173124" w:rsidP="00173124">
            <w:pPr>
              <w:jc w:val="center"/>
              <w:rPr>
                <w:sz w:val="20"/>
              </w:rPr>
            </w:pPr>
            <w:r w:rsidRPr="00173124">
              <w:rPr>
                <w:sz w:val="20"/>
              </w:rPr>
              <w:t>Ставка за мощность, тыс. руб./Гкал/</w:t>
            </w:r>
            <w:r w:rsidRPr="00173124">
              <w:rPr>
                <w:sz w:val="20"/>
              </w:rPr>
              <w:br/>
              <w:t>час в мес.</w:t>
            </w:r>
          </w:p>
        </w:tc>
        <w:tc>
          <w:tcPr>
            <w:tcW w:w="1135" w:type="dxa"/>
            <w:tcBorders>
              <w:top w:val="nil"/>
              <w:left w:val="nil"/>
              <w:bottom w:val="single" w:sz="4" w:space="0" w:color="auto"/>
              <w:right w:val="single" w:sz="4" w:space="0" w:color="auto"/>
            </w:tcBorders>
            <w:shd w:val="clear" w:color="auto" w:fill="auto"/>
            <w:vAlign w:val="center"/>
            <w:hideMark/>
          </w:tcPr>
          <w:p w14:paraId="267967E6" w14:textId="77777777" w:rsidR="00173124" w:rsidRPr="00173124" w:rsidRDefault="00173124" w:rsidP="00173124">
            <w:pPr>
              <w:jc w:val="center"/>
              <w:rPr>
                <w:sz w:val="20"/>
              </w:rPr>
            </w:pPr>
            <w:r w:rsidRPr="00173124">
              <w:rPr>
                <w:sz w:val="20"/>
              </w:rPr>
              <w:t>Ставка за тепловую энергию, руб./Гкал</w:t>
            </w:r>
          </w:p>
        </w:tc>
      </w:tr>
      <w:tr w:rsidR="00173124" w:rsidRPr="00173124" w14:paraId="3A972461" w14:textId="77777777" w:rsidTr="00173124">
        <w:trPr>
          <w:gridAfter w:val="1"/>
          <w:wAfter w:w="11" w:type="dxa"/>
          <w:trHeight w:val="172"/>
        </w:trPr>
        <w:tc>
          <w:tcPr>
            <w:tcW w:w="1548" w:type="dxa"/>
            <w:tcBorders>
              <w:top w:val="single" w:sz="4" w:space="0" w:color="auto"/>
              <w:left w:val="single" w:sz="4" w:space="0" w:color="auto"/>
              <w:bottom w:val="single" w:sz="4" w:space="0" w:color="auto"/>
              <w:right w:val="single" w:sz="4" w:space="0" w:color="auto"/>
            </w:tcBorders>
            <w:vAlign w:val="center"/>
          </w:tcPr>
          <w:p w14:paraId="2E7EB995" w14:textId="77777777" w:rsidR="00173124" w:rsidRPr="00173124" w:rsidRDefault="00173124" w:rsidP="00173124">
            <w:pPr>
              <w:jc w:val="center"/>
              <w:rPr>
                <w:sz w:val="22"/>
                <w:szCs w:val="22"/>
              </w:rPr>
            </w:pPr>
            <w:r w:rsidRPr="00173124">
              <w:rPr>
                <w:sz w:val="22"/>
                <w:szCs w:val="22"/>
              </w:rPr>
              <w:t>1</w:t>
            </w:r>
          </w:p>
        </w:tc>
        <w:tc>
          <w:tcPr>
            <w:tcW w:w="1516" w:type="dxa"/>
            <w:tcBorders>
              <w:top w:val="single" w:sz="4" w:space="0" w:color="auto"/>
              <w:left w:val="single" w:sz="4" w:space="0" w:color="auto"/>
              <w:bottom w:val="single" w:sz="4" w:space="0" w:color="auto"/>
              <w:right w:val="single" w:sz="4" w:space="0" w:color="auto"/>
            </w:tcBorders>
            <w:vAlign w:val="center"/>
          </w:tcPr>
          <w:p w14:paraId="4EA2607F" w14:textId="77777777" w:rsidR="00173124" w:rsidRPr="00173124" w:rsidRDefault="00173124" w:rsidP="00173124">
            <w:pPr>
              <w:jc w:val="center"/>
              <w:rPr>
                <w:sz w:val="22"/>
                <w:szCs w:val="22"/>
              </w:rPr>
            </w:pPr>
            <w:r w:rsidRPr="00173124">
              <w:rPr>
                <w:sz w:val="22"/>
                <w:szCs w:val="22"/>
              </w:rPr>
              <w:t>2</w:t>
            </w:r>
          </w:p>
        </w:tc>
        <w:tc>
          <w:tcPr>
            <w:tcW w:w="879" w:type="dxa"/>
            <w:tcBorders>
              <w:top w:val="nil"/>
              <w:left w:val="nil"/>
              <w:bottom w:val="single" w:sz="4" w:space="0" w:color="auto"/>
              <w:right w:val="single" w:sz="4" w:space="0" w:color="auto"/>
            </w:tcBorders>
            <w:shd w:val="clear" w:color="auto" w:fill="auto"/>
            <w:vAlign w:val="center"/>
          </w:tcPr>
          <w:p w14:paraId="465CBA09" w14:textId="77777777" w:rsidR="00173124" w:rsidRPr="00173124" w:rsidRDefault="00173124" w:rsidP="00173124">
            <w:pPr>
              <w:jc w:val="center"/>
              <w:rPr>
                <w:sz w:val="22"/>
                <w:szCs w:val="22"/>
              </w:rPr>
            </w:pPr>
            <w:r w:rsidRPr="00173124">
              <w:rPr>
                <w:sz w:val="22"/>
                <w:szCs w:val="22"/>
              </w:rPr>
              <w:t>3</w:t>
            </w:r>
          </w:p>
        </w:tc>
        <w:tc>
          <w:tcPr>
            <w:tcW w:w="880" w:type="dxa"/>
            <w:tcBorders>
              <w:top w:val="nil"/>
              <w:left w:val="nil"/>
              <w:bottom w:val="single" w:sz="4" w:space="0" w:color="auto"/>
              <w:right w:val="single" w:sz="4" w:space="0" w:color="auto"/>
            </w:tcBorders>
            <w:shd w:val="clear" w:color="auto" w:fill="auto"/>
            <w:vAlign w:val="center"/>
          </w:tcPr>
          <w:p w14:paraId="6E59B333" w14:textId="77777777" w:rsidR="00173124" w:rsidRPr="00173124" w:rsidRDefault="00173124" w:rsidP="00173124">
            <w:pPr>
              <w:jc w:val="center"/>
              <w:rPr>
                <w:sz w:val="22"/>
                <w:szCs w:val="22"/>
              </w:rPr>
            </w:pPr>
            <w:r w:rsidRPr="00173124">
              <w:rPr>
                <w:sz w:val="22"/>
                <w:szCs w:val="22"/>
              </w:rPr>
              <w:t>4</w:t>
            </w:r>
          </w:p>
        </w:tc>
        <w:tc>
          <w:tcPr>
            <w:tcW w:w="879" w:type="dxa"/>
            <w:tcBorders>
              <w:top w:val="nil"/>
              <w:left w:val="nil"/>
              <w:bottom w:val="single" w:sz="4" w:space="0" w:color="auto"/>
              <w:right w:val="single" w:sz="4" w:space="0" w:color="auto"/>
            </w:tcBorders>
            <w:shd w:val="clear" w:color="auto" w:fill="auto"/>
            <w:vAlign w:val="center"/>
          </w:tcPr>
          <w:p w14:paraId="023C93C2" w14:textId="77777777" w:rsidR="00173124" w:rsidRPr="00173124" w:rsidRDefault="00173124" w:rsidP="00173124">
            <w:pPr>
              <w:jc w:val="center"/>
              <w:rPr>
                <w:sz w:val="22"/>
                <w:szCs w:val="22"/>
              </w:rPr>
            </w:pPr>
            <w:r w:rsidRPr="00173124">
              <w:rPr>
                <w:sz w:val="22"/>
                <w:szCs w:val="22"/>
              </w:rPr>
              <w:t>5</w:t>
            </w:r>
          </w:p>
        </w:tc>
        <w:tc>
          <w:tcPr>
            <w:tcW w:w="881" w:type="dxa"/>
            <w:tcBorders>
              <w:top w:val="nil"/>
              <w:left w:val="nil"/>
              <w:bottom w:val="single" w:sz="4" w:space="0" w:color="auto"/>
              <w:right w:val="single" w:sz="4" w:space="0" w:color="auto"/>
            </w:tcBorders>
            <w:shd w:val="clear" w:color="auto" w:fill="auto"/>
            <w:vAlign w:val="center"/>
          </w:tcPr>
          <w:p w14:paraId="68FD2010" w14:textId="77777777" w:rsidR="00173124" w:rsidRPr="00173124" w:rsidRDefault="00173124" w:rsidP="00173124">
            <w:pPr>
              <w:jc w:val="center"/>
              <w:rPr>
                <w:sz w:val="22"/>
                <w:szCs w:val="22"/>
              </w:rPr>
            </w:pPr>
            <w:r w:rsidRPr="00173124">
              <w:rPr>
                <w:sz w:val="22"/>
                <w:szCs w:val="22"/>
              </w:rPr>
              <w:t>6</w:t>
            </w:r>
          </w:p>
        </w:tc>
        <w:tc>
          <w:tcPr>
            <w:tcW w:w="879" w:type="dxa"/>
            <w:tcBorders>
              <w:top w:val="nil"/>
              <w:left w:val="nil"/>
              <w:bottom w:val="single" w:sz="4" w:space="0" w:color="auto"/>
              <w:right w:val="single" w:sz="4" w:space="0" w:color="auto"/>
            </w:tcBorders>
            <w:shd w:val="clear" w:color="auto" w:fill="auto"/>
            <w:vAlign w:val="center"/>
          </w:tcPr>
          <w:p w14:paraId="51C3F48F" w14:textId="77777777" w:rsidR="00173124" w:rsidRPr="00173124" w:rsidRDefault="00173124" w:rsidP="00173124">
            <w:pPr>
              <w:jc w:val="center"/>
              <w:rPr>
                <w:sz w:val="22"/>
                <w:szCs w:val="22"/>
              </w:rPr>
            </w:pPr>
            <w:r w:rsidRPr="00173124">
              <w:rPr>
                <w:sz w:val="22"/>
                <w:szCs w:val="22"/>
              </w:rPr>
              <w:t>7</w:t>
            </w:r>
          </w:p>
        </w:tc>
        <w:tc>
          <w:tcPr>
            <w:tcW w:w="880" w:type="dxa"/>
            <w:tcBorders>
              <w:top w:val="nil"/>
              <w:left w:val="nil"/>
              <w:bottom w:val="single" w:sz="4" w:space="0" w:color="auto"/>
              <w:right w:val="single" w:sz="4" w:space="0" w:color="auto"/>
            </w:tcBorders>
            <w:shd w:val="clear" w:color="auto" w:fill="auto"/>
            <w:vAlign w:val="center"/>
          </w:tcPr>
          <w:p w14:paraId="6589EE42" w14:textId="77777777" w:rsidR="00173124" w:rsidRPr="00173124" w:rsidRDefault="00173124" w:rsidP="00173124">
            <w:pPr>
              <w:jc w:val="center"/>
              <w:rPr>
                <w:sz w:val="22"/>
                <w:szCs w:val="22"/>
              </w:rPr>
            </w:pPr>
            <w:r w:rsidRPr="00173124">
              <w:rPr>
                <w:sz w:val="22"/>
                <w:szCs w:val="22"/>
              </w:rPr>
              <w:t>8</w:t>
            </w:r>
          </w:p>
        </w:tc>
        <w:tc>
          <w:tcPr>
            <w:tcW w:w="879" w:type="dxa"/>
            <w:tcBorders>
              <w:top w:val="single" w:sz="4" w:space="0" w:color="auto"/>
              <w:left w:val="nil"/>
              <w:bottom w:val="single" w:sz="4" w:space="0" w:color="auto"/>
              <w:right w:val="single" w:sz="4" w:space="0" w:color="auto"/>
            </w:tcBorders>
            <w:shd w:val="clear" w:color="auto" w:fill="auto"/>
            <w:vAlign w:val="center"/>
          </w:tcPr>
          <w:p w14:paraId="778651C9" w14:textId="77777777" w:rsidR="00173124" w:rsidRPr="00173124" w:rsidRDefault="00173124" w:rsidP="00173124">
            <w:pPr>
              <w:jc w:val="center"/>
              <w:rPr>
                <w:sz w:val="22"/>
                <w:szCs w:val="22"/>
              </w:rPr>
            </w:pPr>
            <w:r w:rsidRPr="00173124">
              <w:rPr>
                <w:sz w:val="22"/>
                <w:szCs w:val="22"/>
              </w:rPr>
              <w:t>9</w:t>
            </w:r>
          </w:p>
        </w:tc>
        <w:tc>
          <w:tcPr>
            <w:tcW w:w="881" w:type="dxa"/>
            <w:tcBorders>
              <w:top w:val="single" w:sz="4" w:space="0" w:color="auto"/>
              <w:left w:val="nil"/>
              <w:bottom w:val="single" w:sz="4" w:space="0" w:color="auto"/>
              <w:right w:val="single" w:sz="4" w:space="0" w:color="auto"/>
            </w:tcBorders>
            <w:shd w:val="clear" w:color="auto" w:fill="auto"/>
            <w:vAlign w:val="center"/>
          </w:tcPr>
          <w:p w14:paraId="76FC76DD" w14:textId="77777777" w:rsidR="00173124" w:rsidRPr="00173124" w:rsidRDefault="00173124" w:rsidP="00173124">
            <w:pPr>
              <w:jc w:val="center"/>
              <w:rPr>
                <w:sz w:val="22"/>
                <w:szCs w:val="22"/>
              </w:rPr>
            </w:pPr>
            <w:r w:rsidRPr="00173124">
              <w:rPr>
                <w:sz w:val="22"/>
                <w:szCs w:val="22"/>
              </w:rPr>
              <w:t>10</w:t>
            </w:r>
          </w:p>
        </w:tc>
        <w:tc>
          <w:tcPr>
            <w:tcW w:w="1318" w:type="dxa"/>
            <w:tcBorders>
              <w:top w:val="single" w:sz="4" w:space="0" w:color="auto"/>
              <w:left w:val="single" w:sz="4" w:space="0" w:color="auto"/>
              <w:bottom w:val="single" w:sz="4" w:space="0" w:color="auto"/>
              <w:right w:val="single" w:sz="4" w:space="0" w:color="auto"/>
            </w:tcBorders>
            <w:vAlign w:val="center"/>
          </w:tcPr>
          <w:p w14:paraId="4E68FD63" w14:textId="77777777" w:rsidR="00173124" w:rsidRPr="00173124" w:rsidRDefault="00173124" w:rsidP="00173124">
            <w:pPr>
              <w:jc w:val="center"/>
              <w:rPr>
                <w:sz w:val="22"/>
                <w:szCs w:val="22"/>
              </w:rPr>
            </w:pPr>
            <w:r w:rsidRPr="00173124">
              <w:rPr>
                <w:sz w:val="22"/>
                <w:szCs w:val="22"/>
              </w:rPr>
              <w:t>11</w:t>
            </w:r>
          </w:p>
        </w:tc>
        <w:tc>
          <w:tcPr>
            <w:tcW w:w="1402" w:type="dxa"/>
            <w:tcBorders>
              <w:top w:val="single" w:sz="4" w:space="0" w:color="auto"/>
              <w:left w:val="single" w:sz="4" w:space="0" w:color="auto"/>
              <w:bottom w:val="single" w:sz="4" w:space="0" w:color="auto"/>
              <w:right w:val="single" w:sz="4" w:space="0" w:color="auto"/>
            </w:tcBorders>
            <w:vAlign w:val="center"/>
          </w:tcPr>
          <w:p w14:paraId="2CCD979B" w14:textId="77777777" w:rsidR="00173124" w:rsidRPr="00173124" w:rsidRDefault="00173124" w:rsidP="00173124">
            <w:pPr>
              <w:jc w:val="center"/>
              <w:rPr>
                <w:sz w:val="22"/>
                <w:szCs w:val="22"/>
              </w:rPr>
            </w:pPr>
            <w:r w:rsidRPr="00173124">
              <w:rPr>
                <w:sz w:val="22"/>
                <w:szCs w:val="22"/>
              </w:rPr>
              <w:t>12</w:t>
            </w:r>
          </w:p>
        </w:tc>
        <w:tc>
          <w:tcPr>
            <w:tcW w:w="1168" w:type="dxa"/>
            <w:tcBorders>
              <w:top w:val="single" w:sz="4" w:space="0" w:color="auto"/>
              <w:left w:val="nil"/>
              <w:bottom w:val="single" w:sz="4" w:space="0" w:color="auto"/>
              <w:right w:val="single" w:sz="4" w:space="0" w:color="auto"/>
            </w:tcBorders>
            <w:shd w:val="clear" w:color="auto" w:fill="auto"/>
            <w:vAlign w:val="center"/>
          </w:tcPr>
          <w:p w14:paraId="663DEA93" w14:textId="77777777" w:rsidR="00173124" w:rsidRPr="00173124" w:rsidRDefault="00173124" w:rsidP="00173124">
            <w:pPr>
              <w:jc w:val="center"/>
              <w:rPr>
                <w:sz w:val="22"/>
                <w:szCs w:val="22"/>
              </w:rPr>
            </w:pPr>
            <w:r w:rsidRPr="00173124">
              <w:rPr>
                <w:sz w:val="22"/>
                <w:szCs w:val="22"/>
              </w:rPr>
              <w:t>13</w:t>
            </w:r>
          </w:p>
        </w:tc>
        <w:tc>
          <w:tcPr>
            <w:tcW w:w="1135" w:type="dxa"/>
            <w:tcBorders>
              <w:top w:val="nil"/>
              <w:left w:val="nil"/>
              <w:bottom w:val="single" w:sz="4" w:space="0" w:color="auto"/>
              <w:right w:val="single" w:sz="4" w:space="0" w:color="auto"/>
            </w:tcBorders>
            <w:shd w:val="clear" w:color="auto" w:fill="auto"/>
            <w:vAlign w:val="center"/>
          </w:tcPr>
          <w:p w14:paraId="705CFE5D" w14:textId="77777777" w:rsidR="00173124" w:rsidRPr="00173124" w:rsidRDefault="00173124" w:rsidP="00173124">
            <w:pPr>
              <w:jc w:val="center"/>
              <w:rPr>
                <w:sz w:val="22"/>
                <w:szCs w:val="22"/>
              </w:rPr>
            </w:pPr>
            <w:r w:rsidRPr="00173124">
              <w:rPr>
                <w:sz w:val="22"/>
                <w:szCs w:val="22"/>
              </w:rPr>
              <w:t>14</w:t>
            </w:r>
          </w:p>
        </w:tc>
      </w:tr>
      <w:tr w:rsidR="00173124" w:rsidRPr="00173124" w14:paraId="1CBD8E6D" w14:textId="77777777" w:rsidTr="00173124">
        <w:trPr>
          <w:gridAfter w:val="1"/>
          <w:wAfter w:w="11" w:type="dxa"/>
          <w:trHeight w:val="154"/>
        </w:trPr>
        <w:tc>
          <w:tcPr>
            <w:tcW w:w="1548" w:type="dxa"/>
            <w:vMerge w:val="restart"/>
            <w:tcBorders>
              <w:top w:val="nil"/>
              <w:left w:val="single" w:sz="4" w:space="0" w:color="auto"/>
              <w:right w:val="single" w:sz="4" w:space="0" w:color="auto"/>
            </w:tcBorders>
            <w:vAlign w:val="center"/>
            <w:hideMark/>
          </w:tcPr>
          <w:p w14:paraId="535B7AF9" w14:textId="77777777" w:rsidR="00173124" w:rsidRPr="00173124" w:rsidRDefault="00173124" w:rsidP="00173124">
            <w:pPr>
              <w:jc w:val="center"/>
              <w:rPr>
                <w:sz w:val="22"/>
                <w:szCs w:val="22"/>
              </w:rPr>
            </w:pPr>
            <w:r w:rsidRPr="00173124">
              <w:rPr>
                <w:sz w:val="22"/>
                <w:szCs w:val="22"/>
              </w:rPr>
              <w:t>ООО</w:t>
            </w:r>
          </w:p>
          <w:p w14:paraId="77898536" w14:textId="77777777" w:rsidR="00173124" w:rsidRPr="00173124" w:rsidRDefault="00173124" w:rsidP="00173124">
            <w:pPr>
              <w:jc w:val="center"/>
              <w:rPr>
                <w:sz w:val="22"/>
                <w:szCs w:val="22"/>
              </w:rPr>
            </w:pPr>
            <w:r w:rsidRPr="00173124">
              <w:rPr>
                <w:sz w:val="22"/>
                <w:szCs w:val="22"/>
              </w:rPr>
              <w:t>«Энерго-Компания»</w:t>
            </w:r>
          </w:p>
        </w:tc>
        <w:tc>
          <w:tcPr>
            <w:tcW w:w="1516" w:type="dxa"/>
            <w:tcBorders>
              <w:top w:val="nil"/>
              <w:left w:val="nil"/>
              <w:bottom w:val="single" w:sz="4" w:space="0" w:color="auto"/>
              <w:right w:val="single" w:sz="4" w:space="0" w:color="auto"/>
            </w:tcBorders>
            <w:shd w:val="clear" w:color="auto" w:fill="auto"/>
            <w:vAlign w:val="center"/>
            <w:hideMark/>
          </w:tcPr>
          <w:p w14:paraId="71C851E4" w14:textId="77777777" w:rsidR="00173124" w:rsidRPr="00173124" w:rsidRDefault="00173124" w:rsidP="00173124">
            <w:pPr>
              <w:rPr>
                <w:sz w:val="22"/>
                <w:szCs w:val="22"/>
              </w:rPr>
            </w:pPr>
            <w:r w:rsidRPr="00173124">
              <w:rPr>
                <w:sz w:val="22"/>
                <w:szCs w:val="22"/>
              </w:rPr>
              <w:t>с 02.08.2019</w:t>
            </w:r>
          </w:p>
        </w:tc>
        <w:tc>
          <w:tcPr>
            <w:tcW w:w="879" w:type="dxa"/>
            <w:tcBorders>
              <w:top w:val="nil"/>
              <w:left w:val="single" w:sz="4" w:space="0" w:color="auto"/>
              <w:bottom w:val="single" w:sz="4" w:space="0" w:color="auto"/>
              <w:right w:val="single" w:sz="4" w:space="0" w:color="auto"/>
            </w:tcBorders>
            <w:shd w:val="clear" w:color="auto" w:fill="auto"/>
            <w:vAlign w:val="center"/>
            <w:hideMark/>
          </w:tcPr>
          <w:p w14:paraId="2CFA799C" w14:textId="77777777" w:rsidR="00173124" w:rsidRPr="00173124" w:rsidRDefault="00173124" w:rsidP="00173124">
            <w:pPr>
              <w:ind w:left="-30" w:firstLine="30"/>
              <w:jc w:val="center"/>
              <w:rPr>
                <w:sz w:val="22"/>
                <w:szCs w:val="22"/>
              </w:rPr>
            </w:pPr>
            <w:r w:rsidRPr="00173124">
              <w:rPr>
                <w:sz w:val="22"/>
                <w:szCs w:val="22"/>
              </w:rPr>
              <w:t>151,21</w:t>
            </w:r>
          </w:p>
        </w:tc>
        <w:tc>
          <w:tcPr>
            <w:tcW w:w="880" w:type="dxa"/>
            <w:tcBorders>
              <w:top w:val="nil"/>
              <w:left w:val="nil"/>
              <w:bottom w:val="single" w:sz="4" w:space="0" w:color="auto"/>
              <w:right w:val="single" w:sz="4" w:space="0" w:color="auto"/>
            </w:tcBorders>
            <w:shd w:val="clear" w:color="auto" w:fill="auto"/>
            <w:vAlign w:val="center"/>
            <w:hideMark/>
          </w:tcPr>
          <w:p w14:paraId="20183129" w14:textId="77777777" w:rsidR="00173124" w:rsidRPr="00173124" w:rsidRDefault="00173124" w:rsidP="00173124">
            <w:pPr>
              <w:jc w:val="center"/>
              <w:rPr>
                <w:sz w:val="22"/>
                <w:szCs w:val="22"/>
              </w:rPr>
            </w:pPr>
            <w:r w:rsidRPr="00173124">
              <w:rPr>
                <w:sz w:val="22"/>
                <w:szCs w:val="22"/>
              </w:rPr>
              <w:t>149,63</w:t>
            </w:r>
          </w:p>
        </w:tc>
        <w:tc>
          <w:tcPr>
            <w:tcW w:w="879" w:type="dxa"/>
            <w:tcBorders>
              <w:top w:val="nil"/>
              <w:left w:val="nil"/>
              <w:bottom w:val="single" w:sz="4" w:space="0" w:color="auto"/>
              <w:right w:val="single" w:sz="4" w:space="0" w:color="auto"/>
            </w:tcBorders>
            <w:shd w:val="clear" w:color="auto" w:fill="auto"/>
            <w:vAlign w:val="center"/>
            <w:hideMark/>
          </w:tcPr>
          <w:p w14:paraId="5B22C36A" w14:textId="77777777" w:rsidR="00173124" w:rsidRPr="00173124" w:rsidRDefault="00173124" w:rsidP="00173124">
            <w:pPr>
              <w:jc w:val="center"/>
              <w:rPr>
                <w:sz w:val="22"/>
                <w:szCs w:val="22"/>
              </w:rPr>
            </w:pPr>
            <w:r w:rsidRPr="00173124">
              <w:rPr>
                <w:sz w:val="22"/>
                <w:szCs w:val="22"/>
              </w:rPr>
              <w:t>158,39</w:t>
            </w:r>
          </w:p>
        </w:tc>
        <w:tc>
          <w:tcPr>
            <w:tcW w:w="881" w:type="dxa"/>
            <w:tcBorders>
              <w:top w:val="nil"/>
              <w:left w:val="nil"/>
              <w:bottom w:val="single" w:sz="4" w:space="0" w:color="auto"/>
              <w:right w:val="single" w:sz="4" w:space="0" w:color="auto"/>
            </w:tcBorders>
            <w:shd w:val="clear" w:color="auto" w:fill="auto"/>
            <w:vAlign w:val="center"/>
            <w:hideMark/>
          </w:tcPr>
          <w:p w14:paraId="5FAFAB53" w14:textId="77777777" w:rsidR="00173124" w:rsidRPr="00173124" w:rsidRDefault="00173124" w:rsidP="00173124">
            <w:pPr>
              <w:jc w:val="center"/>
              <w:rPr>
                <w:sz w:val="22"/>
                <w:szCs w:val="22"/>
              </w:rPr>
            </w:pPr>
            <w:r w:rsidRPr="00173124">
              <w:rPr>
                <w:sz w:val="22"/>
                <w:szCs w:val="22"/>
              </w:rPr>
              <w:t>152,02</w:t>
            </w:r>
          </w:p>
        </w:tc>
        <w:tc>
          <w:tcPr>
            <w:tcW w:w="879" w:type="dxa"/>
            <w:tcBorders>
              <w:top w:val="nil"/>
              <w:left w:val="nil"/>
              <w:bottom w:val="single" w:sz="4" w:space="0" w:color="auto"/>
              <w:right w:val="single" w:sz="4" w:space="0" w:color="auto"/>
            </w:tcBorders>
            <w:shd w:val="clear" w:color="auto" w:fill="auto"/>
            <w:vAlign w:val="center"/>
            <w:hideMark/>
          </w:tcPr>
          <w:p w14:paraId="714C659E" w14:textId="77777777" w:rsidR="00173124" w:rsidRPr="00173124" w:rsidRDefault="00173124" w:rsidP="00173124">
            <w:pPr>
              <w:jc w:val="center"/>
              <w:rPr>
                <w:sz w:val="22"/>
                <w:szCs w:val="22"/>
              </w:rPr>
            </w:pPr>
            <w:r w:rsidRPr="00173124">
              <w:rPr>
                <w:sz w:val="22"/>
                <w:szCs w:val="22"/>
              </w:rPr>
              <w:t>126,01</w:t>
            </w:r>
          </w:p>
        </w:tc>
        <w:tc>
          <w:tcPr>
            <w:tcW w:w="880" w:type="dxa"/>
            <w:tcBorders>
              <w:top w:val="nil"/>
              <w:left w:val="nil"/>
              <w:bottom w:val="single" w:sz="4" w:space="0" w:color="auto"/>
              <w:right w:val="single" w:sz="4" w:space="0" w:color="auto"/>
            </w:tcBorders>
            <w:shd w:val="clear" w:color="auto" w:fill="auto"/>
            <w:vAlign w:val="center"/>
            <w:hideMark/>
          </w:tcPr>
          <w:p w14:paraId="1AE34FC4" w14:textId="77777777" w:rsidR="00173124" w:rsidRPr="00173124" w:rsidRDefault="00173124" w:rsidP="00173124">
            <w:pPr>
              <w:jc w:val="center"/>
              <w:rPr>
                <w:sz w:val="22"/>
                <w:szCs w:val="22"/>
              </w:rPr>
            </w:pPr>
            <w:r w:rsidRPr="00173124">
              <w:rPr>
                <w:sz w:val="22"/>
                <w:szCs w:val="22"/>
              </w:rPr>
              <w:t>124,69</w:t>
            </w:r>
          </w:p>
        </w:tc>
        <w:tc>
          <w:tcPr>
            <w:tcW w:w="879" w:type="dxa"/>
            <w:tcBorders>
              <w:top w:val="nil"/>
              <w:left w:val="nil"/>
              <w:bottom w:val="single" w:sz="4" w:space="0" w:color="auto"/>
              <w:right w:val="single" w:sz="4" w:space="0" w:color="auto"/>
            </w:tcBorders>
            <w:shd w:val="clear" w:color="auto" w:fill="auto"/>
            <w:vAlign w:val="center"/>
            <w:hideMark/>
          </w:tcPr>
          <w:p w14:paraId="1D77E54D" w14:textId="77777777" w:rsidR="00173124" w:rsidRPr="00173124" w:rsidRDefault="00173124" w:rsidP="00173124">
            <w:pPr>
              <w:jc w:val="center"/>
              <w:rPr>
                <w:sz w:val="22"/>
                <w:szCs w:val="22"/>
              </w:rPr>
            </w:pPr>
            <w:r w:rsidRPr="00173124">
              <w:rPr>
                <w:sz w:val="22"/>
                <w:szCs w:val="22"/>
              </w:rPr>
              <w:t>131,99</w:t>
            </w:r>
          </w:p>
        </w:tc>
        <w:tc>
          <w:tcPr>
            <w:tcW w:w="881" w:type="dxa"/>
            <w:tcBorders>
              <w:top w:val="nil"/>
              <w:left w:val="nil"/>
              <w:bottom w:val="single" w:sz="4" w:space="0" w:color="auto"/>
              <w:right w:val="single" w:sz="4" w:space="0" w:color="auto"/>
            </w:tcBorders>
            <w:shd w:val="clear" w:color="auto" w:fill="auto"/>
            <w:vAlign w:val="center"/>
            <w:hideMark/>
          </w:tcPr>
          <w:p w14:paraId="1BA47F4F" w14:textId="77777777" w:rsidR="00173124" w:rsidRPr="00173124" w:rsidRDefault="00173124" w:rsidP="00173124">
            <w:pPr>
              <w:jc w:val="center"/>
              <w:rPr>
                <w:sz w:val="22"/>
                <w:szCs w:val="22"/>
              </w:rPr>
            </w:pPr>
            <w:r w:rsidRPr="00173124">
              <w:rPr>
                <w:sz w:val="22"/>
                <w:szCs w:val="22"/>
              </w:rPr>
              <w:t>126,68</w:t>
            </w:r>
          </w:p>
        </w:tc>
        <w:tc>
          <w:tcPr>
            <w:tcW w:w="1318" w:type="dxa"/>
            <w:tcBorders>
              <w:top w:val="nil"/>
              <w:left w:val="nil"/>
              <w:bottom w:val="single" w:sz="4" w:space="0" w:color="auto"/>
              <w:right w:val="single" w:sz="4" w:space="0" w:color="auto"/>
            </w:tcBorders>
            <w:shd w:val="clear" w:color="auto" w:fill="auto"/>
            <w:vAlign w:val="center"/>
            <w:hideMark/>
          </w:tcPr>
          <w:p w14:paraId="10B4C65B" w14:textId="77777777" w:rsidR="00173124" w:rsidRPr="00173124" w:rsidRDefault="00173124" w:rsidP="00173124">
            <w:pPr>
              <w:jc w:val="center"/>
              <w:rPr>
                <w:sz w:val="22"/>
                <w:szCs w:val="22"/>
              </w:rPr>
            </w:pPr>
            <w:r w:rsidRPr="00173124">
              <w:rPr>
                <w:sz w:val="22"/>
                <w:szCs w:val="22"/>
              </w:rPr>
              <w:t>35,76</w:t>
            </w:r>
          </w:p>
        </w:tc>
        <w:tc>
          <w:tcPr>
            <w:tcW w:w="1402" w:type="dxa"/>
            <w:tcBorders>
              <w:top w:val="nil"/>
              <w:left w:val="nil"/>
              <w:bottom w:val="single" w:sz="4" w:space="0" w:color="auto"/>
              <w:right w:val="single" w:sz="4" w:space="0" w:color="auto"/>
            </w:tcBorders>
            <w:shd w:val="clear" w:color="auto" w:fill="auto"/>
            <w:vAlign w:val="center"/>
            <w:hideMark/>
          </w:tcPr>
          <w:p w14:paraId="022A3D92" w14:textId="77777777" w:rsidR="00173124" w:rsidRPr="00173124" w:rsidRDefault="00173124" w:rsidP="00173124">
            <w:pPr>
              <w:jc w:val="center"/>
              <w:rPr>
                <w:sz w:val="22"/>
                <w:szCs w:val="22"/>
              </w:rPr>
            </w:pPr>
            <w:r w:rsidRPr="00173124">
              <w:rPr>
                <w:sz w:val="22"/>
                <w:szCs w:val="22"/>
              </w:rPr>
              <w:t>1 659,13</w:t>
            </w:r>
          </w:p>
        </w:tc>
        <w:tc>
          <w:tcPr>
            <w:tcW w:w="1168" w:type="dxa"/>
            <w:tcBorders>
              <w:top w:val="single" w:sz="4" w:space="0" w:color="auto"/>
              <w:left w:val="nil"/>
              <w:bottom w:val="single" w:sz="4" w:space="0" w:color="auto"/>
              <w:right w:val="single" w:sz="4" w:space="0" w:color="auto"/>
            </w:tcBorders>
            <w:shd w:val="clear" w:color="auto" w:fill="auto"/>
            <w:vAlign w:val="center"/>
            <w:hideMark/>
          </w:tcPr>
          <w:p w14:paraId="2988B978" w14:textId="77777777" w:rsidR="00173124" w:rsidRPr="00173124" w:rsidRDefault="00173124" w:rsidP="00173124">
            <w:pPr>
              <w:jc w:val="center"/>
              <w:rPr>
                <w:sz w:val="22"/>
                <w:szCs w:val="22"/>
              </w:rPr>
            </w:pPr>
            <w:r w:rsidRPr="00173124">
              <w:rPr>
                <w:sz w:val="22"/>
                <w:szCs w:val="22"/>
              </w:rPr>
              <w:t>х</w:t>
            </w:r>
          </w:p>
        </w:tc>
        <w:tc>
          <w:tcPr>
            <w:tcW w:w="1135" w:type="dxa"/>
            <w:tcBorders>
              <w:top w:val="nil"/>
              <w:left w:val="nil"/>
              <w:bottom w:val="single" w:sz="4" w:space="0" w:color="auto"/>
              <w:right w:val="single" w:sz="4" w:space="0" w:color="auto"/>
            </w:tcBorders>
            <w:shd w:val="clear" w:color="auto" w:fill="auto"/>
            <w:vAlign w:val="center"/>
            <w:hideMark/>
          </w:tcPr>
          <w:p w14:paraId="7D40099C" w14:textId="77777777" w:rsidR="00173124" w:rsidRPr="00173124" w:rsidRDefault="00173124" w:rsidP="00173124">
            <w:pPr>
              <w:jc w:val="center"/>
              <w:rPr>
                <w:sz w:val="22"/>
                <w:szCs w:val="22"/>
              </w:rPr>
            </w:pPr>
            <w:r w:rsidRPr="00173124">
              <w:rPr>
                <w:sz w:val="22"/>
                <w:szCs w:val="22"/>
              </w:rPr>
              <w:t>х</w:t>
            </w:r>
          </w:p>
        </w:tc>
      </w:tr>
      <w:tr w:rsidR="00173124" w:rsidRPr="00173124" w14:paraId="44967B40" w14:textId="77777777" w:rsidTr="00173124">
        <w:trPr>
          <w:gridAfter w:val="1"/>
          <w:wAfter w:w="11" w:type="dxa"/>
          <w:trHeight w:val="154"/>
        </w:trPr>
        <w:tc>
          <w:tcPr>
            <w:tcW w:w="1548" w:type="dxa"/>
            <w:vMerge/>
            <w:tcBorders>
              <w:left w:val="single" w:sz="4" w:space="0" w:color="auto"/>
              <w:right w:val="single" w:sz="4" w:space="0" w:color="auto"/>
            </w:tcBorders>
            <w:vAlign w:val="center"/>
            <w:hideMark/>
          </w:tcPr>
          <w:p w14:paraId="2F0D9CAD" w14:textId="77777777" w:rsidR="00173124" w:rsidRPr="00173124" w:rsidRDefault="00173124" w:rsidP="00173124">
            <w:pPr>
              <w:rPr>
                <w:sz w:val="22"/>
                <w:szCs w:val="22"/>
              </w:rPr>
            </w:pPr>
          </w:p>
        </w:tc>
        <w:tc>
          <w:tcPr>
            <w:tcW w:w="1516" w:type="dxa"/>
            <w:tcBorders>
              <w:top w:val="nil"/>
              <w:left w:val="nil"/>
              <w:bottom w:val="single" w:sz="4" w:space="0" w:color="auto"/>
              <w:right w:val="single" w:sz="4" w:space="0" w:color="auto"/>
            </w:tcBorders>
            <w:shd w:val="clear" w:color="auto" w:fill="auto"/>
            <w:vAlign w:val="center"/>
            <w:hideMark/>
          </w:tcPr>
          <w:p w14:paraId="384071B7" w14:textId="77777777" w:rsidR="00173124" w:rsidRPr="00173124" w:rsidRDefault="00173124" w:rsidP="00173124">
            <w:pPr>
              <w:rPr>
                <w:sz w:val="22"/>
                <w:szCs w:val="22"/>
              </w:rPr>
            </w:pPr>
            <w:r w:rsidRPr="00173124">
              <w:rPr>
                <w:sz w:val="22"/>
                <w:szCs w:val="22"/>
              </w:rPr>
              <w:t>с 01.01.2020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1B573D4B" w14:textId="77777777" w:rsidR="00173124" w:rsidRPr="00173124" w:rsidRDefault="00173124" w:rsidP="00173124">
            <w:pPr>
              <w:ind w:left="-30" w:firstLine="30"/>
              <w:jc w:val="center"/>
              <w:rPr>
                <w:sz w:val="22"/>
                <w:szCs w:val="22"/>
              </w:rPr>
            </w:pPr>
            <w:r w:rsidRPr="00173124">
              <w:rPr>
                <w:sz w:val="22"/>
                <w:szCs w:val="22"/>
              </w:rPr>
              <w:t>148,79</w:t>
            </w:r>
          </w:p>
        </w:tc>
        <w:tc>
          <w:tcPr>
            <w:tcW w:w="880" w:type="dxa"/>
            <w:tcBorders>
              <w:top w:val="single" w:sz="4" w:space="0" w:color="auto"/>
              <w:left w:val="nil"/>
              <w:bottom w:val="single" w:sz="4" w:space="0" w:color="auto"/>
              <w:right w:val="single" w:sz="4" w:space="0" w:color="auto"/>
            </w:tcBorders>
            <w:shd w:val="clear" w:color="auto" w:fill="auto"/>
            <w:vAlign w:val="center"/>
          </w:tcPr>
          <w:p w14:paraId="7CD7287B" w14:textId="77777777" w:rsidR="00173124" w:rsidRPr="00173124" w:rsidRDefault="00173124" w:rsidP="00173124">
            <w:pPr>
              <w:jc w:val="center"/>
              <w:rPr>
                <w:sz w:val="22"/>
                <w:szCs w:val="22"/>
              </w:rPr>
            </w:pPr>
            <w:r w:rsidRPr="00173124">
              <w:rPr>
                <w:sz w:val="22"/>
                <w:szCs w:val="22"/>
              </w:rPr>
              <w:t>147,19</w:t>
            </w:r>
          </w:p>
        </w:tc>
        <w:tc>
          <w:tcPr>
            <w:tcW w:w="879" w:type="dxa"/>
            <w:tcBorders>
              <w:top w:val="single" w:sz="4" w:space="0" w:color="auto"/>
              <w:left w:val="nil"/>
              <w:bottom w:val="single" w:sz="4" w:space="0" w:color="auto"/>
              <w:right w:val="single" w:sz="4" w:space="0" w:color="auto"/>
            </w:tcBorders>
            <w:shd w:val="clear" w:color="auto" w:fill="auto"/>
            <w:vAlign w:val="center"/>
          </w:tcPr>
          <w:p w14:paraId="6538E666" w14:textId="77777777" w:rsidR="00173124" w:rsidRPr="00173124" w:rsidRDefault="00173124" w:rsidP="00173124">
            <w:pPr>
              <w:jc w:val="center"/>
              <w:rPr>
                <w:sz w:val="22"/>
                <w:szCs w:val="22"/>
              </w:rPr>
            </w:pPr>
            <w:r w:rsidRPr="00173124">
              <w:rPr>
                <w:sz w:val="22"/>
                <w:szCs w:val="22"/>
              </w:rPr>
              <w:t>155,95</w:t>
            </w:r>
          </w:p>
        </w:tc>
        <w:tc>
          <w:tcPr>
            <w:tcW w:w="881" w:type="dxa"/>
            <w:tcBorders>
              <w:top w:val="single" w:sz="4" w:space="0" w:color="auto"/>
              <w:left w:val="nil"/>
              <w:bottom w:val="single" w:sz="4" w:space="0" w:color="auto"/>
              <w:right w:val="single" w:sz="4" w:space="0" w:color="auto"/>
            </w:tcBorders>
            <w:shd w:val="clear" w:color="auto" w:fill="auto"/>
            <w:vAlign w:val="center"/>
          </w:tcPr>
          <w:p w14:paraId="52EBD0AA" w14:textId="77777777" w:rsidR="00173124" w:rsidRPr="00173124" w:rsidRDefault="00173124" w:rsidP="00173124">
            <w:pPr>
              <w:jc w:val="center"/>
              <w:rPr>
                <w:sz w:val="22"/>
                <w:szCs w:val="22"/>
              </w:rPr>
            </w:pPr>
            <w:r w:rsidRPr="00173124">
              <w:rPr>
                <w:sz w:val="22"/>
                <w:szCs w:val="22"/>
              </w:rPr>
              <w:t>149,58</w:t>
            </w:r>
          </w:p>
        </w:tc>
        <w:tc>
          <w:tcPr>
            <w:tcW w:w="879" w:type="dxa"/>
            <w:tcBorders>
              <w:top w:val="single" w:sz="4" w:space="0" w:color="auto"/>
              <w:left w:val="nil"/>
              <w:bottom w:val="single" w:sz="4" w:space="0" w:color="auto"/>
              <w:right w:val="single" w:sz="4" w:space="0" w:color="auto"/>
            </w:tcBorders>
            <w:shd w:val="clear" w:color="auto" w:fill="auto"/>
            <w:vAlign w:val="center"/>
          </w:tcPr>
          <w:p w14:paraId="3BB0DC08" w14:textId="77777777" w:rsidR="00173124" w:rsidRPr="00173124" w:rsidRDefault="00173124" w:rsidP="00173124">
            <w:pPr>
              <w:jc w:val="center"/>
              <w:rPr>
                <w:sz w:val="22"/>
                <w:szCs w:val="22"/>
              </w:rPr>
            </w:pPr>
            <w:r w:rsidRPr="00173124">
              <w:rPr>
                <w:sz w:val="22"/>
                <w:szCs w:val="22"/>
              </w:rPr>
              <w:t>123,99</w:t>
            </w:r>
          </w:p>
        </w:tc>
        <w:tc>
          <w:tcPr>
            <w:tcW w:w="880" w:type="dxa"/>
            <w:tcBorders>
              <w:top w:val="single" w:sz="4" w:space="0" w:color="auto"/>
              <w:left w:val="nil"/>
              <w:bottom w:val="single" w:sz="4" w:space="0" w:color="auto"/>
              <w:right w:val="single" w:sz="4" w:space="0" w:color="auto"/>
            </w:tcBorders>
            <w:shd w:val="clear" w:color="auto" w:fill="auto"/>
            <w:vAlign w:val="center"/>
          </w:tcPr>
          <w:p w14:paraId="0AF5E352" w14:textId="77777777" w:rsidR="00173124" w:rsidRPr="00173124" w:rsidRDefault="00173124" w:rsidP="00173124">
            <w:pPr>
              <w:jc w:val="center"/>
              <w:rPr>
                <w:sz w:val="22"/>
                <w:szCs w:val="22"/>
              </w:rPr>
            </w:pPr>
            <w:r w:rsidRPr="00173124">
              <w:rPr>
                <w:sz w:val="22"/>
                <w:szCs w:val="22"/>
              </w:rPr>
              <w:t>122,66</w:t>
            </w:r>
          </w:p>
        </w:tc>
        <w:tc>
          <w:tcPr>
            <w:tcW w:w="879" w:type="dxa"/>
            <w:tcBorders>
              <w:top w:val="single" w:sz="4" w:space="0" w:color="auto"/>
              <w:left w:val="nil"/>
              <w:bottom w:val="single" w:sz="4" w:space="0" w:color="auto"/>
              <w:right w:val="single" w:sz="4" w:space="0" w:color="auto"/>
            </w:tcBorders>
            <w:shd w:val="clear" w:color="auto" w:fill="auto"/>
            <w:vAlign w:val="center"/>
          </w:tcPr>
          <w:p w14:paraId="161E6E0C" w14:textId="77777777" w:rsidR="00173124" w:rsidRPr="00173124" w:rsidRDefault="00173124" w:rsidP="00173124">
            <w:pPr>
              <w:jc w:val="center"/>
              <w:rPr>
                <w:sz w:val="22"/>
                <w:szCs w:val="22"/>
              </w:rPr>
            </w:pPr>
            <w:r w:rsidRPr="00173124">
              <w:rPr>
                <w:sz w:val="22"/>
                <w:szCs w:val="22"/>
              </w:rPr>
              <w:t>129,96</w:t>
            </w:r>
          </w:p>
        </w:tc>
        <w:tc>
          <w:tcPr>
            <w:tcW w:w="881" w:type="dxa"/>
            <w:tcBorders>
              <w:top w:val="single" w:sz="4" w:space="0" w:color="auto"/>
              <w:left w:val="nil"/>
              <w:bottom w:val="single" w:sz="4" w:space="0" w:color="auto"/>
              <w:right w:val="single" w:sz="4" w:space="0" w:color="auto"/>
            </w:tcBorders>
            <w:shd w:val="clear" w:color="auto" w:fill="auto"/>
            <w:vAlign w:val="center"/>
          </w:tcPr>
          <w:p w14:paraId="2870911C" w14:textId="77777777" w:rsidR="00173124" w:rsidRPr="00173124" w:rsidRDefault="00173124" w:rsidP="00173124">
            <w:pPr>
              <w:jc w:val="center"/>
              <w:rPr>
                <w:sz w:val="22"/>
                <w:szCs w:val="22"/>
              </w:rPr>
            </w:pPr>
            <w:r w:rsidRPr="00173124">
              <w:rPr>
                <w:sz w:val="22"/>
                <w:szCs w:val="22"/>
              </w:rPr>
              <w:t>124,65</w:t>
            </w:r>
          </w:p>
        </w:tc>
        <w:tc>
          <w:tcPr>
            <w:tcW w:w="1318" w:type="dxa"/>
            <w:tcBorders>
              <w:top w:val="single" w:sz="4" w:space="0" w:color="auto"/>
              <w:left w:val="nil"/>
              <w:bottom w:val="single" w:sz="4" w:space="0" w:color="auto"/>
              <w:right w:val="single" w:sz="4" w:space="0" w:color="auto"/>
            </w:tcBorders>
            <w:shd w:val="clear" w:color="auto" w:fill="auto"/>
            <w:vAlign w:val="center"/>
          </w:tcPr>
          <w:p w14:paraId="017BB558" w14:textId="77777777" w:rsidR="00173124" w:rsidRPr="00173124" w:rsidRDefault="00173124" w:rsidP="00173124">
            <w:pPr>
              <w:jc w:val="center"/>
              <w:rPr>
                <w:sz w:val="22"/>
                <w:szCs w:val="22"/>
              </w:rPr>
            </w:pPr>
            <w:r w:rsidRPr="00173124">
              <w:rPr>
                <w:sz w:val="22"/>
                <w:szCs w:val="22"/>
              </w:rPr>
              <w:t>33,73</w:t>
            </w:r>
          </w:p>
        </w:tc>
        <w:tc>
          <w:tcPr>
            <w:tcW w:w="1402" w:type="dxa"/>
            <w:tcBorders>
              <w:top w:val="single" w:sz="4" w:space="0" w:color="auto"/>
              <w:left w:val="nil"/>
              <w:bottom w:val="single" w:sz="4" w:space="0" w:color="auto"/>
              <w:right w:val="single" w:sz="4" w:space="0" w:color="auto"/>
            </w:tcBorders>
            <w:shd w:val="clear" w:color="auto" w:fill="auto"/>
            <w:vAlign w:val="center"/>
          </w:tcPr>
          <w:p w14:paraId="01E8A01A" w14:textId="77777777" w:rsidR="00173124" w:rsidRPr="00173124" w:rsidRDefault="00173124" w:rsidP="00173124">
            <w:pPr>
              <w:jc w:val="center"/>
              <w:rPr>
                <w:sz w:val="22"/>
                <w:szCs w:val="22"/>
              </w:rPr>
            </w:pPr>
            <w:r w:rsidRPr="00173124">
              <w:rPr>
                <w:sz w:val="22"/>
                <w:szCs w:val="22"/>
              </w:rPr>
              <w:t>1 659,13</w:t>
            </w:r>
          </w:p>
        </w:tc>
        <w:tc>
          <w:tcPr>
            <w:tcW w:w="1168" w:type="dxa"/>
            <w:tcBorders>
              <w:top w:val="nil"/>
              <w:left w:val="nil"/>
              <w:bottom w:val="single" w:sz="4" w:space="0" w:color="auto"/>
              <w:right w:val="single" w:sz="4" w:space="0" w:color="auto"/>
            </w:tcBorders>
            <w:shd w:val="clear" w:color="auto" w:fill="auto"/>
            <w:vAlign w:val="center"/>
            <w:hideMark/>
          </w:tcPr>
          <w:p w14:paraId="5452C296" w14:textId="77777777" w:rsidR="00173124" w:rsidRPr="00173124" w:rsidRDefault="00173124" w:rsidP="00173124">
            <w:pPr>
              <w:jc w:val="center"/>
              <w:rPr>
                <w:sz w:val="22"/>
                <w:szCs w:val="22"/>
              </w:rPr>
            </w:pPr>
            <w:r w:rsidRPr="00173124">
              <w:rPr>
                <w:sz w:val="22"/>
                <w:szCs w:val="22"/>
              </w:rPr>
              <w:t>х</w:t>
            </w:r>
          </w:p>
        </w:tc>
        <w:tc>
          <w:tcPr>
            <w:tcW w:w="1135" w:type="dxa"/>
            <w:tcBorders>
              <w:top w:val="nil"/>
              <w:left w:val="nil"/>
              <w:bottom w:val="single" w:sz="4" w:space="0" w:color="auto"/>
              <w:right w:val="single" w:sz="4" w:space="0" w:color="auto"/>
            </w:tcBorders>
            <w:shd w:val="clear" w:color="auto" w:fill="auto"/>
            <w:vAlign w:val="center"/>
            <w:hideMark/>
          </w:tcPr>
          <w:p w14:paraId="05FFE23A" w14:textId="77777777" w:rsidR="00173124" w:rsidRPr="00173124" w:rsidRDefault="00173124" w:rsidP="00173124">
            <w:pPr>
              <w:jc w:val="center"/>
              <w:rPr>
                <w:sz w:val="22"/>
                <w:szCs w:val="22"/>
              </w:rPr>
            </w:pPr>
            <w:r w:rsidRPr="00173124">
              <w:rPr>
                <w:sz w:val="22"/>
                <w:szCs w:val="22"/>
              </w:rPr>
              <w:t>х</w:t>
            </w:r>
          </w:p>
        </w:tc>
      </w:tr>
      <w:tr w:rsidR="00173124" w:rsidRPr="00173124" w14:paraId="0768F981" w14:textId="77777777" w:rsidTr="00173124">
        <w:trPr>
          <w:gridAfter w:val="1"/>
          <w:wAfter w:w="11" w:type="dxa"/>
          <w:trHeight w:val="154"/>
        </w:trPr>
        <w:tc>
          <w:tcPr>
            <w:tcW w:w="1548" w:type="dxa"/>
            <w:vMerge/>
            <w:tcBorders>
              <w:left w:val="single" w:sz="4" w:space="0" w:color="auto"/>
              <w:right w:val="single" w:sz="4" w:space="0" w:color="auto"/>
            </w:tcBorders>
            <w:vAlign w:val="center"/>
            <w:hideMark/>
          </w:tcPr>
          <w:p w14:paraId="5C031838" w14:textId="77777777" w:rsidR="00173124" w:rsidRPr="00173124" w:rsidRDefault="00173124" w:rsidP="00173124">
            <w:pPr>
              <w:rPr>
                <w:sz w:val="22"/>
                <w:szCs w:val="22"/>
              </w:rPr>
            </w:pPr>
          </w:p>
        </w:tc>
        <w:tc>
          <w:tcPr>
            <w:tcW w:w="1516" w:type="dxa"/>
            <w:tcBorders>
              <w:top w:val="nil"/>
              <w:left w:val="nil"/>
              <w:bottom w:val="single" w:sz="4" w:space="0" w:color="auto"/>
              <w:right w:val="single" w:sz="4" w:space="0" w:color="auto"/>
            </w:tcBorders>
            <w:shd w:val="clear" w:color="auto" w:fill="auto"/>
            <w:vAlign w:val="center"/>
            <w:hideMark/>
          </w:tcPr>
          <w:p w14:paraId="7DC5119A" w14:textId="77777777" w:rsidR="00173124" w:rsidRPr="00173124" w:rsidRDefault="00173124" w:rsidP="00173124">
            <w:pPr>
              <w:rPr>
                <w:sz w:val="22"/>
                <w:szCs w:val="22"/>
              </w:rPr>
            </w:pPr>
            <w:r w:rsidRPr="00173124">
              <w:rPr>
                <w:sz w:val="22"/>
                <w:szCs w:val="22"/>
              </w:rPr>
              <w:t>с 01.07.2020</w:t>
            </w:r>
          </w:p>
        </w:tc>
        <w:tc>
          <w:tcPr>
            <w:tcW w:w="879" w:type="dxa"/>
            <w:tcBorders>
              <w:top w:val="nil"/>
              <w:left w:val="single" w:sz="4" w:space="0" w:color="auto"/>
              <w:bottom w:val="single" w:sz="4" w:space="0" w:color="auto"/>
              <w:right w:val="single" w:sz="4" w:space="0" w:color="auto"/>
            </w:tcBorders>
            <w:shd w:val="clear" w:color="auto" w:fill="auto"/>
            <w:vAlign w:val="center"/>
          </w:tcPr>
          <w:p w14:paraId="0C414B6B" w14:textId="77777777" w:rsidR="00173124" w:rsidRPr="00173124" w:rsidRDefault="00173124" w:rsidP="00173124">
            <w:pPr>
              <w:ind w:left="-30" w:firstLine="30"/>
              <w:jc w:val="center"/>
              <w:rPr>
                <w:sz w:val="22"/>
                <w:szCs w:val="22"/>
              </w:rPr>
            </w:pPr>
            <w:r w:rsidRPr="00173124">
              <w:rPr>
                <w:sz w:val="22"/>
                <w:szCs w:val="22"/>
              </w:rPr>
              <w:t>148,84</w:t>
            </w:r>
          </w:p>
        </w:tc>
        <w:tc>
          <w:tcPr>
            <w:tcW w:w="880" w:type="dxa"/>
            <w:tcBorders>
              <w:top w:val="nil"/>
              <w:left w:val="nil"/>
              <w:bottom w:val="single" w:sz="4" w:space="0" w:color="auto"/>
              <w:right w:val="single" w:sz="4" w:space="0" w:color="auto"/>
            </w:tcBorders>
            <w:shd w:val="clear" w:color="auto" w:fill="auto"/>
            <w:vAlign w:val="center"/>
          </w:tcPr>
          <w:p w14:paraId="3FF6EEC2" w14:textId="77777777" w:rsidR="00173124" w:rsidRPr="00173124" w:rsidRDefault="00173124" w:rsidP="00173124">
            <w:pPr>
              <w:jc w:val="center"/>
              <w:rPr>
                <w:sz w:val="22"/>
                <w:szCs w:val="22"/>
              </w:rPr>
            </w:pPr>
            <w:r w:rsidRPr="00173124">
              <w:rPr>
                <w:sz w:val="22"/>
                <w:szCs w:val="22"/>
              </w:rPr>
              <w:t>147,24</w:t>
            </w:r>
          </w:p>
        </w:tc>
        <w:tc>
          <w:tcPr>
            <w:tcW w:w="879" w:type="dxa"/>
            <w:tcBorders>
              <w:top w:val="nil"/>
              <w:left w:val="nil"/>
              <w:bottom w:val="single" w:sz="4" w:space="0" w:color="auto"/>
              <w:right w:val="single" w:sz="4" w:space="0" w:color="auto"/>
            </w:tcBorders>
            <w:shd w:val="clear" w:color="auto" w:fill="auto"/>
            <w:vAlign w:val="center"/>
          </w:tcPr>
          <w:p w14:paraId="7F326CBA" w14:textId="77777777" w:rsidR="00173124" w:rsidRPr="00173124" w:rsidRDefault="00173124" w:rsidP="00173124">
            <w:pPr>
              <w:jc w:val="center"/>
              <w:rPr>
                <w:sz w:val="22"/>
                <w:szCs w:val="22"/>
              </w:rPr>
            </w:pPr>
            <w:r w:rsidRPr="00173124">
              <w:rPr>
                <w:sz w:val="22"/>
                <w:szCs w:val="22"/>
              </w:rPr>
              <w:t>156,01</w:t>
            </w:r>
          </w:p>
        </w:tc>
        <w:tc>
          <w:tcPr>
            <w:tcW w:w="881" w:type="dxa"/>
            <w:tcBorders>
              <w:top w:val="nil"/>
              <w:left w:val="nil"/>
              <w:bottom w:val="single" w:sz="4" w:space="0" w:color="auto"/>
              <w:right w:val="single" w:sz="4" w:space="0" w:color="auto"/>
            </w:tcBorders>
            <w:shd w:val="clear" w:color="auto" w:fill="auto"/>
            <w:vAlign w:val="center"/>
          </w:tcPr>
          <w:p w14:paraId="4C821D1F" w14:textId="77777777" w:rsidR="00173124" w:rsidRPr="00173124" w:rsidRDefault="00173124" w:rsidP="00173124">
            <w:pPr>
              <w:jc w:val="center"/>
              <w:rPr>
                <w:sz w:val="22"/>
                <w:szCs w:val="22"/>
              </w:rPr>
            </w:pPr>
            <w:r w:rsidRPr="00173124">
              <w:rPr>
                <w:sz w:val="22"/>
                <w:szCs w:val="22"/>
              </w:rPr>
              <w:t>149,64</w:t>
            </w:r>
          </w:p>
        </w:tc>
        <w:tc>
          <w:tcPr>
            <w:tcW w:w="879" w:type="dxa"/>
            <w:tcBorders>
              <w:top w:val="nil"/>
              <w:left w:val="nil"/>
              <w:bottom w:val="single" w:sz="4" w:space="0" w:color="auto"/>
              <w:right w:val="single" w:sz="4" w:space="0" w:color="auto"/>
            </w:tcBorders>
            <w:shd w:val="clear" w:color="auto" w:fill="auto"/>
            <w:vAlign w:val="center"/>
          </w:tcPr>
          <w:p w14:paraId="36A40A59" w14:textId="77777777" w:rsidR="00173124" w:rsidRPr="00173124" w:rsidRDefault="00173124" w:rsidP="00173124">
            <w:pPr>
              <w:jc w:val="center"/>
              <w:rPr>
                <w:sz w:val="22"/>
                <w:szCs w:val="22"/>
              </w:rPr>
            </w:pPr>
            <w:r w:rsidRPr="00173124">
              <w:rPr>
                <w:sz w:val="22"/>
                <w:szCs w:val="22"/>
              </w:rPr>
              <w:t>124,03</w:t>
            </w:r>
          </w:p>
        </w:tc>
        <w:tc>
          <w:tcPr>
            <w:tcW w:w="880" w:type="dxa"/>
            <w:tcBorders>
              <w:top w:val="nil"/>
              <w:left w:val="nil"/>
              <w:bottom w:val="single" w:sz="4" w:space="0" w:color="auto"/>
              <w:right w:val="single" w:sz="4" w:space="0" w:color="auto"/>
            </w:tcBorders>
            <w:shd w:val="clear" w:color="auto" w:fill="auto"/>
            <w:vAlign w:val="center"/>
          </w:tcPr>
          <w:p w14:paraId="4E2DDB3D" w14:textId="77777777" w:rsidR="00173124" w:rsidRPr="00173124" w:rsidRDefault="00173124" w:rsidP="00173124">
            <w:pPr>
              <w:jc w:val="center"/>
              <w:rPr>
                <w:sz w:val="22"/>
                <w:szCs w:val="22"/>
              </w:rPr>
            </w:pPr>
            <w:r w:rsidRPr="00173124">
              <w:rPr>
                <w:sz w:val="22"/>
                <w:szCs w:val="22"/>
              </w:rPr>
              <w:t>122,70</w:t>
            </w:r>
          </w:p>
        </w:tc>
        <w:tc>
          <w:tcPr>
            <w:tcW w:w="879" w:type="dxa"/>
            <w:tcBorders>
              <w:top w:val="nil"/>
              <w:left w:val="nil"/>
              <w:bottom w:val="single" w:sz="4" w:space="0" w:color="auto"/>
              <w:right w:val="single" w:sz="4" w:space="0" w:color="auto"/>
            </w:tcBorders>
            <w:shd w:val="clear" w:color="auto" w:fill="auto"/>
            <w:vAlign w:val="center"/>
          </w:tcPr>
          <w:p w14:paraId="50408402" w14:textId="77777777" w:rsidR="00173124" w:rsidRPr="00173124" w:rsidRDefault="00173124" w:rsidP="00173124">
            <w:pPr>
              <w:jc w:val="center"/>
              <w:rPr>
                <w:sz w:val="22"/>
                <w:szCs w:val="22"/>
              </w:rPr>
            </w:pPr>
            <w:r w:rsidRPr="00173124">
              <w:rPr>
                <w:sz w:val="22"/>
                <w:szCs w:val="22"/>
              </w:rPr>
              <w:t>130,01</w:t>
            </w:r>
          </w:p>
        </w:tc>
        <w:tc>
          <w:tcPr>
            <w:tcW w:w="881" w:type="dxa"/>
            <w:tcBorders>
              <w:top w:val="nil"/>
              <w:left w:val="nil"/>
              <w:bottom w:val="single" w:sz="4" w:space="0" w:color="auto"/>
              <w:right w:val="single" w:sz="4" w:space="0" w:color="auto"/>
            </w:tcBorders>
            <w:shd w:val="clear" w:color="auto" w:fill="auto"/>
            <w:vAlign w:val="center"/>
          </w:tcPr>
          <w:p w14:paraId="56151A31" w14:textId="77777777" w:rsidR="00173124" w:rsidRPr="00173124" w:rsidRDefault="00173124" w:rsidP="00173124">
            <w:pPr>
              <w:jc w:val="center"/>
              <w:rPr>
                <w:sz w:val="22"/>
                <w:szCs w:val="22"/>
              </w:rPr>
            </w:pPr>
            <w:r w:rsidRPr="00173124">
              <w:rPr>
                <w:sz w:val="22"/>
                <w:szCs w:val="22"/>
              </w:rPr>
              <w:t>124,70</w:t>
            </w:r>
          </w:p>
        </w:tc>
        <w:tc>
          <w:tcPr>
            <w:tcW w:w="1318" w:type="dxa"/>
            <w:tcBorders>
              <w:top w:val="nil"/>
              <w:left w:val="nil"/>
              <w:bottom w:val="single" w:sz="4" w:space="0" w:color="auto"/>
              <w:right w:val="single" w:sz="4" w:space="0" w:color="auto"/>
            </w:tcBorders>
            <w:shd w:val="clear" w:color="auto" w:fill="auto"/>
            <w:vAlign w:val="center"/>
          </w:tcPr>
          <w:p w14:paraId="029A9F00" w14:textId="77777777" w:rsidR="00173124" w:rsidRPr="00173124" w:rsidRDefault="00173124" w:rsidP="00173124">
            <w:pPr>
              <w:jc w:val="center"/>
              <w:rPr>
                <w:sz w:val="22"/>
                <w:szCs w:val="22"/>
              </w:rPr>
            </w:pPr>
            <w:r w:rsidRPr="00173124">
              <w:rPr>
                <w:sz w:val="22"/>
                <w:szCs w:val="22"/>
              </w:rPr>
              <w:t>33,73</w:t>
            </w:r>
          </w:p>
        </w:tc>
        <w:tc>
          <w:tcPr>
            <w:tcW w:w="1402" w:type="dxa"/>
            <w:tcBorders>
              <w:top w:val="nil"/>
              <w:left w:val="nil"/>
              <w:bottom w:val="single" w:sz="4" w:space="0" w:color="auto"/>
              <w:right w:val="single" w:sz="4" w:space="0" w:color="auto"/>
            </w:tcBorders>
            <w:shd w:val="clear" w:color="auto" w:fill="auto"/>
            <w:vAlign w:val="center"/>
          </w:tcPr>
          <w:p w14:paraId="00D26446" w14:textId="77777777" w:rsidR="00173124" w:rsidRPr="00173124" w:rsidRDefault="00173124" w:rsidP="00173124">
            <w:pPr>
              <w:jc w:val="center"/>
              <w:rPr>
                <w:sz w:val="22"/>
                <w:szCs w:val="22"/>
              </w:rPr>
            </w:pPr>
            <w:r w:rsidRPr="00173124">
              <w:rPr>
                <w:sz w:val="22"/>
                <w:szCs w:val="22"/>
              </w:rPr>
              <w:t>1 659,96</w:t>
            </w:r>
          </w:p>
        </w:tc>
        <w:tc>
          <w:tcPr>
            <w:tcW w:w="1168" w:type="dxa"/>
            <w:tcBorders>
              <w:top w:val="nil"/>
              <w:left w:val="nil"/>
              <w:bottom w:val="single" w:sz="4" w:space="0" w:color="auto"/>
              <w:right w:val="single" w:sz="4" w:space="0" w:color="auto"/>
            </w:tcBorders>
            <w:shd w:val="clear" w:color="auto" w:fill="auto"/>
            <w:vAlign w:val="center"/>
            <w:hideMark/>
          </w:tcPr>
          <w:p w14:paraId="225D776C" w14:textId="77777777" w:rsidR="00173124" w:rsidRPr="00173124" w:rsidRDefault="00173124" w:rsidP="00173124">
            <w:pPr>
              <w:jc w:val="center"/>
              <w:rPr>
                <w:sz w:val="22"/>
                <w:szCs w:val="22"/>
              </w:rPr>
            </w:pPr>
            <w:r w:rsidRPr="00173124">
              <w:rPr>
                <w:sz w:val="22"/>
                <w:szCs w:val="22"/>
              </w:rPr>
              <w:t>х</w:t>
            </w:r>
          </w:p>
        </w:tc>
        <w:tc>
          <w:tcPr>
            <w:tcW w:w="1135" w:type="dxa"/>
            <w:tcBorders>
              <w:top w:val="nil"/>
              <w:left w:val="nil"/>
              <w:bottom w:val="single" w:sz="4" w:space="0" w:color="auto"/>
              <w:right w:val="single" w:sz="4" w:space="0" w:color="auto"/>
            </w:tcBorders>
            <w:shd w:val="clear" w:color="auto" w:fill="auto"/>
            <w:vAlign w:val="center"/>
            <w:hideMark/>
          </w:tcPr>
          <w:p w14:paraId="76BB383A" w14:textId="77777777" w:rsidR="00173124" w:rsidRPr="00173124" w:rsidRDefault="00173124" w:rsidP="00173124">
            <w:pPr>
              <w:jc w:val="center"/>
              <w:rPr>
                <w:sz w:val="22"/>
                <w:szCs w:val="22"/>
              </w:rPr>
            </w:pPr>
            <w:r w:rsidRPr="00173124">
              <w:rPr>
                <w:sz w:val="22"/>
                <w:szCs w:val="22"/>
              </w:rPr>
              <w:t>х</w:t>
            </w:r>
          </w:p>
        </w:tc>
      </w:tr>
      <w:tr w:rsidR="00173124" w:rsidRPr="00173124" w14:paraId="6C32AE40" w14:textId="77777777" w:rsidTr="00173124">
        <w:trPr>
          <w:gridAfter w:val="1"/>
          <w:wAfter w:w="11" w:type="dxa"/>
          <w:trHeight w:val="154"/>
        </w:trPr>
        <w:tc>
          <w:tcPr>
            <w:tcW w:w="1548" w:type="dxa"/>
            <w:vMerge/>
            <w:tcBorders>
              <w:left w:val="single" w:sz="4" w:space="0" w:color="auto"/>
              <w:right w:val="single" w:sz="4" w:space="0" w:color="auto"/>
            </w:tcBorders>
            <w:vAlign w:val="center"/>
            <w:hideMark/>
          </w:tcPr>
          <w:p w14:paraId="61387F6F" w14:textId="77777777" w:rsidR="00173124" w:rsidRPr="00173124" w:rsidRDefault="00173124" w:rsidP="00173124">
            <w:pPr>
              <w:rPr>
                <w:sz w:val="22"/>
                <w:szCs w:val="22"/>
              </w:rPr>
            </w:pPr>
          </w:p>
        </w:tc>
        <w:tc>
          <w:tcPr>
            <w:tcW w:w="1516" w:type="dxa"/>
            <w:tcBorders>
              <w:top w:val="nil"/>
              <w:left w:val="nil"/>
              <w:bottom w:val="single" w:sz="4" w:space="0" w:color="auto"/>
              <w:right w:val="single" w:sz="4" w:space="0" w:color="auto"/>
            </w:tcBorders>
            <w:shd w:val="clear" w:color="auto" w:fill="auto"/>
            <w:vAlign w:val="center"/>
            <w:hideMark/>
          </w:tcPr>
          <w:p w14:paraId="4F7DC0A8" w14:textId="77777777" w:rsidR="00173124" w:rsidRPr="00173124" w:rsidRDefault="00173124" w:rsidP="00173124">
            <w:pPr>
              <w:rPr>
                <w:sz w:val="22"/>
                <w:szCs w:val="22"/>
              </w:rPr>
            </w:pPr>
            <w:r w:rsidRPr="00173124">
              <w:rPr>
                <w:sz w:val="22"/>
                <w:szCs w:val="22"/>
              </w:rPr>
              <w:t>с 01.01.2021</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54C61F" w14:textId="77777777" w:rsidR="00173124" w:rsidRPr="00173124" w:rsidRDefault="00173124" w:rsidP="00173124">
            <w:pPr>
              <w:ind w:left="-30" w:firstLine="30"/>
              <w:jc w:val="center"/>
              <w:rPr>
                <w:sz w:val="22"/>
                <w:szCs w:val="22"/>
              </w:rPr>
            </w:pPr>
            <w:r w:rsidRPr="00173124">
              <w:rPr>
                <w:sz w:val="22"/>
                <w:szCs w:val="22"/>
              </w:rPr>
              <w:t>148,84</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1D416BFB" w14:textId="77777777" w:rsidR="00173124" w:rsidRPr="00173124" w:rsidRDefault="00173124" w:rsidP="00173124">
            <w:pPr>
              <w:jc w:val="center"/>
              <w:rPr>
                <w:sz w:val="22"/>
                <w:szCs w:val="22"/>
              </w:rPr>
            </w:pPr>
            <w:r w:rsidRPr="00173124">
              <w:rPr>
                <w:sz w:val="22"/>
                <w:szCs w:val="22"/>
              </w:rPr>
              <w:t>147,24</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71D8320E" w14:textId="77777777" w:rsidR="00173124" w:rsidRPr="00173124" w:rsidRDefault="00173124" w:rsidP="00173124">
            <w:pPr>
              <w:jc w:val="center"/>
              <w:rPr>
                <w:sz w:val="22"/>
                <w:szCs w:val="22"/>
              </w:rPr>
            </w:pPr>
            <w:r w:rsidRPr="00173124">
              <w:rPr>
                <w:sz w:val="22"/>
                <w:szCs w:val="22"/>
              </w:rPr>
              <w:t>156,01</w:t>
            </w:r>
          </w:p>
        </w:tc>
        <w:tc>
          <w:tcPr>
            <w:tcW w:w="881" w:type="dxa"/>
            <w:tcBorders>
              <w:top w:val="single" w:sz="4" w:space="0" w:color="auto"/>
              <w:left w:val="nil"/>
              <w:bottom w:val="single" w:sz="4" w:space="0" w:color="auto"/>
              <w:right w:val="single" w:sz="4" w:space="0" w:color="auto"/>
            </w:tcBorders>
            <w:shd w:val="clear" w:color="auto" w:fill="auto"/>
            <w:vAlign w:val="center"/>
            <w:hideMark/>
          </w:tcPr>
          <w:p w14:paraId="0E0533EE" w14:textId="77777777" w:rsidR="00173124" w:rsidRPr="00173124" w:rsidRDefault="00173124" w:rsidP="00173124">
            <w:pPr>
              <w:jc w:val="center"/>
              <w:rPr>
                <w:sz w:val="22"/>
                <w:szCs w:val="22"/>
              </w:rPr>
            </w:pPr>
            <w:r w:rsidRPr="00173124">
              <w:rPr>
                <w:sz w:val="22"/>
                <w:szCs w:val="22"/>
              </w:rPr>
              <w:t>149,64</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78A5FA37" w14:textId="77777777" w:rsidR="00173124" w:rsidRPr="00173124" w:rsidRDefault="00173124" w:rsidP="00173124">
            <w:pPr>
              <w:jc w:val="center"/>
              <w:rPr>
                <w:sz w:val="22"/>
                <w:szCs w:val="22"/>
              </w:rPr>
            </w:pPr>
            <w:r w:rsidRPr="00173124">
              <w:rPr>
                <w:sz w:val="22"/>
                <w:szCs w:val="22"/>
              </w:rPr>
              <w:t>124,03</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127CF822" w14:textId="77777777" w:rsidR="00173124" w:rsidRPr="00173124" w:rsidRDefault="00173124" w:rsidP="00173124">
            <w:pPr>
              <w:jc w:val="center"/>
              <w:rPr>
                <w:sz w:val="22"/>
                <w:szCs w:val="22"/>
              </w:rPr>
            </w:pPr>
            <w:r w:rsidRPr="00173124">
              <w:rPr>
                <w:sz w:val="22"/>
                <w:szCs w:val="22"/>
              </w:rPr>
              <w:t>122,70</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5F47F668" w14:textId="77777777" w:rsidR="00173124" w:rsidRPr="00173124" w:rsidRDefault="00173124" w:rsidP="00173124">
            <w:pPr>
              <w:jc w:val="center"/>
              <w:rPr>
                <w:sz w:val="22"/>
                <w:szCs w:val="22"/>
              </w:rPr>
            </w:pPr>
            <w:r w:rsidRPr="00173124">
              <w:rPr>
                <w:sz w:val="22"/>
                <w:szCs w:val="22"/>
              </w:rPr>
              <w:t>130,01</w:t>
            </w:r>
          </w:p>
        </w:tc>
        <w:tc>
          <w:tcPr>
            <w:tcW w:w="881" w:type="dxa"/>
            <w:tcBorders>
              <w:top w:val="single" w:sz="4" w:space="0" w:color="auto"/>
              <w:left w:val="nil"/>
              <w:bottom w:val="single" w:sz="4" w:space="0" w:color="auto"/>
              <w:right w:val="single" w:sz="4" w:space="0" w:color="auto"/>
            </w:tcBorders>
            <w:shd w:val="clear" w:color="auto" w:fill="auto"/>
            <w:vAlign w:val="center"/>
            <w:hideMark/>
          </w:tcPr>
          <w:p w14:paraId="66C4ED9D" w14:textId="77777777" w:rsidR="00173124" w:rsidRPr="00173124" w:rsidRDefault="00173124" w:rsidP="00173124">
            <w:pPr>
              <w:jc w:val="center"/>
              <w:rPr>
                <w:sz w:val="22"/>
                <w:szCs w:val="22"/>
              </w:rPr>
            </w:pPr>
            <w:r w:rsidRPr="00173124">
              <w:rPr>
                <w:sz w:val="22"/>
                <w:szCs w:val="22"/>
              </w:rPr>
              <w:t>124,70</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14:paraId="2BDC8737" w14:textId="77777777" w:rsidR="00173124" w:rsidRPr="00173124" w:rsidRDefault="00173124" w:rsidP="00173124">
            <w:pPr>
              <w:jc w:val="center"/>
              <w:rPr>
                <w:sz w:val="22"/>
                <w:szCs w:val="22"/>
              </w:rPr>
            </w:pPr>
            <w:r w:rsidRPr="00173124">
              <w:rPr>
                <w:sz w:val="22"/>
                <w:szCs w:val="22"/>
              </w:rPr>
              <w:t>33,73</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14:paraId="463C0107" w14:textId="77777777" w:rsidR="00173124" w:rsidRPr="00173124" w:rsidRDefault="00173124" w:rsidP="00173124">
            <w:pPr>
              <w:jc w:val="center"/>
              <w:rPr>
                <w:sz w:val="22"/>
                <w:szCs w:val="22"/>
              </w:rPr>
            </w:pPr>
            <w:r w:rsidRPr="00173124">
              <w:rPr>
                <w:sz w:val="22"/>
                <w:szCs w:val="22"/>
              </w:rPr>
              <w:t>1 659,96</w:t>
            </w:r>
          </w:p>
        </w:tc>
        <w:tc>
          <w:tcPr>
            <w:tcW w:w="1168" w:type="dxa"/>
            <w:tcBorders>
              <w:top w:val="nil"/>
              <w:left w:val="nil"/>
              <w:bottom w:val="single" w:sz="4" w:space="0" w:color="auto"/>
              <w:right w:val="single" w:sz="4" w:space="0" w:color="auto"/>
            </w:tcBorders>
            <w:shd w:val="clear" w:color="auto" w:fill="auto"/>
            <w:vAlign w:val="center"/>
            <w:hideMark/>
          </w:tcPr>
          <w:p w14:paraId="07003E4A" w14:textId="77777777" w:rsidR="00173124" w:rsidRPr="00173124" w:rsidRDefault="00173124" w:rsidP="00173124">
            <w:pPr>
              <w:jc w:val="center"/>
              <w:rPr>
                <w:sz w:val="22"/>
                <w:szCs w:val="22"/>
              </w:rPr>
            </w:pPr>
            <w:r w:rsidRPr="00173124">
              <w:rPr>
                <w:sz w:val="22"/>
                <w:szCs w:val="22"/>
              </w:rPr>
              <w:t>х</w:t>
            </w:r>
          </w:p>
        </w:tc>
        <w:tc>
          <w:tcPr>
            <w:tcW w:w="1135" w:type="dxa"/>
            <w:tcBorders>
              <w:top w:val="nil"/>
              <w:left w:val="nil"/>
              <w:bottom w:val="single" w:sz="4" w:space="0" w:color="auto"/>
              <w:right w:val="single" w:sz="4" w:space="0" w:color="auto"/>
            </w:tcBorders>
            <w:shd w:val="clear" w:color="auto" w:fill="auto"/>
            <w:vAlign w:val="center"/>
            <w:hideMark/>
          </w:tcPr>
          <w:p w14:paraId="2F626112" w14:textId="77777777" w:rsidR="00173124" w:rsidRPr="00173124" w:rsidRDefault="00173124" w:rsidP="00173124">
            <w:pPr>
              <w:jc w:val="center"/>
              <w:rPr>
                <w:sz w:val="22"/>
                <w:szCs w:val="22"/>
              </w:rPr>
            </w:pPr>
            <w:r w:rsidRPr="00173124">
              <w:rPr>
                <w:sz w:val="22"/>
                <w:szCs w:val="22"/>
              </w:rPr>
              <w:t>х</w:t>
            </w:r>
          </w:p>
        </w:tc>
      </w:tr>
      <w:tr w:rsidR="00173124" w:rsidRPr="00173124" w14:paraId="5A841817" w14:textId="77777777" w:rsidTr="00173124">
        <w:trPr>
          <w:gridAfter w:val="1"/>
          <w:wAfter w:w="11" w:type="dxa"/>
          <w:trHeight w:val="154"/>
        </w:trPr>
        <w:tc>
          <w:tcPr>
            <w:tcW w:w="1548" w:type="dxa"/>
            <w:vMerge/>
            <w:tcBorders>
              <w:left w:val="single" w:sz="4" w:space="0" w:color="auto"/>
              <w:right w:val="single" w:sz="4" w:space="0" w:color="auto"/>
            </w:tcBorders>
            <w:vAlign w:val="center"/>
            <w:hideMark/>
          </w:tcPr>
          <w:p w14:paraId="6F53CEB9" w14:textId="77777777" w:rsidR="00173124" w:rsidRPr="00173124" w:rsidRDefault="00173124" w:rsidP="00173124">
            <w:pPr>
              <w:rPr>
                <w:sz w:val="22"/>
                <w:szCs w:val="22"/>
              </w:rPr>
            </w:pPr>
          </w:p>
        </w:tc>
        <w:tc>
          <w:tcPr>
            <w:tcW w:w="1516" w:type="dxa"/>
            <w:tcBorders>
              <w:top w:val="nil"/>
              <w:left w:val="nil"/>
              <w:bottom w:val="single" w:sz="4" w:space="0" w:color="auto"/>
              <w:right w:val="single" w:sz="4" w:space="0" w:color="auto"/>
            </w:tcBorders>
            <w:shd w:val="clear" w:color="auto" w:fill="auto"/>
            <w:vAlign w:val="center"/>
            <w:hideMark/>
          </w:tcPr>
          <w:p w14:paraId="7D2E8A9C" w14:textId="77777777" w:rsidR="00173124" w:rsidRPr="00173124" w:rsidRDefault="00173124" w:rsidP="00173124">
            <w:pPr>
              <w:rPr>
                <w:sz w:val="22"/>
                <w:szCs w:val="22"/>
              </w:rPr>
            </w:pPr>
            <w:r w:rsidRPr="00173124">
              <w:rPr>
                <w:sz w:val="22"/>
                <w:szCs w:val="22"/>
              </w:rPr>
              <w:t>с 01.07.2021</w:t>
            </w:r>
          </w:p>
        </w:tc>
        <w:tc>
          <w:tcPr>
            <w:tcW w:w="879" w:type="dxa"/>
            <w:tcBorders>
              <w:top w:val="nil"/>
              <w:left w:val="single" w:sz="4" w:space="0" w:color="auto"/>
              <w:bottom w:val="single" w:sz="4" w:space="0" w:color="auto"/>
              <w:right w:val="single" w:sz="4" w:space="0" w:color="auto"/>
            </w:tcBorders>
            <w:shd w:val="clear" w:color="auto" w:fill="auto"/>
            <w:vAlign w:val="center"/>
            <w:hideMark/>
          </w:tcPr>
          <w:p w14:paraId="7D88892A" w14:textId="77777777" w:rsidR="00173124" w:rsidRPr="00173124" w:rsidRDefault="00173124" w:rsidP="00173124">
            <w:pPr>
              <w:ind w:left="-30" w:firstLine="30"/>
              <w:jc w:val="center"/>
              <w:rPr>
                <w:sz w:val="22"/>
                <w:szCs w:val="22"/>
              </w:rPr>
            </w:pPr>
            <w:r w:rsidRPr="00173124">
              <w:rPr>
                <w:sz w:val="22"/>
                <w:szCs w:val="22"/>
              </w:rPr>
              <w:t>165,68</w:t>
            </w:r>
          </w:p>
        </w:tc>
        <w:tc>
          <w:tcPr>
            <w:tcW w:w="880" w:type="dxa"/>
            <w:tcBorders>
              <w:top w:val="nil"/>
              <w:left w:val="nil"/>
              <w:bottom w:val="single" w:sz="4" w:space="0" w:color="auto"/>
              <w:right w:val="single" w:sz="4" w:space="0" w:color="auto"/>
            </w:tcBorders>
            <w:shd w:val="clear" w:color="auto" w:fill="auto"/>
            <w:vAlign w:val="center"/>
            <w:hideMark/>
          </w:tcPr>
          <w:p w14:paraId="7A031241" w14:textId="77777777" w:rsidR="00173124" w:rsidRPr="00173124" w:rsidRDefault="00173124" w:rsidP="00173124">
            <w:pPr>
              <w:jc w:val="center"/>
              <w:rPr>
                <w:sz w:val="22"/>
                <w:szCs w:val="22"/>
              </w:rPr>
            </w:pPr>
            <w:r w:rsidRPr="00173124">
              <w:rPr>
                <w:sz w:val="22"/>
                <w:szCs w:val="22"/>
              </w:rPr>
              <w:t>155,53</w:t>
            </w:r>
          </w:p>
        </w:tc>
        <w:tc>
          <w:tcPr>
            <w:tcW w:w="879" w:type="dxa"/>
            <w:tcBorders>
              <w:top w:val="nil"/>
              <w:left w:val="nil"/>
              <w:bottom w:val="single" w:sz="4" w:space="0" w:color="auto"/>
              <w:right w:val="single" w:sz="4" w:space="0" w:color="auto"/>
            </w:tcBorders>
            <w:shd w:val="clear" w:color="auto" w:fill="auto"/>
            <w:vAlign w:val="center"/>
            <w:hideMark/>
          </w:tcPr>
          <w:p w14:paraId="62E04D82" w14:textId="77777777" w:rsidR="00173124" w:rsidRPr="00173124" w:rsidRDefault="00173124" w:rsidP="00173124">
            <w:pPr>
              <w:jc w:val="center"/>
              <w:rPr>
                <w:sz w:val="22"/>
                <w:szCs w:val="22"/>
              </w:rPr>
            </w:pPr>
            <w:r w:rsidRPr="00173124">
              <w:rPr>
                <w:sz w:val="22"/>
                <w:szCs w:val="22"/>
              </w:rPr>
              <w:t>174,62</w:t>
            </w:r>
          </w:p>
        </w:tc>
        <w:tc>
          <w:tcPr>
            <w:tcW w:w="881" w:type="dxa"/>
            <w:tcBorders>
              <w:top w:val="nil"/>
              <w:left w:val="nil"/>
              <w:bottom w:val="single" w:sz="4" w:space="0" w:color="auto"/>
              <w:right w:val="single" w:sz="4" w:space="0" w:color="auto"/>
            </w:tcBorders>
            <w:shd w:val="clear" w:color="auto" w:fill="auto"/>
            <w:vAlign w:val="center"/>
            <w:hideMark/>
          </w:tcPr>
          <w:p w14:paraId="520A64D8" w14:textId="77777777" w:rsidR="00173124" w:rsidRPr="00173124" w:rsidRDefault="00173124" w:rsidP="00173124">
            <w:pPr>
              <w:jc w:val="center"/>
              <w:rPr>
                <w:sz w:val="22"/>
                <w:szCs w:val="22"/>
              </w:rPr>
            </w:pPr>
            <w:r w:rsidRPr="00173124">
              <w:rPr>
                <w:sz w:val="22"/>
                <w:szCs w:val="22"/>
              </w:rPr>
              <w:t>164,68</w:t>
            </w:r>
          </w:p>
        </w:tc>
        <w:tc>
          <w:tcPr>
            <w:tcW w:w="879" w:type="dxa"/>
            <w:tcBorders>
              <w:top w:val="nil"/>
              <w:left w:val="nil"/>
              <w:bottom w:val="single" w:sz="4" w:space="0" w:color="auto"/>
              <w:right w:val="single" w:sz="4" w:space="0" w:color="auto"/>
            </w:tcBorders>
            <w:shd w:val="clear" w:color="auto" w:fill="auto"/>
            <w:vAlign w:val="center"/>
            <w:hideMark/>
          </w:tcPr>
          <w:p w14:paraId="73CB8C88" w14:textId="77777777" w:rsidR="00173124" w:rsidRPr="00173124" w:rsidRDefault="00173124" w:rsidP="00173124">
            <w:pPr>
              <w:jc w:val="center"/>
              <w:rPr>
                <w:sz w:val="22"/>
                <w:szCs w:val="22"/>
              </w:rPr>
            </w:pPr>
            <w:r w:rsidRPr="00173124">
              <w:rPr>
                <w:sz w:val="22"/>
                <w:szCs w:val="22"/>
              </w:rPr>
              <w:t>138,07</w:t>
            </w:r>
          </w:p>
        </w:tc>
        <w:tc>
          <w:tcPr>
            <w:tcW w:w="880" w:type="dxa"/>
            <w:tcBorders>
              <w:top w:val="nil"/>
              <w:left w:val="nil"/>
              <w:bottom w:val="single" w:sz="4" w:space="0" w:color="auto"/>
              <w:right w:val="single" w:sz="4" w:space="0" w:color="auto"/>
            </w:tcBorders>
            <w:shd w:val="clear" w:color="auto" w:fill="auto"/>
            <w:vAlign w:val="center"/>
            <w:hideMark/>
          </w:tcPr>
          <w:p w14:paraId="62DB23FB" w14:textId="77777777" w:rsidR="00173124" w:rsidRPr="00173124" w:rsidRDefault="00173124" w:rsidP="00173124">
            <w:pPr>
              <w:jc w:val="center"/>
              <w:rPr>
                <w:sz w:val="22"/>
                <w:szCs w:val="22"/>
              </w:rPr>
            </w:pPr>
            <w:r w:rsidRPr="00173124">
              <w:rPr>
                <w:sz w:val="22"/>
                <w:szCs w:val="22"/>
              </w:rPr>
              <w:t>129,61</w:t>
            </w:r>
          </w:p>
        </w:tc>
        <w:tc>
          <w:tcPr>
            <w:tcW w:w="879" w:type="dxa"/>
            <w:tcBorders>
              <w:top w:val="nil"/>
              <w:left w:val="nil"/>
              <w:bottom w:val="single" w:sz="4" w:space="0" w:color="auto"/>
              <w:right w:val="single" w:sz="4" w:space="0" w:color="auto"/>
            </w:tcBorders>
            <w:shd w:val="clear" w:color="auto" w:fill="auto"/>
            <w:vAlign w:val="center"/>
            <w:hideMark/>
          </w:tcPr>
          <w:p w14:paraId="0C0047A7" w14:textId="77777777" w:rsidR="00173124" w:rsidRPr="00173124" w:rsidRDefault="00173124" w:rsidP="00173124">
            <w:pPr>
              <w:jc w:val="center"/>
              <w:rPr>
                <w:sz w:val="22"/>
                <w:szCs w:val="22"/>
              </w:rPr>
            </w:pPr>
            <w:r w:rsidRPr="00173124">
              <w:rPr>
                <w:sz w:val="22"/>
                <w:szCs w:val="22"/>
              </w:rPr>
              <w:t>145,52</w:t>
            </w:r>
          </w:p>
        </w:tc>
        <w:tc>
          <w:tcPr>
            <w:tcW w:w="881" w:type="dxa"/>
            <w:tcBorders>
              <w:top w:val="nil"/>
              <w:left w:val="nil"/>
              <w:bottom w:val="single" w:sz="4" w:space="0" w:color="auto"/>
              <w:right w:val="single" w:sz="4" w:space="0" w:color="auto"/>
            </w:tcBorders>
            <w:shd w:val="clear" w:color="auto" w:fill="auto"/>
            <w:vAlign w:val="center"/>
            <w:hideMark/>
          </w:tcPr>
          <w:p w14:paraId="01C981A0" w14:textId="77777777" w:rsidR="00173124" w:rsidRPr="00173124" w:rsidRDefault="00173124" w:rsidP="00173124">
            <w:pPr>
              <w:jc w:val="center"/>
              <w:rPr>
                <w:sz w:val="22"/>
                <w:szCs w:val="22"/>
              </w:rPr>
            </w:pPr>
            <w:r w:rsidRPr="00173124">
              <w:rPr>
                <w:sz w:val="22"/>
                <w:szCs w:val="22"/>
              </w:rPr>
              <w:t>137,23</w:t>
            </w:r>
          </w:p>
        </w:tc>
        <w:tc>
          <w:tcPr>
            <w:tcW w:w="1318" w:type="dxa"/>
            <w:tcBorders>
              <w:top w:val="nil"/>
              <w:left w:val="nil"/>
              <w:bottom w:val="single" w:sz="4" w:space="0" w:color="auto"/>
              <w:right w:val="single" w:sz="4" w:space="0" w:color="auto"/>
            </w:tcBorders>
            <w:shd w:val="clear" w:color="auto" w:fill="auto"/>
            <w:vAlign w:val="center"/>
            <w:hideMark/>
          </w:tcPr>
          <w:p w14:paraId="2A7E9431" w14:textId="77777777" w:rsidR="00173124" w:rsidRPr="00173124" w:rsidRDefault="00173124" w:rsidP="00173124">
            <w:pPr>
              <w:jc w:val="center"/>
              <w:rPr>
                <w:sz w:val="22"/>
                <w:szCs w:val="22"/>
              </w:rPr>
            </w:pPr>
            <w:r w:rsidRPr="00173124">
              <w:rPr>
                <w:sz w:val="22"/>
                <w:szCs w:val="22"/>
              </w:rPr>
              <w:t>35,97</w:t>
            </w:r>
          </w:p>
        </w:tc>
        <w:tc>
          <w:tcPr>
            <w:tcW w:w="1402" w:type="dxa"/>
            <w:tcBorders>
              <w:top w:val="nil"/>
              <w:left w:val="nil"/>
              <w:bottom w:val="single" w:sz="4" w:space="0" w:color="auto"/>
              <w:right w:val="single" w:sz="4" w:space="0" w:color="auto"/>
            </w:tcBorders>
            <w:shd w:val="clear" w:color="auto" w:fill="auto"/>
            <w:vAlign w:val="center"/>
            <w:hideMark/>
          </w:tcPr>
          <w:p w14:paraId="5507F711" w14:textId="77777777" w:rsidR="00173124" w:rsidRPr="00173124" w:rsidRDefault="00173124" w:rsidP="00173124">
            <w:pPr>
              <w:jc w:val="center"/>
              <w:rPr>
                <w:sz w:val="22"/>
                <w:szCs w:val="22"/>
              </w:rPr>
            </w:pPr>
            <w:r w:rsidRPr="00173124">
              <w:rPr>
                <w:sz w:val="22"/>
                <w:szCs w:val="22"/>
              </w:rPr>
              <w:t>1 693,29</w:t>
            </w:r>
          </w:p>
        </w:tc>
        <w:tc>
          <w:tcPr>
            <w:tcW w:w="1168" w:type="dxa"/>
            <w:tcBorders>
              <w:top w:val="nil"/>
              <w:left w:val="nil"/>
              <w:bottom w:val="single" w:sz="4" w:space="0" w:color="auto"/>
              <w:right w:val="single" w:sz="4" w:space="0" w:color="auto"/>
            </w:tcBorders>
            <w:shd w:val="clear" w:color="auto" w:fill="auto"/>
            <w:vAlign w:val="center"/>
            <w:hideMark/>
          </w:tcPr>
          <w:p w14:paraId="2D9E1ACC" w14:textId="77777777" w:rsidR="00173124" w:rsidRPr="00173124" w:rsidRDefault="00173124" w:rsidP="00173124">
            <w:pPr>
              <w:jc w:val="center"/>
              <w:rPr>
                <w:sz w:val="22"/>
                <w:szCs w:val="22"/>
              </w:rPr>
            </w:pPr>
            <w:r w:rsidRPr="00173124">
              <w:rPr>
                <w:sz w:val="22"/>
                <w:szCs w:val="22"/>
              </w:rPr>
              <w:t>х</w:t>
            </w:r>
          </w:p>
        </w:tc>
        <w:tc>
          <w:tcPr>
            <w:tcW w:w="1135" w:type="dxa"/>
            <w:tcBorders>
              <w:top w:val="nil"/>
              <w:left w:val="nil"/>
              <w:bottom w:val="single" w:sz="4" w:space="0" w:color="auto"/>
              <w:right w:val="single" w:sz="4" w:space="0" w:color="auto"/>
            </w:tcBorders>
            <w:shd w:val="clear" w:color="auto" w:fill="auto"/>
            <w:vAlign w:val="center"/>
            <w:hideMark/>
          </w:tcPr>
          <w:p w14:paraId="2576D2DC" w14:textId="77777777" w:rsidR="00173124" w:rsidRPr="00173124" w:rsidRDefault="00173124" w:rsidP="00173124">
            <w:pPr>
              <w:jc w:val="center"/>
              <w:rPr>
                <w:sz w:val="22"/>
                <w:szCs w:val="22"/>
              </w:rPr>
            </w:pPr>
            <w:r w:rsidRPr="00173124">
              <w:rPr>
                <w:sz w:val="22"/>
                <w:szCs w:val="22"/>
              </w:rPr>
              <w:t>х</w:t>
            </w:r>
          </w:p>
        </w:tc>
      </w:tr>
      <w:tr w:rsidR="00173124" w:rsidRPr="00173124" w14:paraId="6FA16AFF" w14:textId="77777777" w:rsidTr="00173124">
        <w:trPr>
          <w:gridAfter w:val="1"/>
          <w:wAfter w:w="11" w:type="dxa"/>
          <w:trHeight w:val="154"/>
        </w:trPr>
        <w:tc>
          <w:tcPr>
            <w:tcW w:w="1548" w:type="dxa"/>
            <w:vMerge/>
            <w:tcBorders>
              <w:left w:val="single" w:sz="4" w:space="0" w:color="auto"/>
              <w:right w:val="single" w:sz="4" w:space="0" w:color="auto"/>
            </w:tcBorders>
            <w:vAlign w:val="center"/>
            <w:hideMark/>
          </w:tcPr>
          <w:p w14:paraId="189CFFDA" w14:textId="77777777" w:rsidR="00173124" w:rsidRPr="00173124" w:rsidRDefault="00173124" w:rsidP="00173124">
            <w:pPr>
              <w:rPr>
                <w:sz w:val="22"/>
                <w:szCs w:val="22"/>
              </w:rPr>
            </w:pPr>
          </w:p>
        </w:tc>
        <w:tc>
          <w:tcPr>
            <w:tcW w:w="1516" w:type="dxa"/>
            <w:tcBorders>
              <w:top w:val="nil"/>
              <w:left w:val="nil"/>
              <w:bottom w:val="single" w:sz="4" w:space="0" w:color="auto"/>
              <w:right w:val="single" w:sz="4" w:space="0" w:color="auto"/>
            </w:tcBorders>
            <w:shd w:val="clear" w:color="auto" w:fill="auto"/>
            <w:vAlign w:val="center"/>
            <w:hideMark/>
          </w:tcPr>
          <w:p w14:paraId="5A100B56" w14:textId="77777777" w:rsidR="00173124" w:rsidRPr="00173124" w:rsidRDefault="00173124" w:rsidP="00173124">
            <w:pPr>
              <w:rPr>
                <w:sz w:val="22"/>
                <w:szCs w:val="22"/>
              </w:rPr>
            </w:pPr>
            <w:r w:rsidRPr="00173124">
              <w:rPr>
                <w:sz w:val="22"/>
                <w:szCs w:val="22"/>
              </w:rPr>
              <w:t>с 01.01.2022</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348FC479" w14:textId="77777777" w:rsidR="00173124" w:rsidRPr="00173124" w:rsidRDefault="00173124" w:rsidP="00173124">
            <w:pPr>
              <w:ind w:left="-30" w:firstLine="30"/>
              <w:jc w:val="center"/>
              <w:rPr>
                <w:sz w:val="22"/>
                <w:szCs w:val="22"/>
              </w:rPr>
            </w:pPr>
            <w:r w:rsidRPr="00173124">
              <w:rPr>
                <w:sz w:val="22"/>
                <w:szCs w:val="22"/>
              </w:rPr>
              <w:t>165,68</w:t>
            </w:r>
          </w:p>
        </w:tc>
        <w:tc>
          <w:tcPr>
            <w:tcW w:w="880" w:type="dxa"/>
            <w:tcBorders>
              <w:top w:val="single" w:sz="4" w:space="0" w:color="auto"/>
              <w:left w:val="nil"/>
              <w:bottom w:val="single" w:sz="4" w:space="0" w:color="auto"/>
              <w:right w:val="single" w:sz="4" w:space="0" w:color="auto"/>
            </w:tcBorders>
            <w:shd w:val="clear" w:color="auto" w:fill="auto"/>
            <w:vAlign w:val="center"/>
          </w:tcPr>
          <w:p w14:paraId="0A7134D2" w14:textId="77777777" w:rsidR="00173124" w:rsidRPr="00173124" w:rsidRDefault="00173124" w:rsidP="00173124">
            <w:pPr>
              <w:jc w:val="center"/>
              <w:rPr>
                <w:sz w:val="22"/>
                <w:szCs w:val="22"/>
              </w:rPr>
            </w:pPr>
            <w:r w:rsidRPr="00173124">
              <w:rPr>
                <w:sz w:val="22"/>
                <w:szCs w:val="22"/>
              </w:rPr>
              <w:t>155,53</w:t>
            </w:r>
          </w:p>
        </w:tc>
        <w:tc>
          <w:tcPr>
            <w:tcW w:w="879" w:type="dxa"/>
            <w:tcBorders>
              <w:top w:val="single" w:sz="4" w:space="0" w:color="auto"/>
              <w:left w:val="nil"/>
              <w:bottom w:val="single" w:sz="4" w:space="0" w:color="auto"/>
              <w:right w:val="single" w:sz="4" w:space="0" w:color="auto"/>
            </w:tcBorders>
            <w:shd w:val="clear" w:color="auto" w:fill="auto"/>
            <w:vAlign w:val="center"/>
          </w:tcPr>
          <w:p w14:paraId="34040E1E" w14:textId="77777777" w:rsidR="00173124" w:rsidRPr="00173124" w:rsidRDefault="00173124" w:rsidP="00173124">
            <w:pPr>
              <w:jc w:val="center"/>
              <w:rPr>
                <w:sz w:val="22"/>
                <w:szCs w:val="22"/>
              </w:rPr>
            </w:pPr>
            <w:r w:rsidRPr="00173124">
              <w:rPr>
                <w:sz w:val="22"/>
                <w:szCs w:val="22"/>
              </w:rPr>
              <w:t>174,62</w:t>
            </w:r>
          </w:p>
        </w:tc>
        <w:tc>
          <w:tcPr>
            <w:tcW w:w="881" w:type="dxa"/>
            <w:tcBorders>
              <w:top w:val="single" w:sz="4" w:space="0" w:color="auto"/>
              <w:left w:val="nil"/>
              <w:bottom w:val="single" w:sz="4" w:space="0" w:color="auto"/>
              <w:right w:val="single" w:sz="4" w:space="0" w:color="auto"/>
            </w:tcBorders>
            <w:shd w:val="clear" w:color="auto" w:fill="auto"/>
            <w:vAlign w:val="center"/>
          </w:tcPr>
          <w:p w14:paraId="1A9E66B9" w14:textId="77777777" w:rsidR="00173124" w:rsidRPr="00173124" w:rsidRDefault="00173124" w:rsidP="00173124">
            <w:pPr>
              <w:jc w:val="center"/>
              <w:rPr>
                <w:sz w:val="22"/>
                <w:szCs w:val="22"/>
              </w:rPr>
            </w:pPr>
            <w:r w:rsidRPr="00173124">
              <w:rPr>
                <w:sz w:val="22"/>
                <w:szCs w:val="22"/>
              </w:rPr>
              <w:t>164,68</w:t>
            </w:r>
          </w:p>
        </w:tc>
        <w:tc>
          <w:tcPr>
            <w:tcW w:w="879" w:type="dxa"/>
            <w:tcBorders>
              <w:top w:val="single" w:sz="4" w:space="0" w:color="auto"/>
              <w:left w:val="nil"/>
              <w:bottom w:val="single" w:sz="4" w:space="0" w:color="auto"/>
              <w:right w:val="single" w:sz="4" w:space="0" w:color="auto"/>
            </w:tcBorders>
            <w:shd w:val="clear" w:color="auto" w:fill="auto"/>
            <w:vAlign w:val="center"/>
          </w:tcPr>
          <w:p w14:paraId="49D7882B" w14:textId="77777777" w:rsidR="00173124" w:rsidRPr="00173124" w:rsidRDefault="00173124" w:rsidP="00173124">
            <w:pPr>
              <w:jc w:val="center"/>
              <w:rPr>
                <w:sz w:val="22"/>
                <w:szCs w:val="22"/>
              </w:rPr>
            </w:pPr>
            <w:r w:rsidRPr="00173124">
              <w:rPr>
                <w:sz w:val="22"/>
                <w:szCs w:val="22"/>
              </w:rPr>
              <w:t>138,07</w:t>
            </w:r>
          </w:p>
        </w:tc>
        <w:tc>
          <w:tcPr>
            <w:tcW w:w="880" w:type="dxa"/>
            <w:tcBorders>
              <w:top w:val="single" w:sz="4" w:space="0" w:color="auto"/>
              <w:left w:val="nil"/>
              <w:bottom w:val="single" w:sz="4" w:space="0" w:color="auto"/>
              <w:right w:val="single" w:sz="4" w:space="0" w:color="auto"/>
            </w:tcBorders>
            <w:shd w:val="clear" w:color="auto" w:fill="auto"/>
            <w:vAlign w:val="center"/>
          </w:tcPr>
          <w:p w14:paraId="6C8FC5F7" w14:textId="77777777" w:rsidR="00173124" w:rsidRPr="00173124" w:rsidRDefault="00173124" w:rsidP="00173124">
            <w:pPr>
              <w:jc w:val="center"/>
              <w:rPr>
                <w:sz w:val="22"/>
                <w:szCs w:val="22"/>
              </w:rPr>
            </w:pPr>
            <w:r w:rsidRPr="00173124">
              <w:rPr>
                <w:sz w:val="22"/>
                <w:szCs w:val="22"/>
              </w:rPr>
              <w:t>129,61</w:t>
            </w:r>
          </w:p>
        </w:tc>
        <w:tc>
          <w:tcPr>
            <w:tcW w:w="879" w:type="dxa"/>
            <w:tcBorders>
              <w:top w:val="single" w:sz="4" w:space="0" w:color="auto"/>
              <w:left w:val="nil"/>
              <w:bottom w:val="single" w:sz="4" w:space="0" w:color="auto"/>
              <w:right w:val="single" w:sz="4" w:space="0" w:color="auto"/>
            </w:tcBorders>
            <w:shd w:val="clear" w:color="auto" w:fill="auto"/>
            <w:vAlign w:val="center"/>
          </w:tcPr>
          <w:p w14:paraId="62AA8798" w14:textId="77777777" w:rsidR="00173124" w:rsidRPr="00173124" w:rsidRDefault="00173124" w:rsidP="00173124">
            <w:pPr>
              <w:jc w:val="center"/>
              <w:rPr>
                <w:sz w:val="22"/>
                <w:szCs w:val="22"/>
              </w:rPr>
            </w:pPr>
            <w:r w:rsidRPr="00173124">
              <w:rPr>
                <w:sz w:val="22"/>
                <w:szCs w:val="22"/>
              </w:rPr>
              <w:t>145,52</w:t>
            </w:r>
          </w:p>
        </w:tc>
        <w:tc>
          <w:tcPr>
            <w:tcW w:w="881" w:type="dxa"/>
            <w:tcBorders>
              <w:top w:val="single" w:sz="4" w:space="0" w:color="auto"/>
              <w:left w:val="nil"/>
              <w:bottom w:val="single" w:sz="4" w:space="0" w:color="auto"/>
              <w:right w:val="single" w:sz="4" w:space="0" w:color="auto"/>
            </w:tcBorders>
            <w:shd w:val="clear" w:color="auto" w:fill="auto"/>
            <w:vAlign w:val="center"/>
          </w:tcPr>
          <w:p w14:paraId="4320BD97" w14:textId="77777777" w:rsidR="00173124" w:rsidRPr="00173124" w:rsidRDefault="00173124" w:rsidP="00173124">
            <w:pPr>
              <w:jc w:val="center"/>
              <w:rPr>
                <w:sz w:val="22"/>
                <w:szCs w:val="22"/>
              </w:rPr>
            </w:pPr>
            <w:r w:rsidRPr="00173124">
              <w:rPr>
                <w:sz w:val="22"/>
                <w:szCs w:val="22"/>
              </w:rPr>
              <w:t>137,23</w:t>
            </w:r>
          </w:p>
        </w:tc>
        <w:tc>
          <w:tcPr>
            <w:tcW w:w="1318" w:type="dxa"/>
            <w:tcBorders>
              <w:top w:val="single" w:sz="4" w:space="0" w:color="auto"/>
              <w:left w:val="nil"/>
              <w:bottom w:val="single" w:sz="4" w:space="0" w:color="auto"/>
              <w:right w:val="single" w:sz="4" w:space="0" w:color="auto"/>
            </w:tcBorders>
            <w:shd w:val="clear" w:color="auto" w:fill="auto"/>
            <w:vAlign w:val="center"/>
          </w:tcPr>
          <w:p w14:paraId="5A162EDC" w14:textId="77777777" w:rsidR="00173124" w:rsidRPr="00173124" w:rsidRDefault="00173124" w:rsidP="00173124">
            <w:pPr>
              <w:jc w:val="center"/>
              <w:rPr>
                <w:sz w:val="22"/>
                <w:szCs w:val="22"/>
              </w:rPr>
            </w:pPr>
            <w:r w:rsidRPr="00173124">
              <w:rPr>
                <w:sz w:val="22"/>
                <w:szCs w:val="22"/>
              </w:rPr>
              <w:t>35,97</w:t>
            </w:r>
          </w:p>
        </w:tc>
        <w:tc>
          <w:tcPr>
            <w:tcW w:w="1402" w:type="dxa"/>
            <w:tcBorders>
              <w:top w:val="single" w:sz="4" w:space="0" w:color="auto"/>
              <w:left w:val="nil"/>
              <w:bottom w:val="single" w:sz="4" w:space="0" w:color="auto"/>
              <w:right w:val="single" w:sz="4" w:space="0" w:color="auto"/>
            </w:tcBorders>
            <w:shd w:val="clear" w:color="auto" w:fill="auto"/>
            <w:vAlign w:val="center"/>
          </w:tcPr>
          <w:p w14:paraId="20108212" w14:textId="77777777" w:rsidR="00173124" w:rsidRPr="00173124" w:rsidRDefault="00173124" w:rsidP="00173124">
            <w:pPr>
              <w:jc w:val="center"/>
              <w:rPr>
                <w:sz w:val="22"/>
                <w:szCs w:val="22"/>
              </w:rPr>
            </w:pPr>
            <w:r w:rsidRPr="00173124">
              <w:rPr>
                <w:sz w:val="22"/>
                <w:szCs w:val="22"/>
              </w:rPr>
              <w:t>1 693,29</w:t>
            </w:r>
          </w:p>
        </w:tc>
        <w:tc>
          <w:tcPr>
            <w:tcW w:w="1168" w:type="dxa"/>
            <w:tcBorders>
              <w:top w:val="nil"/>
              <w:left w:val="nil"/>
              <w:bottom w:val="single" w:sz="4" w:space="0" w:color="auto"/>
              <w:right w:val="single" w:sz="4" w:space="0" w:color="auto"/>
            </w:tcBorders>
            <w:shd w:val="clear" w:color="auto" w:fill="auto"/>
            <w:vAlign w:val="center"/>
            <w:hideMark/>
          </w:tcPr>
          <w:p w14:paraId="345A9F57" w14:textId="77777777" w:rsidR="00173124" w:rsidRPr="00173124" w:rsidRDefault="00173124" w:rsidP="00173124">
            <w:pPr>
              <w:jc w:val="center"/>
              <w:rPr>
                <w:sz w:val="22"/>
                <w:szCs w:val="22"/>
              </w:rPr>
            </w:pPr>
            <w:r w:rsidRPr="00173124">
              <w:rPr>
                <w:sz w:val="22"/>
                <w:szCs w:val="22"/>
              </w:rPr>
              <w:t>х</w:t>
            </w:r>
          </w:p>
        </w:tc>
        <w:tc>
          <w:tcPr>
            <w:tcW w:w="1135" w:type="dxa"/>
            <w:tcBorders>
              <w:top w:val="nil"/>
              <w:left w:val="nil"/>
              <w:bottom w:val="single" w:sz="4" w:space="0" w:color="auto"/>
              <w:right w:val="single" w:sz="4" w:space="0" w:color="auto"/>
            </w:tcBorders>
            <w:shd w:val="clear" w:color="auto" w:fill="auto"/>
            <w:vAlign w:val="center"/>
            <w:hideMark/>
          </w:tcPr>
          <w:p w14:paraId="139FAC4B" w14:textId="77777777" w:rsidR="00173124" w:rsidRPr="00173124" w:rsidRDefault="00173124" w:rsidP="00173124">
            <w:pPr>
              <w:jc w:val="center"/>
              <w:rPr>
                <w:sz w:val="22"/>
                <w:szCs w:val="22"/>
              </w:rPr>
            </w:pPr>
            <w:r w:rsidRPr="00173124">
              <w:rPr>
                <w:sz w:val="22"/>
                <w:szCs w:val="22"/>
              </w:rPr>
              <w:t>х</w:t>
            </w:r>
          </w:p>
        </w:tc>
      </w:tr>
      <w:tr w:rsidR="00173124" w:rsidRPr="00173124" w14:paraId="7ACF97B7" w14:textId="77777777" w:rsidTr="00173124">
        <w:trPr>
          <w:gridAfter w:val="1"/>
          <w:wAfter w:w="11" w:type="dxa"/>
          <w:trHeight w:val="154"/>
        </w:trPr>
        <w:tc>
          <w:tcPr>
            <w:tcW w:w="1548" w:type="dxa"/>
            <w:vMerge/>
            <w:tcBorders>
              <w:left w:val="single" w:sz="4" w:space="0" w:color="auto"/>
              <w:bottom w:val="single" w:sz="4" w:space="0" w:color="000000"/>
              <w:right w:val="single" w:sz="4" w:space="0" w:color="auto"/>
            </w:tcBorders>
            <w:vAlign w:val="center"/>
            <w:hideMark/>
          </w:tcPr>
          <w:p w14:paraId="1E92A9DB" w14:textId="77777777" w:rsidR="00173124" w:rsidRPr="00173124" w:rsidRDefault="00173124" w:rsidP="00173124">
            <w:pPr>
              <w:rPr>
                <w:sz w:val="22"/>
                <w:szCs w:val="22"/>
              </w:rPr>
            </w:pPr>
          </w:p>
        </w:tc>
        <w:tc>
          <w:tcPr>
            <w:tcW w:w="1516" w:type="dxa"/>
            <w:tcBorders>
              <w:top w:val="nil"/>
              <w:left w:val="nil"/>
              <w:bottom w:val="single" w:sz="4" w:space="0" w:color="auto"/>
              <w:right w:val="single" w:sz="4" w:space="0" w:color="auto"/>
            </w:tcBorders>
            <w:shd w:val="clear" w:color="auto" w:fill="auto"/>
            <w:vAlign w:val="center"/>
            <w:hideMark/>
          </w:tcPr>
          <w:p w14:paraId="7B8AFBB7" w14:textId="77777777" w:rsidR="00173124" w:rsidRPr="00173124" w:rsidRDefault="00173124" w:rsidP="00173124">
            <w:pPr>
              <w:rPr>
                <w:sz w:val="22"/>
                <w:szCs w:val="22"/>
              </w:rPr>
            </w:pPr>
            <w:r w:rsidRPr="00173124">
              <w:rPr>
                <w:sz w:val="22"/>
                <w:szCs w:val="22"/>
              </w:rPr>
              <w:t>с 01.07.2022</w:t>
            </w:r>
          </w:p>
        </w:tc>
        <w:tc>
          <w:tcPr>
            <w:tcW w:w="879" w:type="dxa"/>
            <w:tcBorders>
              <w:top w:val="nil"/>
              <w:left w:val="single" w:sz="4" w:space="0" w:color="auto"/>
              <w:bottom w:val="single" w:sz="4" w:space="0" w:color="auto"/>
              <w:right w:val="single" w:sz="4" w:space="0" w:color="auto"/>
            </w:tcBorders>
            <w:shd w:val="clear" w:color="auto" w:fill="auto"/>
            <w:vAlign w:val="center"/>
          </w:tcPr>
          <w:p w14:paraId="1DE78E6C" w14:textId="77777777" w:rsidR="00173124" w:rsidRPr="00173124" w:rsidRDefault="00173124" w:rsidP="00173124">
            <w:pPr>
              <w:ind w:left="-30" w:firstLine="30"/>
              <w:jc w:val="center"/>
              <w:rPr>
                <w:sz w:val="22"/>
                <w:szCs w:val="22"/>
              </w:rPr>
            </w:pPr>
            <w:r w:rsidRPr="00173124">
              <w:rPr>
                <w:sz w:val="22"/>
                <w:szCs w:val="22"/>
              </w:rPr>
              <w:t>176,29</w:t>
            </w:r>
          </w:p>
        </w:tc>
        <w:tc>
          <w:tcPr>
            <w:tcW w:w="880" w:type="dxa"/>
            <w:tcBorders>
              <w:top w:val="nil"/>
              <w:left w:val="nil"/>
              <w:bottom w:val="single" w:sz="4" w:space="0" w:color="auto"/>
              <w:right w:val="single" w:sz="4" w:space="0" w:color="auto"/>
            </w:tcBorders>
            <w:shd w:val="clear" w:color="auto" w:fill="auto"/>
            <w:vAlign w:val="center"/>
          </w:tcPr>
          <w:p w14:paraId="574F9149" w14:textId="77777777" w:rsidR="00173124" w:rsidRPr="00173124" w:rsidRDefault="00173124" w:rsidP="00173124">
            <w:pPr>
              <w:jc w:val="center"/>
              <w:rPr>
                <w:sz w:val="22"/>
                <w:szCs w:val="22"/>
              </w:rPr>
            </w:pPr>
            <w:r w:rsidRPr="00173124">
              <w:rPr>
                <w:sz w:val="22"/>
                <w:szCs w:val="22"/>
              </w:rPr>
              <w:t>165,38</w:t>
            </w:r>
          </w:p>
        </w:tc>
        <w:tc>
          <w:tcPr>
            <w:tcW w:w="879" w:type="dxa"/>
            <w:tcBorders>
              <w:top w:val="nil"/>
              <w:left w:val="nil"/>
              <w:bottom w:val="single" w:sz="4" w:space="0" w:color="auto"/>
              <w:right w:val="single" w:sz="4" w:space="0" w:color="auto"/>
            </w:tcBorders>
            <w:shd w:val="clear" w:color="auto" w:fill="auto"/>
            <w:vAlign w:val="center"/>
          </w:tcPr>
          <w:p w14:paraId="2285855F" w14:textId="77777777" w:rsidR="00173124" w:rsidRPr="00173124" w:rsidRDefault="00173124" w:rsidP="00173124">
            <w:pPr>
              <w:jc w:val="center"/>
              <w:rPr>
                <w:sz w:val="22"/>
                <w:szCs w:val="22"/>
              </w:rPr>
            </w:pPr>
            <w:r w:rsidRPr="00173124">
              <w:rPr>
                <w:sz w:val="22"/>
                <w:szCs w:val="22"/>
              </w:rPr>
              <w:t>185,88</w:t>
            </w:r>
          </w:p>
        </w:tc>
        <w:tc>
          <w:tcPr>
            <w:tcW w:w="881" w:type="dxa"/>
            <w:tcBorders>
              <w:top w:val="nil"/>
              <w:left w:val="nil"/>
              <w:bottom w:val="single" w:sz="4" w:space="0" w:color="auto"/>
              <w:right w:val="single" w:sz="4" w:space="0" w:color="auto"/>
            </w:tcBorders>
            <w:shd w:val="clear" w:color="auto" w:fill="auto"/>
            <w:vAlign w:val="center"/>
          </w:tcPr>
          <w:p w14:paraId="775A5DE8" w14:textId="77777777" w:rsidR="00173124" w:rsidRPr="00173124" w:rsidRDefault="00173124" w:rsidP="00173124">
            <w:pPr>
              <w:jc w:val="center"/>
              <w:rPr>
                <w:sz w:val="22"/>
                <w:szCs w:val="22"/>
              </w:rPr>
            </w:pPr>
            <w:r w:rsidRPr="00173124">
              <w:rPr>
                <w:sz w:val="22"/>
                <w:szCs w:val="22"/>
              </w:rPr>
              <w:t>175,20</w:t>
            </w:r>
          </w:p>
        </w:tc>
        <w:tc>
          <w:tcPr>
            <w:tcW w:w="879" w:type="dxa"/>
            <w:tcBorders>
              <w:top w:val="nil"/>
              <w:left w:val="nil"/>
              <w:bottom w:val="single" w:sz="4" w:space="0" w:color="auto"/>
              <w:right w:val="single" w:sz="4" w:space="0" w:color="auto"/>
            </w:tcBorders>
            <w:shd w:val="clear" w:color="auto" w:fill="auto"/>
            <w:vAlign w:val="center"/>
          </w:tcPr>
          <w:p w14:paraId="60D189A9" w14:textId="77777777" w:rsidR="00173124" w:rsidRPr="00173124" w:rsidRDefault="00173124" w:rsidP="00173124">
            <w:pPr>
              <w:jc w:val="center"/>
              <w:rPr>
                <w:sz w:val="22"/>
                <w:szCs w:val="22"/>
              </w:rPr>
            </w:pPr>
            <w:r w:rsidRPr="00173124">
              <w:rPr>
                <w:sz w:val="22"/>
                <w:szCs w:val="22"/>
              </w:rPr>
              <w:t>146,91</w:t>
            </w:r>
          </w:p>
        </w:tc>
        <w:tc>
          <w:tcPr>
            <w:tcW w:w="880" w:type="dxa"/>
            <w:tcBorders>
              <w:top w:val="nil"/>
              <w:left w:val="nil"/>
              <w:bottom w:val="single" w:sz="4" w:space="0" w:color="auto"/>
              <w:right w:val="single" w:sz="4" w:space="0" w:color="auto"/>
            </w:tcBorders>
            <w:shd w:val="clear" w:color="auto" w:fill="auto"/>
            <w:vAlign w:val="center"/>
          </w:tcPr>
          <w:p w14:paraId="619B0650" w14:textId="77777777" w:rsidR="00173124" w:rsidRPr="00173124" w:rsidRDefault="00173124" w:rsidP="00173124">
            <w:pPr>
              <w:jc w:val="center"/>
              <w:rPr>
                <w:sz w:val="22"/>
                <w:szCs w:val="22"/>
              </w:rPr>
            </w:pPr>
            <w:r w:rsidRPr="00173124">
              <w:rPr>
                <w:sz w:val="22"/>
                <w:szCs w:val="22"/>
              </w:rPr>
              <w:t>137,82</w:t>
            </w:r>
          </w:p>
        </w:tc>
        <w:tc>
          <w:tcPr>
            <w:tcW w:w="879" w:type="dxa"/>
            <w:tcBorders>
              <w:top w:val="nil"/>
              <w:left w:val="nil"/>
              <w:bottom w:val="single" w:sz="4" w:space="0" w:color="auto"/>
              <w:right w:val="single" w:sz="4" w:space="0" w:color="auto"/>
            </w:tcBorders>
            <w:shd w:val="clear" w:color="auto" w:fill="auto"/>
            <w:vAlign w:val="center"/>
          </w:tcPr>
          <w:p w14:paraId="134E16D0" w14:textId="77777777" w:rsidR="00173124" w:rsidRPr="00173124" w:rsidRDefault="00173124" w:rsidP="00173124">
            <w:pPr>
              <w:jc w:val="center"/>
              <w:rPr>
                <w:sz w:val="22"/>
                <w:szCs w:val="22"/>
              </w:rPr>
            </w:pPr>
            <w:r w:rsidRPr="00173124">
              <w:rPr>
                <w:sz w:val="22"/>
                <w:szCs w:val="22"/>
              </w:rPr>
              <w:t>154,90</w:t>
            </w:r>
          </w:p>
        </w:tc>
        <w:tc>
          <w:tcPr>
            <w:tcW w:w="881" w:type="dxa"/>
            <w:tcBorders>
              <w:top w:val="nil"/>
              <w:left w:val="nil"/>
              <w:bottom w:val="single" w:sz="4" w:space="0" w:color="auto"/>
              <w:right w:val="single" w:sz="4" w:space="0" w:color="auto"/>
            </w:tcBorders>
            <w:shd w:val="clear" w:color="auto" w:fill="auto"/>
            <w:vAlign w:val="center"/>
          </w:tcPr>
          <w:p w14:paraId="35CDE4AF" w14:textId="77777777" w:rsidR="00173124" w:rsidRPr="00173124" w:rsidRDefault="00173124" w:rsidP="00173124">
            <w:pPr>
              <w:jc w:val="center"/>
              <w:rPr>
                <w:sz w:val="22"/>
                <w:szCs w:val="22"/>
              </w:rPr>
            </w:pPr>
            <w:r w:rsidRPr="00173124">
              <w:rPr>
                <w:sz w:val="22"/>
                <w:szCs w:val="22"/>
              </w:rPr>
              <w:t>146,00</w:t>
            </w:r>
          </w:p>
        </w:tc>
        <w:tc>
          <w:tcPr>
            <w:tcW w:w="1318" w:type="dxa"/>
            <w:tcBorders>
              <w:top w:val="nil"/>
              <w:left w:val="nil"/>
              <w:bottom w:val="single" w:sz="4" w:space="0" w:color="auto"/>
              <w:right w:val="single" w:sz="4" w:space="0" w:color="auto"/>
            </w:tcBorders>
            <w:shd w:val="clear" w:color="auto" w:fill="auto"/>
            <w:vAlign w:val="center"/>
          </w:tcPr>
          <w:p w14:paraId="36CACD1D" w14:textId="77777777" w:rsidR="00173124" w:rsidRPr="00173124" w:rsidRDefault="00173124" w:rsidP="00173124">
            <w:pPr>
              <w:jc w:val="center"/>
              <w:rPr>
                <w:sz w:val="22"/>
                <w:szCs w:val="22"/>
              </w:rPr>
            </w:pPr>
            <w:r w:rsidRPr="00173124">
              <w:rPr>
                <w:sz w:val="22"/>
                <w:szCs w:val="22"/>
              </w:rPr>
              <w:t>37,35</w:t>
            </w:r>
          </w:p>
        </w:tc>
        <w:tc>
          <w:tcPr>
            <w:tcW w:w="1402" w:type="dxa"/>
            <w:tcBorders>
              <w:top w:val="nil"/>
              <w:left w:val="nil"/>
              <w:bottom w:val="single" w:sz="4" w:space="0" w:color="auto"/>
              <w:right w:val="single" w:sz="4" w:space="0" w:color="auto"/>
            </w:tcBorders>
            <w:shd w:val="clear" w:color="auto" w:fill="auto"/>
            <w:vAlign w:val="center"/>
          </w:tcPr>
          <w:p w14:paraId="1D2BAC93" w14:textId="77777777" w:rsidR="00173124" w:rsidRPr="00173124" w:rsidRDefault="00173124" w:rsidP="00173124">
            <w:pPr>
              <w:jc w:val="center"/>
              <w:rPr>
                <w:sz w:val="22"/>
                <w:szCs w:val="22"/>
              </w:rPr>
            </w:pPr>
            <w:r w:rsidRPr="00173124">
              <w:rPr>
                <w:sz w:val="22"/>
                <w:szCs w:val="22"/>
              </w:rPr>
              <w:t>1 816,87</w:t>
            </w:r>
          </w:p>
        </w:tc>
        <w:tc>
          <w:tcPr>
            <w:tcW w:w="1168" w:type="dxa"/>
            <w:tcBorders>
              <w:top w:val="nil"/>
              <w:left w:val="nil"/>
              <w:bottom w:val="single" w:sz="4" w:space="0" w:color="auto"/>
              <w:right w:val="single" w:sz="4" w:space="0" w:color="auto"/>
            </w:tcBorders>
            <w:shd w:val="clear" w:color="auto" w:fill="auto"/>
            <w:vAlign w:val="center"/>
            <w:hideMark/>
          </w:tcPr>
          <w:p w14:paraId="2F88517B" w14:textId="77777777" w:rsidR="00173124" w:rsidRPr="00173124" w:rsidRDefault="00173124" w:rsidP="00173124">
            <w:pPr>
              <w:jc w:val="center"/>
              <w:rPr>
                <w:sz w:val="22"/>
                <w:szCs w:val="22"/>
              </w:rPr>
            </w:pPr>
            <w:r w:rsidRPr="00173124">
              <w:rPr>
                <w:sz w:val="22"/>
                <w:szCs w:val="22"/>
              </w:rPr>
              <w:t>х</w:t>
            </w:r>
          </w:p>
        </w:tc>
        <w:tc>
          <w:tcPr>
            <w:tcW w:w="1135" w:type="dxa"/>
            <w:tcBorders>
              <w:top w:val="nil"/>
              <w:left w:val="nil"/>
              <w:bottom w:val="single" w:sz="4" w:space="0" w:color="auto"/>
              <w:right w:val="single" w:sz="4" w:space="0" w:color="auto"/>
            </w:tcBorders>
            <w:shd w:val="clear" w:color="auto" w:fill="auto"/>
            <w:vAlign w:val="center"/>
            <w:hideMark/>
          </w:tcPr>
          <w:p w14:paraId="1BAA9981" w14:textId="77777777" w:rsidR="00173124" w:rsidRPr="00173124" w:rsidRDefault="00173124" w:rsidP="00173124">
            <w:pPr>
              <w:jc w:val="center"/>
              <w:rPr>
                <w:sz w:val="22"/>
                <w:szCs w:val="22"/>
              </w:rPr>
            </w:pPr>
            <w:r w:rsidRPr="00173124">
              <w:rPr>
                <w:sz w:val="22"/>
                <w:szCs w:val="22"/>
              </w:rPr>
              <w:t>х</w:t>
            </w:r>
          </w:p>
        </w:tc>
      </w:tr>
    </w:tbl>
    <w:p w14:paraId="08FC4DFB" w14:textId="77777777" w:rsidR="00173124" w:rsidRPr="00173124" w:rsidRDefault="00173124" w:rsidP="00173124">
      <w:pPr>
        <w:jc w:val="center"/>
        <w:rPr>
          <w:sz w:val="22"/>
          <w:szCs w:val="22"/>
        </w:rPr>
      </w:pPr>
      <w:r w:rsidRPr="00173124">
        <w:rPr>
          <w:sz w:val="22"/>
          <w:szCs w:val="22"/>
        </w:rPr>
        <w:br w:type="page"/>
      </w:r>
    </w:p>
    <w:tbl>
      <w:tblPr>
        <w:tblW w:w="15046" w:type="dxa"/>
        <w:tblInd w:w="31" w:type="dxa"/>
        <w:tblLayout w:type="fixed"/>
        <w:tblLook w:val="04A0" w:firstRow="1" w:lastRow="0" w:firstColumn="1" w:lastColumn="0" w:noHBand="0" w:noVBand="1"/>
      </w:tblPr>
      <w:tblGrid>
        <w:gridCol w:w="1524"/>
        <w:gridCol w:w="1532"/>
        <w:gridCol w:w="877"/>
        <w:gridCol w:w="877"/>
        <w:gridCol w:w="877"/>
        <w:gridCol w:w="877"/>
        <w:gridCol w:w="877"/>
        <w:gridCol w:w="877"/>
        <w:gridCol w:w="877"/>
        <w:gridCol w:w="877"/>
        <w:gridCol w:w="1316"/>
        <w:gridCol w:w="1400"/>
        <w:gridCol w:w="1165"/>
        <w:gridCol w:w="1093"/>
      </w:tblGrid>
      <w:tr w:rsidR="00173124" w:rsidRPr="00173124" w14:paraId="11FE96A6" w14:textId="77777777" w:rsidTr="00173124">
        <w:trPr>
          <w:trHeight w:val="233"/>
        </w:trPr>
        <w:tc>
          <w:tcPr>
            <w:tcW w:w="1524" w:type="dxa"/>
            <w:tcBorders>
              <w:top w:val="single" w:sz="4" w:space="0" w:color="auto"/>
              <w:left w:val="single" w:sz="4" w:space="0" w:color="auto"/>
              <w:bottom w:val="single" w:sz="4" w:space="0" w:color="auto"/>
              <w:right w:val="single" w:sz="4" w:space="0" w:color="auto"/>
            </w:tcBorders>
            <w:vAlign w:val="center"/>
          </w:tcPr>
          <w:p w14:paraId="52484B75" w14:textId="77777777" w:rsidR="00173124" w:rsidRPr="00173124" w:rsidRDefault="00173124" w:rsidP="00173124">
            <w:pPr>
              <w:jc w:val="center"/>
              <w:rPr>
                <w:sz w:val="22"/>
                <w:szCs w:val="22"/>
              </w:rPr>
            </w:pPr>
            <w:r w:rsidRPr="00173124">
              <w:rPr>
                <w:sz w:val="22"/>
                <w:szCs w:val="22"/>
              </w:rPr>
              <w:lastRenderedPageBreak/>
              <w:t>1</w:t>
            </w:r>
          </w:p>
        </w:tc>
        <w:tc>
          <w:tcPr>
            <w:tcW w:w="1532" w:type="dxa"/>
            <w:tcBorders>
              <w:top w:val="single" w:sz="4" w:space="0" w:color="auto"/>
              <w:left w:val="single" w:sz="4" w:space="0" w:color="auto"/>
              <w:bottom w:val="single" w:sz="4" w:space="0" w:color="auto"/>
              <w:right w:val="single" w:sz="4" w:space="0" w:color="auto"/>
            </w:tcBorders>
            <w:vAlign w:val="center"/>
          </w:tcPr>
          <w:p w14:paraId="3A83A6F7" w14:textId="77777777" w:rsidR="00173124" w:rsidRPr="00173124" w:rsidRDefault="00173124" w:rsidP="00173124">
            <w:pPr>
              <w:jc w:val="center"/>
              <w:rPr>
                <w:sz w:val="22"/>
                <w:szCs w:val="22"/>
              </w:rPr>
            </w:pPr>
            <w:r w:rsidRPr="00173124">
              <w:rPr>
                <w:sz w:val="22"/>
                <w:szCs w:val="22"/>
              </w:rPr>
              <w:t>2</w:t>
            </w:r>
          </w:p>
        </w:tc>
        <w:tc>
          <w:tcPr>
            <w:tcW w:w="877" w:type="dxa"/>
            <w:tcBorders>
              <w:top w:val="single" w:sz="4" w:space="0" w:color="auto"/>
              <w:left w:val="nil"/>
              <w:bottom w:val="single" w:sz="4" w:space="0" w:color="auto"/>
              <w:right w:val="single" w:sz="4" w:space="0" w:color="auto"/>
            </w:tcBorders>
            <w:shd w:val="clear" w:color="auto" w:fill="auto"/>
            <w:vAlign w:val="center"/>
          </w:tcPr>
          <w:p w14:paraId="67A914F0" w14:textId="77777777" w:rsidR="00173124" w:rsidRPr="00173124" w:rsidRDefault="00173124" w:rsidP="00173124">
            <w:pPr>
              <w:jc w:val="center"/>
              <w:rPr>
                <w:sz w:val="22"/>
                <w:szCs w:val="22"/>
              </w:rPr>
            </w:pPr>
            <w:r w:rsidRPr="00173124">
              <w:rPr>
                <w:sz w:val="22"/>
                <w:szCs w:val="22"/>
              </w:rPr>
              <w:t>3</w:t>
            </w:r>
          </w:p>
        </w:tc>
        <w:tc>
          <w:tcPr>
            <w:tcW w:w="877" w:type="dxa"/>
            <w:tcBorders>
              <w:top w:val="single" w:sz="4" w:space="0" w:color="auto"/>
              <w:left w:val="nil"/>
              <w:bottom w:val="single" w:sz="4" w:space="0" w:color="auto"/>
              <w:right w:val="single" w:sz="4" w:space="0" w:color="auto"/>
            </w:tcBorders>
            <w:shd w:val="clear" w:color="auto" w:fill="auto"/>
            <w:vAlign w:val="center"/>
          </w:tcPr>
          <w:p w14:paraId="5C9538C4" w14:textId="77777777" w:rsidR="00173124" w:rsidRPr="00173124" w:rsidRDefault="00173124" w:rsidP="00173124">
            <w:pPr>
              <w:jc w:val="center"/>
              <w:rPr>
                <w:sz w:val="22"/>
                <w:szCs w:val="22"/>
              </w:rPr>
            </w:pPr>
            <w:r w:rsidRPr="00173124">
              <w:rPr>
                <w:sz w:val="22"/>
                <w:szCs w:val="22"/>
              </w:rPr>
              <w:t>4</w:t>
            </w:r>
          </w:p>
        </w:tc>
        <w:tc>
          <w:tcPr>
            <w:tcW w:w="877" w:type="dxa"/>
            <w:tcBorders>
              <w:top w:val="single" w:sz="4" w:space="0" w:color="auto"/>
              <w:left w:val="nil"/>
              <w:bottom w:val="single" w:sz="4" w:space="0" w:color="auto"/>
              <w:right w:val="single" w:sz="4" w:space="0" w:color="auto"/>
            </w:tcBorders>
            <w:shd w:val="clear" w:color="auto" w:fill="auto"/>
            <w:vAlign w:val="center"/>
          </w:tcPr>
          <w:p w14:paraId="63AFA186" w14:textId="77777777" w:rsidR="00173124" w:rsidRPr="00173124" w:rsidRDefault="00173124" w:rsidP="00173124">
            <w:pPr>
              <w:jc w:val="center"/>
              <w:rPr>
                <w:sz w:val="22"/>
                <w:szCs w:val="22"/>
              </w:rPr>
            </w:pPr>
            <w:r w:rsidRPr="00173124">
              <w:rPr>
                <w:sz w:val="22"/>
                <w:szCs w:val="22"/>
              </w:rPr>
              <w:t>5</w:t>
            </w:r>
          </w:p>
        </w:tc>
        <w:tc>
          <w:tcPr>
            <w:tcW w:w="877" w:type="dxa"/>
            <w:tcBorders>
              <w:top w:val="single" w:sz="4" w:space="0" w:color="auto"/>
              <w:left w:val="nil"/>
              <w:bottom w:val="single" w:sz="4" w:space="0" w:color="auto"/>
              <w:right w:val="single" w:sz="4" w:space="0" w:color="auto"/>
            </w:tcBorders>
            <w:shd w:val="clear" w:color="auto" w:fill="auto"/>
            <w:vAlign w:val="center"/>
          </w:tcPr>
          <w:p w14:paraId="63D48837" w14:textId="77777777" w:rsidR="00173124" w:rsidRPr="00173124" w:rsidRDefault="00173124" w:rsidP="00173124">
            <w:pPr>
              <w:jc w:val="center"/>
              <w:rPr>
                <w:sz w:val="22"/>
                <w:szCs w:val="22"/>
              </w:rPr>
            </w:pPr>
            <w:r w:rsidRPr="00173124">
              <w:rPr>
                <w:sz w:val="22"/>
                <w:szCs w:val="22"/>
              </w:rPr>
              <w:t>6</w:t>
            </w:r>
          </w:p>
        </w:tc>
        <w:tc>
          <w:tcPr>
            <w:tcW w:w="877" w:type="dxa"/>
            <w:tcBorders>
              <w:top w:val="single" w:sz="4" w:space="0" w:color="auto"/>
              <w:left w:val="nil"/>
              <w:bottom w:val="single" w:sz="4" w:space="0" w:color="auto"/>
              <w:right w:val="single" w:sz="4" w:space="0" w:color="auto"/>
            </w:tcBorders>
            <w:shd w:val="clear" w:color="auto" w:fill="auto"/>
            <w:vAlign w:val="center"/>
          </w:tcPr>
          <w:p w14:paraId="6B7A8D74" w14:textId="77777777" w:rsidR="00173124" w:rsidRPr="00173124" w:rsidRDefault="00173124" w:rsidP="00173124">
            <w:pPr>
              <w:jc w:val="center"/>
              <w:rPr>
                <w:sz w:val="22"/>
                <w:szCs w:val="22"/>
              </w:rPr>
            </w:pPr>
            <w:r w:rsidRPr="00173124">
              <w:rPr>
                <w:sz w:val="22"/>
                <w:szCs w:val="22"/>
              </w:rPr>
              <w:t>7</w:t>
            </w:r>
          </w:p>
        </w:tc>
        <w:tc>
          <w:tcPr>
            <w:tcW w:w="877" w:type="dxa"/>
            <w:tcBorders>
              <w:top w:val="single" w:sz="4" w:space="0" w:color="auto"/>
              <w:left w:val="nil"/>
              <w:bottom w:val="single" w:sz="4" w:space="0" w:color="auto"/>
              <w:right w:val="single" w:sz="4" w:space="0" w:color="auto"/>
            </w:tcBorders>
            <w:shd w:val="clear" w:color="auto" w:fill="auto"/>
            <w:vAlign w:val="center"/>
          </w:tcPr>
          <w:p w14:paraId="5791956C" w14:textId="77777777" w:rsidR="00173124" w:rsidRPr="00173124" w:rsidRDefault="00173124" w:rsidP="00173124">
            <w:pPr>
              <w:jc w:val="center"/>
              <w:rPr>
                <w:sz w:val="22"/>
                <w:szCs w:val="22"/>
              </w:rPr>
            </w:pPr>
            <w:r w:rsidRPr="00173124">
              <w:rPr>
                <w:sz w:val="22"/>
                <w:szCs w:val="22"/>
              </w:rPr>
              <w:t>8</w:t>
            </w:r>
          </w:p>
        </w:tc>
        <w:tc>
          <w:tcPr>
            <w:tcW w:w="877" w:type="dxa"/>
            <w:tcBorders>
              <w:top w:val="single" w:sz="4" w:space="0" w:color="auto"/>
              <w:left w:val="nil"/>
              <w:bottom w:val="single" w:sz="4" w:space="0" w:color="auto"/>
              <w:right w:val="single" w:sz="4" w:space="0" w:color="auto"/>
            </w:tcBorders>
            <w:shd w:val="clear" w:color="auto" w:fill="auto"/>
            <w:vAlign w:val="center"/>
          </w:tcPr>
          <w:p w14:paraId="071E3ADC" w14:textId="77777777" w:rsidR="00173124" w:rsidRPr="00173124" w:rsidRDefault="00173124" w:rsidP="00173124">
            <w:pPr>
              <w:jc w:val="center"/>
              <w:rPr>
                <w:sz w:val="22"/>
                <w:szCs w:val="22"/>
              </w:rPr>
            </w:pPr>
            <w:r w:rsidRPr="00173124">
              <w:rPr>
                <w:sz w:val="22"/>
                <w:szCs w:val="22"/>
              </w:rPr>
              <w:t>9</w:t>
            </w:r>
          </w:p>
        </w:tc>
        <w:tc>
          <w:tcPr>
            <w:tcW w:w="877" w:type="dxa"/>
            <w:tcBorders>
              <w:top w:val="single" w:sz="4" w:space="0" w:color="auto"/>
              <w:left w:val="nil"/>
              <w:bottom w:val="single" w:sz="4" w:space="0" w:color="auto"/>
              <w:right w:val="single" w:sz="4" w:space="0" w:color="auto"/>
            </w:tcBorders>
            <w:shd w:val="clear" w:color="auto" w:fill="auto"/>
            <w:vAlign w:val="center"/>
          </w:tcPr>
          <w:p w14:paraId="2DC4CF9B" w14:textId="77777777" w:rsidR="00173124" w:rsidRPr="00173124" w:rsidRDefault="00173124" w:rsidP="00173124">
            <w:pPr>
              <w:jc w:val="center"/>
              <w:rPr>
                <w:sz w:val="22"/>
                <w:szCs w:val="22"/>
              </w:rPr>
            </w:pPr>
            <w:r w:rsidRPr="00173124">
              <w:rPr>
                <w:sz w:val="22"/>
                <w:szCs w:val="22"/>
              </w:rPr>
              <w:t>10</w:t>
            </w:r>
          </w:p>
        </w:tc>
        <w:tc>
          <w:tcPr>
            <w:tcW w:w="1316" w:type="dxa"/>
            <w:tcBorders>
              <w:top w:val="single" w:sz="4" w:space="0" w:color="auto"/>
              <w:left w:val="single" w:sz="4" w:space="0" w:color="auto"/>
              <w:bottom w:val="single" w:sz="4" w:space="0" w:color="auto"/>
              <w:right w:val="single" w:sz="4" w:space="0" w:color="auto"/>
            </w:tcBorders>
            <w:vAlign w:val="center"/>
          </w:tcPr>
          <w:p w14:paraId="725D444C" w14:textId="77777777" w:rsidR="00173124" w:rsidRPr="00173124" w:rsidRDefault="00173124" w:rsidP="00173124">
            <w:pPr>
              <w:jc w:val="center"/>
              <w:rPr>
                <w:sz w:val="22"/>
                <w:szCs w:val="22"/>
              </w:rPr>
            </w:pPr>
            <w:r w:rsidRPr="00173124">
              <w:rPr>
                <w:sz w:val="22"/>
                <w:szCs w:val="22"/>
              </w:rPr>
              <w:t>11</w:t>
            </w:r>
          </w:p>
        </w:tc>
        <w:tc>
          <w:tcPr>
            <w:tcW w:w="1400" w:type="dxa"/>
            <w:tcBorders>
              <w:top w:val="single" w:sz="4" w:space="0" w:color="auto"/>
              <w:left w:val="single" w:sz="4" w:space="0" w:color="auto"/>
              <w:bottom w:val="single" w:sz="4" w:space="0" w:color="auto"/>
              <w:right w:val="single" w:sz="4" w:space="0" w:color="auto"/>
            </w:tcBorders>
            <w:vAlign w:val="center"/>
          </w:tcPr>
          <w:p w14:paraId="7F121363" w14:textId="77777777" w:rsidR="00173124" w:rsidRPr="00173124" w:rsidRDefault="00173124" w:rsidP="00173124">
            <w:pPr>
              <w:jc w:val="center"/>
              <w:rPr>
                <w:sz w:val="22"/>
                <w:szCs w:val="22"/>
              </w:rPr>
            </w:pPr>
            <w:r w:rsidRPr="00173124">
              <w:rPr>
                <w:sz w:val="22"/>
                <w:szCs w:val="22"/>
              </w:rPr>
              <w:t>12</w:t>
            </w:r>
          </w:p>
        </w:tc>
        <w:tc>
          <w:tcPr>
            <w:tcW w:w="1165" w:type="dxa"/>
            <w:tcBorders>
              <w:top w:val="single" w:sz="4" w:space="0" w:color="auto"/>
              <w:left w:val="nil"/>
              <w:bottom w:val="single" w:sz="4" w:space="0" w:color="auto"/>
              <w:right w:val="single" w:sz="4" w:space="0" w:color="auto"/>
            </w:tcBorders>
            <w:shd w:val="clear" w:color="auto" w:fill="auto"/>
            <w:vAlign w:val="center"/>
          </w:tcPr>
          <w:p w14:paraId="737EBFDD" w14:textId="77777777" w:rsidR="00173124" w:rsidRPr="00173124" w:rsidRDefault="00173124" w:rsidP="00173124">
            <w:pPr>
              <w:jc w:val="center"/>
              <w:rPr>
                <w:sz w:val="22"/>
                <w:szCs w:val="22"/>
              </w:rPr>
            </w:pPr>
            <w:r w:rsidRPr="00173124">
              <w:rPr>
                <w:sz w:val="22"/>
                <w:szCs w:val="22"/>
              </w:rPr>
              <w:t>13</w:t>
            </w:r>
          </w:p>
        </w:tc>
        <w:tc>
          <w:tcPr>
            <w:tcW w:w="1093" w:type="dxa"/>
            <w:tcBorders>
              <w:top w:val="single" w:sz="4" w:space="0" w:color="auto"/>
              <w:left w:val="nil"/>
              <w:bottom w:val="single" w:sz="4" w:space="0" w:color="auto"/>
              <w:right w:val="single" w:sz="4" w:space="0" w:color="auto"/>
            </w:tcBorders>
            <w:shd w:val="clear" w:color="auto" w:fill="auto"/>
            <w:vAlign w:val="center"/>
          </w:tcPr>
          <w:p w14:paraId="609367B6" w14:textId="77777777" w:rsidR="00173124" w:rsidRPr="00173124" w:rsidRDefault="00173124" w:rsidP="00173124">
            <w:pPr>
              <w:jc w:val="center"/>
              <w:rPr>
                <w:sz w:val="22"/>
                <w:szCs w:val="22"/>
              </w:rPr>
            </w:pPr>
            <w:r w:rsidRPr="00173124">
              <w:rPr>
                <w:sz w:val="22"/>
                <w:szCs w:val="22"/>
              </w:rPr>
              <w:t>14</w:t>
            </w:r>
          </w:p>
        </w:tc>
      </w:tr>
      <w:tr w:rsidR="00173124" w:rsidRPr="00173124" w14:paraId="7F51700E" w14:textId="77777777" w:rsidTr="00173124">
        <w:trPr>
          <w:trHeight w:val="233"/>
        </w:trPr>
        <w:tc>
          <w:tcPr>
            <w:tcW w:w="1524" w:type="dxa"/>
            <w:vMerge w:val="restart"/>
            <w:tcBorders>
              <w:top w:val="single" w:sz="4" w:space="0" w:color="auto"/>
              <w:left w:val="single" w:sz="4" w:space="0" w:color="auto"/>
              <w:right w:val="single" w:sz="4" w:space="0" w:color="auto"/>
            </w:tcBorders>
            <w:vAlign w:val="center"/>
          </w:tcPr>
          <w:p w14:paraId="6EE61680" w14:textId="77777777" w:rsidR="00173124" w:rsidRPr="00173124" w:rsidRDefault="00173124" w:rsidP="00173124">
            <w:pPr>
              <w:jc w:val="center"/>
              <w:rPr>
                <w:sz w:val="22"/>
                <w:szCs w:val="22"/>
              </w:rPr>
            </w:pPr>
          </w:p>
        </w:tc>
        <w:tc>
          <w:tcPr>
            <w:tcW w:w="1532" w:type="dxa"/>
            <w:tcBorders>
              <w:top w:val="nil"/>
              <w:left w:val="nil"/>
              <w:bottom w:val="single" w:sz="4" w:space="0" w:color="auto"/>
              <w:right w:val="single" w:sz="4" w:space="0" w:color="auto"/>
            </w:tcBorders>
            <w:shd w:val="clear" w:color="auto" w:fill="auto"/>
          </w:tcPr>
          <w:p w14:paraId="0BFA0F2F" w14:textId="77777777" w:rsidR="00173124" w:rsidRPr="00173124" w:rsidRDefault="00173124" w:rsidP="00173124">
            <w:pPr>
              <w:rPr>
                <w:sz w:val="22"/>
                <w:szCs w:val="22"/>
              </w:rPr>
            </w:pPr>
            <w:r w:rsidRPr="00173124">
              <w:rPr>
                <w:sz w:val="22"/>
                <w:szCs w:val="22"/>
              </w:rPr>
              <w:t>с 01.01.2026</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13253A18" w14:textId="77777777" w:rsidR="00173124" w:rsidRPr="00173124" w:rsidRDefault="00173124" w:rsidP="00173124">
            <w:pPr>
              <w:jc w:val="center"/>
              <w:rPr>
                <w:sz w:val="22"/>
                <w:szCs w:val="22"/>
              </w:rPr>
            </w:pPr>
            <w:r w:rsidRPr="00173124">
              <w:rPr>
                <w:sz w:val="22"/>
                <w:szCs w:val="22"/>
              </w:rPr>
              <w:t>162,13</w:t>
            </w:r>
          </w:p>
        </w:tc>
        <w:tc>
          <w:tcPr>
            <w:tcW w:w="877" w:type="dxa"/>
            <w:tcBorders>
              <w:top w:val="single" w:sz="4" w:space="0" w:color="auto"/>
              <w:left w:val="nil"/>
              <w:bottom w:val="single" w:sz="4" w:space="0" w:color="auto"/>
              <w:right w:val="single" w:sz="4" w:space="0" w:color="auto"/>
            </w:tcBorders>
            <w:shd w:val="clear" w:color="auto" w:fill="auto"/>
            <w:vAlign w:val="center"/>
          </w:tcPr>
          <w:p w14:paraId="16327127" w14:textId="77777777" w:rsidR="00173124" w:rsidRPr="00173124" w:rsidRDefault="00173124" w:rsidP="00173124">
            <w:pPr>
              <w:jc w:val="center"/>
              <w:rPr>
                <w:sz w:val="22"/>
                <w:szCs w:val="22"/>
              </w:rPr>
            </w:pPr>
            <w:r w:rsidRPr="00173124">
              <w:rPr>
                <w:sz w:val="22"/>
                <w:szCs w:val="22"/>
              </w:rPr>
              <w:t>160,46</w:t>
            </w:r>
          </w:p>
        </w:tc>
        <w:tc>
          <w:tcPr>
            <w:tcW w:w="877" w:type="dxa"/>
            <w:tcBorders>
              <w:top w:val="single" w:sz="4" w:space="0" w:color="auto"/>
              <w:left w:val="nil"/>
              <w:bottom w:val="single" w:sz="4" w:space="0" w:color="auto"/>
              <w:right w:val="single" w:sz="4" w:space="0" w:color="auto"/>
            </w:tcBorders>
            <w:shd w:val="clear" w:color="auto" w:fill="auto"/>
            <w:vAlign w:val="center"/>
          </w:tcPr>
          <w:p w14:paraId="282BB51E" w14:textId="77777777" w:rsidR="00173124" w:rsidRPr="00173124" w:rsidRDefault="00173124" w:rsidP="00173124">
            <w:pPr>
              <w:jc w:val="center"/>
              <w:rPr>
                <w:sz w:val="22"/>
                <w:szCs w:val="22"/>
              </w:rPr>
            </w:pPr>
            <w:r w:rsidRPr="00173124">
              <w:rPr>
                <w:sz w:val="22"/>
                <w:szCs w:val="22"/>
              </w:rPr>
              <w:t>169,67</w:t>
            </w:r>
          </w:p>
        </w:tc>
        <w:tc>
          <w:tcPr>
            <w:tcW w:w="877" w:type="dxa"/>
            <w:tcBorders>
              <w:top w:val="single" w:sz="4" w:space="0" w:color="auto"/>
              <w:left w:val="nil"/>
              <w:bottom w:val="single" w:sz="4" w:space="0" w:color="auto"/>
              <w:right w:val="single" w:sz="4" w:space="0" w:color="auto"/>
            </w:tcBorders>
            <w:shd w:val="clear" w:color="auto" w:fill="auto"/>
            <w:vAlign w:val="center"/>
          </w:tcPr>
          <w:p w14:paraId="2FD01279" w14:textId="77777777" w:rsidR="00173124" w:rsidRPr="00173124" w:rsidRDefault="00173124" w:rsidP="00173124">
            <w:pPr>
              <w:jc w:val="center"/>
              <w:rPr>
                <w:sz w:val="22"/>
                <w:szCs w:val="22"/>
              </w:rPr>
            </w:pPr>
            <w:r w:rsidRPr="00173124">
              <w:rPr>
                <w:sz w:val="22"/>
                <w:szCs w:val="22"/>
              </w:rPr>
              <w:t>162,97</w:t>
            </w:r>
          </w:p>
        </w:tc>
        <w:tc>
          <w:tcPr>
            <w:tcW w:w="877" w:type="dxa"/>
            <w:tcBorders>
              <w:top w:val="single" w:sz="4" w:space="0" w:color="auto"/>
              <w:left w:val="nil"/>
              <w:bottom w:val="single" w:sz="4" w:space="0" w:color="auto"/>
              <w:right w:val="single" w:sz="4" w:space="0" w:color="auto"/>
            </w:tcBorders>
            <w:shd w:val="clear" w:color="auto" w:fill="auto"/>
            <w:vAlign w:val="center"/>
          </w:tcPr>
          <w:p w14:paraId="5C6165E0" w14:textId="77777777" w:rsidR="00173124" w:rsidRPr="00173124" w:rsidRDefault="00173124" w:rsidP="00173124">
            <w:pPr>
              <w:jc w:val="center"/>
              <w:rPr>
                <w:sz w:val="22"/>
                <w:szCs w:val="22"/>
              </w:rPr>
            </w:pPr>
            <w:r w:rsidRPr="00173124">
              <w:rPr>
                <w:sz w:val="22"/>
                <w:szCs w:val="22"/>
              </w:rPr>
              <w:t>135,11</w:t>
            </w:r>
          </w:p>
        </w:tc>
        <w:tc>
          <w:tcPr>
            <w:tcW w:w="877" w:type="dxa"/>
            <w:tcBorders>
              <w:top w:val="single" w:sz="4" w:space="0" w:color="auto"/>
              <w:left w:val="nil"/>
              <w:bottom w:val="single" w:sz="4" w:space="0" w:color="auto"/>
              <w:right w:val="single" w:sz="4" w:space="0" w:color="auto"/>
            </w:tcBorders>
            <w:shd w:val="clear" w:color="auto" w:fill="auto"/>
            <w:vAlign w:val="center"/>
          </w:tcPr>
          <w:p w14:paraId="1F8E2BE0" w14:textId="77777777" w:rsidR="00173124" w:rsidRPr="00173124" w:rsidRDefault="00173124" w:rsidP="00173124">
            <w:pPr>
              <w:jc w:val="center"/>
              <w:rPr>
                <w:sz w:val="22"/>
                <w:szCs w:val="22"/>
              </w:rPr>
            </w:pPr>
            <w:r w:rsidRPr="00173124">
              <w:rPr>
                <w:sz w:val="22"/>
                <w:szCs w:val="22"/>
              </w:rPr>
              <w:t>133,72</w:t>
            </w:r>
          </w:p>
        </w:tc>
        <w:tc>
          <w:tcPr>
            <w:tcW w:w="877" w:type="dxa"/>
            <w:tcBorders>
              <w:top w:val="single" w:sz="4" w:space="0" w:color="auto"/>
              <w:left w:val="nil"/>
              <w:bottom w:val="single" w:sz="4" w:space="0" w:color="auto"/>
              <w:right w:val="single" w:sz="4" w:space="0" w:color="auto"/>
            </w:tcBorders>
            <w:shd w:val="clear" w:color="auto" w:fill="auto"/>
            <w:vAlign w:val="center"/>
          </w:tcPr>
          <w:p w14:paraId="2C3600A0" w14:textId="77777777" w:rsidR="00173124" w:rsidRPr="00173124" w:rsidRDefault="00173124" w:rsidP="00173124">
            <w:pPr>
              <w:jc w:val="center"/>
              <w:rPr>
                <w:sz w:val="22"/>
                <w:szCs w:val="22"/>
              </w:rPr>
            </w:pPr>
            <w:r w:rsidRPr="00173124">
              <w:rPr>
                <w:sz w:val="22"/>
                <w:szCs w:val="22"/>
              </w:rPr>
              <w:t>141,39</w:t>
            </w:r>
          </w:p>
        </w:tc>
        <w:tc>
          <w:tcPr>
            <w:tcW w:w="877" w:type="dxa"/>
            <w:tcBorders>
              <w:top w:val="single" w:sz="4" w:space="0" w:color="auto"/>
              <w:left w:val="nil"/>
              <w:bottom w:val="single" w:sz="4" w:space="0" w:color="auto"/>
              <w:right w:val="single" w:sz="4" w:space="0" w:color="auto"/>
            </w:tcBorders>
            <w:shd w:val="clear" w:color="auto" w:fill="auto"/>
            <w:vAlign w:val="center"/>
          </w:tcPr>
          <w:p w14:paraId="2EC2C235" w14:textId="77777777" w:rsidR="00173124" w:rsidRPr="00173124" w:rsidRDefault="00173124" w:rsidP="00173124">
            <w:pPr>
              <w:jc w:val="center"/>
              <w:rPr>
                <w:sz w:val="22"/>
                <w:szCs w:val="22"/>
              </w:rPr>
            </w:pPr>
            <w:r w:rsidRPr="00173124">
              <w:rPr>
                <w:sz w:val="22"/>
                <w:szCs w:val="22"/>
              </w:rPr>
              <w:t>135,81</w:t>
            </w:r>
          </w:p>
        </w:tc>
        <w:tc>
          <w:tcPr>
            <w:tcW w:w="1316" w:type="dxa"/>
            <w:tcBorders>
              <w:top w:val="single" w:sz="4" w:space="0" w:color="auto"/>
              <w:left w:val="nil"/>
              <w:bottom w:val="single" w:sz="4" w:space="0" w:color="auto"/>
              <w:right w:val="single" w:sz="4" w:space="0" w:color="auto"/>
            </w:tcBorders>
            <w:shd w:val="clear" w:color="auto" w:fill="auto"/>
            <w:vAlign w:val="center"/>
          </w:tcPr>
          <w:p w14:paraId="00A13B0F" w14:textId="77777777" w:rsidR="00173124" w:rsidRPr="00173124" w:rsidRDefault="00173124" w:rsidP="00173124">
            <w:pPr>
              <w:jc w:val="center"/>
              <w:rPr>
                <w:sz w:val="22"/>
                <w:szCs w:val="22"/>
              </w:rPr>
            </w:pPr>
            <w:r w:rsidRPr="00173124">
              <w:rPr>
                <w:sz w:val="22"/>
                <w:szCs w:val="22"/>
              </w:rPr>
              <w:t>40,32</w:t>
            </w:r>
          </w:p>
        </w:tc>
        <w:tc>
          <w:tcPr>
            <w:tcW w:w="1400" w:type="dxa"/>
            <w:tcBorders>
              <w:top w:val="single" w:sz="4" w:space="0" w:color="auto"/>
              <w:left w:val="nil"/>
              <w:bottom w:val="single" w:sz="4" w:space="0" w:color="auto"/>
              <w:right w:val="single" w:sz="4" w:space="0" w:color="auto"/>
            </w:tcBorders>
            <w:shd w:val="clear" w:color="auto" w:fill="auto"/>
            <w:vAlign w:val="center"/>
          </w:tcPr>
          <w:p w14:paraId="44634CB8" w14:textId="77777777" w:rsidR="00173124" w:rsidRPr="00173124" w:rsidRDefault="00173124" w:rsidP="00173124">
            <w:pPr>
              <w:jc w:val="center"/>
              <w:rPr>
                <w:sz w:val="22"/>
                <w:szCs w:val="22"/>
              </w:rPr>
            </w:pPr>
            <w:r w:rsidRPr="00173124">
              <w:rPr>
                <w:sz w:val="22"/>
                <w:szCs w:val="22"/>
              </w:rPr>
              <w:t>1 742,51</w:t>
            </w:r>
          </w:p>
        </w:tc>
        <w:tc>
          <w:tcPr>
            <w:tcW w:w="1165" w:type="dxa"/>
            <w:tcBorders>
              <w:top w:val="nil"/>
              <w:left w:val="nil"/>
              <w:bottom w:val="single" w:sz="4" w:space="0" w:color="auto"/>
              <w:right w:val="single" w:sz="4" w:space="0" w:color="auto"/>
            </w:tcBorders>
            <w:shd w:val="clear" w:color="auto" w:fill="auto"/>
          </w:tcPr>
          <w:p w14:paraId="3083175F" w14:textId="77777777" w:rsidR="00173124" w:rsidRPr="00173124" w:rsidRDefault="00173124" w:rsidP="00173124">
            <w:pPr>
              <w:jc w:val="center"/>
              <w:rPr>
                <w:sz w:val="22"/>
                <w:szCs w:val="22"/>
              </w:rPr>
            </w:pPr>
            <w:r w:rsidRPr="00173124">
              <w:rPr>
                <w:sz w:val="22"/>
                <w:szCs w:val="22"/>
              </w:rPr>
              <w:t>х</w:t>
            </w:r>
          </w:p>
        </w:tc>
        <w:tc>
          <w:tcPr>
            <w:tcW w:w="1093" w:type="dxa"/>
            <w:tcBorders>
              <w:top w:val="nil"/>
              <w:left w:val="nil"/>
              <w:bottom w:val="single" w:sz="4" w:space="0" w:color="auto"/>
              <w:right w:val="single" w:sz="4" w:space="0" w:color="auto"/>
            </w:tcBorders>
            <w:shd w:val="clear" w:color="auto" w:fill="auto"/>
          </w:tcPr>
          <w:p w14:paraId="3024655D" w14:textId="77777777" w:rsidR="00173124" w:rsidRPr="00173124" w:rsidRDefault="00173124" w:rsidP="00173124">
            <w:pPr>
              <w:jc w:val="center"/>
              <w:rPr>
                <w:sz w:val="22"/>
                <w:szCs w:val="22"/>
              </w:rPr>
            </w:pPr>
            <w:r w:rsidRPr="00173124">
              <w:rPr>
                <w:sz w:val="22"/>
                <w:szCs w:val="22"/>
              </w:rPr>
              <w:t>х</w:t>
            </w:r>
          </w:p>
        </w:tc>
      </w:tr>
      <w:tr w:rsidR="00173124" w:rsidRPr="00173124" w14:paraId="0B459FE8" w14:textId="77777777" w:rsidTr="00173124">
        <w:trPr>
          <w:trHeight w:val="233"/>
        </w:trPr>
        <w:tc>
          <w:tcPr>
            <w:tcW w:w="1524" w:type="dxa"/>
            <w:vMerge/>
            <w:tcBorders>
              <w:left w:val="single" w:sz="4" w:space="0" w:color="auto"/>
              <w:right w:val="single" w:sz="4" w:space="0" w:color="auto"/>
            </w:tcBorders>
            <w:vAlign w:val="center"/>
          </w:tcPr>
          <w:p w14:paraId="7244D007" w14:textId="77777777" w:rsidR="00173124" w:rsidRPr="00173124" w:rsidRDefault="00173124" w:rsidP="00173124">
            <w:pPr>
              <w:jc w:val="center"/>
              <w:rPr>
                <w:sz w:val="22"/>
                <w:szCs w:val="22"/>
              </w:rPr>
            </w:pPr>
          </w:p>
        </w:tc>
        <w:tc>
          <w:tcPr>
            <w:tcW w:w="1532" w:type="dxa"/>
            <w:tcBorders>
              <w:top w:val="nil"/>
              <w:left w:val="nil"/>
              <w:bottom w:val="single" w:sz="4" w:space="0" w:color="auto"/>
              <w:right w:val="single" w:sz="4" w:space="0" w:color="auto"/>
            </w:tcBorders>
            <w:shd w:val="clear" w:color="auto" w:fill="auto"/>
          </w:tcPr>
          <w:p w14:paraId="54EDA1FD" w14:textId="77777777" w:rsidR="00173124" w:rsidRPr="00173124" w:rsidRDefault="00173124" w:rsidP="00173124">
            <w:pPr>
              <w:rPr>
                <w:sz w:val="22"/>
                <w:szCs w:val="22"/>
              </w:rPr>
            </w:pPr>
            <w:r w:rsidRPr="00173124">
              <w:rPr>
                <w:sz w:val="22"/>
                <w:szCs w:val="22"/>
              </w:rPr>
              <w:t>с 01.07.2026</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3B6C5415" w14:textId="77777777" w:rsidR="00173124" w:rsidRPr="00173124" w:rsidRDefault="00173124" w:rsidP="00173124">
            <w:pPr>
              <w:jc w:val="center"/>
              <w:rPr>
                <w:sz w:val="22"/>
                <w:szCs w:val="22"/>
              </w:rPr>
            </w:pPr>
            <w:r w:rsidRPr="00173124">
              <w:rPr>
                <w:sz w:val="22"/>
                <w:szCs w:val="22"/>
              </w:rPr>
              <w:t>170,68</w:t>
            </w:r>
          </w:p>
        </w:tc>
        <w:tc>
          <w:tcPr>
            <w:tcW w:w="877" w:type="dxa"/>
            <w:tcBorders>
              <w:top w:val="single" w:sz="4" w:space="0" w:color="auto"/>
              <w:left w:val="nil"/>
              <w:bottom w:val="single" w:sz="4" w:space="0" w:color="auto"/>
              <w:right w:val="single" w:sz="4" w:space="0" w:color="auto"/>
            </w:tcBorders>
            <w:shd w:val="clear" w:color="auto" w:fill="auto"/>
            <w:vAlign w:val="center"/>
          </w:tcPr>
          <w:p w14:paraId="45E2760E" w14:textId="77777777" w:rsidR="00173124" w:rsidRPr="00173124" w:rsidRDefault="00173124" w:rsidP="00173124">
            <w:pPr>
              <w:jc w:val="center"/>
              <w:rPr>
                <w:sz w:val="22"/>
                <w:szCs w:val="22"/>
              </w:rPr>
            </w:pPr>
            <w:r w:rsidRPr="00173124">
              <w:rPr>
                <w:sz w:val="22"/>
                <w:szCs w:val="22"/>
              </w:rPr>
              <w:t>168,88</w:t>
            </w:r>
          </w:p>
        </w:tc>
        <w:tc>
          <w:tcPr>
            <w:tcW w:w="877" w:type="dxa"/>
            <w:tcBorders>
              <w:top w:val="single" w:sz="4" w:space="0" w:color="auto"/>
              <w:left w:val="nil"/>
              <w:bottom w:val="single" w:sz="4" w:space="0" w:color="auto"/>
              <w:right w:val="single" w:sz="4" w:space="0" w:color="auto"/>
            </w:tcBorders>
            <w:shd w:val="clear" w:color="auto" w:fill="auto"/>
            <w:vAlign w:val="center"/>
          </w:tcPr>
          <w:p w14:paraId="1BD7DB6B" w14:textId="77777777" w:rsidR="00173124" w:rsidRPr="00173124" w:rsidRDefault="00173124" w:rsidP="00173124">
            <w:pPr>
              <w:jc w:val="center"/>
              <w:rPr>
                <w:sz w:val="22"/>
                <w:szCs w:val="22"/>
              </w:rPr>
            </w:pPr>
            <w:r w:rsidRPr="00173124">
              <w:rPr>
                <w:sz w:val="22"/>
                <w:szCs w:val="22"/>
              </w:rPr>
              <w:t>178,78</w:t>
            </w:r>
          </w:p>
        </w:tc>
        <w:tc>
          <w:tcPr>
            <w:tcW w:w="877" w:type="dxa"/>
            <w:tcBorders>
              <w:top w:val="single" w:sz="4" w:space="0" w:color="auto"/>
              <w:left w:val="nil"/>
              <w:bottom w:val="single" w:sz="4" w:space="0" w:color="auto"/>
              <w:right w:val="single" w:sz="4" w:space="0" w:color="auto"/>
            </w:tcBorders>
            <w:shd w:val="clear" w:color="auto" w:fill="auto"/>
            <w:vAlign w:val="center"/>
          </w:tcPr>
          <w:p w14:paraId="430953AA" w14:textId="77777777" w:rsidR="00173124" w:rsidRPr="00173124" w:rsidRDefault="00173124" w:rsidP="00173124">
            <w:pPr>
              <w:jc w:val="center"/>
              <w:rPr>
                <w:sz w:val="22"/>
                <w:szCs w:val="22"/>
              </w:rPr>
            </w:pPr>
            <w:r w:rsidRPr="00173124">
              <w:rPr>
                <w:sz w:val="22"/>
                <w:szCs w:val="22"/>
              </w:rPr>
              <w:t>171,58</w:t>
            </w:r>
          </w:p>
        </w:tc>
        <w:tc>
          <w:tcPr>
            <w:tcW w:w="877" w:type="dxa"/>
            <w:tcBorders>
              <w:top w:val="single" w:sz="4" w:space="0" w:color="auto"/>
              <w:left w:val="nil"/>
              <w:bottom w:val="single" w:sz="4" w:space="0" w:color="auto"/>
              <w:right w:val="single" w:sz="4" w:space="0" w:color="auto"/>
            </w:tcBorders>
            <w:shd w:val="clear" w:color="auto" w:fill="auto"/>
            <w:vAlign w:val="center"/>
          </w:tcPr>
          <w:p w14:paraId="57DB78A6" w14:textId="77777777" w:rsidR="00173124" w:rsidRPr="00173124" w:rsidRDefault="00173124" w:rsidP="00173124">
            <w:pPr>
              <w:jc w:val="center"/>
              <w:rPr>
                <w:sz w:val="22"/>
                <w:szCs w:val="22"/>
              </w:rPr>
            </w:pPr>
            <w:r w:rsidRPr="00173124">
              <w:rPr>
                <w:sz w:val="22"/>
                <w:szCs w:val="22"/>
              </w:rPr>
              <w:t>142,23</w:t>
            </w:r>
          </w:p>
        </w:tc>
        <w:tc>
          <w:tcPr>
            <w:tcW w:w="877" w:type="dxa"/>
            <w:tcBorders>
              <w:top w:val="single" w:sz="4" w:space="0" w:color="auto"/>
              <w:left w:val="nil"/>
              <w:bottom w:val="single" w:sz="4" w:space="0" w:color="auto"/>
              <w:right w:val="single" w:sz="4" w:space="0" w:color="auto"/>
            </w:tcBorders>
            <w:shd w:val="clear" w:color="auto" w:fill="auto"/>
            <w:vAlign w:val="center"/>
          </w:tcPr>
          <w:p w14:paraId="19B0549E" w14:textId="77777777" w:rsidR="00173124" w:rsidRPr="00173124" w:rsidRDefault="00173124" w:rsidP="00173124">
            <w:pPr>
              <w:jc w:val="center"/>
              <w:rPr>
                <w:sz w:val="22"/>
                <w:szCs w:val="22"/>
              </w:rPr>
            </w:pPr>
            <w:r w:rsidRPr="00173124">
              <w:rPr>
                <w:sz w:val="22"/>
                <w:szCs w:val="22"/>
              </w:rPr>
              <w:t>140,73</w:t>
            </w:r>
          </w:p>
        </w:tc>
        <w:tc>
          <w:tcPr>
            <w:tcW w:w="877" w:type="dxa"/>
            <w:tcBorders>
              <w:top w:val="single" w:sz="4" w:space="0" w:color="auto"/>
              <w:left w:val="nil"/>
              <w:bottom w:val="single" w:sz="4" w:space="0" w:color="auto"/>
              <w:right w:val="single" w:sz="4" w:space="0" w:color="auto"/>
            </w:tcBorders>
            <w:shd w:val="clear" w:color="auto" w:fill="auto"/>
            <w:vAlign w:val="center"/>
          </w:tcPr>
          <w:p w14:paraId="1CAB02D9" w14:textId="77777777" w:rsidR="00173124" w:rsidRPr="00173124" w:rsidRDefault="00173124" w:rsidP="00173124">
            <w:pPr>
              <w:jc w:val="center"/>
              <w:rPr>
                <w:sz w:val="22"/>
                <w:szCs w:val="22"/>
              </w:rPr>
            </w:pPr>
            <w:r w:rsidRPr="00173124">
              <w:rPr>
                <w:sz w:val="22"/>
                <w:szCs w:val="22"/>
              </w:rPr>
              <w:t>148,98</w:t>
            </w:r>
          </w:p>
        </w:tc>
        <w:tc>
          <w:tcPr>
            <w:tcW w:w="877" w:type="dxa"/>
            <w:tcBorders>
              <w:top w:val="single" w:sz="4" w:space="0" w:color="auto"/>
              <w:left w:val="nil"/>
              <w:bottom w:val="single" w:sz="4" w:space="0" w:color="auto"/>
              <w:right w:val="single" w:sz="4" w:space="0" w:color="auto"/>
            </w:tcBorders>
            <w:shd w:val="clear" w:color="auto" w:fill="auto"/>
            <w:vAlign w:val="center"/>
          </w:tcPr>
          <w:p w14:paraId="67990350" w14:textId="77777777" w:rsidR="00173124" w:rsidRPr="00173124" w:rsidRDefault="00173124" w:rsidP="00173124">
            <w:pPr>
              <w:jc w:val="center"/>
              <w:rPr>
                <w:sz w:val="22"/>
                <w:szCs w:val="22"/>
              </w:rPr>
            </w:pPr>
            <w:r w:rsidRPr="00173124">
              <w:rPr>
                <w:sz w:val="22"/>
                <w:szCs w:val="22"/>
              </w:rPr>
              <w:t>142,98</w:t>
            </w:r>
          </w:p>
        </w:tc>
        <w:tc>
          <w:tcPr>
            <w:tcW w:w="1316" w:type="dxa"/>
            <w:tcBorders>
              <w:top w:val="single" w:sz="4" w:space="0" w:color="auto"/>
              <w:left w:val="nil"/>
              <w:bottom w:val="single" w:sz="4" w:space="0" w:color="auto"/>
              <w:right w:val="single" w:sz="4" w:space="0" w:color="auto"/>
            </w:tcBorders>
            <w:shd w:val="clear" w:color="auto" w:fill="auto"/>
            <w:vAlign w:val="center"/>
          </w:tcPr>
          <w:p w14:paraId="74211503" w14:textId="77777777" w:rsidR="00173124" w:rsidRPr="00173124" w:rsidRDefault="00173124" w:rsidP="00173124">
            <w:pPr>
              <w:jc w:val="center"/>
              <w:rPr>
                <w:sz w:val="22"/>
                <w:szCs w:val="22"/>
              </w:rPr>
            </w:pPr>
            <w:r w:rsidRPr="00173124">
              <w:rPr>
                <w:sz w:val="22"/>
                <w:szCs w:val="22"/>
              </w:rPr>
              <w:t>40,32</w:t>
            </w:r>
          </w:p>
        </w:tc>
        <w:tc>
          <w:tcPr>
            <w:tcW w:w="1400" w:type="dxa"/>
            <w:tcBorders>
              <w:top w:val="single" w:sz="4" w:space="0" w:color="auto"/>
              <w:left w:val="nil"/>
              <w:bottom w:val="single" w:sz="4" w:space="0" w:color="auto"/>
              <w:right w:val="single" w:sz="4" w:space="0" w:color="auto"/>
            </w:tcBorders>
            <w:shd w:val="clear" w:color="auto" w:fill="auto"/>
            <w:vAlign w:val="center"/>
          </w:tcPr>
          <w:p w14:paraId="34300515" w14:textId="77777777" w:rsidR="00173124" w:rsidRPr="00173124" w:rsidRDefault="00173124" w:rsidP="00173124">
            <w:pPr>
              <w:jc w:val="center"/>
              <w:rPr>
                <w:sz w:val="22"/>
                <w:szCs w:val="22"/>
              </w:rPr>
            </w:pPr>
            <w:r w:rsidRPr="00173124">
              <w:rPr>
                <w:sz w:val="22"/>
                <w:szCs w:val="22"/>
              </w:rPr>
              <w:t>1 873,37</w:t>
            </w:r>
          </w:p>
        </w:tc>
        <w:tc>
          <w:tcPr>
            <w:tcW w:w="1165" w:type="dxa"/>
            <w:tcBorders>
              <w:top w:val="nil"/>
              <w:left w:val="nil"/>
              <w:bottom w:val="single" w:sz="4" w:space="0" w:color="auto"/>
              <w:right w:val="single" w:sz="4" w:space="0" w:color="auto"/>
            </w:tcBorders>
            <w:shd w:val="clear" w:color="auto" w:fill="auto"/>
          </w:tcPr>
          <w:p w14:paraId="313FCD2C" w14:textId="77777777" w:rsidR="00173124" w:rsidRPr="00173124" w:rsidRDefault="00173124" w:rsidP="00173124">
            <w:pPr>
              <w:jc w:val="center"/>
              <w:rPr>
                <w:sz w:val="22"/>
                <w:szCs w:val="22"/>
              </w:rPr>
            </w:pPr>
            <w:r w:rsidRPr="00173124">
              <w:rPr>
                <w:sz w:val="22"/>
                <w:szCs w:val="22"/>
              </w:rPr>
              <w:t>х</w:t>
            </w:r>
          </w:p>
        </w:tc>
        <w:tc>
          <w:tcPr>
            <w:tcW w:w="1093" w:type="dxa"/>
            <w:tcBorders>
              <w:top w:val="nil"/>
              <w:left w:val="nil"/>
              <w:bottom w:val="single" w:sz="4" w:space="0" w:color="auto"/>
              <w:right w:val="single" w:sz="4" w:space="0" w:color="auto"/>
            </w:tcBorders>
            <w:shd w:val="clear" w:color="auto" w:fill="auto"/>
          </w:tcPr>
          <w:p w14:paraId="77AEE2F4" w14:textId="77777777" w:rsidR="00173124" w:rsidRPr="00173124" w:rsidRDefault="00173124" w:rsidP="00173124">
            <w:pPr>
              <w:jc w:val="center"/>
              <w:rPr>
                <w:sz w:val="22"/>
                <w:szCs w:val="22"/>
              </w:rPr>
            </w:pPr>
            <w:r w:rsidRPr="00173124">
              <w:rPr>
                <w:sz w:val="22"/>
                <w:szCs w:val="22"/>
              </w:rPr>
              <w:t>х</w:t>
            </w:r>
          </w:p>
        </w:tc>
      </w:tr>
      <w:tr w:rsidR="00173124" w:rsidRPr="00173124" w14:paraId="15ADD4CE" w14:textId="77777777" w:rsidTr="00173124">
        <w:trPr>
          <w:trHeight w:val="272"/>
        </w:trPr>
        <w:tc>
          <w:tcPr>
            <w:tcW w:w="1524" w:type="dxa"/>
            <w:vMerge/>
            <w:tcBorders>
              <w:left w:val="single" w:sz="4" w:space="0" w:color="auto"/>
              <w:right w:val="single" w:sz="4" w:space="0" w:color="auto"/>
            </w:tcBorders>
            <w:vAlign w:val="center"/>
          </w:tcPr>
          <w:p w14:paraId="0914451A" w14:textId="77777777" w:rsidR="00173124" w:rsidRPr="00173124" w:rsidRDefault="00173124" w:rsidP="00173124">
            <w:pPr>
              <w:jc w:val="center"/>
              <w:rPr>
                <w:sz w:val="22"/>
                <w:szCs w:val="22"/>
              </w:rPr>
            </w:pPr>
          </w:p>
        </w:tc>
        <w:tc>
          <w:tcPr>
            <w:tcW w:w="1532" w:type="dxa"/>
            <w:tcBorders>
              <w:top w:val="single" w:sz="4" w:space="0" w:color="auto"/>
              <w:left w:val="nil"/>
              <w:bottom w:val="single" w:sz="4" w:space="0" w:color="auto"/>
              <w:right w:val="single" w:sz="4" w:space="0" w:color="auto"/>
            </w:tcBorders>
            <w:shd w:val="clear" w:color="auto" w:fill="auto"/>
          </w:tcPr>
          <w:p w14:paraId="69ABA44D" w14:textId="77777777" w:rsidR="00173124" w:rsidRPr="00173124" w:rsidRDefault="00173124" w:rsidP="00173124">
            <w:pPr>
              <w:rPr>
                <w:sz w:val="22"/>
                <w:szCs w:val="22"/>
              </w:rPr>
            </w:pPr>
            <w:r w:rsidRPr="00173124">
              <w:rPr>
                <w:sz w:val="22"/>
                <w:szCs w:val="22"/>
              </w:rPr>
              <w:t>с 01.01.2027</w:t>
            </w:r>
          </w:p>
        </w:tc>
        <w:tc>
          <w:tcPr>
            <w:tcW w:w="877" w:type="dxa"/>
            <w:tcBorders>
              <w:top w:val="single" w:sz="4" w:space="0" w:color="auto"/>
              <w:left w:val="single" w:sz="4" w:space="0" w:color="auto"/>
              <w:bottom w:val="single" w:sz="4" w:space="0" w:color="auto"/>
              <w:right w:val="single" w:sz="4" w:space="0" w:color="auto"/>
            </w:tcBorders>
            <w:shd w:val="clear" w:color="auto" w:fill="auto"/>
          </w:tcPr>
          <w:p w14:paraId="78CAFE1A" w14:textId="77777777" w:rsidR="00173124" w:rsidRPr="00173124" w:rsidRDefault="00173124" w:rsidP="00173124">
            <w:pPr>
              <w:jc w:val="center"/>
              <w:rPr>
                <w:sz w:val="22"/>
                <w:szCs w:val="22"/>
              </w:rPr>
            </w:pPr>
            <w:r w:rsidRPr="00173124">
              <w:rPr>
                <w:sz w:val="22"/>
                <w:szCs w:val="22"/>
              </w:rPr>
              <w:t>170,35</w:t>
            </w:r>
          </w:p>
        </w:tc>
        <w:tc>
          <w:tcPr>
            <w:tcW w:w="877" w:type="dxa"/>
            <w:tcBorders>
              <w:top w:val="single" w:sz="4" w:space="0" w:color="auto"/>
              <w:left w:val="nil"/>
              <w:bottom w:val="single" w:sz="4" w:space="0" w:color="auto"/>
              <w:right w:val="single" w:sz="4" w:space="0" w:color="auto"/>
            </w:tcBorders>
            <w:shd w:val="clear" w:color="auto" w:fill="auto"/>
          </w:tcPr>
          <w:p w14:paraId="1E832D60" w14:textId="77777777" w:rsidR="00173124" w:rsidRPr="00173124" w:rsidRDefault="00173124" w:rsidP="00173124">
            <w:pPr>
              <w:jc w:val="center"/>
              <w:rPr>
                <w:sz w:val="22"/>
                <w:szCs w:val="22"/>
              </w:rPr>
            </w:pPr>
            <w:r w:rsidRPr="00173124">
              <w:rPr>
                <w:sz w:val="22"/>
                <w:szCs w:val="22"/>
              </w:rPr>
              <w:t>168,55</w:t>
            </w:r>
          </w:p>
        </w:tc>
        <w:tc>
          <w:tcPr>
            <w:tcW w:w="877" w:type="dxa"/>
            <w:tcBorders>
              <w:top w:val="single" w:sz="4" w:space="0" w:color="auto"/>
              <w:left w:val="nil"/>
              <w:bottom w:val="single" w:sz="4" w:space="0" w:color="auto"/>
              <w:right w:val="single" w:sz="4" w:space="0" w:color="auto"/>
            </w:tcBorders>
            <w:shd w:val="clear" w:color="auto" w:fill="auto"/>
          </w:tcPr>
          <w:p w14:paraId="29706E27" w14:textId="77777777" w:rsidR="00173124" w:rsidRPr="00173124" w:rsidRDefault="00173124" w:rsidP="00173124">
            <w:pPr>
              <w:jc w:val="center"/>
              <w:rPr>
                <w:sz w:val="22"/>
                <w:szCs w:val="22"/>
              </w:rPr>
            </w:pPr>
            <w:r w:rsidRPr="00173124">
              <w:rPr>
                <w:sz w:val="22"/>
                <w:szCs w:val="22"/>
              </w:rPr>
              <w:t>178,42</w:t>
            </w:r>
          </w:p>
        </w:tc>
        <w:tc>
          <w:tcPr>
            <w:tcW w:w="877" w:type="dxa"/>
            <w:tcBorders>
              <w:top w:val="single" w:sz="4" w:space="0" w:color="auto"/>
              <w:left w:val="nil"/>
              <w:bottom w:val="single" w:sz="4" w:space="0" w:color="auto"/>
              <w:right w:val="single" w:sz="4" w:space="0" w:color="auto"/>
            </w:tcBorders>
            <w:shd w:val="clear" w:color="auto" w:fill="auto"/>
          </w:tcPr>
          <w:p w14:paraId="593EA36F" w14:textId="77777777" w:rsidR="00173124" w:rsidRPr="00173124" w:rsidRDefault="00173124" w:rsidP="00173124">
            <w:pPr>
              <w:jc w:val="center"/>
              <w:rPr>
                <w:sz w:val="22"/>
                <w:szCs w:val="22"/>
              </w:rPr>
            </w:pPr>
            <w:r w:rsidRPr="00173124">
              <w:rPr>
                <w:sz w:val="22"/>
                <w:szCs w:val="22"/>
              </w:rPr>
              <w:t>171,25</w:t>
            </w:r>
          </w:p>
        </w:tc>
        <w:tc>
          <w:tcPr>
            <w:tcW w:w="877" w:type="dxa"/>
            <w:tcBorders>
              <w:top w:val="single" w:sz="4" w:space="0" w:color="auto"/>
              <w:left w:val="nil"/>
              <w:bottom w:val="single" w:sz="4" w:space="0" w:color="auto"/>
              <w:right w:val="single" w:sz="4" w:space="0" w:color="auto"/>
            </w:tcBorders>
            <w:shd w:val="clear" w:color="auto" w:fill="auto"/>
          </w:tcPr>
          <w:p w14:paraId="5310CE49" w14:textId="77777777" w:rsidR="00173124" w:rsidRPr="00173124" w:rsidRDefault="00173124" w:rsidP="00173124">
            <w:pPr>
              <w:jc w:val="center"/>
              <w:rPr>
                <w:sz w:val="22"/>
                <w:szCs w:val="22"/>
              </w:rPr>
            </w:pPr>
            <w:r w:rsidRPr="00173124">
              <w:rPr>
                <w:sz w:val="22"/>
                <w:szCs w:val="22"/>
              </w:rPr>
              <w:t>141,96</w:t>
            </w:r>
          </w:p>
        </w:tc>
        <w:tc>
          <w:tcPr>
            <w:tcW w:w="877" w:type="dxa"/>
            <w:tcBorders>
              <w:top w:val="single" w:sz="4" w:space="0" w:color="auto"/>
              <w:left w:val="nil"/>
              <w:bottom w:val="single" w:sz="4" w:space="0" w:color="auto"/>
              <w:right w:val="single" w:sz="4" w:space="0" w:color="auto"/>
            </w:tcBorders>
            <w:shd w:val="clear" w:color="auto" w:fill="auto"/>
          </w:tcPr>
          <w:p w14:paraId="46C6B51D" w14:textId="77777777" w:rsidR="00173124" w:rsidRPr="00173124" w:rsidRDefault="00173124" w:rsidP="00173124">
            <w:pPr>
              <w:jc w:val="center"/>
              <w:rPr>
                <w:sz w:val="22"/>
                <w:szCs w:val="22"/>
              </w:rPr>
            </w:pPr>
            <w:r w:rsidRPr="00173124">
              <w:rPr>
                <w:sz w:val="22"/>
                <w:szCs w:val="22"/>
              </w:rPr>
              <w:t>140,46</w:t>
            </w:r>
          </w:p>
        </w:tc>
        <w:tc>
          <w:tcPr>
            <w:tcW w:w="877" w:type="dxa"/>
            <w:tcBorders>
              <w:top w:val="single" w:sz="4" w:space="0" w:color="auto"/>
              <w:left w:val="nil"/>
              <w:bottom w:val="single" w:sz="4" w:space="0" w:color="auto"/>
              <w:right w:val="single" w:sz="4" w:space="0" w:color="auto"/>
            </w:tcBorders>
            <w:shd w:val="clear" w:color="auto" w:fill="auto"/>
          </w:tcPr>
          <w:p w14:paraId="501EF745" w14:textId="77777777" w:rsidR="00173124" w:rsidRPr="00173124" w:rsidRDefault="00173124" w:rsidP="00173124">
            <w:pPr>
              <w:jc w:val="center"/>
              <w:rPr>
                <w:sz w:val="22"/>
                <w:szCs w:val="22"/>
              </w:rPr>
            </w:pPr>
            <w:r w:rsidRPr="00173124">
              <w:rPr>
                <w:sz w:val="22"/>
                <w:szCs w:val="22"/>
              </w:rPr>
              <w:t>148,68</w:t>
            </w:r>
          </w:p>
        </w:tc>
        <w:tc>
          <w:tcPr>
            <w:tcW w:w="877" w:type="dxa"/>
            <w:tcBorders>
              <w:top w:val="single" w:sz="4" w:space="0" w:color="auto"/>
              <w:left w:val="nil"/>
              <w:bottom w:val="single" w:sz="4" w:space="0" w:color="auto"/>
              <w:right w:val="single" w:sz="4" w:space="0" w:color="auto"/>
            </w:tcBorders>
            <w:shd w:val="clear" w:color="auto" w:fill="auto"/>
          </w:tcPr>
          <w:p w14:paraId="4F00F4D2" w14:textId="77777777" w:rsidR="00173124" w:rsidRPr="00173124" w:rsidRDefault="00173124" w:rsidP="00173124">
            <w:pPr>
              <w:jc w:val="center"/>
              <w:rPr>
                <w:sz w:val="22"/>
                <w:szCs w:val="22"/>
              </w:rPr>
            </w:pPr>
            <w:r w:rsidRPr="00173124">
              <w:rPr>
                <w:sz w:val="22"/>
                <w:szCs w:val="22"/>
              </w:rPr>
              <w:t>142,71</w:t>
            </w:r>
          </w:p>
        </w:tc>
        <w:tc>
          <w:tcPr>
            <w:tcW w:w="1316" w:type="dxa"/>
            <w:tcBorders>
              <w:top w:val="single" w:sz="4" w:space="0" w:color="auto"/>
              <w:left w:val="nil"/>
              <w:bottom w:val="single" w:sz="4" w:space="0" w:color="auto"/>
              <w:right w:val="single" w:sz="4" w:space="0" w:color="auto"/>
            </w:tcBorders>
            <w:shd w:val="clear" w:color="auto" w:fill="auto"/>
          </w:tcPr>
          <w:p w14:paraId="72BD058F" w14:textId="77777777" w:rsidR="00173124" w:rsidRPr="00173124" w:rsidRDefault="00173124" w:rsidP="00173124">
            <w:pPr>
              <w:jc w:val="center"/>
              <w:rPr>
                <w:sz w:val="22"/>
                <w:szCs w:val="22"/>
              </w:rPr>
            </w:pPr>
            <w:r w:rsidRPr="00173124">
              <w:rPr>
                <w:sz w:val="22"/>
                <w:szCs w:val="22"/>
              </w:rPr>
              <w:t>40,32</w:t>
            </w:r>
          </w:p>
        </w:tc>
        <w:tc>
          <w:tcPr>
            <w:tcW w:w="1400" w:type="dxa"/>
            <w:tcBorders>
              <w:top w:val="single" w:sz="4" w:space="0" w:color="auto"/>
              <w:left w:val="nil"/>
              <w:bottom w:val="single" w:sz="4" w:space="0" w:color="auto"/>
              <w:right w:val="single" w:sz="4" w:space="0" w:color="auto"/>
            </w:tcBorders>
            <w:shd w:val="clear" w:color="auto" w:fill="auto"/>
          </w:tcPr>
          <w:p w14:paraId="588B4705" w14:textId="77777777" w:rsidR="00173124" w:rsidRPr="00173124" w:rsidRDefault="00173124" w:rsidP="00173124">
            <w:pPr>
              <w:jc w:val="center"/>
              <w:rPr>
                <w:sz w:val="22"/>
                <w:szCs w:val="22"/>
              </w:rPr>
            </w:pPr>
            <w:r w:rsidRPr="00173124">
              <w:rPr>
                <w:sz w:val="22"/>
                <w:szCs w:val="22"/>
              </w:rPr>
              <w:t>1 868,36</w:t>
            </w:r>
          </w:p>
        </w:tc>
        <w:tc>
          <w:tcPr>
            <w:tcW w:w="1165" w:type="dxa"/>
            <w:tcBorders>
              <w:top w:val="single" w:sz="4" w:space="0" w:color="auto"/>
              <w:left w:val="nil"/>
              <w:bottom w:val="single" w:sz="4" w:space="0" w:color="auto"/>
              <w:right w:val="single" w:sz="4" w:space="0" w:color="auto"/>
            </w:tcBorders>
            <w:shd w:val="clear" w:color="auto" w:fill="auto"/>
          </w:tcPr>
          <w:p w14:paraId="72305F42" w14:textId="77777777" w:rsidR="00173124" w:rsidRPr="00173124" w:rsidRDefault="00173124" w:rsidP="00173124">
            <w:pPr>
              <w:jc w:val="center"/>
              <w:rPr>
                <w:sz w:val="22"/>
                <w:szCs w:val="22"/>
              </w:rPr>
            </w:pPr>
            <w:r w:rsidRPr="00173124">
              <w:rPr>
                <w:sz w:val="22"/>
                <w:szCs w:val="22"/>
              </w:rPr>
              <w:t>х</w:t>
            </w:r>
          </w:p>
        </w:tc>
        <w:tc>
          <w:tcPr>
            <w:tcW w:w="1093" w:type="dxa"/>
            <w:tcBorders>
              <w:top w:val="single" w:sz="4" w:space="0" w:color="auto"/>
              <w:left w:val="nil"/>
              <w:bottom w:val="single" w:sz="4" w:space="0" w:color="auto"/>
              <w:right w:val="single" w:sz="4" w:space="0" w:color="auto"/>
            </w:tcBorders>
            <w:shd w:val="clear" w:color="auto" w:fill="auto"/>
          </w:tcPr>
          <w:p w14:paraId="44C35C04" w14:textId="77777777" w:rsidR="00173124" w:rsidRPr="00173124" w:rsidRDefault="00173124" w:rsidP="00173124">
            <w:pPr>
              <w:jc w:val="center"/>
              <w:rPr>
                <w:sz w:val="22"/>
                <w:szCs w:val="22"/>
              </w:rPr>
            </w:pPr>
            <w:r w:rsidRPr="00173124">
              <w:rPr>
                <w:sz w:val="22"/>
                <w:szCs w:val="22"/>
              </w:rPr>
              <w:t>х</w:t>
            </w:r>
          </w:p>
        </w:tc>
      </w:tr>
      <w:tr w:rsidR="00173124" w:rsidRPr="00173124" w14:paraId="11930479" w14:textId="77777777" w:rsidTr="00173124">
        <w:trPr>
          <w:trHeight w:val="272"/>
        </w:trPr>
        <w:tc>
          <w:tcPr>
            <w:tcW w:w="1524" w:type="dxa"/>
            <w:vMerge/>
            <w:tcBorders>
              <w:left w:val="single" w:sz="4" w:space="0" w:color="auto"/>
              <w:right w:val="single" w:sz="4" w:space="0" w:color="auto"/>
            </w:tcBorders>
            <w:vAlign w:val="center"/>
          </w:tcPr>
          <w:p w14:paraId="48C9A406" w14:textId="77777777" w:rsidR="00173124" w:rsidRPr="00173124" w:rsidRDefault="00173124" w:rsidP="00173124">
            <w:pPr>
              <w:rPr>
                <w:sz w:val="22"/>
                <w:szCs w:val="22"/>
              </w:rPr>
            </w:pPr>
          </w:p>
        </w:tc>
        <w:tc>
          <w:tcPr>
            <w:tcW w:w="1532" w:type="dxa"/>
            <w:tcBorders>
              <w:top w:val="nil"/>
              <w:left w:val="nil"/>
              <w:bottom w:val="single" w:sz="4" w:space="0" w:color="auto"/>
              <w:right w:val="single" w:sz="4" w:space="0" w:color="auto"/>
            </w:tcBorders>
            <w:shd w:val="clear" w:color="auto" w:fill="auto"/>
          </w:tcPr>
          <w:p w14:paraId="7AA65510" w14:textId="77777777" w:rsidR="00173124" w:rsidRPr="00173124" w:rsidRDefault="00173124" w:rsidP="00173124">
            <w:pPr>
              <w:rPr>
                <w:sz w:val="22"/>
                <w:szCs w:val="22"/>
              </w:rPr>
            </w:pPr>
            <w:r w:rsidRPr="00173124">
              <w:rPr>
                <w:sz w:val="22"/>
                <w:szCs w:val="22"/>
              </w:rPr>
              <w:t>с 01.07.2027</w:t>
            </w:r>
          </w:p>
        </w:tc>
        <w:tc>
          <w:tcPr>
            <w:tcW w:w="877" w:type="dxa"/>
            <w:tcBorders>
              <w:top w:val="single" w:sz="4" w:space="0" w:color="auto"/>
              <w:left w:val="single" w:sz="4" w:space="0" w:color="auto"/>
              <w:bottom w:val="single" w:sz="4" w:space="0" w:color="auto"/>
              <w:right w:val="single" w:sz="4" w:space="0" w:color="auto"/>
            </w:tcBorders>
            <w:shd w:val="clear" w:color="auto" w:fill="auto"/>
          </w:tcPr>
          <w:p w14:paraId="5A1A53AD" w14:textId="77777777" w:rsidR="00173124" w:rsidRPr="00173124" w:rsidRDefault="00173124" w:rsidP="00173124">
            <w:pPr>
              <w:jc w:val="center"/>
              <w:rPr>
                <w:sz w:val="22"/>
                <w:szCs w:val="22"/>
              </w:rPr>
            </w:pPr>
            <w:r w:rsidRPr="00173124">
              <w:rPr>
                <w:sz w:val="22"/>
                <w:szCs w:val="22"/>
              </w:rPr>
              <w:t>174,14</w:t>
            </w:r>
          </w:p>
        </w:tc>
        <w:tc>
          <w:tcPr>
            <w:tcW w:w="877" w:type="dxa"/>
            <w:tcBorders>
              <w:top w:val="single" w:sz="4" w:space="0" w:color="auto"/>
              <w:left w:val="nil"/>
              <w:bottom w:val="single" w:sz="4" w:space="0" w:color="auto"/>
              <w:right w:val="single" w:sz="4" w:space="0" w:color="auto"/>
            </w:tcBorders>
            <w:shd w:val="clear" w:color="auto" w:fill="auto"/>
          </w:tcPr>
          <w:p w14:paraId="3F090045" w14:textId="77777777" w:rsidR="00173124" w:rsidRPr="00173124" w:rsidRDefault="00173124" w:rsidP="00173124">
            <w:pPr>
              <w:jc w:val="center"/>
              <w:rPr>
                <w:sz w:val="22"/>
                <w:szCs w:val="22"/>
              </w:rPr>
            </w:pPr>
            <w:r w:rsidRPr="00173124">
              <w:rPr>
                <w:sz w:val="22"/>
                <w:szCs w:val="22"/>
              </w:rPr>
              <w:t>172,34</w:t>
            </w:r>
          </w:p>
        </w:tc>
        <w:tc>
          <w:tcPr>
            <w:tcW w:w="877" w:type="dxa"/>
            <w:tcBorders>
              <w:top w:val="single" w:sz="4" w:space="0" w:color="auto"/>
              <w:left w:val="nil"/>
              <w:bottom w:val="single" w:sz="4" w:space="0" w:color="auto"/>
              <w:right w:val="single" w:sz="4" w:space="0" w:color="auto"/>
            </w:tcBorders>
            <w:shd w:val="clear" w:color="auto" w:fill="auto"/>
          </w:tcPr>
          <w:p w14:paraId="575C2A89" w14:textId="77777777" w:rsidR="00173124" w:rsidRPr="00173124" w:rsidRDefault="00173124" w:rsidP="00173124">
            <w:pPr>
              <w:jc w:val="center"/>
              <w:rPr>
                <w:sz w:val="22"/>
                <w:szCs w:val="22"/>
              </w:rPr>
            </w:pPr>
            <w:r w:rsidRPr="00173124">
              <w:rPr>
                <w:sz w:val="22"/>
                <w:szCs w:val="22"/>
              </w:rPr>
              <w:t>182,21</w:t>
            </w:r>
          </w:p>
        </w:tc>
        <w:tc>
          <w:tcPr>
            <w:tcW w:w="877" w:type="dxa"/>
            <w:tcBorders>
              <w:top w:val="single" w:sz="4" w:space="0" w:color="auto"/>
              <w:left w:val="nil"/>
              <w:bottom w:val="single" w:sz="4" w:space="0" w:color="auto"/>
              <w:right w:val="single" w:sz="4" w:space="0" w:color="auto"/>
            </w:tcBorders>
            <w:shd w:val="clear" w:color="auto" w:fill="auto"/>
          </w:tcPr>
          <w:p w14:paraId="05D8B0F3" w14:textId="77777777" w:rsidR="00173124" w:rsidRPr="00173124" w:rsidRDefault="00173124" w:rsidP="00173124">
            <w:pPr>
              <w:jc w:val="center"/>
              <w:rPr>
                <w:sz w:val="22"/>
                <w:szCs w:val="22"/>
              </w:rPr>
            </w:pPr>
            <w:r w:rsidRPr="00173124">
              <w:rPr>
                <w:sz w:val="22"/>
                <w:szCs w:val="22"/>
              </w:rPr>
              <w:t>175,03</w:t>
            </w:r>
          </w:p>
        </w:tc>
        <w:tc>
          <w:tcPr>
            <w:tcW w:w="877" w:type="dxa"/>
            <w:tcBorders>
              <w:top w:val="single" w:sz="4" w:space="0" w:color="auto"/>
              <w:left w:val="nil"/>
              <w:bottom w:val="single" w:sz="4" w:space="0" w:color="auto"/>
              <w:right w:val="single" w:sz="4" w:space="0" w:color="auto"/>
            </w:tcBorders>
            <w:shd w:val="clear" w:color="auto" w:fill="auto"/>
          </w:tcPr>
          <w:p w14:paraId="65091252" w14:textId="77777777" w:rsidR="00173124" w:rsidRPr="00173124" w:rsidRDefault="00173124" w:rsidP="00173124">
            <w:pPr>
              <w:jc w:val="center"/>
              <w:rPr>
                <w:sz w:val="22"/>
                <w:szCs w:val="22"/>
              </w:rPr>
            </w:pPr>
            <w:r w:rsidRPr="00173124">
              <w:rPr>
                <w:sz w:val="22"/>
                <w:szCs w:val="22"/>
              </w:rPr>
              <w:t>145,12</w:t>
            </w:r>
          </w:p>
        </w:tc>
        <w:tc>
          <w:tcPr>
            <w:tcW w:w="877" w:type="dxa"/>
            <w:tcBorders>
              <w:top w:val="single" w:sz="4" w:space="0" w:color="auto"/>
              <w:left w:val="nil"/>
              <w:bottom w:val="single" w:sz="4" w:space="0" w:color="auto"/>
              <w:right w:val="single" w:sz="4" w:space="0" w:color="auto"/>
            </w:tcBorders>
            <w:shd w:val="clear" w:color="auto" w:fill="auto"/>
          </w:tcPr>
          <w:p w14:paraId="2810CEE6" w14:textId="77777777" w:rsidR="00173124" w:rsidRPr="00173124" w:rsidRDefault="00173124" w:rsidP="00173124">
            <w:pPr>
              <w:jc w:val="center"/>
              <w:rPr>
                <w:sz w:val="22"/>
                <w:szCs w:val="22"/>
              </w:rPr>
            </w:pPr>
            <w:r w:rsidRPr="00173124">
              <w:rPr>
                <w:sz w:val="22"/>
                <w:szCs w:val="22"/>
              </w:rPr>
              <w:t>143,62</w:t>
            </w:r>
          </w:p>
        </w:tc>
        <w:tc>
          <w:tcPr>
            <w:tcW w:w="877" w:type="dxa"/>
            <w:tcBorders>
              <w:top w:val="single" w:sz="4" w:space="0" w:color="auto"/>
              <w:left w:val="nil"/>
              <w:bottom w:val="single" w:sz="4" w:space="0" w:color="auto"/>
              <w:right w:val="single" w:sz="4" w:space="0" w:color="auto"/>
            </w:tcBorders>
            <w:shd w:val="clear" w:color="auto" w:fill="auto"/>
          </w:tcPr>
          <w:p w14:paraId="27DE11BE" w14:textId="77777777" w:rsidR="00173124" w:rsidRPr="00173124" w:rsidRDefault="00173124" w:rsidP="00173124">
            <w:pPr>
              <w:jc w:val="center"/>
              <w:rPr>
                <w:sz w:val="22"/>
                <w:szCs w:val="22"/>
              </w:rPr>
            </w:pPr>
            <w:r w:rsidRPr="00173124">
              <w:rPr>
                <w:sz w:val="22"/>
                <w:szCs w:val="22"/>
              </w:rPr>
              <w:t>151,84</w:t>
            </w:r>
          </w:p>
        </w:tc>
        <w:tc>
          <w:tcPr>
            <w:tcW w:w="877" w:type="dxa"/>
            <w:tcBorders>
              <w:top w:val="single" w:sz="4" w:space="0" w:color="auto"/>
              <w:left w:val="nil"/>
              <w:bottom w:val="single" w:sz="4" w:space="0" w:color="auto"/>
              <w:right w:val="single" w:sz="4" w:space="0" w:color="auto"/>
            </w:tcBorders>
            <w:shd w:val="clear" w:color="auto" w:fill="auto"/>
          </w:tcPr>
          <w:p w14:paraId="0D5B64BE" w14:textId="77777777" w:rsidR="00173124" w:rsidRPr="00173124" w:rsidRDefault="00173124" w:rsidP="00173124">
            <w:pPr>
              <w:jc w:val="center"/>
              <w:rPr>
                <w:sz w:val="22"/>
                <w:szCs w:val="22"/>
              </w:rPr>
            </w:pPr>
            <w:r w:rsidRPr="00173124">
              <w:rPr>
                <w:sz w:val="22"/>
                <w:szCs w:val="22"/>
              </w:rPr>
              <w:t>145,86</w:t>
            </w:r>
          </w:p>
        </w:tc>
        <w:tc>
          <w:tcPr>
            <w:tcW w:w="1316" w:type="dxa"/>
            <w:tcBorders>
              <w:top w:val="single" w:sz="4" w:space="0" w:color="auto"/>
              <w:left w:val="nil"/>
              <w:bottom w:val="single" w:sz="4" w:space="0" w:color="auto"/>
              <w:right w:val="single" w:sz="4" w:space="0" w:color="auto"/>
            </w:tcBorders>
            <w:shd w:val="clear" w:color="auto" w:fill="auto"/>
          </w:tcPr>
          <w:p w14:paraId="063481C7" w14:textId="77777777" w:rsidR="00173124" w:rsidRPr="00173124" w:rsidRDefault="00173124" w:rsidP="00173124">
            <w:pPr>
              <w:jc w:val="center"/>
              <w:rPr>
                <w:sz w:val="22"/>
                <w:szCs w:val="22"/>
              </w:rPr>
            </w:pPr>
            <w:r w:rsidRPr="00173124">
              <w:rPr>
                <w:sz w:val="22"/>
                <w:szCs w:val="22"/>
              </w:rPr>
              <w:t>43,48</w:t>
            </w:r>
          </w:p>
        </w:tc>
        <w:tc>
          <w:tcPr>
            <w:tcW w:w="1400" w:type="dxa"/>
            <w:tcBorders>
              <w:top w:val="single" w:sz="4" w:space="0" w:color="auto"/>
              <w:left w:val="nil"/>
              <w:bottom w:val="single" w:sz="4" w:space="0" w:color="auto"/>
              <w:right w:val="single" w:sz="4" w:space="0" w:color="auto"/>
            </w:tcBorders>
            <w:shd w:val="clear" w:color="auto" w:fill="auto"/>
          </w:tcPr>
          <w:p w14:paraId="27635DFA" w14:textId="77777777" w:rsidR="00173124" w:rsidRPr="00173124" w:rsidRDefault="00173124" w:rsidP="00173124">
            <w:pPr>
              <w:jc w:val="center"/>
              <w:rPr>
                <w:sz w:val="22"/>
                <w:szCs w:val="22"/>
              </w:rPr>
            </w:pPr>
            <w:r w:rsidRPr="00173124">
              <w:rPr>
                <w:sz w:val="22"/>
                <w:szCs w:val="22"/>
              </w:rPr>
              <w:t>1 868,36</w:t>
            </w:r>
          </w:p>
        </w:tc>
        <w:tc>
          <w:tcPr>
            <w:tcW w:w="1165" w:type="dxa"/>
            <w:tcBorders>
              <w:top w:val="nil"/>
              <w:left w:val="nil"/>
              <w:bottom w:val="single" w:sz="4" w:space="0" w:color="auto"/>
              <w:right w:val="single" w:sz="4" w:space="0" w:color="auto"/>
            </w:tcBorders>
            <w:shd w:val="clear" w:color="auto" w:fill="auto"/>
          </w:tcPr>
          <w:p w14:paraId="2A18F984" w14:textId="77777777" w:rsidR="00173124" w:rsidRPr="00173124" w:rsidRDefault="00173124" w:rsidP="00173124">
            <w:pPr>
              <w:jc w:val="center"/>
              <w:rPr>
                <w:sz w:val="22"/>
                <w:szCs w:val="22"/>
              </w:rPr>
            </w:pPr>
            <w:r w:rsidRPr="00173124">
              <w:rPr>
                <w:sz w:val="22"/>
                <w:szCs w:val="22"/>
              </w:rPr>
              <w:t>х</w:t>
            </w:r>
          </w:p>
        </w:tc>
        <w:tc>
          <w:tcPr>
            <w:tcW w:w="1093" w:type="dxa"/>
            <w:tcBorders>
              <w:top w:val="nil"/>
              <w:left w:val="nil"/>
              <w:bottom w:val="single" w:sz="4" w:space="0" w:color="auto"/>
              <w:right w:val="single" w:sz="4" w:space="0" w:color="auto"/>
            </w:tcBorders>
            <w:shd w:val="clear" w:color="auto" w:fill="auto"/>
          </w:tcPr>
          <w:p w14:paraId="1B29118D" w14:textId="77777777" w:rsidR="00173124" w:rsidRPr="00173124" w:rsidRDefault="00173124" w:rsidP="00173124">
            <w:pPr>
              <w:jc w:val="center"/>
              <w:rPr>
                <w:sz w:val="22"/>
                <w:szCs w:val="22"/>
              </w:rPr>
            </w:pPr>
            <w:r w:rsidRPr="00173124">
              <w:rPr>
                <w:sz w:val="22"/>
                <w:szCs w:val="22"/>
              </w:rPr>
              <w:t>х</w:t>
            </w:r>
          </w:p>
        </w:tc>
      </w:tr>
      <w:tr w:rsidR="00173124" w:rsidRPr="00173124" w14:paraId="105D1421" w14:textId="77777777" w:rsidTr="00173124">
        <w:trPr>
          <w:trHeight w:val="272"/>
        </w:trPr>
        <w:tc>
          <w:tcPr>
            <w:tcW w:w="1524" w:type="dxa"/>
            <w:vMerge/>
            <w:tcBorders>
              <w:left w:val="single" w:sz="4" w:space="0" w:color="auto"/>
              <w:right w:val="single" w:sz="4" w:space="0" w:color="auto"/>
            </w:tcBorders>
            <w:vAlign w:val="center"/>
          </w:tcPr>
          <w:p w14:paraId="501F5CEA" w14:textId="77777777" w:rsidR="00173124" w:rsidRPr="00173124" w:rsidRDefault="00173124" w:rsidP="00173124">
            <w:pPr>
              <w:rPr>
                <w:sz w:val="22"/>
                <w:szCs w:val="22"/>
              </w:rPr>
            </w:pPr>
          </w:p>
        </w:tc>
        <w:tc>
          <w:tcPr>
            <w:tcW w:w="1532" w:type="dxa"/>
            <w:tcBorders>
              <w:top w:val="nil"/>
              <w:left w:val="nil"/>
              <w:bottom w:val="single" w:sz="4" w:space="0" w:color="auto"/>
              <w:right w:val="single" w:sz="4" w:space="0" w:color="auto"/>
            </w:tcBorders>
            <w:shd w:val="clear" w:color="auto" w:fill="auto"/>
          </w:tcPr>
          <w:p w14:paraId="5E3C575F" w14:textId="77777777" w:rsidR="00173124" w:rsidRPr="00173124" w:rsidRDefault="00173124" w:rsidP="00173124">
            <w:pPr>
              <w:rPr>
                <w:sz w:val="22"/>
                <w:szCs w:val="22"/>
              </w:rPr>
            </w:pPr>
            <w:r w:rsidRPr="00173124">
              <w:rPr>
                <w:sz w:val="22"/>
                <w:szCs w:val="22"/>
              </w:rPr>
              <w:t>с 01.01.2028</w:t>
            </w:r>
          </w:p>
        </w:tc>
        <w:tc>
          <w:tcPr>
            <w:tcW w:w="877" w:type="dxa"/>
            <w:tcBorders>
              <w:top w:val="single" w:sz="4" w:space="0" w:color="auto"/>
              <w:left w:val="single" w:sz="4" w:space="0" w:color="auto"/>
              <w:bottom w:val="single" w:sz="4" w:space="0" w:color="auto"/>
              <w:right w:val="single" w:sz="4" w:space="0" w:color="auto"/>
            </w:tcBorders>
            <w:shd w:val="clear" w:color="auto" w:fill="auto"/>
          </w:tcPr>
          <w:p w14:paraId="4BF0B399" w14:textId="77777777" w:rsidR="00173124" w:rsidRPr="00173124" w:rsidRDefault="00173124" w:rsidP="00173124">
            <w:pPr>
              <w:jc w:val="center"/>
              <w:rPr>
                <w:sz w:val="22"/>
                <w:szCs w:val="22"/>
              </w:rPr>
            </w:pPr>
            <w:r w:rsidRPr="00173124">
              <w:rPr>
                <w:sz w:val="22"/>
                <w:szCs w:val="22"/>
              </w:rPr>
              <w:t>173,98</w:t>
            </w:r>
          </w:p>
        </w:tc>
        <w:tc>
          <w:tcPr>
            <w:tcW w:w="877" w:type="dxa"/>
            <w:tcBorders>
              <w:top w:val="single" w:sz="4" w:space="0" w:color="auto"/>
              <w:left w:val="nil"/>
              <w:bottom w:val="single" w:sz="4" w:space="0" w:color="auto"/>
              <w:right w:val="single" w:sz="4" w:space="0" w:color="auto"/>
            </w:tcBorders>
            <w:shd w:val="clear" w:color="auto" w:fill="auto"/>
          </w:tcPr>
          <w:p w14:paraId="6C26D77C" w14:textId="77777777" w:rsidR="00173124" w:rsidRPr="00173124" w:rsidRDefault="00173124" w:rsidP="00173124">
            <w:pPr>
              <w:jc w:val="center"/>
              <w:rPr>
                <w:sz w:val="22"/>
                <w:szCs w:val="22"/>
              </w:rPr>
            </w:pPr>
            <w:r w:rsidRPr="00173124">
              <w:rPr>
                <w:sz w:val="22"/>
                <w:szCs w:val="22"/>
              </w:rPr>
              <w:t>172,18</w:t>
            </w:r>
          </w:p>
        </w:tc>
        <w:tc>
          <w:tcPr>
            <w:tcW w:w="877" w:type="dxa"/>
            <w:tcBorders>
              <w:top w:val="single" w:sz="4" w:space="0" w:color="auto"/>
              <w:left w:val="nil"/>
              <w:bottom w:val="single" w:sz="4" w:space="0" w:color="auto"/>
              <w:right w:val="single" w:sz="4" w:space="0" w:color="auto"/>
            </w:tcBorders>
            <w:shd w:val="clear" w:color="auto" w:fill="auto"/>
          </w:tcPr>
          <w:p w14:paraId="2925A742" w14:textId="77777777" w:rsidR="00173124" w:rsidRPr="00173124" w:rsidRDefault="00173124" w:rsidP="00173124">
            <w:pPr>
              <w:jc w:val="center"/>
              <w:rPr>
                <w:sz w:val="22"/>
                <w:szCs w:val="22"/>
              </w:rPr>
            </w:pPr>
            <w:r w:rsidRPr="00173124">
              <w:rPr>
                <w:sz w:val="22"/>
                <w:szCs w:val="22"/>
              </w:rPr>
              <w:t>182,04</w:t>
            </w:r>
          </w:p>
        </w:tc>
        <w:tc>
          <w:tcPr>
            <w:tcW w:w="877" w:type="dxa"/>
            <w:tcBorders>
              <w:top w:val="single" w:sz="4" w:space="0" w:color="auto"/>
              <w:left w:val="nil"/>
              <w:bottom w:val="single" w:sz="4" w:space="0" w:color="auto"/>
              <w:right w:val="single" w:sz="4" w:space="0" w:color="auto"/>
            </w:tcBorders>
            <w:shd w:val="clear" w:color="auto" w:fill="auto"/>
          </w:tcPr>
          <w:p w14:paraId="248E6885" w14:textId="77777777" w:rsidR="00173124" w:rsidRPr="00173124" w:rsidRDefault="00173124" w:rsidP="00173124">
            <w:pPr>
              <w:jc w:val="center"/>
              <w:rPr>
                <w:sz w:val="22"/>
                <w:szCs w:val="22"/>
              </w:rPr>
            </w:pPr>
            <w:r w:rsidRPr="00173124">
              <w:rPr>
                <w:sz w:val="22"/>
                <w:szCs w:val="22"/>
              </w:rPr>
              <w:t>174,86</w:t>
            </w:r>
          </w:p>
        </w:tc>
        <w:tc>
          <w:tcPr>
            <w:tcW w:w="877" w:type="dxa"/>
            <w:tcBorders>
              <w:top w:val="single" w:sz="4" w:space="0" w:color="auto"/>
              <w:left w:val="nil"/>
              <w:bottom w:val="single" w:sz="4" w:space="0" w:color="auto"/>
              <w:right w:val="single" w:sz="4" w:space="0" w:color="auto"/>
            </w:tcBorders>
            <w:shd w:val="clear" w:color="auto" w:fill="auto"/>
          </w:tcPr>
          <w:p w14:paraId="064C6C1E" w14:textId="77777777" w:rsidR="00173124" w:rsidRPr="00173124" w:rsidRDefault="00173124" w:rsidP="00173124">
            <w:pPr>
              <w:jc w:val="center"/>
              <w:rPr>
                <w:sz w:val="22"/>
                <w:szCs w:val="22"/>
              </w:rPr>
            </w:pPr>
            <w:r w:rsidRPr="00173124">
              <w:rPr>
                <w:sz w:val="22"/>
                <w:szCs w:val="22"/>
              </w:rPr>
              <w:t>144,98</w:t>
            </w:r>
          </w:p>
        </w:tc>
        <w:tc>
          <w:tcPr>
            <w:tcW w:w="877" w:type="dxa"/>
            <w:tcBorders>
              <w:top w:val="single" w:sz="4" w:space="0" w:color="auto"/>
              <w:left w:val="nil"/>
              <w:bottom w:val="single" w:sz="4" w:space="0" w:color="auto"/>
              <w:right w:val="single" w:sz="4" w:space="0" w:color="auto"/>
            </w:tcBorders>
            <w:shd w:val="clear" w:color="auto" w:fill="auto"/>
          </w:tcPr>
          <w:p w14:paraId="3CDC7E69" w14:textId="77777777" w:rsidR="00173124" w:rsidRPr="00173124" w:rsidRDefault="00173124" w:rsidP="00173124">
            <w:pPr>
              <w:jc w:val="center"/>
              <w:rPr>
                <w:sz w:val="22"/>
                <w:szCs w:val="22"/>
              </w:rPr>
            </w:pPr>
            <w:r w:rsidRPr="00173124">
              <w:rPr>
                <w:sz w:val="22"/>
                <w:szCs w:val="22"/>
              </w:rPr>
              <w:t>143,48</w:t>
            </w:r>
          </w:p>
        </w:tc>
        <w:tc>
          <w:tcPr>
            <w:tcW w:w="877" w:type="dxa"/>
            <w:tcBorders>
              <w:top w:val="single" w:sz="4" w:space="0" w:color="auto"/>
              <w:left w:val="nil"/>
              <w:bottom w:val="single" w:sz="4" w:space="0" w:color="auto"/>
              <w:right w:val="single" w:sz="4" w:space="0" w:color="auto"/>
            </w:tcBorders>
            <w:shd w:val="clear" w:color="auto" w:fill="auto"/>
          </w:tcPr>
          <w:p w14:paraId="71EA4EDE" w14:textId="77777777" w:rsidR="00173124" w:rsidRPr="00173124" w:rsidRDefault="00173124" w:rsidP="00173124">
            <w:pPr>
              <w:jc w:val="center"/>
              <w:rPr>
                <w:sz w:val="22"/>
                <w:szCs w:val="22"/>
              </w:rPr>
            </w:pPr>
            <w:r w:rsidRPr="00173124">
              <w:rPr>
                <w:sz w:val="22"/>
                <w:szCs w:val="22"/>
              </w:rPr>
              <w:t>151,70</w:t>
            </w:r>
          </w:p>
        </w:tc>
        <w:tc>
          <w:tcPr>
            <w:tcW w:w="877" w:type="dxa"/>
            <w:tcBorders>
              <w:top w:val="single" w:sz="4" w:space="0" w:color="auto"/>
              <w:left w:val="nil"/>
              <w:bottom w:val="single" w:sz="4" w:space="0" w:color="auto"/>
              <w:right w:val="single" w:sz="4" w:space="0" w:color="auto"/>
            </w:tcBorders>
            <w:shd w:val="clear" w:color="auto" w:fill="auto"/>
          </w:tcPr>
          <w:p w14:paraId="44E09ADA" w14:textId="77777777" w:rsidR="00173124" w:rsidRPr="00173124" w:rsidRDefault="00173124" w:rsidP="00173124">
            <w:pPr>
              <w:jc w:val="center"/>
              <w:rPr>
                <w:sz w:val="22"/>
                <w:szCs w:val="22"/>
              </w:rPr>
            </w:pPr>
            <w:r w:rsidRPr="00173124">
              <w:rPr>
                <w:sz w:val="22"/>
                <w:szCs w:val="22"/>
              </w:rPr>
              <w:t>145,72</w:t>
            </w:r>
          </w:p>
        </w:tc>
        <w:tc>
          <w:tcPr>
            <w:tcW w:w="1316" w:type="dxa"/>
            <w:tcBorders>
              <w:top w:val="single" w:sz="4" w:space="0" w:color="auto"/>
              <w:left w:val="nil"/>
              <w:bottom w:val="single" w:sz="4" w:space="0" w:color="auto"/>
              <w:right w:val="single" w:sz="4" w:space="0" w:color="auto"/>
            </w:tcBorders>
            <w:shd w:val="clear" w:color="auto" w:fill="auto"/>
          </w:tcPr>
          <w:p w14:paraId="77A16EF0" w14:textId="77777777" w:rsidR="00173124" w:rsidRPr="00173124" w:rsidRDefault="00173124" w:rsidP="00173124">
            <w:pPr>
              <w:jc w:val="center"/>
              <w:rPr>
                <w:sz w:val="22"/>
                <w:szCs w:val="22"/>
              </w:rPr>
            </w:pPr>
            <w:r w:rsidRPr="00173124">
              <w:rPr>
                <w:sz w:val="22"/>
                <w:szCs w:val="22"/>
              </w:rPr>
              <w:t>43,34</w:t>
            </w:r>
          </w:p>
        </w:tc>
        <w:tc>
          <w:tcPr>
            <w:tcW w:w="1400" w:type="dxa"/>
            <w:tcBorders>
              <w:top w:val="single" w:sz="4" w:space="0" w:color="auto"/>
              <w:left w:val="nil"/>
              <w:bottom w:val="single" w:sz="4" w:space="0" w:color="auto"/>
              <w:right w:val="single" w:sz="4" w:space="0" w:color="auto"/>
            </w:tcBorders>
            <w:shd w:val="clear" w:color="auto" w:fill="auto"/>
          </w:tcPr>
          <w:p w14:paraId="0729F3EA" w14:textId="77777777" w:rsidR="00173124" w:rsidRPr="00173124" w:rsidRDefault="00173124" w:rsidP="00173124">
            <w:pPr>
              <w:jc w:val="center"/>
              <w:rPr>
                <w:sz w:val="22"/>
                <w:szCs w:val="22"/>
              </w:rPr>
            </w:pPr>
            <w:r w:rsidRPr="00173124">
              <w:rPr>
                <w:sz w:val="22"/>
                <w:szCs w:val="22"/>
              </w:rPr>
              <w:t>1 868,36</w:t>
            </w:r>
          </w:p>
        </w:tc>
        <w:tc>
          <w:tcPr>
            <w:tcW w:w="1165" w:type="dxa"/>
            <w:tcBorders>
              <w:top w:val="nil"/>
              <w:left w:val="nil"/>
              <w:bottom w:val="single" w:sz="4" w:space="0" w:color="auto"/>
              <w:right w:val="single" w:sz="4" w:space="0" w:color="auto"/>
            </w:tcBorders>
            <w:shd w:val="clear" w:color="auto" w:fill="auto"/>
          </w:tcPr>
          <w:p w14:paraId="6F7EFBE5" w14:textId="77777777" w:rsidR="00173124" w:rsidRPr="00173124" w:rsidRDefault="00173124" w:rsidP="00173124">
            <w:pPr>
              <w:jc w:val="center"/>
              <w:rPr>
                <w:sz w:val="22"/>
                <w:szCs w:val="22"/>
              </w:rPr>
            </w:pPr>
            <w:r w:rsidRPr="00173124">
              <w:rPr>
                <w:sz w:val="22"/>
                <w:szCs w:val="22"/>
              </w:rPr>
              <w:t>х</w:t>
            </w:r>
          </w:p>
        </w:tc>
        <w:tc>
          <w:tcPr>
            <w:tcW w:w="1093" w:type="dxa"/>
            <w:tcBorders>
              <w:top w:val="nil"/>
              <w:left w:val="nil"/>
              <w:bottom w:val="single" w:sz="4" w:space="0" w:color="auto"/>
              <w:right w:val="single" w:sz="4" w:space="0" w:color="auto"/>
            </w:tcBorders>
            <w:shd w:val="clear" w:color="auto" w:fill="auto"/>
          </w:tcPr>
          <w:p w14:paraId="7592809E" w14:textId="77777777" w:rsidR="00173124" w:rsidRPr="00173124" w:rsidRDefault="00173124" w:rsidP="00173124">
            <w:pPr>
              <w:jc w:val="center"/>
              <w:rPr>
                <w:sz w:val="22"/>
                <w:szCs w:val="22"/>
              </w:rPr>
            </w:pPr>
            <w:r w:rsidRPr="00173124">
              <w:rPr>
                <w:sz w:val="22"/>
                <w:szCs w:val="22"/>
              </w:rPr>
              <w:t>х</w:t>
            </w:r>
          </w:p>
        </w:tc>
      </w:tr>
      <w:tr w:rsidR="00173124" w:rsidRPr="00173124" w14:paraId="168712C1" w14:textId="77777777" w:rsidTr="00173124">
        <w:trPr>
          <w:trHeight w:val="272"/>
        </w:trPr>
        <w:tc>
          <w:tcPr>
            <w:tcW w:w="1524" w:type="dxa"/>
            <w:vMerge/>
            <w:tcBorders>
              <w:left w:val="single" w:sz="4" w:space="0" w:color="auto"/>
              <w:bottom w:val="single" w:sz="4" w:space="0" w:color="000000"/>
              <w:right w:val="single" w:sz="4" w:space="0" w:color="auto"/>
            </w:tcBorders>
            <w:vAlign w:val="center"/>
          </w:tcPr>
          <w:p w14:paraId="5DD9EAA9" w14:textId="77777777" w:rsidR="00173124" w:rsidRPr="00173124" w:rsidRDefault="00173124" w:rsidP="00173124">
            <w:pPr>
              <w:rPr>
                <w:sz w:val="22"/>
                <w:szCs w:val="22"/>
              </w:rPr>
            </w:pPr>
          </w:p>
        </w:tc>
        <w:tc>
          <w:tcPr>
            <w:tcW w:w="1532" w:type="dxa"/>
            <w:tcBorders>
              <w:top w:val="nil"/>
              <w:left w:val="nil"/>
              <w:bottom w:val="single" w:sz="4" w:space="0" w:color="auto"/>
              <w:right w:val="single" w:sz="4" w:space="0" w:color="auto"/>
            </w:tcBorders>
            <w:shd w:val="clear" w:color="auto" w:fill="auto"/>
          </w:tcPr>
          <w:p w14:paraId="0C0C49D6" w14:textId="77777777" w:rsidR="00173124" w:rsidRPr="00173124" w:rsidRDefault="00173124" w:rsidP="00173124">
            <w:pPr>
              <w:rPr>
                <w:sz w:val="22"/>
                <w:szCs w:val="22"/>
              </w:rPr>
            </w:pPr>
            <w:r w:rsidRPr="00173124">
              <w:rPr>
                <w:sz w:val="22"/>
                <w:szCs w:val="22"/>
              </w:rPr>
              <w:t>с 01.07.2028</w:t>
            </w:r>
          </w:p>
        </w:tc>
        <w:tc>
          <w:tcPr>
            <w:tcW w:w="877" w:type="dxa"/>
            <w:tcBorders>
              <w:top w:val="single" w:sz="4" w:space="0" w:color="auto"/>
              <w:left w:val="single" w:sz="4" w:space="0" w:color="auto"/>
              <w:bottom w:val="single" w:sz="4" w:space="0" w:color="auto"/>
              <w:right w:val="single" w:sz="4" w:space="0" w:color="auto"/>
            </w:tcBorders>
            <w:shd w:val="clear" w:color="auto" w:fill="auto"/>
          </w:tcPr>
          <w:p w14:paraId="4E79548F" w14:textId="77777777" w:rsidR="00173124" w:rsidRPr="00173124" w:rsidRDefault="00173124" w:rsidP="00173124">
            <w:pPr>
              <w:jc w:val="center"/>
              <w:rPr>
                <w:sz w:val="22"/>
                <w:szCs w:val="22"/>
              </w:rPr>
            </w:pPr>
            <w:r w:rsidRPr="00173124">
              <w:rPr>
                <w:sz w:val="22"/>
                <w:szCs w:val="22"/>
              </w:rPr>
              <w:t>183,25</w:t>
            </w:r>
          </w:p>
        </w:tc>
        <w:tc>
          <w:tcPr>
            <w:tcW w:w="877" w:type="dxa"/>
            <w:tcBorders>
              <w:top w:val="single" w:sz="4" w:space="0" w:color="auto"/>
              <w:left w:val="nil"/>
              <w:bottom w:val="single" w:sz="4" w:space="0" w:color="auto"/>
              <w:right w:val="single" w:sz="4" w:space="0" w:color="auto"/>
            </w:tcBorders>
            <w:shd w:val="clear" w:color="auto" w:fill="auto"/>
          </w:tcPr>
          <w:p w14:paraId="1FADC62C" w14:textId="77777777" w:rsidR="00173124" w:rsidRPr="00173124" w:rsidRDefault="00173124" w:rsidP="00173124">
            <w:pPr>
              <w:jc w:val="center"/>
              <w:rPr>
                <w:sz w:val="22"/>
                <w:szCs w:val="22"/>
              </w:rPr>
            </w:pPr>
            <w:r w:rsidRPr="00173124">
              <w:rPr>
                <w:sz w:val="22"/>
                <w:szCs w:val="22"/>
              </w:rPr>
              <w:t>181,32</w:t>
            </w:r>
          </w:p>
        </w:tc>
        <w:tc>
          <w:tcPr>
            <w:tcW w:w="877" w:type="dxa"/>
            <w:tcBorders>
              <w:top w:val="single" w:sz="4" w:space="0" w:color="auto"/>
              <w:left w:val="nil"/>
              <w:bottom w:val="single" w:sz="4" w:space="0" w:color="auto"/>
              <w:right w:val="single" w:sz="4" w:space="0" w:color="auto"/>
            </w:tcBorders>
            <w:shd w:val="clear" w:color="auto" w:fill="auto"/>
          </w:tcPr>
          <w:p w14:paraId="68983FC0" w14:textId="77777777" w:rsidR="00173124" w:rsidRPr="00173124" w:rsidRDefault="00173124" w:rsidP="00173124">
            <w:pPr>
              <w:jc w:val="center"/>
              <w:rPr>
                <w:sz w:val="22"/>
                <w:szCs w:val="22"/>
              </w:rPr>
            </w:pPr>
            <w:r w:rsidRPr="00173124">
              <w:rPr>
                <w:sz w:val="22"/>
                <w:szCs w:val="22"/>
              </w:rPr>
              <w:t>191,94</w:t>
            </w:r>
          </w:p>
        </w:tc>
        <w:tc>
          <w:tcPr>
            <w:tcW w:w="877" w:type="dxa"/>
            <w:tcBorders>
              <w:top w:val="single" w:sz="4" w:space="0" w:color="auto"/>
              <w:left w:val="nil"/>
              <w:bottom w:val="single" w:sz="4" w:space="0" w:color="auto"/>
              <w:right w:val="single" w:sz="4" w:space="0" w:color="auto"/>
            </w:tcBorders>
            <w:shd w:val="clear" w:color="auto" w:fill="auto"/>
          </w:tcPr>
          <w:p w14:paraId="33D2AAAD" w14:textId="77777777" w:rsidR="00173124" w:rsidRPr="00173124" w:rsidRDefault="00173124" w:rsidP="00173124">
            <w:pPr>
              <w:jc w:val="center"/>
              <w:rPr>
                <w:sz w:val="22"/>
                <w:szCs w:val="22"/>
              </w:rPr>
            </w:pPr>
            <w:r w:rsidRPr="00173124">
              <w:rPr>
                <w:sz w:val="22"/>
                <w:szCs w:val="22"/>
              </w:rPr>
              <w:t>184,21</w:t>
            </w:r>
          </w:p>
        </w:tc>
        <w:tc>
          <w:tcPr>
            <w:tcW w:w="877" w:type="dxa"/>
            <w:tcBorders>
              <w:top w:val="single" w:sz="4" w:space="0" w:color="auto"/>
              <w:left w:val="nil"/>
              <w:bottom w:val="single" w:sz="4" w:space="0" w:color="auto"/>
              <w:right w:val="single" w:sz="4" w:space="0" w:color="auto"/>
            </w:tcBorders>
            <w:shd w:val="clear" w:color="auto" w:fill="auto"/>
          </w:tcPr>
          <w:p w14:paraId="33EA8757" w14:textId="77777777" w:rsidR="00173124" w:rsidRPr="00173124" w:rsidRDefault="00173124" w:rsidP="00173124">
            <w:pPr>
              <w:jc w:val="center"/>
              <w:rPr>
                <w:sz w:val="22"/>
                <w:szCs w:val="22"/>
              </w:rPr>
            </w:pPr>
            <w:r w:rsidRPr="00173124">
              <w:rPr>
                <w:sz w:val="22"/>
                <w:szCs w:val="22"/>
              </w:rPr>
              <w:t>152,71</w:t>
            </w:r>
          </w:p>
        </w:tc>
        <w:tc>
          <w:tcPr>
            <w:tcW w:w="877" w:type="dxa"/>
            <w:tcBorders>
              <w:top w:val="single" w:sz="4" w:space="0" w:color="auto"/>
              <w:left w:val="nil"/>
              <w:bottom w:val="single" w:sz="4" w:space="0" w:color="auto"/>
              <w:right w:val="single" w:sz="4" w:space="0" w:color="auto"/>
            </w:tcBorders>
            <w:shd w:val="clear" w:color="auto" w:fill="auto"/>
          </w:tcPr>
          <w:p w14:paraId="4756DBF0" w14:textId="77777777" w:rsidR="00173124" w:rsidRPr="00173124" w:rsidRDefault="00173124" w:rsidP="00173124">
            <w:pPr>
              <w:jc w:val="center"/>
              <w:rPr>
                <w:sz w:val="22"/>
                <w:szCs w:val="22"/>
              </w:rPr>
            </w:pPr>
            <w:r w:rsidRPr="00173124">
              <w:rPr>
                <w:sz w:val="22"/>
                <w:szCs w:val="22"/>
              </w:rPr>
              <w:t>151,10</w:t>
            </w:r>
          </w:p>
        </w:tc>
        <w:tc>
          <w:tcPr>
            <w:tcW w:w="877" w:type="dxa"/>
            <w:tcBorders>
              <w:top w:val="single" w:sz="4" w:space="0" w:color="auto"/>
              <w:left w:val="nil"/>
              <w:bottom w:val="single" w:sz="4" w:space="0" w:color="auto"/>
              <w:right w:val="single" w:sz="4" w:space="0" w:color="auto"/>
            </w:tcBorders>
            <w:shd w:val="clear" w:color="auto" w:fill="auto"/>
          </w:tcPr>
          <w:p w14:paraId="6A405D07" w14:textId="77777777" w:rsidR="00173124" w:rsidRPr="00173124" w:rsidRDefault="00173124" w:rsidP="00173124">
            <w:pPr>
              <w:jc w:val="center"/>
              <w:rPr>
                <w:sz w:val="22"/>
                <w:szCs w:val="22"/>
              </w:rPr>
            </w:pPr>
            <w:r w:rsidRPr="00173124">
              <w:rPr>
                <w:sz w:val="22"/>
                <w:szCs w:val="22"/>
              </w:rPr>
              <w:t>159,95</w:t>
            </w:r>
          </w:p>
        </w:tc>
        <w:tc>
          <w:tcPr>
            <w:tcW w:w="877" w:type="dxa"/>
            <w:tcBorders>
              <w:top w:val="single" w:sz="4" w:space="0" w:color="auto"/>
              <w:left w:val="nil"/>
              <w:bottom w:val="single" w:sz="4" w:space="0" w:color="auto"/>
              <w:right w:val="single" w:sz="4" w:space="0" w:color="auto"/>
            </w:tcBorders>
            <w:shd w:val="clear" w:color="auto" w:fill="auto"/>
          </w:tcPr>
          <w:p w14:paraId="423DC363" w14:textId="77777777" w:rsidR="00173124" w:rsidRPr="00173124" w:rsidRDefault="00173124" w:rsidP="00173124">
            <w:pPr>
              <w:jc w:val="center"/>
              <w:rPr>
                <w:sz w:val="22"/>
                <w:szCs w:val="22"/>
              </w:rPr>
            </w:pPr>
            <w:r w:rsidRPr="00173124">
              <w:rPr>
                <w:sz w:val="22"/>
                <w:szCs w:val="22"/>
              </w:rPr>
              <w:t>153,51</w:t>
            </w:r>
          </w:p>
        </w:tc>
        <w:tc>
          <w:tcPr>
            <w:tcW w:w="1316" w:type="dxa"/>
            <w:tcBorders>
              <w:top w:val="single" w:sz="4" w:space="0" w:color="auto"/>
              <w:left w:val="nil"/>
              <w:bottom w:val="single" w:sz="4" w:space="0" w:color="auto"/>
              <w:right w:val="single" w:sz="4" w:space="0" w:color="auto"/>
            </w:tcBorders>
            <w:shd w:val="clear" w:color="auto" w:fill="auto"/>
          </w:tcPr>
          <w:p w14:paraId="567D91BE" w14:textId="77777777" w:rsidR="00173124" w:rsidRPr="00173124" w:rsidRDefault="00173124" w:rsidP="00173124">
            <w:pPr>
              <w:jc w:val="center"/>
              <w:rPr>
                <w:sz w:val="22"/>
                <w:szCs w:val="22"/>
              </w:rPr>
            </w:pPr>
            <w:r w:rsidRPr="00173124">
              <w:rPr>
                <w:sz w:val="22"/>
                <w:szCs w:val="22"/>
              </w:rPr>
              <w:t>43,34</w:t>
            </w:r>
          </w:p>
        </w:tc>
        <w:tc>
          <w:tcPr>
            <w:tcW w:w="1400" w:type="dxa"/>
            <w:tcBorders>
              <w:top w:val="single" w:sz="4" w:space="0" w:color="auto"/>
              <w:left w:val="nil"/>
              <w:bottom w:val="single" w:sz="4" w:space="0" w:color="auto"/>
              <w:right w:val="single" w:sz="4" w:space="0" w:color="auto"/>
            </w:tcBorders>
            <w:shd w:val="clear" w:color="auto" w:fill="auto"/>
          </w:tcPr>
          <w:p w14:paraId="2A4D0BA1" w14:textId="77777777" w:rsidR="00173124" w:rsidRPr="00173124" w:rsidRDefault="00173124" w:rsidP="00173124">
            <w:pPr>
              <w:jc w:val="center"/>
              <w:rPr>
                <w:sz w:val="22"/>
                <w:szCs w:val="22"/>
              </w:rPr>
            </w:pPr>
            <w:r w:rsidRPr="00173124">
              <w:rPr>
                <w:sz w:val="22"/>
                <w:szCs w:val="22"/>
              </w:rPr>
              <w:t>2 010,51</w:t>
            </w:r>
          </w:p>
        </w:tc>
        <w:tc>
          <w:tcPr>
            <w:tcW w:w="1165" w:type="dxa"/>
            <w:tcBorders>
              <w:top w:val="nil"/>
              <w:left w:val="nil"/>
              <w:bottom w:val="single" w:sz="4" w:space="0" w:color="auto"/>
              <w:right w:val="single" w:sz="4" w:space="0" w:color="auto"/>
            </w:tcBorders>
            <w:shd w:val="clear" w:color="auto" w:fill="auto"/>
          </w:tcPr>
          <w:p w14:paraId="68C3DEA7" w14:textId="77777777" w:rsidR="00173124" w:rsidRPr="00173124" w:rsidRDefault="00173124" w:rsidP="00173124">
            <w:pPr>
              <w:jc w:val="center"/>
              <w:rPr>
                <w:sz w:val="22"/>
                <w:szCs w:val="22"/>
              </w:rPr>
            </w:pPr>
            <w:r w:rsidRPr="00173124">
              <w:rPr>
                <w:sz w:val="22"/>
                <w:szCs w:val="22"/>
              </w:rPr>
              <w:t>х</w:t>
            </w:r>
          </w:p>
        </w:tc>
        <w:tc>
          <w:tcPr>
            <w:tcW w:w="1093" w:type="dxa"/>
            <w:tcBorders>
              <w:top w:val="nil"/>
              <w:left w:val="nil"/>
              <w:bottom w:val="single" w:sz="4" w:space="0" w:color="auto"/>
              <w:right w:val="single" w:sz="4" w:space="0" w:color="auto"/>
            </w:tcBorders>
            <w:shd w:val="clear" w:color="auto" w:fill="auto"/>
          </w:tcPr>
          <w:p w14:paraId="3D418B3A" w14:textId="77777777" w:rsidR="00173124" w:rsidRPr="00173124" w:rsidRDefault="00173124" w:rsidP="00173124">
            <w:pPr>
              <w:jc w:val="center"/>
              <w:rPr>
                <w:sz w:val="22"/>
                <w:szCs w:val="22"/>
              </w:rPr>
            </w:pPr>
            <w:r w:rsidRPr="00173124">
              <w:rPr>
                <w:sz w:val="22"/>
                <w:szCs w:val="22"/>
              </w:rPr>
              <w:t>х</w:t>
            </w:r>
          </w:p>
        </w:tc>
      </w:tr>
    </w:tbl>
    <w:p w14:paraId="56E7320E" w14:textId="77777777" w:rsidR="00173124" w:rsidRPr="00173124" w:rsidRDefault="00173124" w:rsidP="00173124">
      <w:pPr>
        <w:jc w:val="center"/>
        <w:rPr>
          <w:sz w:val="28"/>
          <w:szCs w:val="28"/>
        </w:rPr>
      </w:pPr>
    </w:p>
    <w:p w14:paraId="7E7828E9" w14:textId="77777777" w:rsidR="00173124" w:rsidRPr="00173124" w:rsidRDefault="00173124" w:rsidP="00173124">
      <w:pPr>
        <w:ind w:right="-456" w:firstLine="425"/>
        <w:jc w:val="both"/>
        <w:rPr>
          <w:bCs/>
          <w:color w:val="000000"/>
          <w:kern w:val="32"/>
          <w:sz w:val="28"/>
          <w:szCs w:val="28"/>
        </w:rPr>
      </w:pPr>
      <w:r w:rsidRPr="00173124">
        <w:rPr>
          <w:bCs/>
          <w:color w:val="000000"/>
          <w:kern w:val="32"/>
          <w:sz w:val="28"/>
          <w:szCs w:val="28"/>
        </w:rPr>
        <w:t>* Тариф для населения указывается в целях реализации пункта 6 статьи 168 Налогового кодекса Российской Федерации (часть вторая).</w:t>
      </w:r>
    </w:p>
    <w:p w14:paraId="62C66D13" w14:textId="77777777" w:rsidR="00173124" w:rsidRPr="00173124" w:rsidRDefault="00173124" w:rsidP="00173124">
      <w:pPr>
        <w:ind w:right="-456" w:firstLine="425"/>
        <w:jc w:val="both"/>
        <w:rPr>
          <w:bCs/>
          <w:color w:val="000000"/>
          <w:kern w:val="32"/>
          <w:sz w:val="28"/>
          <w:szCs w:val="28"/>
        </w:rPr>
      </w:pPr>
      <w:r w:rsidRPr="00173124">
        <w:rPr>
          <w:bCs/>
          <w:color w:val="000000"/>
          <w:kern w:val="32"/>
          <w:sz w:val="28"/>
          <w:szCs w:val="28"/>
        </w:rPr>
        <w:t xml:space="preserve">** </w:t>
      </w:r>
      <w:r w:rsidRPr="00173124">
        <w:rPr>
          <w:bCs/>
          <w:sz w:val="28"/>
          <w:szCs w:val="28"/>
        </w:rPr>
        <w:t xml:space="preserve">Компонент </w:t>
      </w:r>
      <w:r w:rsidRPr="00173124">
        <w:rPr>
          <w:bCs/>
          <w:color w:val="000000"/>
          <w:kern w:val="32"/>
          <w:sz w:val="28"/>
          <w:szCs w:val="28"/>
        </w:rPr>
        <w:t>на теплоноситель для ООО «Энерго-Компания», реализуемый на потребительском рынке пгт Бачатский, установлен постановлением региональной энергетической комиссии Кемеровской области от 01.08.2019 № 207.</w:t>
      </w:r>
    </w:p>
    <w:p w14:paraId="71536A9C" w14:textId="77777777" w:rsidR="00173124" w:rsidRPr="00173124" w:rsidRDefault="00173124" w:rsidP="00173124">
      <w:pPr>
        <w:ind w:right="-456" w:firstLine="426"/>
        <w:jc w:val="both"/>
        <w:rPr>
          <w:bCs/>
          <w:color w:val="000000"/>
          <w:kern w:val="32"/>
          <w:sz w:val="28"/>
          <w:szCs w:val="28"/>
        </w:rPr>
      </w:pPr>
      <w:r w:rsidRPr="00173124">
        <w:rPr>
          <w:bCs/>
          <w:color w:val="000000"/>
          <w:kern w:val="32"/>
          <w:sz w:val="28"/>
          <w:szCs w:val="28"/>
        </w:rPr>
        <w:t>*** </w:t>
      </w:r>
      <w:r w:rsidRPr="00173124">
        <w:rPr>
          <w:bCs/>
          <w:sz w:val="28"/>
          <w:szCs w:val="28"/>
        </w:rPr>
        <w:t xml:space="preserve">Компонент </w:t>
      </w:r>
      <w:r w:rsidRPr="00173124">
        <w:rPr>
          <w:bCs/>
          <w:color w:val="000000"/>
          <w:kern w:val="32"/>
          <w:sz w:val="28"/>
          <w:szCs w:val="28"/>
        </w:rPr>
        <w:t xml:space="preserve">на тепловую энергию для ООО «Энерго-Компания», реализуемую </w:t>
      </w:r>
      <w:r w:rsidRPr="00173124">
        <w:rPr>
          <w:bCs/>
          <w:color w:val="000000"/>
          <w:kern w:val="32"/>
          <w:sz w:val="28"/>
          <w:szCs w:val="28"/>
          <w:lang w:val="x-none"/>
        </w:rPr>
        <w:t>на потребительском рынке</w:t>
      </w:r>
      <w:r w:rsidRPr="00173124">
        <w:rPr>
          <w:bCs/>
          <w:color w:val="000000"/>
          <w:kern w:val="32"/>
          <w:sz w:val="28"/>
          <w:szCs w:val="28"/>
        </w:rPr>
        <w:t xml:space="preserve"> </w:t>
      </w:r>
      <w:r w:rsidRPr="00173124">
        <w:rPr>
          <w:bCs/>
          <w:color w:val="000000"/>
          <w:kern w:val="32"/>
          <w:sz w:val="28"/>
          <w:szCs w:val="28"/>
        </w:rPr>
        <w:br/>
        <w:t>пгт Бачатский, установлен постановлением региональной энергетической комиссии Кемеровской области от 01.08.2019 № 206.</w:t>
      </w:r>
    </w:p>
    <w:p w14:paraId="282DD46A" w14:textId="77777777" w:rsidR="00173124" w:rsidRPr="00173124" w:rsidRDefault="00173124" w:rsidP="00173124">
      <w:pPr>
        <w:jc w:val="center"/>
        <w:rPr>
          <w:b/>
          <w:bCs/>
          <w:sz w:val="28"/>
          <w:szCs w:val="28"/>
        </w:rPr>
      </w:pPr>
      <w:r w:rsidRPr="00173124">
        <w:rPr>
          <w:sz w:val="28"/>
          <w:szCs w:val="28"/>
        </w:rPr>
        <w:br w:type="page"/>
      </w:r>
      <w:r w:rsidRPr="00173124">
        <w:rPr>
          <w:b/>
          <w:bCs/>
          <w:sz w:val="28"/>
          <w:szCs w:val="28"/>
        </w:rPr>
        <w:lastRenderedPageBreak/>
        <w:t>Долгосрочные тарифы ООО «ЭнергоКомпания» на горячую воду в открытой системе горячего</w:t>
      </w:r>
    </w:p>
    <w:p w14:paraId="013AB629" w14:textId="77777777" w:rsidR="00173124" w:rsidRPr="00173124" w:rsidRDefault="00173124" w:rsidP="00173124">
      <w:pPr>
        <w:jc w:val="center"/>
        <w:rPr>
          <w:b/>
          <w:bCs/>
          <w:sz w:val="28"/>
          <w:szCs w:val="28"/>
        </w:rPr>
      </w:pPr>
      <w:r w:rsidRPr="00173124">
        <w:rPr>
          <w:b/>
          <w:bCs/>
          <w:sz w:val="28"/>
          <w:szCs w:val="28"/>
        </w:rPr>
        <w:t xml:space="preserve">водоснабжения (теплоснабжения), реализуемую на потребительском рынке пгт. Бачатский, </w:t>
      </w:r>
    </w:p>
    <w:p w14:paraId="446AF998" w14:textId="77777777" w:rsidR="00173124" w:rsidRPr="00173124" w:rsidRDefault="00173124" w:rsidP="00173124">
      <w:pPr>
        <w:jc w:val="center"/>
        <w:rPr>
          <w:b/>
          <w:bCs/>
          <w:sz w:val="28"/>
          <w:szCs w:val="28"/>
        </w:rPr>
      </w:pPr>
      <w:r w:rsidRPr="00173124">
        <w:rPr>
          <w:b/>
          <w:bCs/>
          <w:sz w:val="28"/>
          <w:szCs w:val="28"/>
        </w:rPr>
        <w:t>на период с 01.12.2022 по 31.12.2025</w:t>
      </w:r>
    </w:p>
    <w:p w14:paraId="56F6069F" w14:textId="77777777" w:rsidR="00173124" w:rsidRPr="00173124" w:rsidRDefault="00173124" w:rsidP="00173124">
      <w:pPr>
        <w:jc w:val="center"/>
        <w:rPr>
          <w:b/>
          <w:bCs/>
          <w:sz w:val="28"/>
          <w:szCs w:val="28"/>
        </w:rPr>
      </w:pPr>
    </w:p>
    <w:p w14:paraId="3768F53A" w14:textId="77777777" w:rsidR="00173124" w:rsidRPr="00173124" w:rsidRDefault="00173124" w:rsidP="00173124">
      <w:pPr>
        <w:ind w:right="252"/>
        <w:jc w:val="right"/>
        <w:rPr>
          <w:sz w:val="28"/>
          <w:szCs w:val="28"/>
        </w:rPr>
      </w:pPr>
      <w:r w:rsidRPr="00173124">
        <w:rPr>
          <w:sz w:val="28"/>
          <w:szCs w:val="28"/>
        </w:rPr>
        <w:t>Таблица 2</w:t>
      </w:r>
    </w:p>
    <w:tbl>
      <w:tblPr>
        <w:tblW w:w="1530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60"/>
        <w:gridCol w:w="1275"/>
        <w:gridCol w:w="1205"/>
        <w:gridCol w:w="1063"/>
        <w:gridCol w:w="4111"/>
        <w:gridCol w:w="3827"/>
        <w:gridCol w:w="1134"/>
        <w:gridCol w:w="1134"/>
      </w:tblGrid>
      <w:tr w:rsidR="00173124" w:rsidRPr="00173124" w14:paraId="40037C65" w14:textId="77777777" w:rsidTr="00487D46">
        <w:trPr>
          <w:trHeight w:val="653"/>
        </w:trPr>
        <w:tc>
          <w:tcPr>
            <w:tcW w:w="1560" w:type="dxa"/>
            <w:vMerge w:val="restart"/>
            <w:tcBorders>
              <w:top w:val="single" w:sz="2" w:space="0" w:color="auto"/>
              <w:left w:val="single" w:sz="2" w:space="0" w:color="auto"/>
              <w:bottom w:val="single" w:sz="2" w:space="0" w:color="auto"/>
              <w:right w:val="single" w:sz="2" w:space="0" w:color="auto"/>
            </w:tcBorders>
            <w:vAlign w:val="center"/>
            <w:hideMark/>
          </w:tcPr>
          <w:p w14:paraId="50948863" w14:textId="77777777" w:rsidR="00173124" w:rsidRPr="00173124" w:rsidRDefault="00173124" w:rsidP="00173124">
            <w:pPr>
              <w:tabs>
                <w:tab w:val="left" w:pos="3052"/>
              </w:tabs>
              <w:ind w:left="-108" w:right="-108"/>
              <w:jc w:val="center"/>
              <w:rPr>
                <w:sz w:val="22"/>
                <w:szCs w:val="22"/>
              </w:rPr>
            </w:pPr>
            <w:r w:rsidRPr="00173124">
              <w:rPr>
                <w:sz w:val="22"/>
                <w:szCs w:val="22"/>
              </w:rPr>
              <w:t>Наименование регулируемой организации</w:t>
            </w:r>
          </w:p>
        </w:tc>
        <w:tc>
          <w:tcPr>
            <w:tcW w:w="1275" w:type="dxa"/>
            <w:vMerge w:val="restart"/>
            <w:tcBorders>
              <w:top w:val="single" w:sz="2" w:space="0" w:color="auto"/>
              <w:left w:val="single" w:sz="2" w:space="0" w:color="auto"/>
              <w:bottom w:val="single" w:sz="2" w:space="0" w:color="auto"/>
              <w:right w:val="single" w:sz="2" w:space="0" w:color="auto"/>
            </w:tcBorders>
            <w:vAlign w:val="center"/>
            <w:hideMark/>
          </w:tcPr>
          <w:p w14:paraId="6D412164" w14:textId="77777777" w:rsidR="00173124" w:rsidRPr="00173124" w:rsidRDefault="00173124" w:rsidP="00173124">
            <w:pPr>
              <w:ind w:left="-108" w:firstLine="47"/>
              <w:jc w:val="center"/>
              <w:rPr>
                <w:sz w:val="22"/>
                <w:szCs w:val="22"/>
              </w:rPr>
            </w:pPr>
            <w:r w:rsidRPr="00173124">
              <w:rPr>
                <w:sz w:val="22"/>
                <w:szCs w:val="22"/>
              </w:rPr>
              <w:t>Период</w:t>
            </w:r>
          </w:p>
        </w:tc>
        <w:tc>
          <w:tcPr>
            <w:tcW w:w="2268" w:type="dxa"/>
            <w:gridSpan w:val="2"/>
            <w:tcBorders>
              <w:top w:val="single" w:sz="2" w:space="0" w:color="auto"/>
              <w:left w:val="single" w:sz="2" w:space="0" w:color="auto"/>
              <w:bottom w:val="single" w:sz="2" w:space="0" w:color="auto"/>
              <w:right w:val="single" w:sz="4" w:space="0" w:color="auto"/>
            </w:tcBorders>
            <w:vAlign w:val="center"/>
            <w:hideMark/>
          </w:tcPr>
          <w:p w14:paraId="76AAFAF3" w14:textId="77777777" w:rsidR="00173124" w:rsidRPr="00173124" w:rsidRDefault="00173124" w:rsidP="00173124">
            <w:pPr>
              <w:ind w:left="-108" w:right="-104" w:firstLine="3"/>
              <w:jc w:val="center"/>
              <w:rPr>
                <w:sz w:val="22"/>
                <w:szCs w:val="22"/>
              </w:rPr>
            </w:pPr>
            <w:r w:rsidRPr="00173124">
              <w:rPr>
                <w:sz w:val="22"/>
                <w:szCs w:val="22"/>
              </w:rPr>
              <w:t xml:space="preserve">Компонент </w:t>
            </w:r>
            <w:r w:rsidRPr="00173124">
              <w:rPr>
                <w:sz w:val="22"/>
                <w:szCs w:val="22"/>
              </w:rPr>
              <w:br/>
              <w:t>на теплоноситель**</w:t>
            </w:r>
          </w:p>
        </w:tc>
        <w:tc>
          <w:tcPr>
            <w:tcW w:w="10206" w:type="dxa"/>
            <w:gridSpan w:val="4"/>
            <w:tcBorders>
              <w:top w:val="single" w:sz="4" w:space="0" w:color="auto"/>
              <w:left w:val="single" w:sz="4" w:space="0" w:color="auto"/>
              <w:bottom w:val="single" w:sz="4" w:space="0" w:color="auto"/>
              <w:right w:val="single" w:sz="4" w:space="0" w:color="auto"/>
            </w:tcBorders>
            <w:vAlign w:val="center"/>
          </w:tcPr>
          <w:p w14:paraId="186A45C6" w14:textId="77777777" w:rsidR="00173124" w:rsidRPr="00173124" w:rsidRDefault="00173124" w:rsidP="00173124">
            <w:pPr>
              <w:tabs>
                <w:tab w:val="left" w:pos="3052"/>
              </w:tabs>
              <w:jc w:val="center"/>
              <w:rPr>
                <w:sz w:val="22"/>
                <w:szCs w:val="22"/>
              </w:rPr>
            </w:pPr>
            <w:r w:rsidRPr="00173124">
              <w:rPr>
                <w:sz w:val="22"/>
                <w:szCs w:val="22"/>
              </w:rPr>
              <w:t>Компонент на тепловую энергию</w:t>
            </w:r>
          </w:p>
        </w:tc>
      </w:tr>
      <w:tr w:rsidR="00173124" w:rsidRPr="00173124" w14:paraId="59D0A943" w14:textId="77777777" w:rsidTr="00487D46">
        <w:trPr>
          <w:trHeight w:val="421"/>
        </w:trPr>
        <w:tc>
          <w:tcPr>
            <w:tcW w:w="1560" w:type="dxa"/>
            <w:vMerge/>
            <w:tcBorders>
              <w:top w:val="single" w:sz="2" w:space="0" w:color="auto"/>
              <w:left w:val="single" w:sz="2" w:space="0" w:color="auto"/>
              <w:bottom w:val="single" w:sz="2" w:space="0" w:color="auto"/>
              <w:right w:val="single" w:sz="2" w:space="0" w:color="auto"/>
            </w:tcBorders>
            <w:vAlign w:val="center"/>
            <w:hideMark/>
          </w:tcPr>
          <w:p w14:paraId="60C802C2" w14:textId="77777777" w:rsidR="00173124" w:rsidRPr="00173124" w:rsidRDefault="00173124" w:rsidP="00173124">
            <w:pPr>
              <w:rPr>
                <w:sz w:val="22"/>
                <w:szCs w:val="22"/>
              </w:rPr>
            </w:pPr>
          </w:p>
        </w:tc>
        <w:tc>
          <w:tcPr>
            <w:tcW w:w="1275" w:type="dxa"/>
            <w:vMerge/>
            <w:tcBorders>
              <w:top w:val="single" w:sz="2" w:space="0" w:color="auto"/>
              <w:left w:val="single" w:sz="2" w:space="0" w:color="auto"/>
              <w:bottom w:val="single" w:sz="2" w:space="0" w:color="auto"/>
              <w:right w:val="single" w:sz="2" w:space="0" w:color="auto"/>
            </w:tcBorders>
            <w:vAlign w:val="center"/>
            <w:hideMark/>
          </w:tcPr>
          <w:p w14:paraId="741EC509" w14:textId="77777777" w:rsidR="00173124" w:rsidRPr="00173124" w:rsidRDefault="00173124" w:rsidP="00173124">
            <w:pPr>
              <w:rPr>
                <w:sz w:val="22"/>
                <w:szCs w:val="22"/>
              </w:rPr>
            </w:pPr>
          </w:p>
        </w:tc>
        <w:tc>
          <w:tcPr>
            <w:tcW w:w="1205" w:type="dxa"/>
            <w:vMerge w:val="restart"/>
            <w:tcBorders>
              <w:top w:val="single" w:sz="2" w:space="0" w:color="auto"/>
              <w:left w:val="single" w:sz="2" w:space="0" w:color="auto"/>
              <w:right w:val="single" w:sz="4" w:space="0" w:color="auto"/>
            </w:tcBorders>
            <w:vAlign w:val="center"/>
            <w:hideMark/>
          </w:tcPr>
          <w:p w14:paraId="5B79CE13" w14:textId="77777777" w:rsidR="00173124" w:rsidRPr="00173124" w:rsidRDefault="00173124" w:rsidP="00173124">
            <w:pPr>
              <w:ind w:left="-108" w:right="-104" w:firstLine="3"/>
              <w:jc w:val="center"/>
              <w:rPr>
                <w:sz w:val="22"/>
                <w:szCs w:val="22"/>
              </w:rPr>
            </w:pPr>
            <w:r w:rsidRPr="00173124">
              <w:rPr>
                <w:sz w:val="22"/>
                <w:szCs w:val="22"/>
              </w:rPr>
              <w:t>руб./м</w:t>
            </w:r>
            <w:r w:rsidRPr="00173124">
              <w:rPr>
                <w:sz w:val="22"/>
                <w:szCs w:val="22"/>
                <w:vertAlign w:val="superscript"/>
              </w:rPr>
              <w:t>3</w:t>
            </w:r>
            <w:r w:rsidRPr="00173124">
              <w:rPr>
                <w:sz w:val="22"/>
                <w:szCs w:val="22"/>
              </w:rPr>
              <w:t xml:space="preserve"> </w:t>
            </w:r>
            <w:r w:rsidRPr="00173124">
              <w:rPr>
                <w:sz w:val="22"/>
                <w:szCs w:val="22"/>
              </w:rPr>
              <w:br/>
              <w:t>(без НДС)</w:t>
            </w:r>
            <w:r w:rsidRPr="00173124">
              <w:rPr>
                <w:sz w:val="22"/>
                <w:szCs w:val="22"/>
              </w:rPr>
              <w:br/>
            </w:r>
          </w:p>
        </w:tc>
        <w:tc>
          <w:tcPr>
            <w:tcW w:w="1063" w:type="dxa"/>
            <w:vMerge w:val="restart"/>
            <w:tcBorders>
              <w:top w:val="single" w:sz="2" w:space="0" w:color="auto"/>
              <w:left w:val="single" w:sz="2" w:space="0" w:color="auto"/>
              <w:right w:val="single" w:sz="4" w:space="0" w:color="auto"/>
            </w:tcBorders>
            <w:vAlign w:val="center"/>
            <w:hideMark/>
          </w:tcPr>
          <w:p w14:paraId="6AE386A4" w14:textId="77777777" w:rsidR="00173124" w:rsidRPr="00173124" w:rsidRDefault="00173124" w:rsidP="00173124">
            <w:pPr>
              <w:ind w:left="-108" w:right="-104" w:firstLine="3"/>
              <w:jc w:val="center"/>
              <w:rPr>
                <w:sz w:val="22"/>
                <w:szCs w:val="22"/>
              </w:rPr>
            </w:pPr>
            <w:r w:rsidRPr="00173124">
              <w:rPr>
                <w:sz w:val="22"/>
                <w:szCs w:val="22"/>
              </w:rPr>
              <w:t>руб./м</w:t>
            </w:r>
            <w:r w:rsidRPr="00173124">
              <w:rPr>
                <w:sz w:val="22"/>
                <w:szCs w:val="22"/>
                <w:vertAlign w:val="superscript"/>
              </w:rPr>
              <w:t>3</w:t>
            </w:r>
            <w:r w:rsidRPr="00173124">
              <w:rPr>
                <w:sz w:val="22"/>
                <w:szCs w:val="22"/>
              </w:rPr>
              <w:t>*</w:t>
            </w:r>
            <w:r w:rsidRPr="00173124">
              <w:rPr>
                <w:sz w:val="22"/>
                <w:szCs w:val="22"/>
              </w:rPr>
              <w:br/>
              <w:t>(с НДС)</w:t>
            </w:r>
            <w:r w:rsidRPr="00173124">
              <w:rPr>
                <w:sz w:val="22"/>
                <w:szCs w:val="22"/>
              </w:rPr>
              <w:br/>
            </w:r>
          </w:p>
        </w:tc>
        <w:tc>
          <w:tcPr>
            <w:tcW w:w="4111" w:type="dxa"/>
            <w:vMerge w:val="restart"/>
            <w:tcBorders>
              <w:top w:val="single" w:sz="2" w:space="0" w:color="auto"/>
              <w:left w:val="single" w:sz="4" w:space="0" w:color="auto"/>
              <w:right w:val="single" w:sz="4" w:space="0" w:color="auto"/>
            </w:tcBorders>
            <w:vAlign w:val="center"/>
          </w:tcPr>
          <w:p w14:paraId="35B13651" w14:textId="77777777" w:rsidR="00173124" w:rsidRPr="00173124" w:rsidRDefault="00173124" w:rsidP="00173124">
            <w:pPr>
              <w:tabs>
                <w:tab w:val="left" w:pos="3052"/>
              </w:tabs>
              <w:ind w:left="-108" w:right="-151"/>
              <w:jc w:val="center"/>
              <w:rPr>
                <w:sz w:val="22"/>
                <w:szCs w:val="22"/>
              </w:rPr>
            </w:pPr>
            <w:r w:rsidRPr="00173124">
              <w:rPr>
                <w:sz w:val="22"/>
                <w:szCs w:val="22"/>
              </w:rPr>
              <w:t>Одноставочный,</w:t>
            </w:r>
            <w:r w:rsidRPr="00173124">
              <w:rPr>
                <w:sz w:val="22"/>
                <w:szCs w:val="22"/>
              </w:rPr>
              <w:br/>
              <w:t>руб./Гкал</w:t>
            </w:r>
            <w:r w:rsidRPr="00173124">
              <w:rPr>
                <w:sz w:val="22"/>
                <w:szCs w:val="22"/>
              </w:rPr>
              <w:br/>
              <w:t>(без НДС)</w:t>
            </w:r>
          </w:p>
        </w:tc>
        <w:tc>
          <w:tcPr>
            <w:tcW w:w="3827" w:type="dxa"/>
            <w:vMerge w:val="restart"/>
            <w:tcBorders>
              <w:top w:val="single" w:sz="2" w:space="0" w:color="auto"/>
              <w:left w:val="single" w:sz="4" w:space="0" w:color="auto"/>
              <w:bottom w:val="single" w:sz="2" w:space="0" w:color="auto"/>
              <w:right w:val="single" w:sz="4" w:space="0" w:color="auto"/>
            </w:tcBorders>
            <w:vAlign w:val="center"/>
            <w:hideMark/>
          </w:tcPr>
          <w:p w14:paraId="6A7D9B43" w14:textId="77777777" w:rsidR="00173124" w:rsidRPr="00173124" w:rsidRDefault="00173124" w:rsidP="00173124">
            <w:pPr>
              <w:tabs>
                <w:tab w:val="left" w:pos="3052"/>
              </w:tabs>
              <w:ind w:left="-108" w:right="-151"/>
              <w:jc w:val="center"/>
              <w:rPr>
                <w:sz w:val="22"/>
                <w:szCs w:val="22"/>
              </w:rPr>
            </w:pPr>
            <w:r w:rsidRPr="00173124">
              <w:rPr>
                <w:sz w:val="22"/>
                <w:szCs w:val="22"/>
              </w:rPr>
              <w:t>Одноставочный,</w:t>
            </w:r>
            <w:r w:rsidRPr="00173124">
              <w:rPr>
                <w:sz w:val="22"/>
                <w:szCs w:val="22"/>
              </w:rPr>
              <w:br/>
              <w:t>руб./Гкал*</w:t>
            </w:r>
            <w:r w:rsidRPr="00173124">
              <w:rPr>
                <w:sz w:val="22"/>
                <w:szCs w:val="22"/>
              </w:rPr>
              <w:br/>
              <w:t>(с НДС)</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6FBA515F" w14:textId="77777777" w:rsidR="00173124" w:rsidRPr="00173124" w:rsidRDefault="00173124" w:rsidP="00173124">
            <w:pPr>
              <w:tabs>
                <w:tab w:val="left" w:pos="3052"/>
              </w:tabs>
              <w:jc w:val="center"/>
              <w:rPr>
                <w:sz w:val="22"/>
                <w:szCs w:val="22"/>
              </w:rPr>
            </w:pPr>
            <w:r w:rsidRPr="00173124">
              <w:rPr>
                <w:sz w:val="22"/>
                <w:szCs w:val="22"/>
              </w:rPr>
              <w:t>Двухставочный</w:t>
            </w:r>
          </w:p>
        </w:tc>
      </w:tr>
      <w:tr w:rsidR="00173124" w:rsidRPr="00173124" w14:paraId="1070341F" w14:textId="77777777" w:rsidTr="00487D46">
        <w:trPr>
          <w:trHeight w:val="1429"/>
        </w:trPr>
        <w:tc>
          <w:tcPr>
            <w:tcW w:w="1560" w:type="dxa"/>
            <w:vMerge/>
            <w:tcBorders>
              <w:top w:val="single" w:sz="2" w:space="0" w:color="auto"/>
              <w:left w:val="single" w:sz="2" w:space="0" w:color="auto"/>
              <w:bottom w:val="single" w:sz="2" w:space="0" w:color="auto"/>
              <w:right w:val="single" w:sz="2" w:space="0" w:color="auto"/>
            </w:tcBorders>
            <w:vAlign w:val="center"/>
            <w:hideMark/>
          </w:tcPr>
          <w:p w14:paraId="34FA6401" w14:textId="77777777" w:rsidR="00173124" w:rsidRPr="00173124" w:rsidRDefault="00173124" w:rsidP="00173124">
            <w:pPr>
              <w:rPr>
                <w:sz w:val="22"/>
                <w:szCs w:val="22"/>
              </w:rPr>
            </w:pPr>
          </w:p>
        </w:tc>
        <w:tc>
          <w:tcPr>
            <w:tcW w:w="1275" w:type="dxa"/>
            <w:vMerge/>
            <w:tcBorders>
              <w:top w:val="single" w:sz="2" w:space="0" w:color="auto"/>
              <w:left w:val="single" w:sz="2" w:space="0" w:color="auto"/>
              <w:bottom w:val="single" w:sz="2" w:space="0" w:color="auto"/>
              <w:right w:val="single" w:sz="2" w:space="0" w:color="auto"/>
            </w:tcBorders>
            <w:vAlign w:val="center"/>
            <w:hideMark/>
          </w:tcPr>
          <w:p w14:paraId="04DB4D17" w14:textId="77777777" w:rsidR="00173124" w:rsidRPr="00173124" w:rsidRDefault="00173124" w:rsidP="00173124">
            <w:pPr>
              <w:rPr>
                <w:sz w:val="22"/>
                <w:szCs w:val="22"/>
              </w:rPr>
            </w:pPr>
          </w:p>
        </w:tc>
        <w:tc>
          <w:tcPr>
            <w:tcW w:w="1205" w:type="dxa"/>
            <w:vMerge/>
            <w:tcBorders>
              <w:left w:val="single" w:sz="2" w:space="0" w:color="auto"/>
              <w:bottom w:val="single" w:sz="2" w:space="0" w:color="auto"/>
              <w:right w:val="single" w:sz="4" w:space="0" w:color="auto"/>
            </w:tcBorders>
            <w:vAlign w:val="center"/>
            <w:hideMark/>
          </w:tcPr>
          <w:p w14:paraId="6C290CD9" w14:textId="77777777" w:rsidR="00173124" w:rsidRPr="00173124" w:rsidRDefault="00173124" w:rsidP="00173124">
            <w:pPr>
              <w:rPr>
                <w:sz w:val="22"/>
                <w:szCs w:val="22"/>
              </w:rPr>
            </w:pPr>
          </w:p>
        </w:tc>
        <w:tc>
          <w:tcPr>
            <w:tcW w:w="1063" w:type="dxa"/>
            <w:vMerge/>
            <w:tcBorders>
              <w:left w:val="single" w:sz="2" w:space="0" w:color="auto"/>
              <w:bottom w:val="single" w:sz="2" w:space="0" w:color="auto"/>
              <w:right w:val="single" w:sz="4" w:space="0" w:color="auto"/>
            </w:tcBorders>
            <w:vAlign w:val="center"/>
            <w:hideMark/>
          </w:tcPr>
          <w:p w14:paraId="7DDEC216" w14:textId="77777777" w:rsidR="00173124" w:rsidRPr="00173124" w:rsidRDefault="00173124" w:rsidP="00173124">
            <w:pPr>
              <w:rPr>
                <w:sz w:val="22"/>
                <w:szCs w:val="22"/>
              </w:rPr>
            </w:pPr>
          </w:p>
        </w:tc>
        <w:tc>
          <w:tcPr>
            <w:tcW w:w="4111" w:type="dxa"/>
            <w:vMerge/>
            <w:tcBorders>
              <w:left w:val="single" w:sz="4" w:space="0" w:color="auto"/>
              <w:bottom w:val="single" w:sz="2" w:space="0" w:color="auto"/>
              <w:right w:val="single" w:sz="4" w:space="0" w:color="auto"/>
            </w:tcBorders>
            <w:vAlign w:val="center"/>
          </w:tcPr>
          <w:p w14:paraId="65C8BD80" w14:textId="77777777" w:rsidR="00173124" w:rsidRPr="00173124" w:rsidRDefault="00173124" w:rsidP="00173124">
            <w:pPr>
              <w:jc w:val="center"/>
              <w:rPr>
                <w:sz w:val="22"/>
                <w:szCs w:val="22"/>
              </w:rPr>
            </w:pPr>
          </w:p>
        </w:tc>
        <w:tc>
          <w:tcPr>
            <w:tcW w:w="3827" w:type="dxa"/>
            <w:vMerge/>
            <w:tcBorders>
              <w:top w:val="single" w:sz="2" w:space="0" w:color="auto"/>
              <w:left w:val="single" w:sz="4" w:space="0" w:color="auto"/>
              <w:bottom w:val="single" w:sz="2" w:space="0" w:color="auto"/>
              <w:right w:val="single" w:sz="4" w:space="0" w:color="auto"/>
            </w:tcBorders>
            <w:vAlign w:val="center"/>
            <w:hideMark/>
          </w:tcPr>
          <w:p w14:paraId="611ACCE9" w14:textId="77777777" w:rsidR="00173124" w:rsidRPr="00173124" w:rsidRDefault="00173124" w:rsidP="00173124">
            <w:pPr>
              <w:jc w:val="center"/>
              <w:rPr>
                <w:sz w:val="22"/>
                <w:szCs w:val="22"/>
              </w:rPr>
            </w:pPr>
          </w:p>
        </w:tc>
        <w:tc>
          <w:tcPr>
            <w:tcW w:w="1134" w:type="dxa"/>
            <w:tcBorders>
              <w:top w:val="single" w:sz="2" w:space="0" w:color="auto"/>
              <w:left w:val="single" w:sz="2" w:space="0" w:color="auto"/>
              <w:bottom w:val="single" w:sz="2" w:space="0" w:color="auto"/>
              <w:right w:val="single" w:sz="4" w:space="0" w:color="auto"/>
            </w:tcBorders>
            <w:vAlign w:val="center"/>
            <w:hideMark/>
          </w:tcPr>
          <w:p w14:paraId="5C33F8AF" w14:textId="77777777" w:rsidR="00173124" w:rsidRPr="00173124" w:rsidRDefault="00173124" w:rsidP="00173124">
            <w:pPr>
              <w:ind w:left="-95" w:right="-65"/>
              <w:jc w:val="center"/>
              <w:rPr>
                <w:sz w:val="22"/>
                <w:szCs w:val="22"/>
              </w:rPr>
            </w:pPr>
            <w:r w:rsidRPr="00173124">
              <w:rPr>
                <w:sz w:val="22"/>
                <w:szCs w:val="22"/>
              </w:rPr>
              <w:t>Ставка за мощность, тыс. руб./</w:t>
            </w:r>
          </w:p>
          <w:p w14:paraId="50D83CF2" w14:textId="77777777" w:rsidR="00173124" w:rsidRPr="00173124" w:rsidRDefault="00173124" w:rsidP="00173124">
            <w:pPr>
              <w:ind w:left="-95" w:right="-65"/>
              <w:jc w:val="center"/>
              <w:rPr>
                <w:sz w:val="22"/>
                <w:szCs w:val="22"/>
              </w:rPr>
            </w:pPr>
            <w:r w:rsidRPr="00173124">
              <w:rPr>
                <w:sz w:val="22"/>
                <w:szCs w:val="22"/>
              </w:rPr>
              <w:t>Гкал/</w:t>
            </w:r>
          </w:p>
          <w:p w14:paraId="12A6F4EC" w14:textId="77777777" w:rsidR="00173124" w:rsidRPr="00173124" w:rsidRDefault="00173124" w:rsidP="00173124">
            <w:pPr>
              <w:jc w:val="center"/>
              <w:rPr>
                <w:sz w:val="22"/>
                <w:szCs w:val="22"/>
              </w:rPr>
            </w:pPr>
            <w:r w:rsidRPr="00173124">
              <w:rPr>
                <w:sz w:val="22"/>
                <w:szCs w:val="22"/>
              </w:rPr>
              <w:t>час в мес.</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0EAF84" w14:textId="77777777" w:rsidR="00173124" w:rsidRPr="00173124" w:rsidRDefault="00173124" w:rsidP="00173124">
            <w:pPr>
              <w:ind w:left="-120" w:right="-112"/>
              <w:jc w:val="center"/>
              <w:rPr>
                <w:sz w:val="22"/>
                <w:szCs w:val="22"/>
              </w:rPr>
            </w:pPr>
            <w:r w:rsidRPr="00173124">
              <w:rPr>
                <w:sz w:val="22"/>
                <w:szCs w:val="22"/>
              </w:rPr>
              <w:t>Ставка за тепловую энергию, руб./Гкал</w:t>
            </w:r>
          </w:p>
        </w:tc>
      </w:tr>
      <w:tr w:rsidR="00173124" w:rsidRPr="00173124" w14:paraId="24CBC3B9" w14:textId="77777777" w:rsidTr="00487D46">
        <w:trPr>
          <w:trHeight w:val="70"/>
        </w:trPr>
        <w:tc>
          <w:tcPr>
            <w:tcW w:w="1560" w:type="dxa"/>
            <w:tcBorders>
              <w:top w:val="single" w:sz="2" w:space="0" w:color="auto"/>
              <w:left w:val="single" w:sz="2" w:space="0" w:color="auto"/>
              <w:bottom w:val="single" w:sz="4" w:space="0" w:color="auto"/>
              <w:right w:val="single" w:sz="2" w:space="0" w:color="auto"/>
            </w:tcBorders>
            <w:vAlign w:val="center"/>
            <w:hideMark/>
          </w:tcPr>
          <w:p w14:paraId="3B8C4295" w14:textId="77777777" w:rsidR="00173124" w:rsidRPr="00173124" w:rsidRDefault="00173124" w:rsidP="00173124">
            <w:pPr>
              <w:jc w:val="center"/>
              <w:rPr>
                <w:bCs/>
                <w:color w:val="000000"/>
                <w:kern w:val="32"/>
              </w:rPr>
            </w:pPr>
            <w:r w:rsidRPr="00173124">
              <w:rPr>
                <w:bCs/>
                <w:color w:val="000000"/>
                <w:kern w:val="32"/>
              </w:rPr>
              <w:t>1</w:t>
            </w:r>
          </w:p>
        </w:tc>
        <w:tc>
          <w:tcPr>
            <w:tcW w:w="1275" w:type="dxa"/>
            <w:tcBorders>
              <w:top w:val="single" w:sz="2" w:space="0" w:color="auto"/>
              <w:left w:val="single" w:sz="2" w:space="0" w:color="auto"/>
              <w:bottom w:val="single" w:sz="4" w:space="0" w:color="auto"/>
              <w:right w:val="single" w:sz="2" w:space="0" w:color="auto"/>
            </w:tcBorders>
            <w:vAlign w:val="center"/>
            <w:hideMark/>
          </w:tcPr>
          <w:p w14:paraId="0EE3263F" w14:textId="77777777" w:rsidR="00173124" w:rsidRPr="00173124" w:rsidRDefault="00173124" w:rsidP="00173124">
            <w:pPr>
              <w:tabs>
                <w:tab w:val="left" w:pos="3052"/>
              </w:tabs>
              <w:ind w:right="-108" w:hanging="108"/>
              <w:jc w:val="center"/>
            </w:pPr>
            <w:r w:rsidRPr="00173124">
              <w:t>2</w:t>
            </w:r>
          </w:p>
        </w:tc>
        <w:tc>
          <w:tcPr>
            <w:tcW w:w="1205" w:type="dxa"/>
            <w:tcBorders>
              <w:top w:val="single" w:sz="2" w:space="0" w:color="auto"/>
              <w:left w:val="single" w:sz="2" w:space="0" w:color="auto"/>
              <w:bottom w:val="single" w:sz="4" w:space="0" w:color="auto"/>
              <w:right w:val="single" w:sz="2" w:space="0" w:color="auto"/>
            </w:tcBorders>
            <w:vAlign w:val="center"/>
            <w:hideMark/>
          </w:tcPr>
          <w:p w14:paraId="3B3F09BE" w14:textId="77777777" w:rsidR="00173124" w:rsidRPr="00173124" w:rsidRDefault="00173124" w:rsidP="00173124">
            <w:pPr>
              <w:jc w:val="center"/>
            </w:pPr>
            <w:r w:rsidRPr="00173124">
              <w:t>3</w:t>
            </w:r>
          </w:p>
        </w:tc>
        <w:tc>
          <w:tcPr>
            <w:tcW w:w="1063" w:type="dxa"/>
            <w:tcBorders>
              <w:top w:val="single" w:sz="2" w:space="0" w:color="auto"/>
              <w:left w:val="single" w:sz="2" w:space="0" w:color="auto"/>
              <w:bottom w:val="single" w:sz="4" w:space="0" w:color="auto"/>
              <w:right w:val="single" w:sz="2" w:space="0" w:color="auto"/>
            </w:tcBorders>
            <w:vAlign w:val="center"/>
            <w:hideMark/>
          </w:tcPr>
          <w:p w14:paraId="7C65831B" w14:textId="77777777" w:rsidR="00173124" w:rsidRPr="00173124" w:rsidRDefault="00173124" w:rsidP="00173124">
            <w:pPr>
              <w:jc w:val="center"/>
            </w:pPr>
            <w:r w:rsidRPr="00173124">
              <w:t>4</w:t>
            </w:r>
          </w:p>
        </w:tc>
        <w:tc>
          <w:tcPr>
            <w:tcW w:w="4111" w:type="dxa"/>
            <w:tcBorders>
              <w:top w:val="single" w:sz="2" w:space="0" w:color="auto"/>
              <w:left w:val="single" w:sz="2" w:space="0" w:color="auto"/>
              <w:bottom w:val="single" w:sz="4" w:space="0" w:color="auto"/>
              <w:right w:val="single" w:sz="2" w:space="0" w:color="auto"/>
            </w:tcBorders>
            <w:vAlign w:val="center"/>
          </w:tcPr>
          <w:p w14:paraId="5D638EC7" w14:textId="77777777" w:rsidR="00173124" w:rsidRPr="00173124" w:rsidRDefault="00173124" w:rsidP="00173124">
            <w:pPr>
              <w:jc w:val="center"/>
            </w:pPr>
            <w:r w:rsidRPr="00173124">
              <w:t>5</w:t>
            </w:r>
          </w:p>
        </w:tc>
        <w:tc>
          <w:tcPr>
            <w:tcW w:w="3827" w:type="dxa"/>
            <w:tcBorders>
              <w:top w:val="single" w:sz="2" w:space="0" w:color="auto"/>
              <w:left w:val="single" w:sz="2" w:space="0" w:color="auto"/>
              <w:bottom w:val="single" w:sz="4" w:space="0" w:color="auto"/>
              <w:right w:val="single" w:sz="2" w:space="0" w:color="auto"/>
            </w:tcBorders>
            <w:vAlign w:val="center"/>
            <w:hideMark/>
          </w:tcPr>
          <w:p w14:paraId="4F695EC1" w14:textId="77777777" w:rsidR="00173124" w:rsidRPr="00173124" w:rsidRDefault="00173124" w:rsidP="00173124">
            <w:pPr>
              <w:jc w:val="center"/>
            </w:pPr>
            <w:r w:rsidRPr="00173124">
              <w:t>6</w:t>
            </w:r>
          </w:p>
        </w:tc>
        <w:tc>
          <w:tcPr>
            <w:tcW w:w="1134" w:type="dxa"/>
            <w:tcBorders>
              <w:top w:val="single" w:sz="2" w:space="0" w:color="auto"/>
              <w:left w:val="single" w:sz="2" w:space="0" w:color="auto"/>
              <w:bottom w:val="single" w:sz="4" w:space="0" w:color="auto"/>
              <w:right w:val="single" w:sz="4" w:space="0" w:color="auto"/>
            </w:tcBorders>
            <w:vAlign w:val="center"/>
            <w:hideMark/>
          </w:tcPr>
          <w:p w14:paraId="1864F2A0" w14:textId="77777777" w:rsidR="00173124" w:rsidRPr="00173124" w:rsidRDefault="00173124" w:rsidP="00173124">
            <w:pPr>
              <w:jc w:val="center"/>
            </w:pPr>
            <w:r w:rsidRPr="00173124">
              <w:t>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BC95CD" w14:textId="77777777" w:rsidR="00173124" w:rsidRPr="00173124" w:rsidRDefault="00173124" w:rsidP="00173124">
            <w:pPr>
              <w:jc w:val="center"/>
            </w:pPr>
            <w:r w:rsidRPr="00173124">
              <w:t>8</w:t>
            </w:r>
          </w:p>
        </w:tc>
      </w:tr>
      <w:tr w:rsidR="00173124" w:rsidRPr="00173124" w14:paraId="0197B090" w14:textId="77777777" w:rsidTr="00487D46">
        <w:trPr>
          <w:trHeight w:val="1231"/>
        </w:trPr>
        <w:tc>
          <w:tcPr>
            <w:tcW w:w="1560" w:type="dxa"/>
            <w:vMerge w:val="restart"/>
            <w:tcBorders>
              <w:top w:val="single" w:sz="4" w:space="0" w:color="auto"/>
              <w:left w:val="single" w:sz="4" w:space="0" w:color="auto"/>
              <w:right w:val="single" w:sz="4" w:space="0" w:color="auto"/>
            </w:tcBorders>
            <w:vAlign w:val="center"/>
            <w:hideMark/>
          </w:tcPr>
          <w:p w14:paraId="38205990" w14:textId="77777777" w:rsidR="00173124" w:rsidRPr="00173124" w:rsidRDefault="00173124" w:rsidP="00173124">
            <w:pPr>
              <w:tabs>
                <w:tab w:val="left" w:pos="3052"/>
              </w:tabs>
              <w:ind w:left="-108" w:right="-108"/>
              <w:jc w:val="center"/>
            </w:pPr>
            <w:r w:rsidRPr="00173124">
              <w:rPr>
                <w:color w:val="000000"/>
              </w:rPr>
              <w:t>ООО «Энерго - Компания»</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C18BC7C" w14:textId="77777777" w:rsidR="00173124" w:rsidRPr="00173124" w:rsidRDefault="00173124" w:rsidP="00173124">
            <w:pPr>
              <w:tabs>
                <w:tab w:val="left" w:pos="3052"/>
              </w:tabs>
              <w:ind w:right="-108" w:hanging="108"/>
              <w:jc w:val="center"/>
              <w:rPr>
                <w:sz w:val="22"/>
                <w:szCs w:val="22"/>
              </w:rPr>
            </w:pPr>
            <w:r w:rsidRPr="00173124">
              <w:rPr>
                <w:sz w:val="22"/>
                <w:szCs w:val="22"/>
              </w:rPr>
              <w:t>с 01.12.2022</w:t>
            </w:r>
          </w:p>
        </w:tc>
        <w:tc>
          <w:tcPr>
            <w:tcW w:w="120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C03AC59" w14:textId="77777777" w:rsidR="00173124" w:rsidRPr="00173124" w:rsidRDefault="00173124" w:rsidP="00173124">
            <w:pPr>
              <w:jc w:val="center"/>
              <w:rPr>
                <w:color w:val="000000"/>
                <w:sz w:val="22"/>
                <w:szCs w:val="22"/>
              </w:rPr>
            </w:pPr>
            <w:r w:rsidRPr="00173124">
              <w:rPr>
                <w:color w:val="000000"/>
                <w:sz w:val="22"/>
                <w:szCs w:val="22"/>
              </w:rPr>
              <w:t>40,14</w:t>
            </w:r>
          </w:p>
        </w:tc>
        <w:tc>
          <w:tcPr>
            <w:tcW w:w="1063" w:type="dxa"/>
            <w:tcBorders>
              <w:top w:val="single" w:sz="4" w:space="0" w:color="auto"/>
              <w:left w:val="single" w:sz="4" w:space="0" w:color="auto"/>
              <w:bottom w:val="single" w:sz="4" w:space="0" w:color="auto"/>
              <w:right w:val="single" w:sz="4" w:space="0" w:color="auto"/>
            </w:tcBorders>
            <w:vAlign w:val="center"/>
            <w:hideMark/>
          </w:tcPr>
          <w:p w14:paraId="63F7C139" w14:textId="77777777" w:rsidR="00173124" w:rsidRPr="00173124" w:rsidRDefault="00173124" w:rsidP="00173124">
            <w:pPr>
              <w:jc w:val="center"/>
              <w:rPr>
                <w:color w:val="000000"/>
                <w:sz w:val="22"/>
                <w:szCs w:val="22"/>
              </w:rPr>
            </w:pPr>
            <w:r w:rsidRPr="00173124">
              <w:rPr>
                <w:color w:val="000000"/>
                <w:sz w:val="22"/>
                <w:szCs w:val="22"/>
              </w:rPr>
              <w:t>48,17</w:t>
            </w:r>
          </w:p>
        </w:tc>
        <w:tc>
          <w:tcPr>
            <w:tcW w:w="4111" w:type="dxa"/>
            <w:vMerge w:val="restart"/>
            <w:tcBorders>
              <w:top w:val="single" w:sz="4" w:space="0" w:color="auto"/>
              <w:left w:val="single" w:sz="4" w:space="0" w:color="auto"/>
              <w:right w:val="single" w:sz="4" w:space="0" w:color="auto"/>
            </w:tcBorders>
            <w:vAlign w:val="center"/>
          </w:tcPr>
          <w:p w14:paraId="32BCA151" w14:textId="77777777" w:rsidR="00173124" w:rsidRPr="00173124" w:rsidRDefault="00173124" w:rsidP="00173124">
            <w:pPr>
              <w:jc w:val="center"/>
              <w:rPr>
                <w:color w:val="000000"/>
                <w:sz w:val="22"/>
                <w:szCs w:val="22"/>
              </w:rPr>
            </w:pPr>
            <w:r w:rsidRPr="00173124">
              <w:rPr>
                <w:color w:val="000000"/>
                <w:sz w:val="22"/>
                <w:szCs w:val="22"/>
              </w:rPr>
              <w:t xml:space="preserve">Числовое значение определяется </w:t>
            </w:r>
          </w:p>
          <w:p w14:paraId="098572B3" w14:textId="77777777" w:rsidR="00173124" w:rsidRPr="00173124" w:rsidRDefault="00173124" w:rsidP="00173124">
            <w:pPr>
              <w:jc w:val="center"/>
              <w:rPr>
                <w:color w:val="000000"/>
                <w:sz w:val="22"/>
                <w:szCs w:val="22"/>
              </w:rPr>
            </w:pPr>
            <w:r w:rsidRPr="00173124">
              <w:rPr>
                <w:color w:val="000000"/>
                <w:sz w:val="22"/>
                <w:szCs w:val="22"/>
              </w:rPr>
              <w:t xml:space="preserve">единой теплоснабжающей </w:t>
            </w:r>
          </w:p>
          <w:p w14:paraId="5F8E016F" w14:textId="77777777" w:rsidR="00173124" w:rsidRPr="00173124" w:rsidRDefault="00173124" w:rsidP="00173124">
            <w:pPr>
              <w:jc w:val="center"/>
              <w:rPr>
                <w:color w:val="000000"/>
                <w:sz w:val="22"/>
                <w:szCs w:val="22"/>
              </w:rPr>
            </w:pPr>
            <w:r w:rsidRPr="00173124">
              <w:rPr>
                <w:color w:val="000000"/>
                <w:sz w:val="22"/>
                <w:szCs w:val="22"/>
              </w:rPr>
              <w:t xml:space="preserve">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постановлением РЭК Кузбасса </w:t>
            </w:r>
            <w:r w:rsidRPr="00173124">
              <w:rPr>
                <w:color w:val="000000"/>
                <w:sz w:val="22"/>
                <w:szCs w:val="22"/>
              </w:rPr>
              <w:br/>
              <w:t>от 17.11.2022 № 380</w:t>
            </w:r>
          </w:p>
        </w:tc>
        <w:tc>
          <w:tcPr>
            <w:tcW w:w="3827" w:type="dxa"/>
            <w:vMerge w:val="restart"/>
            <w:tcBorders>
              <w:top w:val="single" w:sz="4" w:space="0" w:color="auto"/>
              <w:left w:val="single" w:sz="4" w:space="0" w:color="auto"/>
              <w:right w:val="single" w:sz="4" w:space="0" w:color="auto"/>
            </w:tcBorders>
            <w:tcMar>
              <w:top w:w="0" w:type="dxa"/>
              <w:left w:w="28" w:type="dxa"/>
              <w:bottom w:w="0" w:type="dxa"/>
              <w:right w:w="28" w:type="dxa"/>
            </w:tcMar>
            <w:vAlign w:val="center"/>
            <w:hideMark/>
          </w:tcPr>
          <w:p w14:paraId="65D9F94E" w14:textId="77777777" w:rsidR="00173124" w:rsidRPr="00173124" w:rsidRDefault="00173124" w:rsidP="00173124">
            <w:pPr>
              <w:jc w:val="center"/>
              <w:rPr>
                <w:color w:val="000000"/>
                <w:sz w:val="22"/>
                <w:szCs w:val="22"/>
              </w:rPr>
            </w:pPr>
            <w:r w:rsidRPr="00173124">
              <w:rPr>
                <w:color w:val="000000"/>
                <w:sz w:val="22"/>
                <w:szCs w:val="22"/>
              </w:rPr>
              <w:t xml:space="preserve">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постановлением РЭК Кузбасса </w:t>
            </w:r>
            <w:r w:rsidRPr="00173124">
              <w:rPr>
                <w:color w:val="000000"/>
                <w:sz w:val="22"/>
                <w:szCs w:val="22"/>
              </w:rPr>
              <w:br/>
              <w:t>от 17.11.2022 № 380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3E1A72" w14:textId="77777777" w:rsidR="00173124" w:rsidRPr="00173124" w:rsidRDefault="00173124" w:rsidP="00173124">
            <w:pPr>
              <w:jc w:val="center"/>
            </w:pPr>
            <w:r w:rsidRPr="00173124">
              <w:t>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8983F2" w14:textId="77777777" w:rsidR="00173124" w:rsidRPr="00173124" w:rsidRDefault="00173124" w:rsidP="00173124">
            <w:pPr>
              <w:jc w:val="center"/>
            </w:pPr>
            <w:r w:rsidRPr="00173124">
              <w:t>х</w:t>
            </w:r>
          </w:p>
        </w:tc>
      </w:tr>
      <w:tr w:rsidR="00173124" w:rsidRPr="00173124" w14:paraId="028EE0F3" w14:textId="77777777" w:rsidTr="00487D46">
        <w:trPr>
          <w:trHeight w:val="1405"/>
        </w:trPr>
        <w:tc>
          <w:tcPr>
            <w:tcW w:w="1560" w:type="dxa"/>
            <w:vMerge/>
            <w:tcBorders>
              <w:left w:val="single" w:sz="4" w:space="0" w:color="auto"/>
              <w:right w:val="single" w:sz="4" w:space="0" w:color="auto"/>
            </w:tcBorders>
            <w:vAlign w:val="center"/>
          </w:tcPr>
          <w:p w14:paraId="335D2907" w14:textId="77777777" w:rsidR="00173124" w:rsidRPr="00173124" w:rsidRDefault="00173124" w:rsidP="00173124">
            <w:pPr>
              <w:tabs>
                <w:tab w:val="left" w:pos="3052"/>
              </w:tabs>
              <w:ind w:left="-108" w:right="-108"/>
              <w:jc w:val="center"/>
            </w:pPr>
          </w:p>
        </w:tc>
        <w:tc>
          <w:tcPr>
            <w:tcW w:w="1275" w:type="dxa"/>
            <w:tcBorders>
              <w:top w:val="single" w:sz="2" w:space="0" w:color="auto"/>
              <w:left w:val="single" w:sz="2" w:space="0" w:color="auto"/>
              <w:bottom w:val="single" w:sz="2" w:space="0" w:color="auto"/>
              <w:right w:val="single" w:sz="2" w:space="0" w:color="auto"/>
            </w:tcBorders>
            <w:vAlign w:val="center"/>
          </w:tcPr>
          <w:p w14:paraId="17FBCB89" w14:textId="77777777" w:rsidR="00173124" w:rsidRPr="00173124" w:rsidRDefault="00173124" w:rsidP="00173124">
            <w:pPr>
              <w:tabs>
                <w:tab w:val="left" w:pos="3052"/>
              </w:tabs>
              <w:ind w:right="-108" w:hanging="108"/>
              <w:jc w:val="center"/>
              <w:rPr>
                <w:sz w:val="22"/>
                <w:szCs w:val="22"/>
              </w:rPr>
            </w:pPr>
            <w:r w:rsidRPr="00173124">
              <w:rPr>
                <w:sz w:val="22"/>
                <w:szCs w:val="22"/>
              </w:rPr>
              <w:t>с 01.01.2023</w:t>
            </w:r>
          </w:p>
        </w:tc>
        <w:tc>
          <w:tcPr>
            <w:tcW w:w="1205"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14:paraId="31BC0B84" w14:textId="77777777" w:rsidR="00173124" w:rsidRPr="00173124" w:rsidRDefault="00173124" w:rsidP="00173124">
            <w:pPr>
              <w:jc w:val="center"/>
              <w:rPr>
                <w:color w:val="000000"/>
                <w:sz w:val="22"/>
                <w:szCs w:val="22"/>
              </w:rPr>
            </w:pPr>
            <w:r w:rsidRPr="00173124">
              <w:rPr>
                <w:color w:val="000000"/>
                <w:sz w:val="22"/>
                <w:szCs w:val="22"/>
              </w:rPr>
              <w:t>40,14</w:t>
            </w:r>
          </w:p>
        </w:tc>
        <w:tc>
          <w:tcPr>
            <w:tcW w:w="1063" w:type="dxa"/>
            <w:tcBorders>
              <w:top w:val="single" w:sz="2" w:space="0" w:color="auto"/>
              <w:left w:val="single" w:sz="2" w:space="0" w:color="auto"/>
              <w:bottom w:val="single" w:sz="2" w:space="0" w:color="auto"/>
              <w:right w:val="single" w:sz="4" w:space="0" w:color="auto"/>
            </w:tcBorders>
            <w:vAlign w:val="center"/>
          </w:tcPr>
          <w:p w14:paraId="1612A6C0" w14:textId="77777777" w:rsidR="00173124" w:rsidRPr="00173124" w:rsidRDefault="00173124" w:rsidP="00173124">
            <w:pPr>
              <w:jc w:val="center"/>
              <w:rPr>
                <w:color w:val="000000"/>
                <w:sz w:val="22"/>
                <w:szCs w:val="22"/>
              </w:rPr>
            </w:pPr>
            <w:r w:rsidRPr="00173124">
              <w:rPr>
                <w:color w:val="000000"/>
                <w:sz w:val="22"/>
                <w:szCs w:val="22"/>
              </w:rPr>
              <w:t>48,17</w:t>
            </w:r>
          </w:p>
        </w:tc>
        <w:tc>
          <w:tcPr>
            <w:tcW w:w="4111" w:type="dxa"/>
            <w:vMerge/>
            <w:tcBorders>
              <w:left w:val="single" w:sz="4" w:space="0" w:color="auto"/>
              <w:bottom w:val="single" w:sz="2" w:space="0" w:color="auto"/>
              <w:right w:val="single" w:sz="4" w:space="0" w:color="auto"/>
            </w:tcBorders>
            <w:vAlign w:val="center"/>
          </w:tcPr>
          <w:p w14:paraId="6493E322" w14:textId="77777777" w:rsidR="00173124" w:rsidRPr="00173124" w:rsidRDefault="00173124" w:rsidP="00173124">
            <w:pPr>
              <w:jc w:val="center"/>
              <w:rPr>
                <w:color w:val="000000"/>
                <w:sz w:val="22"/>
                <w:szCs w:val="22"/>
              </w:rPr>
            </w:pPr>
          </w:p>
        </w:tc>
        <w:tc>
          <w:tcPr>
            <w:tcW w:w="3827" w:type="dxa"/>
            <w:vMerge/>
            <w:tcBorders>
              <w:left w:val="single" w:sz="4" w:space="0" w:color="auto"/>
              <w:bottom w:val="single" w:sz="2" w:space="0" w:color="auto"/>
              <w:right w:val="single" w:sz="4" w:space="0" w:color="auto"/>
            </w:tcBorders>
            <w:tcMar>
              <w:top w:w="0" w:type="dxa"/>
              <w:left w:w="28" w:type="dxa"/>
              <w:bottom w:w="0" w:type="dxa"/>
              <w:right w:w="28" w:type="dxa"/>
            </w:tcMar>
            <w:vAlign w:val="center"/>
          </w:tcPr>
          <w:p w14:paraId="187D8D92" w14:textId="77777777" w:rsidR="00173124" w:rsidRPr="00173124" w:rsidRDefault="00173124" w:rsidP="00173124">
            <w:pPr>
              <w:jc w:val="center"/>
              <w:rPr>
                <w:color w:val="000000"/>
                <w:sz w:val="22"/>
                <w:szCs w:val="22"/>
              </w:rPr>
            </w:pPr>
          </w:p>
        </w:tc>
        <w:tc>
          <w:tcPr>
            <w:tcW w:w="1134" w:type="dxa"/>
            <w:tcBorders>
              <w:top w:val="single" w:sz="2" w:space="0" w:color="auto"/>
              <w:left w:val="single" w:sz="4" w:space="0" w:color="auto"/>
              <w:bottom w:val="single" w:sz="2" w:space="0" w:color="auto"/>
              <w:right w:val="single" w:sz="4" w:space="0" w:color="auto"/>
            </w:tcBorders>
            <w:vAlign w:val="center"/>
          </w:tcPr>
          <w:p w14:paraId="23ACDFB9" w14:textId="77777777" w:rsidR="00173124" w:rsidRPr="00173124" w:rsidRDefault="00173124" w:rsidP="00173124">
            <w:pPr>
              <w:jc w:val="center"/>
            </w:pPr>
            <w:r w:rsidRPr="00173124">
              <w:t>х</w:t>
            </w:r>
          </w:p>
        </w:tc>
        <w:tc>
          <w:tcPr>
            <w:tcW w:w="1134" w:type="dxa"/>
            <w:tcBorders>
              <w:top w:val="single" w:sz="4" w:space="0" w:color="auto"/>
              <w:left w:val="single" w:sz="4" w:space="0" w:color="auto"/>
              <w:bottom w:val="single" w:sz="4" w:space="0" w:color="auto"/>
              <w:right w:val="single" w:sz="4" w:space="0" w:color="auto"/>
            </w:tcBorders>
            <w:vAlign w:val="center"/>
          </w:tcPr>
          <w:p w14:paraId="3A0F9333" w14:textId="77777777" w:rsidR="00173124" w:rsidRPr="00173124" w:rsidRDefault="00173124" w:rsidP="00173124">
            <w:pPr>
              <w:jc w:val="center"/>
            </w:pPr>
            <w:r w:rsidRPr="00173124">
              <w:t>х</w:t>
            </w:r>
          </w:p>
        </w:tc>
      </w:tr>
      <w:tr w:rsidR="00173124" w:rsidRPr="00173124" w14:paraId="285B9591" w14:textId="77777777" w:rsidTr="00487D46">
        <w:trPr>
          <w:trHeight w:val="1411"/>
        </w:trPr>
        <w:tc>
          <w:tcPr>
            <w:tcW w:w="1560" w:type="dxa"/>
            <w:vMerge/>
            <w:tcBorders>
              <w:left w:val="single" w:sz="4" w:space="0" w:color="auto"/>
              <w:right w:val="single" w:sz="4" w:space="0" w:color="auto"/>
            </w:tcBorders>
            <w:vAlign w:val="center"/>
          </w:tcPr>
          <w:p w14:paraId="3E588073" w14:textId="77777777" w:rsidR="00173124" w:rsidRPr="00173124" w:rsidRDefault="00173124" w:rsidP="00173124">
            <w:pPr>
              <w:tabs>
                <w:tab w:val="left" w:pos="3052"/>
              </w:tabs>
              <w:ind w:left="-108" w:right="-108"/>
              <w:jc w:val="center"/>
            </w:pPr>
          </w:p>
        </w:tc>
        <w:tc>
          <w:tcPr>
            <w:tcW w:w="1275" w:type="dxa"/>
            <w:tcBorders>
              <w:top w:val="single" w:sz="4" w:space="0" w:color="auto"/>
              <w:left w:val="single" w:sz="4" w:space="0" w:color="auto"/>
              <w:bottom w:val="single" w:sz="4" w:space="0" w:color="auto"/>
              <w:right w:val="single" w:sz="4" w:space="0" w:color="auto"/>
            </w:tcBorders>
            <w:vAlign w:val="center"/>
          </w:tcPr>
          <w:p w14:paraId="6444A221" w14:textId="77777777" w:rsidR="00173124" w:rsidRPr="00173124" w:rsidRDefault="00173124" w:rsidP="00173124">
            <w:pPr>
              <w:tabs>
                <w:tab w:val="left" w:pos="3052"/>
              </w:tabs>
              <w:ind w:right="-108" w:hanging="108"/>
              <w:jc w:val="center"/>
              <w:rPr>
                <w:sz w:val="22"/>
                <w:szCs w:val="22"/>
              </w:rPr>
            </w:pPr>
            <w:r w:rsidRPr="00173124">
              <w:rPr>
                <w:sz w:val="22"/>
                <w:szCs w:val="22"/>
              </w:rPr>
              <w:t>с 01.01.2024</w:t>
            </w:r>
          </w:p>
        </w:tc>
        <w:tc>
          <w:tcPr>
            <w:tcW w:w="120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80CC17A" w14:textId="77777777" w:rsidR="00173124" w:rsidRPr="00173124" w:rsidRDefault="00173124" w:rsidP="00173124">
            <w:pPr>
              <w:jc w:val="center"/>
              <w:rPr>
                <w:color w:val="000000"/>
                <w:sz w:val="22"/>
                <w:szCs w:val="22"/>
              </w:rPr>
            </w:pPr>
            <w:r w:rsidRPr="00173124">
              <w:rPr>
                <w:color w:val="000000"/>
                <w:sz w:val="22"/>
                <w:szCs w:val="22"/>
              </w:rPr>
              <w:t>40,14</w:t>
            </w:r>
          </w:p>
        </w:tc>
        <w:tc>
          <w:tcPr>
            <w:tcW w:w="1063" w:type="dxa"/>
            <w:tcBorders>
              <w:top w:val="single" w:sz="4" w:space="0" w:color="auto"/>
              <w:left w:val="single" w:sz="4" w:space="0" w:color="auto"/>
              <w:bottom w:val="single" w:sz="4" w:space="0" w:color="auto"/>
              <w:right w:val="single" w:sz="4" w:space="0" w:color="auto"/>
            </w:tcBorders>
            <w:vAlign w:val="center"/>
          </w:tcPr>
          <w:p w14:paraId="5C6737F7" w14:textId="77777777" w:rsidR="00173124" w:rsidRPr="00173124" w:rsidRDefault="00173124" w:rsidP="00173124">
            <w:pPr>
              <w:jc w:val="center"/>
              <w:rPr>
                <w:color w:val="000000"/>
                <w:sz w:val="22"/>
                <w:szCs w:val="22"/>
              </w:rPr>
            </w:pPr>
            <w:r w:rsidRPr="00173124">
              <w:rPr>
                <w:color w:val="000000"/>
                <w:sz w:val="22"/>
                <w:szCs w:val="22"/>
              </w:rPr>
              <w:t>48,17</w:t>
            </w:r>
          </w:p>
        </w:tc>
        <w:tc>
          <w:tcPr>
            <w:tcW w:w="4111" w:type="dxa"/>
            <w:vMerge w:val="restart"/>
            <w:tcBorders>
              <w:top w:val="single" w:sz="4" w:space="0" w:color="auto"/>
              <w:left w:val="single" w:sz="4" w:space="0" w:color="auto"/>
              <w:right w:val="single" w:sz="4" w:space="0" w:color="auto"/>
            </w:tcBorders>
            <w:vAlign w:val="center"/>
          </w:tcPr>
          <w:p w14:paraId="7EDAE5FA" w14:textId="77777777" w:rsidR="00173124" w:rsidRPr="00173124" w:rsidRDefault="00173124" w:rsidP="00173124">
            <w:pPr>
              <w:jc w:val="center"/>
              <w:rPr>
                <w:color w:val="000000"/>
                <w:sz w:val="22"/>
                <w:szCs w:val="22"/>
              </w:rPr>
            </w:pPr>
            <w:r w:rsidRPr="00173124">
              <w:rPr>
                <w:color w:val="000000"/>
                <w:sz w:val="22"/>
                <w:szCs w:val="22"/>
              </w:rPr>
              <w:t xml:space="preserve">Числовое значение определяется </w:t>
            </w:r>
          </w:p>
          <w:p w14:paraId="2EB5B390" w14:textId="77777777" w:rsidR="00173124" w:rsidRPr="00173124" w:rsidRDefault="00173124" w:rsidP="00173124">
            <w:pPr>
              <w:jc w:val="center"/>
              <w:rPr>
                <w:color w:val="000000"/>
                <w:sz w:val="22"/>
                <w:szCs w:val="22"/>
              </w:rPr>
            </w:pPr>
            <w:r w:rsidRPr="00173124">
              <w:rPr>
                <w:color w:val="000000"/>
                <w:sz w:val="22"/>
                <w:szCs w:val="22"/>
              </w:rPr>
              <w:t xml:space="preserve">единой теплоснабжающей </w:t>
            </w:r>
          </w:p>
          <w:p w14:paraId="0BB66C04" w14:textId="77777777" w:rsidR="00173124" w:rsidRPr="00173124" w:rsidRDefault="00173124" w:rsidP="00173124">
            <w:pPr>
              <w:jc w:val="center"/>
              <w:rPr>
                <w:color w:val="000000"/>
                <w:sz w:val="22"/>
                <w:szCs w:val="22"/>
              </w:rPr>
            </w:pPr>
            <w:r w:rsidRPr="00173124">
              <w:rPr>
                <w:color w:val="000000"/>
                <w:sz w:val="22"/>
                <w:szCs w:val="22"/>
              </w:rPr>
              <w:t xml:space="preserve">организацией равным цене на тепловую энергию (мощность), определенной соглашением сторон договора </w:t>
            </w:r>
            <w:r w:rsidRPr="00173124">
              <w:rPr>
                <w:color w:val="000000"/>
                <w:sz w:val="22"/>
                <w:szCs w:val="22"/>
              </w:rPr>
              <w:lastRenderedPageBreak/>
              <w:t xml:space="preserve">теплоснабжения, но не выше предельного уровня цены на тепловую энергию (мощность), утвержденного постановлением РЭК Кузбасса </w:t>
            </w:r>
          </w:p>
          <w:p w14:paraId="705A7A9D" w14:textId="77777777" w:rsidR="00173124" w:rsidRPr="00173124" w:rsidRDefault="00173124" w:rsidP="00173124">
            <w:pPr>
              <w:jc w:val="center"/>
              <w:rPr>
                <w:color w:val="000000"/>
                <w:sz w:val="22"/>
                <w:szCs w:val="22"/>
              </w:rPr>
            </w:pPr>
            <w:r w:rsidRPr="00173124">
              <w:rPr>
                <w:color w:val="000000"/>
                <w:sz w:val="22"/>
                <w:szCs w:val="22"/>
              </w:rPr>
              <w:t>от 14.11.2023 № 275</w:t>
            </w:r>
          </w:p>
        </w:tc>
        <w:tc>
          <w:tcPr>
            <w:tcW w:w="3827" w:type="dxa"/>
            <w:vMerge w:val="restart"/>
            <w:tcBorders>
              <w:top w:val="single" w:sz="4" w:space="0" w:color="auto"/>
              <w:left w:val="single" w:sz="4" w:space="0" w:color="auto"/>
              <w:right w:val="single" w:sz="4" w:space="0" w:color="auto"/>
            </w:tcBorders>
            <w:tcMar>
              <w:top w:w="0" w:type="dxa"/>
              <w:left w:w="28" w:type="dxa"/>
              <w:bottom w:w="0" w:type="dxa"/>
              <w:right w:w="28" w:type="dxa"/>
            </w:tcMar>
            <w:vAlign w:val="center"/>
          </w:tcPr>
          <w:p w14:paraId="5A1EDCD5" w14:textId="77777777" w:rsidR="00173124" w:rsidRPr="00173124" w:rsidRDefault="00173124" w:rsidP="00173124">
            <w:pPr>
              <w:jc w:val="center"/>
              <w:rPr>
                <w:color w:val="000000"/>
                <w:sz w:val="22"/>
                <w:szCs w:val="22"/>
              </w:rPr>
            </w:pPr>
            <w:r w:rsidRPr="00173124">
              <w:rPr>
                <w:color w:val="000000"/>
                <w:sz w:val="22"/>
                <w:szCs w:val="22"/>
              </w:rPr>
              <w:lastRenderedPageBreak/>
              <w:t xml:space="preserve">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w:t>
            </w:r>
            <w:r w:rsidRPr="00173124">
              <w:rPr>
                <w:color w:val="000000"/>
                <w:sz w:val="22"/>
                <w:szCs w:val="22"/>
              </w:rPr>
              <w:lastRenderedPageBreak/>
              <w:t xml:space="preserve">теплоснабжения, но не выше предельного уровня цены на тепловую энергию (мощность), утвержденного постановлением РЭК Кузбасса </w:t>
            </w:r>
            <w:r w:rsidRPr="00173124">
              <w:rPr>
                <w:color w:val="000000"/>
                <w:sz w:val="22"/>
                <w:szCs w:val="22"/>
              </w:rPr>
              <w:br/>
              <w:t>от 14.11.2023 № 275</w:t>
            </w:r>
          </w:p>
        </w:tc>
        <w:tc>
          <w:tcPr>
            <w:tcW w:w="1134" w:type="dxa"/>
            <w:tcBorders>
              <w:top w:val="single" w:sz="4" w:space="0" w:color="auto"/>
              <w:left w:val="single" w:sz="4" w:space="0" w:color="auto"/>
              <w:bottom w:val="single" w:sz="4" w:space="0" w:color="auto"/>
              <w:right w:val="single" w:sz="4" w:space="0" w:color="auto"/>
            </w:tcBorders>
            <w:vAlign w:val="center"/>
          </w:tcPr>
          <w:p w14:paraId="6D0AC4B2" w14:textId="77777777" w:rsidR="00173124" w:rsidRPr="00173124" w:rsidRDefault="00173124" w:rsidP="00173124">
            <w:pPr>
              <w:jc w:val="center"/>
            </w:pPr>
            <w:r w:rsidRPr="00173124">
              <w:lastRenderedPageBreak/>
              <w:t>х</w:t>
            </w:r>
          </w:p>
        </w:tc>
        <w:tc>
          <w:tcPr>
            <w:tcW w:w="1134" w:type="dxa"/>
            <w:tcBorders>
              <w:top w:val="single" w:sz="4" w:space="0" w:color="auto"/>
              <w:left w:val="single" w:sz="4" w:space="0" w:color="auto"/>
              <w:bottom w:val="single" w:sz="4" w:space="0" w:color="auto"/>
              <w:right w:val="single" w:sz="4" w:space="0" w:color="auto"/>
            </w:tcBorders>
            <w:vAlign w:val="center"/>
          </w:tcPr>
          <w:p w14:paraId="5128E164" w14:textId="77777777" w:rsidR="00173124" w:rsidRPr="00173124" w:rsidRDefault="00173124" w:rsidP="00173124">
            <w:pPr>
              <w:jc w:val="center"/>
            </w:pPr>
            <w:r w:rsidRPr="00173124">
              <w:t>х</w:t>
            </w:r>
          </w:p>
        </w:tc>
      </w:tr>
      <w:tr w:rsidR="00173124" w:rsidRPr="00173124" w14:paraId="720FB1C6" w14:textId="77777777" w:rsidTr="00487D46">
        <w:trPr>
          <w:trHeight w:val="1417"/>
        </w:trPr>
        <w:tc>
          <w:tcPr>
            <w:tcW w:w="1560" w:type="dxa"/>
            <w:vMerge/>
            <w:tcBorders>
              <w:left w:val="single" w:sz="4" w:space="0" w:color="auto"/>
              <w:right w:val="single" w:sz="4" w:space="0" w:color="auto"/>
            </w:tcBorders>
            <w:vAlign w:val="center"/>
          </w:tcPr>
          <w:p w14:paraId="5C85A627" w14:textId="77777777" w:rsidR="00173124" w:rsidRPr="00173124" w:rsidRDefault="00173124" w:rsidP="00173124">
            <w:pPr>
              <w:tabs>
                <w:tab w:val="left" w:pos="3052"/>
              </w:tabs>
              <w:ind w:left="-108" w:right="-108"/>
              <w:jc w:val="center"/>
            </w:pPr>
          </w:p>
        </w:tc>
        <w:tc>
          <w:tcPr>
            <w:tcW w:w="1275" w:type="dxa"/>
            <w:tcBorders>
              <w:top w:val="single" w:sz="2" w:space="0" w:color="auto"/>
              <w:left w:val="single" w:sz="2" w:space="0" w:color="auto"/>
              <w:bottom w:val="single" w:sz="2" w:space="0" w:color="auto"/>
              <w:right w:val="single" w:sz="2" w:space="0" w:color="auto"/>
            </w:tcBorders>
            <w:vAlign w:val="center"/>
          </w:tcPr>
          <w:p w14:paraId="0E441524" w14:textId="77777777" w:rsidR="00173124" w:rsidRPr="00173124" w:rsidRDefault="00173124" w:rsidP="00173124">
            <w:pPr>
              <w:tabs>
                <w:tab w:val="left" w:pos="3052"/>
              </w:tabs>
              <w:ind w:right="-108" w:hanging="108"/>
              <w:jc w:val="center"/>
              <w:rPr>
                <w:sz w:val="22"/>
                <w:szCs w:val="22"/>
              </w:rPr>
            </w:pPr>
            <w:r w:rsidRPr="00173124">
              <w:rPr>
                <w:sz w:val="22"/>
                <w:szCs w:val="22"/>
              </w:rPr>
              <w:t>с 01.07.2024</w:t>
            </w:r>
          </w:p>
        </w:tc>
        <w:tc>
          <w:tcPr>
            <w:tcW w:w="1205"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14:paraId="64EBB9ED" w14:textId="77777777" w:rsidR="00173124" w:rsidRPr="00173124" w:rsidRDefault="00173124" w:rsidP="00173124">
            <w:pPr>
              <w:jc w:val="center"/>
              <w:rPr>
                <w:color w:val="000000"/>
                <w:sz w:val="22"/>
                <w:szCs w:val="22"/>
              </w:rPr>
            </w:pPr>
            <w:r w:rsidRPr="00173124">
              <w:rPr>
                <w:color w:val="000000"/>
                <w:sz w:val="22"/>
                <w:szCs w:val="22"/>
              </w:rPr>
              <w:t>43,99</w:t>
            </w:r>
          </w:p>
        </w:tc>
        <w:tc>
          <w:tcPr>
            <w:tcW w:w="1063" w:type="dxa"/>
            <w:tcBorders>
              <w:top w:val="single" w:sz="2" w:space="0" w:color="auto"/>
              <w:left w:val="single" w:sz="2" w:space="0" w:color="auto"/>
              <w:bottom w:val="single" w:sz="2" w:space="0" w:color="auto"/>
              <w:right w:val="single" w:sz="4" w:space="0" w:color="auto"/>
            </w:tcBorders>
            <w:vAlign w:val="center"/>
          </w:tcPr>
          <w:p w14:paraId="4248AD9D" w14:textId="77777777" w:rsidR="00173124" w:rsidRPr="00173124" w:rsidRDefault="00173124" w:rsidP="00173124">
            <w:pPr>
              <w:jc w:val="center"/>
              <w:rPr>
                <w:color w:val="000000"/>
                <w:sz w:val="22"/>
                <w:szCs w:val="22"/>
              </w:rPr>
            </w:pPr>
            <w:r w:rsidRPr="00173124">
              <w:rPr>
                <w:color w:val="000000"/>
                <w:sz w:val="22"/>
                <w:szCs w:val="22"/>
              </w:rPr>
              <w:t>52,79</w:t>
            </w:r>
          </w:p>
        </w:tc>
        <w:tc>
          <w:tcPr>
            <w:tcW w:w="4111" w:type="dxa"/>
            <w:vMerge/>
            <w:tcBorders>
              <w:left w:val="single" w:sz="4" w:space="0" w:color="auto"/>
              <w:right w:val="single" w:sz="4" w:space="0" w:color="auto"/>
            </w:tcBorders>
            <w:vAlign w:val="center"/>
          </w:tcPr>
          <w:p w14:paraId="793924D1" w14:textId="77777777" w:rsidR="00173124" w:rsidRPr="00173124" w:rsidRDefault="00173124" w:rsidP="00173124">
            <w:pPr>
              <w:jc w:val="center"/>
              <w:rPr>
                <w:color w:val="000000"/>
                <w:sz w:val="22"/>
                <w:szCs w:val="22"/>
              </w:rPr>
            </w:pPr>
          </w:p>
        </w:tc>
        <w:tc>
          <w:tcPr>
            <w:tcW w:w="3827" w:type="dxa"/>
            <w:vMerge/>
            <w:tcBorders>
              <w:left w:val="single" w:sz="4" w:space="0" w:color="auto"/>
              <w:right w:val="single" w:sz="4" w:space="0" w:color="auto"/>
            </w:tcBorders>
            <w:tcMar>
              <w:top w:w="0" w:type="dxa"/>
              <w:left w:w="28" w:type="dxa"/>
              <w:bottom w:w="0" w:type="dxa"/>
              <w:right w:w="28" w:type="dxa"/>
            </w:tcMar>
            <w:vAlign w:val="center"/>
          </w:tcPr>
          <w:p w14:paraId="20465C64" w14:textId="77777777" w:rsidR="00173124" w:rsidRPr="00173124" w:rsidRDefault="00173124" w:rsidP="00173124">
            <w:pPr>
              <w:jc w:val="center"/>
              <w:rPr>
                <w:color w:val="000000"/>
                <w:sz w:val="22"/>
                <w:szCs w:val="22"/>
              </w:rPr>
            </w:pPr>
          </w:p>
        </w:tc>
        <w:tc>
          <w:tcPr>
            <w:tcW w:w="1134" w:type="dxa"/>
            <w:tcBorders>
              <w:top w:val="single" w:sz="2" w:space="0" w:color="auto"/>
              <w:left w:val="single" w:sz="4" w:space="0" w:color="auto"/>
              <w:bottom w:val="single" w:sz="2" w:space="0" w:color="auto"/>
              <w:right w:val="single" w:sz="4" w:space="0" w:color="auto"/>
            </w:tcBorders>
            <w:vAlign w:val="center"/>
          </w:tcPr>
          <w:p w14:paraId="4653228C" w14:textId="77777777" w:rsidR="00173124" w:rsidRPr="00173124" w:rsidRDefault="00173124" w:rsidP="00173124">
            <w:pPr>
              <w:jc w:val="center"/>
            </w:pPr>
            <w:r w:rsidRPr="00173124">
              <w:t>х</w:t>
            </w:r>
          </w:p>
        </w:tc>
        <w:tc>
          <w:tcPr>
            <w:tcW w:w="1134" w:type="dxa"/>
            <w:tcBorders>
              <w:top w:val="single" w:sz="4" w:space="0" w:color="auto"/>
              <w:left w:val="single" w:sz="4" w:space="0" w:color="auto"/>
              <w:bottom w:val="single" w:sz="4" w:space="0" w:color="auto"/>
              <w:right w:val="single" w:sz="4" w:space="0" w:color="auto"/>
            </w:tcBorders>
            <w:vAlign w:val="center"/>
          </w:tcPr>
          <w:p w14:paraId="7E6133DD" w14:textId="77777777" w:rsidR="00173124" w:rsidRPr="00173124" w:rsidRDefault="00173124" w:rsidP="00173124">
            <w:pPr>
              <w:jc w:val="center"/>
            </w:pPr>
            <w:r w:rsidRPr="00173124">
              <w:t>х</w:t>
            </w:r>
          </w:p>
        </w:tc>
      </w:tr>
      <w:tr w:rsidR="00173124" w:rsidRPr="00173124" w14:paraId="262B7137" w14:textId="77777777" w:rsidTr="00487D46">
        <w:trPr>
          <w:trHeight w:val="70"/>
        </w:trPr>
        <w:tc>
          <w:tcPr>
            <w:tcW w:w="1560" w:type="dxa"/>
            <w:tcBorders>
              <w:top w:val="single" w:sz="2" w:space="0" w:color="auto"/>
              <w:left w:val="single" w:sz="2" w:space="0" w:color="auto"/>
              <w:bottom w:val="single" w:sz="4" w:space="0" w:color="auto"/>
              <w:right w:val="single" w:sz="2" w:space="0" w:color="auto"/>
            </w:tcBorders>
            <w:vAlign w:val="center"/>
            <w:hideMark/>
          </w:tcPr>
          <w:p w14:paraId="5F23E8F2" w14:textId="77777777" w:rsidR="00173124" w:rsidRPr="00173124" w:rsidRDefault="00173124" w:rsidP="00173124">
            <w:pPr>
              <w:jc w:val="center"/>
              <w:rPr>
                <w:bCs/>
                <w:color w:val="000000"/>
                <w:kern w:val="32"/>
              </w:rPr>
            </w:pPr>
            <w:r w:rsidRPr="00173124">
              <w:rPr>
                <w:bCs/>
                <w:color w:val="000000"/>
                <w:kern w:val="32"/>
              </w:rPr>
              <w:t>1</w:t>
            </w:r>
          </w:p>
        </w:tc>
        <w:tc>
          <w:tcPr>
            <w:tcW w:w="1275" w:type="dxa"/>
            <w:tcBorders>
              <w:top w:val="single" w:sz="2" w:space="0" w:color="auto"/>
              <w:left w:val="single" w:sz="2" w:space="0" w:color="auto"/>
              <w:bottom w:val="single" w:sz="4" w:space="0" w:color="auto"/>
              <w:right w:val="single" w:sz="2" w:space="0" w:color="auto"/>
            </w:tcBorders>
            <w:vAlign w:val="center"/>
            <w:hideMark/>
          </w:tcPr>
          <w:p w14:paraId="7FAC7B07" w14:textId="77777777" w:rsidR="00173124" w:rsidRPr="00173124" w:rsidRDefault="00173124" w:rsidP="00173124">
            <w:pPr>
              <w:tabs>
                <w:tab w:val="left" w:pos="3052"/>
              </w:tabs>
              <w:ind w:right="-108" w:hanging="108"/>
              <w:jc w:val="center"/>
            </w:pPr>
            <w:r w:rsidRPr="00173124">
              <w:t>2</w:t>
            </w:r>
          </w:p>
        </w:tc>
        <w:tc>
          <w:tcPr>
            <w:tcW w:w="1205" w:type="dxa"/>
            <w:tcBorders>
              <w:top w:val="single" w:sz="2" w:space="0" w:color="auto"/>
              <w:left w:val="single" w:sz="2" w:space="0" w:color="auto"/>
              <w:bottom w:val="single" w:sz="4" w:space="0" w:color="auto"/>
              <w:right w:val="single" w:sz="2" w:space="0" w:color="auto"/>
            </w:tcBorders>
            <w:vAlign w:val="center"/>
            <w:hideMark/>
          </w:tcPr>
          <w:p w14:paraId="16F8CA0F" w14:textId="77777777" w:rsidR="00173124" w:rsidRPr="00173124" w:rsidRDefault="00173124" w:rsidP="00173124">
            <w:pPr>
              <w:jc w:val="center"/>
            </w:pPr>
            <w:r w:rsidRPr="00173124">
              <w:t>3</w:t>
            </w:r>
          </w:p>
        </w:tc>
        <w:tc>
          <w:tcPr>
            <w:tcW w:w="1063" w:type="dxa"/>
            <w:tcBorders>
              <w:top w:val="single" w:sz="2" w:space="0" w:color="auto"/>
              <w:left w:val="single" w:sz="2" w:space="0" w:color="auto"/>
              <w:bottom w:val="single" w:sz="4" w:space="0" w:color="auto"/>
              <w:right w:val="single" w:sz="2" w:space="0" w:color="auto"/>
            </w:tcBorders>
            <w:vAlign w:val="center"/>
            <w:hideMark/>
          </w:tcPr>
          <w:p w14:paraId="616C6781" w14:textId="77777777" w:rsidR="00173124" w:rsidRPr="00173124" w:rsidRDefault="00173124" w:rsidP="00173124">
            <w:pPr>
              <w:jc w:val="center"/>
            </w:pPr>
            <w:r w:rsidRPr="00173124">
              <w:t>4</w:t>
            </w:r>
          </w:p>
        </w:tc>
        <w:tc>
          <w:tcPr>
            <w:tcW w:w="4111" w:type="dxa"/>
            <w:tcBorders>
              <w:top w:val="single" w:sz="2" w:space="0" w:color="auto"/>
              <w:left w:val="single" w:sz="2" w:space="0" w:color="auto"/>
              <w:bottom w:val="single" w:sz="4" w:space="0" w:color="auto"/>
              <w:right w:val="single" w:sz="2" w:space="0" w:color="auto"/>
            </w:tcBorders>
            <w:vAlign w:val="center"/>
          </w:tcPr>
          <w:p w14:paraId="16CBB9B3" w14:textId="77777777" w:rsidR="00173124" w:rsidRPr="00173124" w:rsidRDefault="00173124" w:rsidP="00173124">
            <w:pPr>
              <w:jc w:val="center"/>
            </w:pPr>
            <w:r w:rsidRPr="00173124">
              <w:t>5</w:t>
            </w:r>
          </w:p>
        </w:tc>
        <w:tc>
          <w:tcPr>
            <w:tcW w:w="3827" w:type="dxa"/>
            <w:tcBorders>
              <w:top w:val="single" w:sz="2" w:space="0" w:color="auto"/>
              <w:left w:val="single" w:sz="2" w:space="0" w:color="auto"/>
              <w:bottom w:val="single" w:sz="4" w:space="0" w:color="auto"/>
              <w:right w:val="single" w:sz="2" w:space="0" w:color="auto"/>
            </w:tcBorders>
            <w:vAlign w:val="center"/>
            <w:hideMark/>
          </w:tcPr>
          <w:p w14:paraId="209FC8D8" w14:textId="77777777" w:rsidR="00173124" w:rsidRPr="00173124" w:rsidRDefault="00173124" w:rsidP="00173124">
            <w:pPr>
              <w:jc w:val="center"/>
            </w:pPr>
            <w:r w:rsidRPr="00173124">
              <w:t>6</w:t>
            </w:r>
          </w:p>
        </w:tc>
        <w:tc>
          <w:tcPr>
            <w:tcW w:w="1134" w:type="dxa"/>
            <w:tcBorders>
              <w:top w:val="single" w:sz="2" w:space="0" w:color="auto"/>
              <w:left w:val="single" w:sz="2" w:space="0" w:color="auto"/>
              <w:bottom w:val="single" w:sz="4" w:space="0" w:color="auto"/>
              <w:right w:val="single" w:sz="4" w:space="0" w:color="auto"/>
            </w:tcBorders>
            <w:vAlign w:val="center"/>
            <w:hideMark/>
          </w:tcPr>
          <w:p w14:paraId="2CE8BE84" w14:textId="77777777" w:rsidR="00173124" w:rsidRPr="00173124" w:rsidRDefault="00173124" w:rsidP="00173124">
            <w:pPr>
              <w:jc w:val="center"/>
            </w:pPr>
            <w:r w:rsidRPr="00173124">
              <w:t>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E1A2B2" w14:textId="77777777" w:rsidR="00173124" w:rsidRPr="00173124" w:rsidRDefault="00173124" w:rsidP="00173124">
            <w:pPr>
              <w:jc w:val="center"/>
            </w:pPr>
            <w:r w:rsidRPr="00173124">
              <w:t>8</w:t>
            </w:r>
          </w:p>
        </w:tc>
      </w:tr>
      <w:tr w:rsidR="00173124" w:rsidRPr="00173124" w14:paraId="6C2C12E3" w14:textId="77777777" w:rsidTr="00487D46">
        <w:trPr>
          <w:trHeight w:val="1400"/>
        </w:trPr>
        <w:tc>
          <w:tcPr>
            <w:tcW w:w="1560" w:type="dxa"/>
            <w:vMerge w:val="restart"/>
            <w:tcBorders>
              <w:left w:val="single" w:sz="4" w:space="0" w:color="auto"/>
              <w:right w:val="single" w:sz="4" w:space="0" w:color="auto"/>
            </w:tcBorders>
            <w:vAlign w:val="center"/>
          </w:tcPr>
          <w:p w14:paraId="6BA309D8" w14:textId="77777777" w:rsidR="00173124" w:rsidRPr="00173124" w:rsidRDefault="00173124" w:rsidP="00173124">
            <w:pPr>
              <w:tabs>
                <w:tab w:val="left" w:pos="3052"/>
              </w:tabs>
              <w:ind w:left="-108" w:right="-108"/>
              <w:jc w:val="center"/>
            </w:pPr>
          </w:p>
        </w:tc>
        <w:tc>
          <w:tcPr>
            <w:tcW w:w="1275" w:type="dxa"/>
            <w:tcBorders>
              <w:top w:val="single" w:sz="2" w:space="0" w:color="auto"/>
              <w:left w:val="single" w:sz="2" w:space="0" w:color="auto"/>
              <w:bottom w:val="single" w:sz="2" w:space="0" w:color="auto"/>
              <w:right w:val="single" w:sz="2" w:space="0" w:color="auto"/>
            </w:tcBorders>
            <w:vAlign w:val="center"/>
          </w:tcPr>
          <w:p w14:paraId="68BD8C84" w14:textId="77777777" w:rsidR="00173124" w:rsidRPr="00173124" w:rsidRDefault="00173124" w:rsidP="00173124">
            <w:pPr>
              <w:tabs>
                <w:tab w:val="left" w:pos="3052"/>
              </w:tabs>
              <w:ind w:right="-108" w:hanging="108"/>
              <w:jc w:val="center"/>
              <w:rPr>
                <w:sz w:val="22"/>
                <w:szCs w:val="22"/>
              </w:rPr>
            </w:pPr>
            <w:r w:rsidRPr="00173124">
              <w:rPr>
                <w:sz w:val="22"/>
                <w:szCs w:val="22"/>
              </w:rPr>
              <w:t>с 01.01.2025</w:t>
            </w:r>
          </w:p>
        </w:tc>
        <w:tc>
          <w:tcPr>
            <w:tcW w:w="1205"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14:paraId="4AC49744" w14:textId="77777777" w:rsidR="00173124" w:rsidRPr="00173124" w:rsidRDefault="00173124" w:rsidP="00173124">
            <w:pPr>
              <w:jc w:val="center"/>
              <w:rPr>
                <w:color w:val="000000"/>
                <w:sz w:val="22"/>
                <w:szCs w:val="22"/>
              </w:rPr>
            </w:pPr>
            <w:r w:rsidRPr="00173124">
              <w:rPr>
                <w:color w:val="000000"/>
                <w:sz w:val="22"/>
                <w:szCs w:val="22"/>
              </w:rPr>
              <w:t>43,99</w:t>
            </w:r>
          </w:p>
        </w:tc>
        <w:tc>
          <w:tcPr>
            <w:tcW w:w="1063" w:type="dxa"/>
            <w:tcBorders>
              <w:top w:val="single" w:sz="2" w:space="0" w:color="auto"/>
              <w:left w:val="single" w:sz="2" w:space="0" w:color="auto"/>
              <w:bottom w:val="single" w:sz="2" w:space="0" w:color="auto"/>
              <w:right w:val="single" w:sz="4" w:space="0" w:color="auto"/>
            </w:tcBorders>
            <w:vAlign w:val="center"/>
          </w:tcPr>
          <w:p w14:paraId="72EBFA72" w14:textId="77777777" w:rsidR="00173124" w:rsidRPr="00173124" w:rsidRDefault="00173124" w:rsidP="00173124">
            <w:pPr>
              <w:jc w:val="center"/>
              <w:rPr>
                <w:color w:val="000000"/>
                <w:sz w:val="22"/>
                <w:szCs w:val="22"/>
              </w:rPr>
            </w:pPr>
            <w:r w:rsidRPr="00173124">
              <w:rPr>
                <w:color w:val="000000"/>
                <w:sz w:val="22"/>
                <w:szCs w:val="22"/>
              </w:rPr>
              <w:t>52,79</w:t>
            </w:r>
          </w:p>
        </w:tc>
        <w:tc>
          <w:tcPr>
            <w:tcW w:w="4111" w:type="dxa"/>
            <w:vMerge w:val="restart"/>
            <w:tcBorders>
              <w:left w:val="single" w:sz="4" w:space="0" w:color="auto"/>
              <w:right w:val="single" w:sz="4" w:space="0" w:color="auto"/>
            </w:tcBorders>
            <w:vAlign w:val="center"/>
          </w:tcPr>
          <w:p w14:paraId="61F3D316" w14:textId="77777777" w:rsidR="00173124" w:rsidRPr="00173124" w:rsidRDefault="00173124" w:rsidP="00173124">
            <w:pPr>
              <w:jc w:val="center"/>
              <w:rPr>
                <w:color w:val="000000"/>
                <w:sz w:val="22"/>
                <w:szCs w:val="22"/>
              </w:rPr>
            </w:pPr>
            <w:r w:rsidRPr="00173124">
              <w:rPr>
                <w:color w:val="000000"/>
                <w:sz w:val="22"/>
                <w:szCs w:val="22"/>
              </w:rPr>
              <w:t xml:space="preserve">Числовое значение определяется </w:t>
            </w:r>
          </w:p>
          <w:p w14:paraId="61F5CD94" w14:textId="77777777" w:rsidR="00173124" w:rsidRPr="00173124" w:rsidRDefault="00173124" w:rsidP="00173124">
            <w:pPr>
              <w:jc w:val="center"/>
              <w:rPr>
                <w:color w:val="000000"/>
                <w:sz w:val="22"/>
                <w:szCs w:val="22"/>
              </w:rPr>
            </w:pPr>
            <w:r w:rsidRPr="00173124">
              <w:rPr>
                <w:color w:val="000000"/>
                <w:sz w:val="22"/>
                <w:szCs w:val="22"/>
              </w:rPr>
              <w:t xml:space="preserve">единой теплоснабжающей </w:t>
            </w:r>
          </w:p>
          <w:p w14:paraId="2DDC97C2" w14:textId="77777777" w:rsidR="00173124" w:rsidRPr="00173124" w:rsidRDefault="00173124" w:rsidP="00173124">
            <w:pPr>
              <w:jc w:val="center"/>
              <w:rPr>
                <w:color w:val="000000"/>
                <w:sz w:val="22"/>
                <w:szCs w:val="22"/>
              </w:rPr>
            </w:pPr>
            <w:r w:rsidRPr="00173124">
              <w:rPr>
                <w:color w:val="000000"/>
                <w:sz w:val="22"/>
                <w:szCs w:val="22"/>
              </w:rPr>
              <w:t xml:space="preserve">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постановлением РЭК Кузбасса </w:t>
            </w:r>
          </w:p>
          <w:p w14:paraId="02B6C406" w14:textId="77777777" w:rsidR="00173124" w:rsidRPr="00173124" w:rsidRDefault="00173124" w:rsidP="00173124">
            <w:pPr>
              <w:jc w:val="center"/>
              <w:rPr>
                <w:color w:val="000000"/>
                <w:sz w:val="22"/>
                <w:szCs w:val="22"/>
              </w:rPr>
            </w:pPr>
            <w:r w:rsidRPr="00173124">
              <w:rPr>
                <w:color w:val="000000"/>
                <w:sz w:val="22"/>
                <w:szCs w:val="22"/>
              </w:rPr>
              <w:t>от 14.11.2024 № 354</w:t>
            </w:r>
          </w:p>
        </w:tc>
        <w:tc>
          <w:tcPr>
            <w:tcW w:w="3827" w:type="dxa"/>
            <w:vMerge w:val="restart"/>
            <w:tcBorders>
              <w:left w:val="single" w:sz="4" w:space="0" w:color="auto"/>
              <w:right w:val="single" w:sz="4" w:space="0" w:color="auto"/>
            </w:tcBorders>
            <w:tcMar>
              <w:top w:w="0" w:type="dxa"/>
              <w:left w:w="28" w:type="dxa"/>
              <w:bottom w:w="0" w:type="dxa"/>
              <w:right w:w="28" w:type="dxa"/>
            </w:tcMar>
            <w:vAlign w:val="center"/>
          </w:tcPr>
          <w:p w14:paraId="388AC5CA" w14:textId="77777777" w:rsidR="00173124" w:rsidRPr="00173124" w:rsidRDefault="00173124" w:rsidP="00173124">
            <w:pPr>
              <w:jc w:val="center"/>
              <w:rPr>
                <w:color w:val="000000"/>
                <w:sz w:val="22"/>
                <w:szCs w:val="22"/>
              </w:rPr>
            </w:pPr>
            <w:r w:rsidRPr="00173124">
              <w:rPr>
                <w:color w:val="000000"/>
                <w:sz w:val="22"/>
                <w:szCs w:val="22"/>
              </w:rPr>
              <w:t xml:space="preserve">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постановлением РЭК Кузбасса </w:t>
            </w:r>
            <w:r w:rsidRPr="00173124">
              <w:rPr>
                <w:color w:val="000000"/>
                <w:sz w:val="22"/>
                <w:szCs w:val="22"/>
              </w:rPr>
              <w:br/>
              <w:t>от 14.11.2024 № 354</w:t>
            </w:r>
          </w:p>
        </w:tc>
        <w:tc>
          <w:tcPr>
            <w:tcW w:w="1134" w:type="dxa"/>
            <w:tcBorders>
              <w:top w:val="single" w:sz="2" w:space="0" w:color="auto"/>
              <w:left w:val="single" w:sz="4" w:space="0" w:color="auto"/>
              <w:bottom w:val="single" w:sz="2" w:space="0" w:color="auto"/>
              <w:right w:val="single" w:sz="4" w:space="0" w:color="auto"/>
            </w:tcBorders>
            <w:vAlign w:val="center"/>
          </w:tcPr>
          <w:p w14:paraId="3ED2A549" w14:textId="77777777" w:rsidR="00173124" w:rsidRPr="00173124" w:rsidRDefault="00173124" w:rsidP="00173124">
            <w:pPr>
              <w:jc w:val="center"/>
            </w:pPr>
            <w:r w:rsidRPr="00173124">
              <w:t>х</w:t>
            </w:r>
          </w:p>
        </w:tc>
        <w:tc>
          <w:tcPr>
            <w:tcW w:w="1134" w:type="dxa"/>
            <w:tcBorders>
              <w:top w:val="single" w:sz="4" w:space="0" w:color="auto"/>
              <w:left w:val="single" w:sz="4" w:space="0" w:color="auto"/>
              <w:bottom w:val="single" w:sz="4" w:space="0" w:color="auto"/>
              <w:right w:val="single" w:sz="4" w:space="0" w:color="auto"/>
            </w:tcBorders>
            <w:vAlign w:val="center"/>
          </w:tcPr>
          <w:p w14:paraId="321BB644" w14:textId="77777777" w:rsidR="00173124" w:rsidRPr="00173124" w:rsidRDefault="00173124" w:rsidP="00173124">
            <w:pPr>
              <w:jc w:val="center"/>
            </w:pPr>
            <w:r w:rsidRPr="00173124">
              <w:t>х</w:t>
            </w:r>
          </w:p>
        </w:tc>
      </w:tr>
      <w:tr w:rsidR="00173124" w:rsidRPr="00173124" w14:paraId="78891429" w14:textId="77777777" w:rsidTr="00487D46">
        <w:trPr>
          <w:trHeight w:val="1391"/>
        </w:trPr>
        <w:tc>
          <w:tcPr>
            <w:tcW w:w="1560" w:type="dxa"/>
            <w:vMerge/>
            <w:tcBorders>
              <w:left w:val="single" w:sz="4" w:space="0" w:color="auto"/>
              <w:bottom w:val="single" w:sz="4" w:space="0" w:color="auto"/>
              <w:right w:val="single" w:sz="4" w:space="0" w:color="auto"/>
            </w:tcBorders>
            <w:vAlign w:val="center"/>
          </w:tcPr>
          <w:p w14:paraId="71DD738A" w14:textId="77777777" w:rsidR="00173124" w:rsidRPr="00173124" w:rsidRDefault="00173124" w:rsidP="00173124">
            <w:pPr>
              <w:tabs>
                <w:tab w:val="left" w:pos="3052"/>
              </w:tabs>
              <w:ind w:left="-108" w:right="-108"/>
              <w:jc w:val="center"/>
            </w:pPr>
          </w:p>
        </w:tc>
        <w:tc>
          <w:tcPr>
            <w:tcW w:w="1275" w:type="dxa"/>
            <w:tcBorders>
              <w:top w:val="single" w:sz="2" w:space="0" w:color="auto"/>
              <w:left w:val="single" w:sz="2" w:space="0" w:color="auto"/>
              <w:bottom w:val="single" w:sz="2" w:space="0" w:color="auto"/>
              <w:right w:val="single" w:sz="2" w:space="0" w:color="auto"/>
            </w:tcBorders>
            <w:vAlign w:val="center"/>
          </w:tcPr>
          <w:p w14:paraId="57A676AF" w14:textId="77777777" w:rsidR="00173124" w:rsidRPr="00173124" w:rsidRDefault="00173124" w:rsidP="00173124">
            <w:pPr>
              <w:tabs>
                <w:tab w:val="left" w:pos="3052"/>
              </w:tabs>
              <w:ind w:right="-108" w:hanging="108"/>
              <w:jc w:val="center"/>
              <w:rPr>
                <w:sz w:val="22"/>
                <w:szCs w:val="22"/>
              </w:rPr>
            </w:pPr>
            <w:r w:rsidRPr="00173124">
              <w:rPr>
                <w:sz w:val="22"/>
                <w:szCs w:val="22"/>
              </w:rPr>
              <w:t>с 01.07.2025</w:t>
            </w:r>
          </w:p>
        </w:tc>
        <w:tc>
          <w:tcPr>
            <w:tcW w:w="1205"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14:paraId="2823F3AA" w14:textId="77777777" w:rsidR="00173124" w:rsidRPr="00173124" w:rsidRDefault="00173124" w:rsidP="00173124">
            <w:pPr>
              <w:jc w:val="center"/>
              <w:rPr>
                <w:color w:val="000000"/>
                <w:sz w:val="22"/>
                <w:szCs w:val="22"/>
              </w:rPr>
            </w:pPr>
            <w:r w:rsidRPr="00173124">
              <w:rPr>
                <w:color w:val="000000"/>
                <w:sz w:val="22"/>
                <w:szCs w:val="22"/>
              </w:rPr>
              <w:t>49,27</w:t>
            </w:r>
          </w:p>
        </w:tc>
        <w:tc>
          <w:tcPr>
            <w:tcW w:w="1063" w:type="dxa"/>
            <w:tcBorders>
              <w:top w:val="single" w:sz="2" w:space="0" w:color="auto"/>
              <w:left w:val="single" w:sz="2" w:space="0" w:color="auto"/>
              <w:bottom w:val="single" w:sz="2" w:space="0" w:color="auto"/>
              <w:right w:val="single" w:sz="4" w:space="0" w:color="auto"/>
            </w:tcBorders>
            <w:vAlign w:val="center"/>
          </w:tcPr>
          <w:p w14:paraId="06477D4E" w14:textId="77777777" w:rsidR="00173124" w:rsidRPr="00173124" w:rsidRDefault="00173124" w:rsidP="00173124">
            <w:pPr>
              <w:jc w:val="center"/>
              <w:rPr>
                <w:color w:val="000000"/>
                <w:sz w:val="22"/>
                <w:szCs w:val="22"/>
              </w:rPr>
            </w:pPr>
            <w:r w:rsidRPr="00173124">
              <w:rPr>
                <w:color w:val="000000"/>
                <w:sz w:val="22"/>
                <w:szCs w:val="22"/>
              </w:rPr>
              <w:t>59,12</w:t>
            </w:r>
          </w:p>
        </w:tc>
        <w:tc>
          <w:tcPr>
            <w:tcW w:w="4111" w:type="dxa"/>
            <w:vMerge/>
            <w:tcBorders>
              <w:left w:val="single" w:sz="4" w:space="0" w:color="auto"/>
              <w:bottom w:val="single" w:sz="2" w:space="0" w:color="auto"/>
              <w:right w:val="single" w:sz="4" w:space="0" w:color="auto"/>
            </w:tcBorders>
            <w:vAlign w:val="center"/>
          </w:tcPr>
          <w:p w14:paraId="7F9EC3D1" w14:textId="77777777" w:rsidR="00173124" w:rsidRPr="00173124" w:rsidRDefault="00173124" w:rsidP="00173124">
            <w:pPr>
              <w:jc w:val="center"/>
              <w:rPr>
                <w:color w:val="000000"/>
                <w:sz w:val="22"/>
                <w:szCs w:val="22"/>
              </w:rPr>
            </w:pPr>
          </w:p>
        </w:tc>
        <w:tc>
          <w:tcPr>
            <w:tcW w:w="3827" w:type="dxa"/>
            <w:vMerge/>
            <w:tcBorders>
              <w:left w:val="single" w:sz="4" w:space="0" w:color="auto"/>
              <w:bottom w:val="single" w:sz="2" w:space="0" w:color="auto"/>
              <w:right w:val="single" w:sz="4" w:space="0" w:color="auto"/>
            </w:tcBorders>
            <w:tcMar>
              <w:top w:w="0" w:type="dxa"/>
              <w:left w:w="28" w:type="dxa"/>
              <w:bottom w:w="0" w:type="dxa"/>
              <w:right w:w="28" w:type="dxa"/>
            </w:tcMar>
            <w:vAlign w:val="center"/>
          </w:tcPr>
          <w:p w14:paraId="08CB28C2" w14:textId="77777777" w:rsidR="00173124" w:rsidRPr="00173124" w:rsidRDefault="00173124" w:rsidP="00173124">
            <w:pPr>
              <w:jc w:val="center"/>
              <w:rPr>
                <w:color w:val="000000"/>
                <w:sz w:val="22"/>
                <w:szCs w:val="22"/>
              </w:rPr>
            </w:pPr>
          </w:p>
        </w:tc>
        <w:tc>
          <w:tcPr>
            <w:tcW w:w="1134" w:type="dxa"/>
            <w:tcBorders>
              <w:top w:val="single" w:sz="2" w:space="0" w:color="auto"/>
              <w:left w:val="single" w:sz="4" w:space="0" w:color="auto"/>
              <w:bottom w:val="single" w:sz="2" w:space="0" w:color="auto"/>
              <w:right w:val="single" w:sz="4" w:space="0" w:color="auto"/>
            </w:tcBorders>
            <w:vAlign w:val="center"/>
          </w:tcPr>
          <w:p w14:paraId="74E74974" w14:textId="77777777" w:rsidR="00173124" w:rsidRPr="00173124" w:rsidRDefault="00173124" w:rsidP="00173124">
            <w:pPr>
              <w:jc w:val="center"/>
            </w:pPr>
            <w:r w:rsidRPr="00173124">
              <w:t>х</w:t>
            </w:r>
          </w:p>
        </w:tc>
        <w:tc>
          <w:tcPr>
            <w:tcW w:w="1134" w:type="dxa"/>
            <w:tcBorders>
              <w:top w:val="single" w:sz="4" w:space="0" w:color="auto"/>
              <w:left w:val="single" w:sz="4" w:space="0" w:color="auto"/>
              <w:bottom w:val="single" w:sz="4" w:space="0" w:color="auto"/>
              <w:right w:val="single" w:sz="4" w:space="0" w:color="auto"/>
            </w:tcBorders>
            <w:vAlign w:val="center"/>
          </w:tcPr>
          <w:p w14:paraId="67F9E312" w14:textId="77777777" w:rsidR="00173124" w:rsidRPr="00173124" w:rsidRDefault="00173124" w:rsidP="00173124">
            <w:pPr>
              <w:jc w:val="center"/>
            </w:pPr>
            <w:r w:rsidRPr="00173124">
              <w:t>х</w:t>
            </w:r>
          </w:p>
        </w:tc>
      </w:tr>
    </w:tbl>
    <w:p w14:paraId="3DD754F1" w14:textId="77777777" w:rsidR="00173124" w:rsidRPr="00173124" w:rsidRDefault="00173124" w:rsidP="00173124">
      <w:pPr>
        <w:ind w:right="-739" w:firstLine="284"/>
        <w:jc w:val="both"/>
        <w:rPr>
          <w:sz w:val="28"/>
          <w:szCs w:val="28"/>
        </w:rPr>
      </w:pPr>
      <w:r w:rsidRPr="00173124">
        <w:rPr>
          <w:sz w:val="28"/>
          <w:szCs w:val="28"/>
        </w:rPr>
        <w:t>* Тариф для населения указывается в целях реализации пункта 6 статьи 168 Налогового кодекса Российской Федерации (часть вторая).</w:t>
      </w:r>
    </w:p>
    <w:p w14:paraId="08E278B2" w14:textId="77777777" w:rsidR="00173124" w:rsidRPr="00173124" w:rsidRDefault="00173124" w:rsidP="00173124">
      <w:pPr>
        <w:ind w:right="-739" w:firstLine="284"/>
        <w:jc w:val="both"/>
        <w:rPr>
          <w:sz w:val="28"/>
          <w:szCs w:val="28"/>
        </w:rPr>
      </w:pPr>
      <w:r w:rsidRPr="00173124">
        <w:rPr>
          <w:sz w:val="28"/>
          <w:szCs w:val="28"/>
        </w:rPr>
        <w:t xml:space="preserve">** Тариф на теплоноситель для ООО «ЭнергоКомпания», реализуемый на потребительском рынке пгт. Бачатский, установлен постановлением региональной энергетической комиссии Кемеровской области от 01.08.2019 № 207. </w:t>
      </w:r>
      <w:r w:rsidRPr="00173124">
        <w:rPr>
          <w:sz w:val="28"/>
          <w:szCs w:val="28"/>
        </w:rPr>
        <w:tab/>
      </w:r>
      <w:r w:rsidRPr="00173124">
        <w:rPr>
          <w:sz w:val="28"/>
          <w:szCs w:val="28"/>
        </w:rPr>
        <w:tab/>
        <w:t xml:space="preserve">   </w:t>
      </w:r>
      <w:r w:rsidRPr="00173124">
        <w:rPr>
          <w:bCs/>
          <w:color w:val="000000"/>
          <w:kern w:val="32"/>
          <w:sz w:val="26"/>
          <w:szCs w:val="26"/>
        </w:rPr>
        <w:t>».</w:t>
      </w:r>
    </w:p>
    <w:p w14:paraId="733D01A7" w14:textId="77777777" w:rsidR="00173124" w:rsidRPr="00173124" w:rsidRDefault="00173124" w:rsidP="00173124">
      <w:pPr>
        <w:ind w:right="-739"/>
        <w:rPr>
          <w:sz w:val="28"/>
          <w:szCs w:val="28"/>
          <w:lang w:eastAsia="en-US"/>
        </w:rPr>
      </w:pPr>
    </w:p>
    <w:p w14:paraId="64E25602" w14:textId="77777777" w:rsidR="00173124" w:rsidRDefault="00173124" w:rsidP="00173124">
      <w:pPr>
        <w:tabs>
          <w:tab w:val="left" w:pos="3686"/>
          <w:tab w:val="left" w:pos="9498"/>
        </w:tabs>
        <w:ind w:right="-569"/>
        <w:sectPr w:rsidR="00173124" w:rsidSect="00173124">
          <w:pgSz w:w="16838" w:h="11906" w:orient="landscape"/>
          <w:pgMar w:top="1701" w:right="1134" w:bottom="567" w:left="1134" w:header="567" w:footer="709" w:gutter="0"/>
          <w:cols w:space="708"/>
          <w:docGrid w:linePitch="360"/>
        </w:sectPr>
      </w:pPr>
    </w:p>
    <w:p w14:paraId="7DEF19CF" w14:textId="2A267012" w:rsidR="00173124" w:rsidRPr="00F01343" w:rsidRDefault="00173124" w:rsidP="00173124">
      <w:pPr>
        <w:tabs>
          <w:tab w:val="left" w:pos="270"/>
          <w:tab w:val="right" w:pos="9355"/>
        </w:tabs>
        <w:ind w:left="-5132" w:firstLine="10661"/>
      </w:pPr>
      <w:r w:rsidRPr="00F01343">
        <w:lastRenderedPageBreak/>
        <w:t>Приложение</w:t>
      </w:r>
      <w:r>
        <w:t xml:space="preserve"> № 30 к протоколу</w:t>
      </w:r>
      <w:r w:rsidRPr="00F01343">
        <w:t xml:space="preserve"> № </w:t>
      </w:r>
      <w:r>
        <w:t>89</w:t>
      </w:r>
    </w:p>
    <w:p w14:paraId="58BE0533" w14:textId="77777777" w:rsidR="00173124" w:rsidRPr="00F01343" w:rsidRDefault="00173124" w:rsidP="00173124">
      <w:pPr>
        <w:tabs>
          <w:tab w:val="left" w:pos="3686"/>
          <w:tab w:val="left" w:pos="9498"/>
        </w:tabs>
        <w:ind w:left="-5132" w:right="-569" w:firstLine="10661"/>
      </w:pPr>
      <w:r w:rsidRPr="00F01343">
        <w:t>заседания правления Региональной</w:t>
      </w:r>
    </w:p>
    <w:p w14:paraId="0CDA4EC5" w14:textId="77777777" w:rsidR="00173124" w:rsidRPr="00F01343" w:rsidRDefault="00173124" w:rsidP="00173124">
      <w:pPr>
        <w:tabs>
          <w:tab w:val="left" w:pos="3686"/>
          <w:tab w:val="left" w:pos="9498"/>
        </w:tabs>
        <w:ind w:left="-5132" w:right="-569" w:firstLine="10661"/>
      </w:pPr>
      <w:r w:rsidRPr="00F01343">
        <w:t>энергетической комиссии</w:t>
      </w:r>
    </w:p>
    <w:p w14:paraId="2E0C9BDB" w14:textId="77777777" w:rsidR="00173124" w:rsidRDefault="00173124" w:rsidP="00173124">
      <w:pPr>
        <w:tabs>
          <w:tab w:val="left" w:pos="3686"/>
          <w:tab w:val="left" w:pos="9498"/>
        </w:tabs>
        <w:ind w:left="-5132" w:right="-569" w:firstLine="10661"/>
      </w:pPr>
      <w:r w:rsidRPr="00F01343">
        <w:t xml:space="preserve">Кузбасса от </w:t>
      </w:r>
      <w:r>
        <w:t>18</w:t>
      </w:r>
      <w:r w:rsidRPr="00F01343">
        <w:t>.</w:t>
      </w:r>
      <w:r>
        <w:t>12</w:t>
      </w:r>
      <w:r w:rsidRPr="00F01343">
        <w:t>.2024</w:t>
      </w:r>
    </w:p>
    <w:p w14:paraId="5BB8512B" w14:textId="77777777" w:rsidR="0052134B" w:rsidRPr="0052134B" w:rsidRDefault="0052134B" w:rsidP="0052134B">
      <w:pPr>
        <w:jc w:val="center"/>
        <w:rPr>
          <w:snapToGrid w:val="0"/>
          <w:sz w:val="28"/>
          <w:szCs w:val="28"/>
        </w:rPr>
      </w:pPr>
      <w:r w:rsidRPr="0052134B">
        <w:rPr>
          <w:snapToGrid w:val="0"/>
          <w:sz w:val="28"/>
          <w:szCs w:val="28"/>
        </w:rPr>
        <w:t>Экспертное заключение</w:t>
      </w:r>
    </w:p>
    <w:p w14:paraId="490ECE0A" w14:textId="77777777" w:rsidR="0052134B" w:rsidRPr="0052134B" w:rsidRDefault="0052134B" w:rsidP="0052134B">
      <w:pPr>
        <w:jc w:val="center"/>
        <w:rPr>
          <w:snapToGrid w:val="0"/>
          <w:sz w:val="28"/>
          <w:szCs w:val="28"/>
        </w:rPr>
      </w:pPr>
      <w:r w:rsidRPr="0052134B">
        <w:rPr>
          <w:snapToGrid w:val="0"/>
          <w:sz w:val="28"/>
          <w:szCs w:val="28"/>
        </w:rPr>
        <w:t>Региональной энергетической комиссии Кузбасса</w:t>
      </w:r>
    </w:p>
    <w:p w14:paraId="5803334B" w14:textId="77777777" w:rsidR="0052134B" w:rsidRPr="0052134B" w:rsidRDefault="0052134B" w:rsidP="0052134B">
      <w:pPr>
        <w:jc w:val="center"/>
        <w:rPr>
          <w:sz w:val="28"/>
          <w:szCs w:val="28"/>
        </w:rPr>
      </w:pPr>
      <w:r w:rsidRPr="0052134B">
        <w:rPr>
          <w:snapToGrid w:val="0"/>
          <w:sz w:val="28"/>
          <w:szCs w:val="28"/>
        </w:rPr>
        <w:t>по материалам, представленным АО «</w:t>
      </w:r>
      <w:r w:rsidRPr="0052134B">
        <w:rPr>
          <w:bCs/>
          <w:snapToGrid w:val="0"/>
          <w:sz w:val="28"/>
          <w:szCs w:val="28"/>
        </w:rPr>
        <w:t>Кузбассгазификация</w:t>
      </w:r>
      <w:r w:rsidRPr="0052134B">
        <w:rPr>
          <w:snapToGrid w:val="0"/>
          <w:sz w:val="28"/>
          <w:szCs w:val="28"/>
        </w:rPr>
        <w:t xml:space="preserve">», </w:t>
      </w:r>
      <w:r w:rsidRPr="0052134B">
        <w:rPr>
          <w:snapToGrid w:val="0"/>
          <w:sz w:val="28"/>
          <w:szCs w:val="28"/>
        </w:rPr>
        <w:br/>
        <w:t>для установления розничных цен на сжиженный газ, реализуемый населению для бытовых нужд, на 2025 год</w:t>
      </w:r>
    </w:p>
    <w:p w14:paraId="0DD3A009" w14:textId="77777777" w:rsidR="0052134B" w:rsidRPr="0052134B" w:rsidRDefault="0052134B" w:rsidP="0052134B">
      <w:pPr>
        <w:tabs>
          <w:tab w:val="left" w:pos="426"/>
          <w:tab w:val="right" w:leader="dot" w:pos="9356"/>
        </w:tabs>
        <w:rPr>
          <w:b/>
          <w:snapToGrid w:val="0"/>
          <w:sz w:val="28"/>
          <w:szCs w:val="28"/>
        </w:rPr>
      </w:pPr>
    </w:p>
    <w:p w14:paraId="0AAF404E" w14:textId="77777777" w:rsidR="0052134B" w:rsidRPr="0052134B" w:rsidRDefault="0052134B" w:rsidP="0052134B">
      <w:pPr>
        <w:keepNext/>
        <w:tabs>
          <w:tab w:val="left" w:pos="284"/>
        </w:tabs>
        <w:jc w:val="center"/>
        <w:outlineLvl w:val="0"/>
        <w:rPr>
          <w:rFonts w:cs="Arial"/>
          <w:b/>
          <w:bCs/>
          <w:snapToGrid w:val="0"/>
          <w:kern w:val="32"/>
          <w:sz w:val="28"/>
          <w:szCs w:val="32"/>
          <w:lang w:eastAsia="en-US"/>
        </w:rPr>
      </w:pPr>
      <w:bookmarkStart w:id="203" w:name="_Toc21094907"/>
      <w:bookmarkStart w:id="204" w:name="_Toc23151633"/>
      <w:r w:rsidRPr="0052134B">
        <w:rPr>
          <w:rFonts w:cs="Arial"/>
          <w:b/>
          <w:bCs/>
          <w:snapToGrid w:val="0"/>
          <w:kern w:val="32"/>
          <w:sz w:val="28"/>
          <w:szCs w:val="32"/>
          <w:lang w:eastAsia="en-US"/>
        </w:rPr>
        <w:t>Общая характеристика предприятия</w:t>
      </w:r>
      <w:bookmarkEnd w:id="203"/>
      <w:bookmarkEnd w:id="204"/>
    </w:p>
    <w:p w14:paraId="0042AB4F" w14:textId="77777777" w:rsidR="0052134B" w:rsidRPr="0052134B" w:rsidRDefault="0052134B" w:rsidP="0052134B">
      <w:pPr>
        <w:ind w:firstLine="709"/>
        <w:jc w:val="center"/>
        <w:rPr>
          <w:b/>
          <w:snapToGrid w:val="0"/>
          <w:sz w:val="28"/>
          <w:szCs w:val="28"/>
          <w:u w:val="single"/>
        </w:rPr>
      </w:pPr>
    </w:p>
    <w:p w14:paraId="18B2A74E" w14:textId="77777777" w:rsidR="0052134B" w:rsidRPr="0052134B" w:rsidRDefault="0052134B" w:rsidP="0052134B">
      <w:pPr>
        <w:ind w:firstLine="709"/>
        <w:jc w:val="both"/>
        <w:rPr>
          <w:sz w:val="28"/>
          <w:szCs w:val="28"/>
        </w:rPr>
      </w:pPr>
      <w:r w:rsidRPr="0052134B">
        <w:rPr>
          <w:sz w:val="28"/>
          <w:szCs w:val="28"/>
        </w:rPr>
        <w:t>Полное наименование организации – Акционерное общество «Кузбассгазификация».</w:t>
      </w:r>
    </w:p>
    <w:p w14:paraId="18C91842" w14:textId="77777777" w:rsidR="0052134B" w:rsidRPr="0052134B" w:rsidRDefault="0052134B" w:rsidP="0052134B">
      <w:pPr>
        <w:ind w:firstLine="709"/>
        <w:jc w:val="both"/>
        <w:rPr>
          <w:sz w:val="28"/>
          <w:szCs w:val="28"/>
        </w:rPr>
      </w:pPr>
      <w:r w:rsidRPr="0052134B">
        <w:rPr>
          <w:sz w:val="28"/>
          <w:szCs w:val="28"/>
        </w:rPr>
        <w:t>Сокращенное наименование организации – АО «Кузбассгазификация».</w:t>
      </w:r>
    </w:p>
    <w:p w14:paraId="75B4514E" w14:textId="77777777" w:rsidR="0052134B" w:rsidRPr="0052134B" w:rsidRDefault="0052134B" w:rsidP="0052134B">
      <w:pPr>
        <w:ind w:firstLine="709"/>
        <w:jc w:val="both"/>
        <w:rPr>
          <w:sz w:val="28"/>
          <w:szCs w:val="28"/>
        </w:rPr>
      </w:pPr>
      <w:r w:rsidRPr="0052134B">
        <w:rPr>
          <w:sz w:val="28"/>
          <w:szCs w:val="28"/>
        </w:rPr>
        <w:t>Юридический адрес: 650040, Кемеровская Область, г. Кемерово, улица Тухачевского, 48.</w:t>
      </w:r>
    </w:p>
    <w:p w14:paraId="21A00B9D" w14:textId="77777777" w:rsidR="0052134B" w:rsidRPr="0052134B" w:rsidRDefault="0052134B" w:rsidP="0052134B">
      <w:pPr>
        <w:ind w:firstLine="709"/>
        <w:jc w:val="both"/>
        <w:rPr>
          <w:sz w:val="28"/>
          <w:szCs w:val="28"/>
        </w:rPr>
      </w:pPr>
      <w:r w:rsidRPr="0052134B">
        <w:rPr>
          <w:sz w:val="28"/>
          <w:szCs w:val="28"/>
        </w:rPr>
        <w:t>Фактический адрес: 650040, Кемеровская Область, г. Кемерово, улица Тухачевского, 48.</w:t>
      </w:r>
    </w:p>
    <w:p w14:paraId="13EA4FD8" w14:textId="77777777" w:rsidR="0052134B" w:rsidRPr="0052134B" w:rsidRDefault="0052134B" w:rsidP="0052134B">
      <w:pPr>
        <w:ind w:firstLine="709"/>
        <w:jc w:val="both"/>
        <w:rPr>
          <w:sz w:val="28"/>
          <w:szCs w:val="28"/>
        </w:rPr>
      </w:pPr>
      <w:r w:rsidRPr="0052134B">
        <w:rPr>
          <w:sz w:val="28"/>
          <w:szCs w:val="28"/>
        </w:rPr>
        <w:t>Должность, фамилия, имя, отчество руководителя – генеральный директор Быков Евгений Михайлович.</w:t>
      </w:r>
    </w:p>
    <w:p w14:paraId="1F05C1BA" w14:textId="77777777" w:rsidR="0052134B" w:rsidRPr="0052134B" w:rsidRDefault="0052134B" w:rsidP="0052134B">
      <w:pPr>
        <w:ind w:firstLine="709"/>
        <w:jc w:val="both"/>
        <w:rPr>
          <w:sz w:val="28"/>
          <w:szCs w:val="28"/>
        </w:rPr>
      </w:pPr>
      <w:r w:rsidRPr="0052134B">
        <w:rPr>
          <w:sz w:val="28"/>
          <w:szCs w:val="28"/>
        </w:rPr>
        <w:t>АО «Кузбассгазификация» применяет общую систему налогообложения.</w:t>
      </w:r>
    </w:p>
    <w:p w14:paraId="3AE5AF26" w14:textId="77777777" w:rsidR="0052134B" w:rsidRPr="0052134B" w:rsidRDefault="0052134B" w:rsidP="0052134B">
      <w:pPr>
        <w:ind w:firstLine="709"/>
        <w:jc w:val="both"/>
        <w:rPr>
          <w:sz w:val="28"/>
          <w:szCs w:val="28"/>
        </w:rPr>
      </w:pPr>
      <w:r w:rsidRPr="0052134B">
        <w:rPr>
          <w:sz w:val="28"/>
          <w:szCs w:val="28"/>
        </w:rPr>
        <w:t xml:space="preserve">АО «Кузбассгазификация» осуществляет свою деятельность </w:t>
      </w:r>
      <w:r w:rsidRPr="0052134B">
        <w:rPr>
          <w:sz w:val="28"/>
          <w:szCs w:val="28"/>
        </w:rPr>
        <w:br/>
        <w:t>в соответствии с действующим на территории Российской Федерации законодательством, Уставом предприятия.</w:t>
      </w:r>
    </w:p>
    <w:p w14:paraId="187D0F96" w14:textId="77777777" w:rsidR="0052134B" w:rsidRPr="0052134B" w:rsidRDefault="0052134B" w:rsidP="0052134B">
      <w:pPr>
        <w:ind w:firstLine="709"/>
        <w:jc w:val="both"/>
        <w:rPr>
          <w:sz w:val="28"/>
          <w:szCs w:val="28"/>
        </w:rPr>
      </w:pPr>
      <w:r w:rsidRPr="0052134B">
        <w:rPr>
          <w:sz w:val="28"/>
          <w:szCs w:val="28"/>
        </w:rPr>
        <w:t>Основной деятельностью предприятия является реализация газа населению Юргинского, Топкинского, Крапивинского муниципальных округов и населению с. Чусовитино.</w:t>
      </w:r>
    </w:p>
    <w:p w14:paraId="10CBAB9C" w14:textId="77777777" w:rsidR="0052134B" w:rsidRPr="0052134B" w:rsidRDefault="0052134B" w:rsidP="0052134B">
      <w:pPr>
        <w:ind w:firstLine="709"/>
        <w:jc w:val="both"/>
        <w:rPr>
          <w:bCs/>
          <w:snapToGrid w:val="0"/>
          <w:sz w:val="28"/>
          <w:szCs w:val="28"/>
        </w:rPr>
      </w:pPr>
      <w:r w:rsidRPr="0052134B">
        <w:rPr>
          <w:bCs/>
          <w:snapToGrid w:val="0"/>
          <w:sz w:val="28"/>
          <w:szCs w:val="28"/>
        </w:rPr>
        <w:t xml:space="preserve">Коэффициент распределения затрат на потребительский рынок </w:t>
      </w:r>
      <w:r w:rsidRPr="0052134B">
        <w:rPr>
          <w:bCs/>
          <w:snapToGrid w:val="0"/>
          <w:sz w:val="28"/>
          <w:szCs w:val="28"/>
        </w:rPr>
        <w:br/>
        <w:t xml:space="preserve">в части </w:t>
      </w:r>
      <w:r w:rsidRPr="0052134B">
        <w:rPr>
          <w:bCs/>
          <w:snapToGrid w:val="0"/>
          <w:sz w:val="28"/>
          <w:szCs w:val="28"/>
          <w:u w:val="single"/>
        </w:rPr>
        <w:t>ёмкостного газа,</w:t>
      </w:r>
      <w:r w:rsidRPr="0052134B">
        <w:rPr>
          <w:bCs/>
          <w:snapToGrid w:val="0"/>
          <w:sz w:val="28"/>
          <w:szCs w:val="28"/>
        </w:rPr>
        <w:t xml:space="preserve"> в соответствии с объемами реализации предприятия, составляет </w:t>
      </w:r>
      <w:r w:rsidRPr="0052134B">
        <w:rPr>
          <w:b/>
          <w:snapToGrid w:val="0"/>
          <w:sz w:val="28"/>
          <w:szCs w:val="28"/>
        </w:rPr>
        <w:t>0,039</w:t>
      </w:r>
      <w:r w:rsidRPr="0052134B">
        <w:rPr>
          <w:bCs/>
          <w:snapToGrid w:val="0"/>
          <w:sz w:val="28"/>
          <w:szCs w:val="28"/>
        </w:rPr>
        <w:t xml:space="preserve"> (59,084 т (объем газа по регулирующей деятельности) ÷ 1 529,114 т (общий объем газа)).</w:t>
      </w:r>
    </w:p>
    <w:p w14:paraId="70834966" w14:textId="77777777" w:rsidR="0052134B" w:rsidRPr="0052134B" w:rsidRDefault="0052134B" w:rsidP="0052134B">
      <w:pPr>
        <w:ind w:firstLine="709"/>
        <w:jc w:val="both"/>
        <w:rPr>
          <w:sz w:val="28"/>
          <w:szCs w:val="28"/>
        </w:rPr>
      </w:pPr>
      <w:r w:rsidRPr="0052134B">
        <w:rPr>
          <w:sz w:val="28"/>
          <w:szCs w:val="28"/>
        </w:rPr>
        <w:t>В соответствии с прогнозом социально-экономического развития Российской Федерации на 2025 год и на плановый период 2025 и 2026 годов, опубликованным на официальном сайте Минэкономразвития России 30.09.2025, экспертами применялись следующие индексы:</w:t>
      </w:r>
    </w:p>
    <w:p w14:paraId="77A3C410" w14:textId="77777777" w:rsidR="0052134B" w:rsidRPr="0052134B" w:rsidRDefault="0052134B" w:rsidP="0052134B">
      <w:pPr>
        <w:ind w:firstLine="709"/>
        <w:jc w:val="both"/>
        <w:rPr>
          <w:sz w:val="28"/>
          <w:szCs w:val="28"/>
        </w:rPr>
      </w:pPr>
      <w:r w:rsidRPr="0052134B">
        <w:rPr>
          <w:sz w:val="28"/>
          <w:szCs w:val="28"/>
        </w:rPr>
        <w:t>ИПЦ – 1,058 (2025/2024);</w:t>
      </w:r>
    </w:p>
    <w:p w14:paraId="60A59D4F" w14:textId="77777777" w:rsidR="0052134B" w:rsidRPr="0052134B" w:rsidRDefault="0052134B" w:rsidP="0052134B">
      <w:pPr>
        <w:ind w:firstLine="709"/>
        <w:jc w:val="both"/>
        <w:rPr>
          <w:sz w:val="28"/>
          <w:szCs w:val="28"/>
        </w:rPr>
      </w:pPr>
      <w:r w:rsidRPr="0052134B">
        <w:rPr>
          <w:sz w:val="28"/>
          <w:szCs w:val="28"/>
        </w:rPr>
        <w:t xml:space="preserve">ИЦП на обеспечение электрической энергией, газом и паром – </w:t>
      </w:r>
      <w:r w:rsidRPr="0052134B">
        <w:rPr>
          <w:sz w:val="28"/>
          <w:szCs w:val="28"/>
        </w:rPr>
        <w:br/>
        <w:t>1,098 (2025/2024);</w:t>
      </w:r>
    </w:p>
    <w:p w14:paraId="4C90D782" w14:textId="77777777" w:rsidR="0052134B" w:rsidRPr="0052134B" w:rsidRDefault="0052134B" w:rsidP="0052134B">
      <w:pPr>
        <w:ind w:firstLine="709"/>
        <w:jc w:val="both"/>
        <w:rPr>
          <w:sz w:val="28"/>
          <w:szCs w:val="28"/>
        </w:rPr>
      </w:pPr>
      <w:r w:rsidRPr="0052134B">
        <w:rPr>
          <w:sz w:val="28"/>
          <w:szCs w:val="28"/>
        </w:rPr>
        <w:t xml:space="preserve">ИПЦ на водоснабжение; водоотведение, организацию сбора </w:t>
      </w:r>
      <w:r w:rsidRPr="0052134B">
        <w:rPr>
          <w:sz w:val="28"/>
          <w:szCs w:val="28"/>
        </w:rPr>
        <w:br/>
        <w:t>и утилизацию отходов – 1,081 (2025/2024);</w:t>
      </w:r>
    </w:p>
    <w:p w14:paraId="6BA88112" w14:textId="77777777" w:rsidR="0052134B" w:rsidRPr="0052134B" w:rsidRDefault="0052134B" w:rsidP="0052134B">
      <w:pPr>
        <w:ind w:firstLine="709"/>
        <w:jc w:val="both"/>
        <w:rPr>
          <w:sz w:val="28"/>
          <w:szCs w:val="28"/>
        </w:rPr>
      </w:pPr>
      <w:r w:rsidRPr="0052134B">
        <w:rPr>
          <w:sz w:val="28"/>
          <w:szCs w:val="28"/>
        </w:rPr>
        <w:t>ИПЦ на транспорт – 1,043 (2025/2024);</w:t>
      </w:r>
    </w:p>
    <w:p w14:paraId="3A6C907E" w14:textId="77777777" w:rsidR="0052134B" w:rsidRPr="0052134B" w:rsidRDefault="0052134B" w:rsidP="0052134B">
      <w:pPr>
        <w:ind w:firstLine="709"/>
        <w:jc w:val="both"/>
        <w:rPr>
          <w:sz w:val="28"/>
          <w:szCs w:val="28"/>
        </w:rPr>
      </w:pPr>
      <w:r w:rsidRPr="0052134B">
        <w:rPr>
          <w:sz w:val="28"/>
          <w:szCs w:val="28"/>
        </w:rPr>
        <w:t>ИЦП на производство нефтепродуктов (на Санкт-Петербургской международной товарно – сырьевой бирже сжиженный углеводородный газ относится к нефтепродуктам) – 1,060 (2025/2024).</w:t>
      </w:r>
      <w:bookmarkStart w:id="205" w:name="_Toc23151634"/>
    </w:p>
    <w:p w14:paraId="71EFFC79" w14:textId="77777777" w:rsidR="0052134B" w:rsidRPr="0052134B" w:rsidRDefault="0052134B" w:rsidP="0052134B">
      <w:pPr>
        <w:ind w:firstLine="709"/>
        <w:jc w:val="both"/>
        <w:rPr>
          <w:snapToGrid w:val="0"/>
          <w:sz w:val="28"/>
          <w:szCs w:val="28"/>
        </w:rPr>
      </w:pPr>
    </w:p>
    <w:p w14:paraId="1EB5B1D5" w14:textId="77777777" w:rsidR="0052134B" w:rsidRPr="0052134B" w:rsidRDefault="0052134B" w:rsidP="0052134B">
      <w:pPr>
        <w:keepNext/>
        <w:tabs>
          <w:tab w:val="left" w:pos="284"/>
        </w:tabs>
        <w:jc w:val="center"/>
        <w:outlineLvl w:val="0"/>
        <w:rPr>
          <w:rFonts w:cs="Arial"/>
          <w:b/>
          <w:bCs/>
          <w:snapToGrid w:val="0"/>
          <w:kern w:val="32"/>
          <w:sz w:val="28"/>
          <w:szCs w:val="32"/>
          <w:lang w:eastAsia="en-US"/>
        </w:rPr>
      </w:pPr>
      <w:r w:rsidRPr="0052134B">
        <w:rPr>
          <w:rFonts w:cs="Arial"/>
          <w:b/>
          <w:bCs/>
          <w:snapToGrid w:val="0"/>
          <w:kern w:val="32"/>
          <w:sz w:val="28"/>
          <w:szCs w:val="32"/>
          <w:lang w:eastAsia="en-US"/>
        </w:rPr>
        <w:lastRenderedPageBreak/>
        <w:t>Нормативно правовая база</w:t>
      </w:r>
      <w:bookmarkEnd w:id="205"/>
    </w:p>
    <w:p w14:paraId="3B74063B" w14:textId="77777777" w:rsidR="0052134B" w:rsidRPr="0052134B" w:rsidRDefault="0052134B" w:rsidP="0052134B">
      <w:pPr>
        <w:ind w:firstLine="709"/>
        <w:rPr>
          <w:snapToGrid w:val="0"/>
          <w:sz w:val="28"/>
          <w:szCs w:val="28"/>
          <w:lang w:eastAsia="en-US"/>
        </w:rPr>
      </w:pPr>
    </w:p>
    <w:p w14:paraId="6D1FD4B5" w14:textId="77777777" w:rsidR="0052134B" w:rsidRPr="0052134B" w:rsidRDefault="0052134B" w:rsidP="0052134B">
      <w:pPr>
        <w:numPr>
          <w:ilvl w:val="0"/>
          <w:numId w:val="9"/>
        </w:numPr>
        <w:tabs>
          <w:tab w:val="left" w:pos="1134"/>
          <w:tab w:val="left" w:pos="9900"/>
        </w:tabs>
        <w:ind w:left="0" w:firstLine="709"/>
        <w:jc w:val="both"/>
        <w:rPr>
          <w:snapToGrid w:val="0"/>
          <w:sz w:val="28"/>
          <w:szCs w:val="28"/>
        </w:rPr>
      </w:pPr>
      <w:r w:rsidRPr="0052134B">
        <w:rPr>
          <w:snapToGrid w:val="0"/>
          <w:sz w:val="28"/>
          <w:szCs w:val="28"/>
        </w:rPr>
        <w:t>Гражданский кодекс Российской Федерации.</w:t>
      </w:r>
    </w:p>
    <w:p w14:paraId="79300455" w14:textId="77777777" w:rsidR="0052134B" w:rsidRPr="0052134B" w:rsidRDefault="0052134B" w:rsidP="0052134B">
      <w:pPr>
        <w:numPr>
          <w:ilvl w:val="0"/>
          <w:numId w:val="9"/>
        </w:numPr>
        <w:tabs>
          <w:tab w:val="left" w:pos="1134"/>
          <w:tab w:val="left" w:pos="9900"/>
        </w:tabs>
        <w:ind w:left="0" w:firstLine="709"/>
        <w:jc w:val="both"/>
        <w:rPr>
          <w:snapToGrid w:val="0"/>
          <w:sz w:val="28"/>
          <w:szCs w:val="28"/>
        </w:rPr>
      </w:pPr>
      <w:r w:rsidRPr="0052134B">
        <w:rPr>
          <w:snapToGrid w:val="0"/>
          <w:sz w:val="28"/>
          <w:szCs w:val="28"/>
        </w:rPr>
        <w:t>Налоговый кодекс Российской Федерации.</w:t>
      </w:r>
    </w:p>
    <w:p w14:paraId="42233654" w14:textId="77777777" w:rsidR="0052134B" w:rsidRPr="0052134B" w:rsidRDefault="0052134B" w:rsidP="0052134B">
      <w:pPr>
        <w:numPr>
          <w:ilvl w:val="0"/>
          <w:numId w:val="9"/>
        </w:numPr>
        <w:tabs>
          <w:tab w:val="left" w:pos="1134"/>
          <w:tab w:val="left" w:pos="9900"/>
        </w:tabs>
        <w:ind w:left="0" w:firstLine="709"/>
        <w:jc w:val="both"/>
        <w:rPr>
          <w:snapToGrid w:val="0"/>
          <w:sz w:val="28"/>
          <w:szCs w:val="28"/>
        </w:rPr>
      </w:pPr>
      <w:r w:rsidRPr="0052134B">
        <w:rPr>
          <w:snapToGrid w:val="0"/>
          <w:sz w:val="28"/>
          <w:szCs w:val="28"/>
        </w:rPr>
        <w:t>Трудовой Кодекс Российской Федерации.</w:t>
      </w:r>
    </w:p>
    <w:p w14:paraId="5BE7FB52" w14:textId="77777777" w:rsidR="0052134B" w:rsidRPr="0052134B" w:rsidRDefault="0052134B" w:rsidP="0052134B">
      <w:pPr>
        <w:numPr>
          <w:ilvl w:val="0"/>
          <w:numId w:val="9"/>
        </w:numPr>
        <w:tabs>
          <w:tab w:val="left" w:pos="1134"/>
          <w:tab w:val="left" w:pos="9900"/>
        </w:tabs>
        <w:ind w:left="0" w:firstLine="709"/>
        <w:jc w:val="both"/>
        <w:rPr>
          <w:snapToGrid w:val="0"/>
          <w:sz w:val="28"/>
          <w:szCs w:val="28"/>
        </w:rPr>
      </w:pPr>
      <w:r w:rsidRPr="0052134B">
        <w:rPr>
          <w:snapToGrid w:val="0"/>
          <w:sz w:val="28"/>
          <w:szCs w:val="28"/>
        </w:rPr>
        <w:t>Федеральный Закон от 17.08.1995 № 147-ФЗ «О естественных монополиях».</w:t>
      </w:r>
    </w:p>
    <w:p w14:paraId="6DA16B94" w14:textId="77777777" w:rsidR="0052134B" w:rsidRPr="0052134B" w:rsidRDefault="0052134B" w:rsidP="0052134B">
      <w:pPr>
        <w:numPr>
          <w:ilvl w:val="0"/>
          <w:numId w:val="9"/>
        </w:numPr>
        <w:tabs>
          <w:tab w:val="left" w:pos="1134"/>
          <w:tab w:val="left" w:pos="9900"/>
        </w:tabs>
        <w:ind w:left="0" w:firstLine="709"/>
        <w:jc w:val="both"/>
        <w:rPr>
          <w:snapToGrid w:val="0"/>
          <w:sz w:val="28"/>
          <w:szCs w:val="28"/>
        </w:rPr>
      </w:pPr>
      <w:r w:rsidRPr="0052134B">
        <w:rPr>
          <w:snapToGrid w:val="0"/>
          <w:sz w:val="28"/>
          <w:szCs w:val="28"/>
        </w:rPr>
        <w:t xml:space="preserve"> Постановление Правительства РФ от 06.07.1998 № 700 </w:t>
      </w:r>
      <w:r w:rsidRPr="0052134B">
        <w:rPr>
          <w:snapToGrid w:val="0"/>
          <w:sz w:val="28"/>
          <w:szCs w:val="28"/>
        </w:rPr>
        <w:br/>
        <w:t xml:space="preserve">«О введении раздельного учета затрат по регулируемым видам деятельности </w:t>
      </w:r>
      <w:r w:rsidRPr="0052134B">
        <w:rPr>
          <w:snapToGrid w:val="0"/>
          <w:sz w:val="28"/>
          <w:szCs w:val="28"/>
        </w:rPr>
        <w:br/>
        <w:t>в энергетике».</w:t>
      </w:r>
    </w:p>
    <w:p w14:paraId="64A8F118" w14:textId="77777777" w:rsidR="0052134B" w:rsidRPr="0052134B" w:rsidRDefault="0052134B" w:rsidP="0052134B">
      <w:pPr>
        <w:numPr>
          <w:ilvl w:val="0"/>
          <w:numId w:val="9"/>
        </w:numPr>
        <w:tabs>
          <w:tab w:val="left" w:pos="1134"/>
          <w:tab w:val="left" w:pos="9900"/>
        </w:tabs>
        <w:ind w:left="0" w:firstLine="709"/>
        <w:jc w:val="both"/>
        <w:rPr>
          <w:snapToGrid w:val="0"/>
          <w:sz w:val="28"/>
          <w:szCs w:val="28"/>
        </w:rPr>
      </w:pPr>
      <w:bookmarkStart w:id="206" w:name="_Hlk49777598"/>
      <w:r w:rsidRPr="0052134B">
        <w:rPr>
          <w:snapToGrid w:val="0"/>
          <w:sz w:val="28"/>
          <w:szCs w:val="28"/>
        </w:rPr>
        <w:t>Приказ ФАС России от 07.08.2019 № 1072/19</w:t>
      </w:r>
      <w:bookmarkEnd w:id="206"/>
      <w:r w:rsidRPr="0052134B">
        <w:rPr>
          <w:snapToGrid w:val="0"/>
          <w:sz w:val="28"/>
          <w:szCs w:val="28"/>
        </w:rPr>
        <w:t xml:space="preserve"> «Об утверждении Методических указаний по регулированию розничных цен на сжиженный газ, реализуемый населению для бытовых нужд».</w:t>
      </w:r>
    </w:p>
    <w:p w14:paraId="403607F3" w14:textId="77777777" w:rsidR="0052134B" w:rsidRPr="0052134B" w:rsidRDefault="0052134B" w:rsidP="0052134B">
      <w:pPr>
        <w:numPr>
          <w:ilvl w:val="0"/>
          <w:numId w:val="9"/>
        </w:numPr>
        <w:tabs>
          <w:tab w:val="left" w:pos="1134"/>
        </w:tabs>
        <w:ind w:left="0" w:firstLine="709"/>
        <w:jc w:val="both"/>
        <w:rPr>
          <w:snapToGrid w:val="0"/>
          <w:sz w:val="28"/>
          <w:szCs w:val="28"/>
        </w:rPr>
      </w:pPr>
      <w:r w:rsidRPr="0052134B">
        <w:rPr>
          <w:snapToGrid w:val="0"/>
          <w:sz w:val="28"/>
          <w:szCs w:val="28"/>
        </w:rPr>
        <w:t xml:space="preserve">Прочие законы и подзаконные акты, методические разработки </w:t>
      </w:r>
      <w:r w:rsidRPr="0052134B">
        <w:rPr>
          <w:snapToGrid w:val="0"/>
          <w:sz w:val="28"/>
          <w:szCs w:val="28"/>
        </w:rPr>
        <w:br/>
        <w:t>и подходы, действующие в отношении сферы и предмета государственного регулирования тарифов на продукцию (услуги) в сфере газоснабжения.</w:t>
      </w:r>
    </w:p>
    <w:p w14:paraId="73DBD422" w14:textId="77777777" w:rsidR="0052134B" w:rsidRPr="0052134B" w:rsidRDefault="0052134B" w:rsidP="0052134B">
      <w:pPr>
        <w:tabs>
          <w:tab w:val="left" w:pos="851"/>
          <w:tab w:val="left" w:pos="1134"/>
        </w:tabs>
        <w:ind w:firstLine="709"/>
        <w:jc w:val="both"/>
        <w:rPr>
          <w:snapToGrid w:val="0"/>
          <w:szCs w:val="28"/>
        </w:rPr>
      </w:pPr>
      <w:r w:rsidRPr="0052134B">
        <w:rPr>
          <w:snapToGrid w:val="0"/>
          <w:sz w:val="28"/>
          <w:szCs w:val="28"/>
        </w:rPr>
        <w:t>Вся нормативно – методическая основа используется в редакции, действующей на момент проведения экспертизы.</w:t>
      </w:r>
    </w:p>
    <w:p w14:paraId="53661AE8" w14:textId="77777777" w:rsidR="0052134B" w:rsidRPr="0052134B" w:rsidRDefault="0052134B" w:rsidP="0052134B">
      <w:pPr>
        <w:ind w:firstLine="709"/>
        <w:rPr>
          <w:snapToGrid w:val="0"/>
          <w:sz w:val="28"/>
          <w:szCs w:val="28"/>
        </w:rPr>
      </w:pPr>
    </w:p>
    <w:p w14:paraId="0F23082E" w14:textId="77777777" w:rsidR="0052134B" w:rsidRPr="0052134B" w:rsidRDefault="0052134B" w:rsidP="0052134B">
      <w:pPr>
        <w:keepNext/>
        <w:tabs>
          <w:tab w:val="left" w:pos="284"/>
        </w:tabs>
        <w:jc w:val="center"/>
        <w:outlineLvl w:val="0"/>
        <w:rPr>
          <w:rFonts w:cs="Arial"/>
          <w:b/>
          <w:bCs/>
          <w:snapToGrid w:val="0"/>
          <w:kern w:val="32"/>
          <w:sz w:val="28"/>
          <w:szCs w:val="32"/>
          <w:lang w:eastAsia="en-US"/>
        </w:rPr>
      </w:pPr>
      <w:bookmarkStart w:id="207" w:name="_Toc23151635"/>
      <w:r w:rsidRPr="0052134B">
        <w:rPr>
          <w:rFonts w:cs="Arial"/>
          <w:b/>
          <w:bCs/>
          <w:snapToGrid w:val="0"/>
          <w:kern w:val="32"/>
          <w:sz w:val="28"/>
          <w:szCs w:val="32"/>
          <w:lang w:eastAsia="en-US"/>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207"/>
    </w:p>
    <w:p w14:paraId="4DFD94A4" w14:textId="77777777" w:rsidR="0052134B" w:rsidRPr="0052134B" w:rsidRDefault="0052134B" w:rsidP="0052134B">
      <w:pPr>
        <w:ind w:firstLine="709"/>
        <w:jc w:val="both"/>
        <w:rPr>
          <w:snapToGrid w:val="0"/>
          <w:sz w:val="28"/>
          <w:szCs w:val="28"/>
        </w:rPr>
      </w:pPr>
    </w:p>
    <w:p w14:paraId="143C3FCE" w14:textId="77777777" w:rsidR="0052134B" w:rsidRPr="0052134B" w:rsidRDefault="0052134B" w:rsidP="0052134B">
      <w:pPr>
        <w:autoSpaceDE w:val="0"/>
        <w:autoSpaceDN w:val="0"/>
        <w:adjustRightInd w:val="0"/>
        <w:ind w:firstLine="709"/>
        <w:jc w:val="both"/>
        <w:rPr>
          <w:snapToGrid w:val="0"/>
          <w:sz w:val="28"/>
          <w:szCs w:val="28"/>
        </w:rPr>
      </w:pPr>
      <w:r w:rsidRPr="0052134B">
        <w:rPr>
          <w:snapToGrid w:val="0"/>
          <w:sz w:val="28"/>
          <w:szCs w:val="28"/>
        </w:rPr>
        <w:t>АО</w:t>
      </w:r>
      <w:r w:rsidRPr="0052134B">
        <w:rPr>
          <w:b/>
          <w:snapToGrid w:val="0"/>
          <w:sz w:val="28"/>
          <w:szCs w:val="28"/>
        </w:rPr>
        <w:t xml:space="preserve"> </w:t>
      </w:r>
      <w:r w:rsidRPr="0052134B">
        <w:rPr>
          <w:snapToGrid w:val="0"/>
          <w:sz w:val="28"/>
          <w:szCs w:val="28"/>
        </w:rPr>
        <w:t>«Кузбассгазификация</w:t>
      </w:r>
      <w:r w:rsidRPr="0052134B">
        <w:rPr>
          <w:b/>
          <w:snapToGrid w:val="0"/>
          <w:sz w:val="28"/>
          <w:szCs w:val="28"/>
        </w:rPr>
        <w:t>»</w:t>
      </w:r>
      <w:r w:rsidRPr="0052134B">
        <w:rPr>
          <w:snapToGrid w:val="0"/>
          <w:sz w:val="28"/>
          <w:szCs w:val="28"/>
        </w:rPr>
        <w:t xml:space="preserve"> обратилось в Региональную энергетическую комиссию Кузбасса с заявлением исх. от 15.08.2024 № 1-9/284 </w:t>
      </w:r>
      <w:r w:rsidRPr="0052134B">
        <w:rPr>
          <w:snapToGrid w:val="0"/>
          <w:sz w:val="28"/>
          <w:szCs w:val="28"/>
        </w:rPr>
        <w:br/>
        <w:t xml:space="preserve">(вх. от 16.08.2024 № 5452) и представило пакет обосновывающих документов (19 томов) для установления розничных цен на сжиженный газ в баллонах </w:t>
      </w:r>
      <w:r w:rsidRPr="0052134B">
        <w:rPr>
          <w:snapToGrid w:val="0"/>
          <w:sz w:val="28"/>
          <w:szCs w:val="28"/>
        </w:rPr>
        <w:br/>
        <w:t xml:space="preserve">с доставкой до потребителя и на реализацию сжиженного газа </w:t>
      </w:r>
      <w:r w:rsidRPr="0052134B">
        <w:rPr>
          <w:snapToGrid w:val="0"/>
          <w:sz w:val="28"/>
          <w:szCs w:val="28"/>
        </w:rPr>
        <w:br/>
        <w:t xml:space="preserve">в резервуарные установки, принадлежащие населению (индивидуальные установки) на 2025 год. Письмом №1-9/429 от 17.12.2024 </w:t>
      </w:r>
      <w:r w:rsidRPr="0052134B">
        <w:rPr>
          <w:snapToGrid w:val="0"/>
          <w:sz w:val="28"/>
          <w:szCs w:val="28"/>
        </w:rPr>
        <w:br/>
        <w:t>АО</w:t>
      </w:r>
      <w:r w:rsidRPr="0052134B">
        <w:rPr>
          <w:b/>
          <w:snapToGrid w:val="0"/>
          <w:sz w:val="28"/>
          <w:szCs w:val="28"/>
        </w:rPr>
        <w:t xml:space="preserve"> «</w:t>
      </w:r>
      <w:r w:rsidRPr="0052134B">
        <w:rPr>
          <w:snapToGrid w:val="0"/>
          <w:sz w:val="28"/>
          <w:szCs w:val="28"/>
        </w:rPr>
        <w:t>Кузбассгазификация</w:t>
      </w:r>
      <w:r w:rsidRPr="0052134B">
        <w:rPr>
          <w:b/>
          <w:snapToGrid w:val="0"/>
          <w:sz w:val="28"/>
          <w:szCs w:val="28"/>
        </w:rPr>
        <w:t xml:space="preserve">» </w:t>
      </w:r>
      <w:r w:rsidRPr="0052134B">
        <w:rPr>
          <w:bCs/>
          <w:snapToGrid w:val="0"/>
          <w:sz w:val="28"/>
          <w:szCs w:val="28"/>
        </w:rPr>
        <w:t>предоставило дополнительный пакет документов и уточненную смету расходов.</w:t>
      </w:r>
    </w:p>
    <w:p w14:paraId="66688EB6" w14:textId="77777777" w:rsidR="0052134B" w:rsidRPr="0052134B" w:rsidRDefault="0052134B" w:rsidP="0052134B">
      <w:pPr>
        <w:autoSpaceDE w:val="0"/>
        <w:autoSpaceDN w:val="0"/>
        <w:adjustRightInd w:val="0"/>
        <w:ind w:firstLine="709"/>
        <w:jc w:val="both"/>
        <w:rPr>
          <w:snapToGrid w:val="0"/>
          <w:sz w:val="28"/>
          <w:szCs w:val="28"/>
        </w:rPr>
      </w:pPr>
      <w:r w:rsidRPr="0052134B">
        <w:rPr>
          <w:snapToGrid w:val="0"/>
          <w:sz w:val="28"/>
          <w:szCs w:val="28"/>
        </w:rPr>
        <w:t xml:space="preserve">На основании заявления открыто дело «Об установлении розничных ценна реализацию сжиженного газа в баллонах с доставкой до потребителя </w:t>
      </w:r>
      <w:r w:rsidRPr="0052134B">
        <w:rPr>
          <w:snapToGrid w:val="0"/>
          <w:sz w:val="28"/>
          <w:szCs w:val="28"/>
        </w:rPr>
        <w:br/>
        <w:t xml:space="preserve">и на реализацию сжиженного газа в резервуарные установки, принадлежащие населению (индивидуальные установки) на 2025 год </w:t>
      </w:r>
      <w:r w:rsidRPr="0052134B">
        <w:rPr>
          <w:snapToGrid w:val="0"/>
          <w:sz w:val="28"/>
          <w:szCs w:val="28"/>
        </w:rPr>
        <w:br/>
        <w:t>АО «Кузбассгазификация» № РЭК/129-КГ-2025 от 16.08.2024.</w:t>
      </w:r>
    </w:p>
    <w:p w14:paraId="5437C3E4" w14:textId="77777777" w:rsidR="0052134B" w:rsidRPr="0052134B" w:rsidRDefault="0052134B" w:rsidP="0052134B">
      <w:pPr>
        <w:ind w:firstLine="709"/>
        <w:jc w:val="both"/>
        <w:rPr>
          <w:snapToGrid w:val="0"/>
          <w:sz w:val="28"/>
          <w:szCs w:val="28"/>
        </w:rPr>
      </w:pPr>
      <w:r w:rsidRPr="0052134B">
        <w:rPr>
          <w:snapToGrid w:val="0"/>
          <w:sz w:val="28"/>
          <w:szCs w:val="28"/>
        </w:rPr>
        <w:t>Материалы АО</w:t>
      </w:r>
      <w:r w:rsidRPr="0052134B">
        <w:rPr>
          <w:b/>
          <w:snapToGrid w:val="0"/>
          <w:sz w:val="28"/>
          <w:szCs w:val="28"/>
        </w:rPr>
        <w:t xml:space="preserve"> «</w:t>
      </w:r>
      <w:r w:rsidRPr="0052134B">
        <w:rPr>
          <w:snapToGrid w:val="0"/>
          <w:sz w:val="28"/>
          <w:szCs w:val="28"/>
        </w:rPr>
        <w:t>Кузбассгазификация</w:t>
      </w:r>
      <w:r w:rsidRPr="0052134B">
        <w:rPr>
          <w:b/>
          <w:snapToGrid w:val="0"/>
          <w:sz w:val="28"/>
          <w:szCs w:val="28"/>
        </w:rPr>
        <w:t>»</w:t>
      </w:r>
      <w:r w:rsidRPr="0052134B">
        <w:rPr>
          <w:snapToGrid w:val="0"/>
          <w:sz w:val="28"/>
          <w:szCs w:val="28"/>
        </w:rPr>
        <w:t xml:space="preserve"> по расчету тарифов </w:t>
      </w:r>
      <w:r w:rsidRPr="0052134B">
        <w:rPr>
          <w:snapToGrid w:val="0"/>
          <w:sz w:val="28"/>
          <w:szCs w:val="28"/>
        </w:rPr>
        <w:br/>
        <w:t xml:space="preserve">на 2025 год, подготовлены в соответствии с требованиями Методических указаний по регулированию розничных цен на сжиженный газ, реализуемый населению для бытовых нужд, утвержденных </w:t>
      </w:r>
      <w:r w:rsidRPr="0052134B">
        <w:rPr>
          <w:sz w:val="28"/>
          <w:szCs w:val="28"/>
        </w:rPr>
        <w:t xml:space="preserve">приказом ФАС России </w:t>
      </w:r>
      <w:r w:rsidRPr="0052134B">
        <w:rPr>
          <w:sz w:val="28"/>
          <w:szCs w:val="28"/>
        </w:rPr>
        <w:br/>
        <w:t>от 07.08.2019 № 1072/19</w:t>
      </w:r>
      <w:r w:rsidRPr="0052134B">
        <w:rPr>
          <w:snapToGrid w:val="0"/>
          <w:sz w:val="28"/>
          <w:szCs w:val="28"/>
        </w:rPr>
        <w:t>.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7A62F19E" w14:textId="77777777" w:rsidR="0052134B" w:rsidRPr="0052134B" w:rsidRDefault="0052134B" w:rsidP="0052134B">
      <w:pPr>
        <w:ind w:firstLine="709"/>
        <w:jc w:val="both"/>
        <w:rPr>
          <w:snapToGrid w:val="0"/>
          <w:sz w:val="28"/>
          <w:szCs w:val="28"/>
        </w:rPr>
      </w:pPr>
    </w:p>
    <w:p w14:paraId="40DC3AE7" w14:textId="77777777" w:rsidR="0052134B" w:rsidRPr="0052134B" w:rsidRDefault="0052134B" w:rsidP="0052134B">
      <w:pPr>
        <w:ind w:firstLine="709"/>
        <w:jc w:val="both"/>
        <w:rPr>
          <w:snapToGrid w:val="0"/>
          <w:sz w:val="28"/>
          <w:szCs w:val="28"/>
        </w:rPr>
      </w:pPr>
    </w:p>
    <w:p w14:paraId="5BCC772C" w14:textId="77777777" w:rsidR="0052134B" w:rsidRPr="0052134B" w:rsidRDefault="0052134B" w:rsidP="0052134B">
      <w:pPr>
        <w:keepNext/>
        <w:tabs>
          <w:tab w:val="left" w:pos="284"/>
        </w:tabs>
        <w:jc w:val="center"/>
        <w:outlineLvl w:val="0"/>
        <w:rPr>
          <w:rFonts w:cs="Arial"/>
          <w:b/>
          <w:bCs/>
          <w:snapToGrid w:val="0"/>
          <w:kern w:val="32"/>
          <w:sz w:val="28"/>
          <w:szCs w:val="32"/>
          <w:lang w:eastAsia="en-US"/>
        </w:rPr>
      </w:pPr>
      <w:bookmarkStart w:id="208" w:name="_Toc23151636"/>
      <w:r w:rsidRPr="0052134B">
        <w:rPr>
          <w:rFonts w:cs="Arial"/>
          <w:b/>
          <w:bCs/>
          <w:snapToGrid w:val="0"/>
          <w:kern w:val="32"/>
          <w:sz w:val="28"/>
          <w:szCs w:val="32"/>
          <w:lang w:eastAsia="en-US"/>
        </w:rPr>
        <w:lastRenderedPageBreak/>
        <w:t xml:space="preserve">Оценка достоверности данных, приведенных в предложениях </w:t>
      </w:r>
      <w:r w:rsidRPr="0052134B">
        <w:rPr>
          <w:rFonts w:cs="Arial"/>
          <w:b/>
          <w:bCs/>
          <w:snapToGrid w:val="0"/>
          <w:kern w:val="32"/>
          <w:sz w:val="28"/>
          <w:szCs w:val="32"/>
          <w:lang w:eastAsia="en-US"/>
        </w:rPr>
        <w:br/>
        <w:t>об установлении тарифов и (или) их предельных уровней</w:t>
      </w:r>
      <w:bookmarkEnd w:id="208"/>
    </w:p>
    <w:p w14:paraId="4E04C938" w14:textId="77777777" w:rsidR="0052134B" w:rsidRPr="0052134B" w:rsidRDefault="0052134B" w:rsidP="0052134B">
      <w:pPr>
        <w:ind w:firstLine="709"/>
        <w:jc w:val="both"/>
        <w:rPr>
          <w:snapToGrid w:val="0"/>
          <w:sz w:val="28"/>
          <w:szCs w:val="28"/>
        </w:rPr>
      </w:pPr>
    </w:p>
    <w:p w14:paraId="28A85B50" w14:textId="77777777" w:rsidR="0052134B" w:rsidRPr="0052134B" w:rsidRDefault="0052134B" w:rsidP="0052134B">
      <w:pPr>
        <w:ind w:firstLine="709"/>
        <w:jc w:val="both"/>
        <w:rPr>
          <w:snapToGrid w:val="0"/>
          <w:sz w:val="28"/>
          <w:szCs w:val="28"/>
        </w:rPr>
      </w:pPr>
      <w:r w:rsidRPr="0052134B">
        <w:rPr>
          <w:snapToGrid w:val="0"/>
          <w:sz w:val="28"/>
          <w:szCs w:val="28"/>
        </w:rPr>
        <w:t xml:space="preserve">Экспертами рассматривались и принимались во внимание </w:t>
      </w:r>
      <w:r w:rsidRPr="0052134B">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52134B">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5DC3CA1A" w14:textId="77777777" w:rsidR="0052134B" w:rsidRPr="0052134B" w:rsidRDefault="0052134B" w:rsidP="0052134B">
      <w:pPr>
        <w:ind w:firstLine="709"/>
        <w:jc w:val="both"/>
        <w:rPr>
          <w:snapToGrid w:val="0"/>
          <w:sz w:val="28"/>
          <w:szCs w:val="28"/>
        </w:rPr>
      </w:pPr>
      <w:r w:rsidRPr="0052134B">
        <w:rPr>
          <w:snapToGrid w:val="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Проверка бухгалтерской, статистической и иной документации осуществлялась исключительно с целью оценки достоверности, представленной </w:t>
      </w:r>
      <w:r w:rsidRPr="0052134B">
        <w:rPr>
          <w:snapToGrid w:val="0"/>
          <w:sz w:val="28"/>
          <w:szCs w:val="28"/>
        </w:rPr>
        <w:br/>
        <w:t>АО</w:t>
      </w:r>
      <w:r w:rsidRPr="0052134B">
        <w:rPr>
          <w:b/>
          <w:snapToGrid w:val="0"/>
          <w:sz w:val="28"/>
          <w:szCs w:val="28"/>
        </w:rPr>
        <w:t xml:space="preserve"> «</w:t>
      </w:r>
      <w:r w:rsidRPr="0052134B">
        <w:rPr>
          <w:snapToGrid w:val="0"/>
          <w:sz w:val="28"/>
          <w:szCs w:val="28"/>
        </w:rPr>
        <w:t>Кузбассгазификация</w:t>
      </w:r>
      <w:r w:rsidRPr="0052134B">
        <w:rPr>
          <w:b/>
          <w:snapToGrid w:val="0"/>
          <w:sz w:val="28"/>
          <w:szCs w:val="28"/>
        </w:rPr>
        <w:t>»</w:t>
      </w:r>
      <w:r w:rsidRPr="0052134B">
        <w:rPr>
          <w:snapToGrid w:val="0"/>
          <w:sz w:val="28"/>
          <w:szCs w:val="28"/>
        </w:rPr>
        <w:t xml:space="preserve"> информации для определения величины экономически обоснованных расходов по регулируемым РЭК Кузбасса видам деятельности на 2025 год.</w:t>
      </w:r>
    </w:p>
    <w:p w14:paraId="3B2D3092" w14:textId="77777777" w:rsidR="0052134B" w:rsidRPr="0052134B" w:rsidRDefault="0052134B" w:rsidP="0052134B">
      <w:pPr>
        <w:ind w:firstLine="709"/>
        <w:jc w:val="both"/>
        <w:rPr>
          <w:snapToGrid w:val="0"/>
          <w:sz w:val="28"/>
          <w:szCs w:val="28"/>
        </w:rPr>
      </w:pPr>
    </w:p>
    <w:p w14:paraId="4FAD24CF" w14:textId="77777777" w:rsidR="0052134B" w:rsidRPr="0052134B" w:rsidRDefault="0052134B" w:rsidP="0052134B">
      <w:pPr>
        <w:keepNext/>
        <w:tabs>
          <w:tab w:val="left" w:pos="284"/>
        </w:tabs>
        <w:jc w:val="center"/>
        <w:outlineLvl w:val="0"/>
        <w:rPr>
          <w:rFonts w:cs="Arial"/>
          <w:b/>
          <w:bCs/>
          <w:snapToGrid w:val="0"/>
          <w:kern w:val="32"/>
          <w:sz w:val="28"/>
          <w:szCs w:val="32"/>
          <w:lang w:eastAsia="en-US"/>
        </w:rPr>
      </w:pPr>
      <w:bookmarkStart w:id="209" w:name="_Toc23151637"/>
      <w:r w:rsidRPr="0052134B">
        <w:rPr>
          <w:rFonts w:cs="Arial"/>
          <w:b/>
          <w:bCs/>
          <w:snapToGrid w:val="0"/>
          <w:kern w:val="32"/>
          <w:sz w:val="28"/>
          <w:szCs w:val="32"/>
          <w:lang w:eastAsia="en-US"/>
        </w:rPr>
        <w:t>Анализ расходов АО «</w:t>
      </w:r>
      <w:r w:rsidRPr="0052134B">
        <w:rPr>
          <w:rFonts w:cs="Arial"/>
          <w:b/>
          <w:bCs/>
          <w:snapToGrid w:val="0"/>
          <w:kern w:val="32"/>
          <w:sz w:val="28"/>
          <w:szCs w:val="28"/>
          <w:lang w:eastAsia="en-US"/>
        </w:rPr>
        <w:t>Кузбассгазификация</w:t>
      </w:r>
      <w:r w:rsidRPr="0052134B">
        <w:rPr>
          <w:rFonts w:cs="Arial"/>
          <w:b/>
          <w:bCs/>
          <w:snapToGrid w:val="0"/>
          <w:kern w:val="32"/>
          <w:sz w:val="28"/>
          <w:szCs w:val="32"/>
          <w:lang w:eastAsia="en-US"/>
        </w:rPr>
        <w:t xml:space="preserve">» </w:t>
      </w:r>
      <w:r w:rsidRPr="0052134B">
        <w:rPr>
          <w:rFonts w:cs="Arial"/>
          <w:b/>
          <w:bCs/>
          <w:snapToGrid w:val="0"/>
          <w:kern w:val="32"/>
          <w:sz w:val="28"/>
          <w:szCs w:val="32"/>
          <w:lang w:eastAsia="en-US"/>
        </w:rPr>
        <w:br/>
        <w:t>в части реализации газа в баллонах</w:t>
      </w:r>
      <w:r w:rsidRPr="0052134B">
        <w:rPr>
          <w:rFonts w:cs="Arial"/>
          <w:b/>
          <w:bCs/>
          <w:snapToGrid w:val="0"/>
          <w:kern w:val="32"/>
          <w:sz w:val="28"/>
          <w:szCs w:val="32"/>
          <w:lang w:eastAsia="en-US"/>
        </w:rPr>
        <w:br/>
      </w:r>
      <w:bookmarkEnd w:id="209"/>
    </w:p>
    <w:p w14:paraId="4069F5E3" w14:textId="77777777" w:rsidR="0052134B" w:rsidRPr="0052134B" w:rsidRDefault="0052134B" w:rsidP="0052134B">
      <w:pPr>
        <w:keepNext/>
        <w:keepLines/>
        <w:jc w:val="center"/>
        <w:outlineLvl w:val="1"/>
        <w:rPr>
          <w:rFonts w:eastAsia="Calibri"/>
          <w:b/>
          <w:sz w:val="28"/>
          <w:szCs w:val="28"/>
          <w:lang w:eastAsia="en-US"/>
        </w:rPr>
      </w:pPr>
      <w:r w:rsidRPr="0052134B">
        <w:rPr>
          <w:rFonts w:eastAsia="Calibri"/>
          <w:b/>
          <w:sz w:val="28"/>
          <w:szCs w:val="28"/>
          <w:lang w:eastAsia="en-US"/>
        </w:rPr>
        <w:t>Объем приобретаемого сжиженного газа населением</w:t>
      </w:r>
    </w:p>
    <w:p w14:paraId="3C0AD364" w14:textId="77777777" w:rsidR="0052134B" w:rsidRPr="0052134B" w:rsidRDefault="0052134B" w:rsidP="0052134B">
      <w:pPr>
        <w:rPr>
          <w:snapToGrid w:val="0"/>
          <w:sz w:val="28"/>
          <w:szCs w:val="28"/>
          <w:lang w:eastAsia="en-US"/>
        </w:rPr>
      </w:pPr>
    </w:p>
    <w:p w14:paraId="065C7993" w14:textId="77777777" w:rsidR="0052134B" w:rsidRPr="0052134B" w:rsidRDefault="0052134B" w:rsidP="0052134B">
      <w:pPr>
        <w:autoSpaceDE w:val="0"/>
        <w:autoSpaceDN w:val="0"/>
        <w:adjustRightInd w:val="0"/>
        <w:ind w:firstLine="851"/>
        <w:jc w:val="both"/>
        <w:rPr>
          <w:snapToGrid w:val="0"/>
          <w:sz w:val="28"/>
          <w:szCs w:val="28"/>
        </w:rPr>
      </w:pPr>
      <w:bookmarkStart w:id="210" w:name="_Hlk23317569"/>
      <w:r w:rsidRPr="0052134B">
        <w:rPr>
          <w:snapToGrid w:val="0"/>
          <w:sz w:val="28"/>
          <w:szCs w:val="28"/>
        </w:rPr>
        <w:t>В соответствии с Методическими указаниями объемы реализации сжиженного газа населению принимаются на уровне прогнозных на период регулирования, прогноза газопотребления с учетом фактической динамики реализации газа населению за последние три года, а также с учетом проводимых работ по газификации субъекта Российской Федерации.</w:t>
      </w:r>
    </w:p>
    <w:p w14:paraId="24B0B281" w14:textId="77777777" w:rsidR="0052134B" w:rsidRPr="0052134B" w:rsidRDefault="0052134B" w:rsidP="0052134B">
      <w:pPr>
        <w:autoSpaceDE w:val="0"/>
        <w:autoSpaceDN w:val="0"/>
        <w:adjustRightInd w:val="0"/>
        <w:ind w:firstLine="851"/>
        <w:jc w:val="both"/>
        <w:rPr>
          <w:snapToGrid w:val="0"/>
          <w:sz w:val="28"/>
          <w:szCs w:val="28"/>
        </w:rPr>
      </w:pPr>
      <w:r w:rsidRPr="0052134B">
        <w:rPr>
          <w:snapToGrid w:val="0"/>
          <w:sz w:val="28"/>
          <w:szCs w:val="28"/>
        </w:rPr>
        <w:t xml:space="preserve">В связи с ежегодным снижением объема реализации сжиженного газа населению, эксперты предлагают принять плановый объем реализации газа на 2025 год в размере </w:t>
      </w:r>
      <w:r w:rsidRPr="0052134B">
        <w:rPr>
          <w:b/>
          <w:bCs/>
          <w:snapToGrid w:val="0"/>
          <w:sz w:val="28"/>
          <w:szCs w:val="28"/>
        </w:rPr>
        <w:t>89 тонны</w:t>
      </w:r>
      <w:r w:rsidRPr="0052134B">
        <w:rPr>
          <w:snapToGrid w:val="0"/>
          <w:sz w:val="28"/>
          <w:szCs w:val="28"/>
        </w:rPr>
        <w:t>.</w:t>
      </w:r>
    </w:p>
    <w:bookmarkEnd w:id="210"/>
    <w:p w14:paraId="29BCB7E3" w14:textId="77777777" w:rsidR="0052134B" w:rsidRPr="0052134B" w:rsidRDefault="0052134B" w:rsidP="0052134B">
      <w:pPr>
        <w:autoSpaceDE w:val="0"/>
        <w:autoSpaceDN w:val="0"/>
        <w:adjustRightInd w:val="0"/>
        <w:ind w:firstLine="851"/>
        <w:jc w:val="both"/>
        <w:rPr>
          <w:snapToGrid w:val="0"/>
          <w:sz w:val="28"/>
          <w:szCs w:val="28"/>
        </w:rPr>
      </w:pPr>
    </w:p>
    <w:p w14:paraId="47E73BB5" w14:textId="77777777" w:rsidR="0052134B" w:rsidRPr="0052134B" w:rsidRDefault="0052134B" w:rsidP="0052134B">
      <w:pPr>
        <w:keepNext/>
        <w:keepLines/>
        <w:jc w:val="center"/>
        <w:outlineLvl w:val="1"/>
        <w:rPr>
          <w:rFonts w:eastAsia="Calibri"/>
          <w:b/>
          <w:sz w:val="28"/>
          <w:szCs w:val="28"/>
          <w:lang w:eastAsia="en-US"/>
        </w:rPr>
      </w:pPr>
      <w:r w:rsidRPr="0052134B">
        <w:rPr>
          <w:rFonts w:eastAsia="Calibri"/>
          <w:b/>
          <w:sz w:val="28"/>
          <w:szCs w:val="28"/>
          <w:lang w:eastAsia="en-US"/>
        </w:rPr>
        <w:t>Фонд оплаты труда</w:t>
      </w:r>
    </w:p>
    <w:p w14:paraId="0CEA6A18" w14:textId="77777777" w:rsidR="0052134B" w:rsidRPr="0052134B" w:rsidRDefault="0052134B" w:rsidP="0052134B">
      <w:pPr>
        <w:autoSpaceDE w:val="0"/>
        <w:autoSpaceDN w:val="0"/>
        <w:adjustRightInd w:val="0"/>
        <w:ind w:firstLine="851"/>
        <w:jc w:val="both"/>
        <w:rPr>
          <w:snapToGrid w:val="0"/>
          <w:sz w:val="28"/>
          <w:szCs w:val="28"/>
          <w:highlight w:val="yellow"/>
          <w:lang w:eastAsia="en-US"/>
        </w:rPr>
      </w:pPr>
    </w:p>
    <w:p w14:paraId="17F4DE4F" w14:textId="77777777" w:rsidR="0052134B" w:rsidRPr="0052134B" w:rsidRDefault="0052134B" w:rsidP="0052134B">
      <w:pPr>
        <w:tabs>
          <w:tab w:val="left" w:pos="1890"/>
        </w:tabs>
        <w:ind w:firstLine="709"/>
        <w:jc w:val="both"/>
        <w:rPr>
          <w:snapToGrid w:val="0"/>
          <w:sz w:val="28"/>
          <w:szCs w:val="28"/>
        </w:rPr>
      </w:pPr>
      <w:r w:rsidRPr="0052134B">
        <w:rPr>
          <w:snapToGrid w:val="0"/>
          <w:sz w:val="28"/>
          <w:szCs w:val="28"/>
        </w:rPr>
        <w:t xml:space="preserve">По данной статье предприятием планируются расходы в размере </w:t>
      </w:r>
      <w:r w:rsidRPr="0052134B">
        <w:rPr>
          <w:snapToGrid w:val="0"/>
          <w:sz w:val="28"/>
          <w:szCs w:val="28"/>
        </w:rPr>
        <w:br/>
      </w:r>
      <w:r w:rsidRPr="0052134B">
        <w:rPr>
          <w:b/>
          <w:bCs/>
          <w:snapToGrid w:val="0"/>
          <w:sz w:val="28"/>
          <w:szCs w:val="28"/>
        </w:rPr>
        <w:t>2 777 тыс. руб.</w:t>
      </w:r>
      <w:r w:rsidRPr="0052134B">
        <w:rPr>
          <w:snapToGrid w:val="0"/>
          <w:sz w:val="28"/>
          <w:szCs w:val="28"/>
        </w:rPr>
        <w:t xml:space="preserve"> </w:t>
      </w:r>
    </w:p>
    <w:p w14:paraId="28012A08" w14:textId="77777777" w:rsidR="0052134B" w:rsidRPr="0052134B" w:rsidRDefault="0052134B" w:rsidP="0052134B">
      <w:pPr>
        <w:tabs>
          <w:tab w:val="left" w:pos="1890"/>
        </w:tabs>
        <w:ind w:firstLine="709"/>
        <w:jc w:val="both"/>
        <w:rPr>
          <w:snapToGrid w:val="0"/>
          <w:sz w:val="28"/>
          <w:szCs w:val="28"/>
        </w:rPr>
      </w:pPr>
      <w:r w:rsidRPr="0052134B">
        <w:rPr>
          <w:snapToGrid w:val="0"/>
          <w:sz w:val="28"/>
          <w:szCs w:val="28"/>
        </w:rPr>
        <w:t>Экспертами были рассмотрены и проанализированы следующие представленные материалы:</w:t>
      </w:r>
    </w:p>
    <w:p w14:paraId="4FB64AA0" w14:textId="77777777" w:rsidR="0052134B" w:rsidRPr="0052134B" w:rsidRDefault="0052134B" w:rsidP="0052134B">
      <w:pPr>
        <w:tabs>
          <w:tab w:val="left" w:pos="1890"/>
        </w:tabs>
        <w:ind w:firstLine="709"/>
        <w:contextualSpacing/>
        <w:jc w:val="both"/>
        <w:rPr>
          <w:snapToGrid w:val="0"/>
          <w:sz w:val="28"/>
          <w:szCs w:val="28"/>
          <w:lang w:eastAsia="en-US"/>
        </w:rPr>
      </w:pPr>
      <w:r w:rsidRPr="0052134B">
        <w:rPr>
          <w:snapToGrid w:val="0"/>
          <w:sz w:val="28"/>
          <w:szCs w:val="28"/>
          <w:lang w:eastAsia="en-US"/>
        </w:rPr>
        <w:t xml:space="preserve">Фактическая численность работников за июнь 2023 года - май 2024, занятых в регулируемой деятельности, человек (стр. 13 том 1). </w:t>
      </w:r>
    </w:p>
    <w:p w14:paraId="1F59AE2C" w14:textId="77777777" w:rsidR="0052134B" w:rsidRPr="0052134B" w:rsidRDefault="0052134B" w:rsidP="0052134B">
      <w:pPr>
        <w:tabs>
          <w:tab w:val="left" w:pos="1890"/>
        </w:tabs>
        <w:ind w:firstLine="709"/>
        <w:jc w:val="both"/>
        <w:rPr>
          <w:snapToGrid w:val="0"/>
          <w:sz w:val="28"/>
          <w:szCs w:val="28"/>
          <w:lang w:eastAsia="en-US"/>
        </w:rPr>
      </w:pPr>
      <w:r w:rsidRPr="0052134B">
        <w:rPr>
          <w:snapToGrid w:val="0"/>
          <w:sz w:val="28"/>
          <w:szCs w:val="28"/>
          <w:lang w:eastAsia="en-US"/>
        </w:rPr>
        <w:t xml:space="preserve">Оборотно-сальдовая ведомость за июнь 2023 года - май 2024 </w:t>
      </w:r>
      <w:r w:rsidRPr="0052134B">
        <w:rPr>
          <w:snapToGrid w:val="0"/>
          <w:sz w:val="28"/>
          <w:szCs w:val="28"/>
          <w:lang w:eastAsia="en-US"/>
        </w:rPr>
        <w:br/>
        <w:t xml:space="preserve">по счету 20.01 в разрезе оплаты труда Крапивинский РЭУ (стр. 29-34 том 1) на сумму 2 133 тыс. руб. Средняя заработная плата за июнь 2023 года - май 2024 составит 54 692 руб. (2 133 тыс. руб. ÷ 3,25 чел. ÷ 12 мес.). С учетом индексации экономически обоснованная заработная плата на 2025 год составила </w:t>
      </w:r>
      <w:r w:rsidRPr="0052134B">
        <w:rPr>
          <w:b/>
          <w:bCs/>
          <w:snapToGrid w:val="0"/>
          <w:sz w:val="28"/>
          <w:szCs w:val="28"/>
          <w:lang w:eastAsia="en-US"/>
        </w:rPr>
        <w:t xml:space="preserve">57 864 </w:t>
      </w:r>
      <w:r w:rsidRPr="0052134B">
        <w:rPr>
          <w:b/>
          <w:bCs/>
          <w:snapToGrid w:val="0"/>
          <w:sz w:val="28"/>
          <w:szCs w:val="28"/>
          <w:lang w:eastAsia="en-US"/>
        </w:rPr>
        <w:lastRenderedPageBreak/>
        <w:t>руб./мес.</w:t>
      </w:r>
      <w:r w:rsidRPr="0052134B">
        <w:rPr>
          <w:snapToGrid w:val="0"/>
          <w:sz w:val="28"/>
          <w:szCs w:val="28"/>
          <w:lang w:eastAsia="en-US"/>
        </w:rPr>
        <w:t xml:space="preserve"> (54 692 руб./мес. × 1,058 (ИПЦ на 2025 год)). Фонд оплаты труда на 2025 год по участку Крапивинский РЭУ составит 2 257 тыс. руб. (57 864 руб. × 3,25 чел. × 12 мес. ÷ 1000).</w:t>
      </w:r>
    </w:p>
    <w:p w14:paraId="4E7BA3DA" w14:textId="77777777" w:rsidR="0052134B" w:rsidRPr="0052134B" w:rsidRDefault="0052134B" w:rsidP="0052134B">
      <w:pPr>
        <w:tabs>
          <w:tab w:val="left" w:pos="1890"/>
        </w:tabs>
        <w:ind w:firstLine="709"/>
        <w:jc w:val="both"/>
        <w:rPr>
          <w:snapToGrid w:val="0"/>
          <w:sz w:val="28"/>
          <w:szCs w:val="28"/>
          <w:lang w:eastAsia="en-US"/>
        </w:rPr>
      </w:pPr>
      <w:r w:rsidRPr="0052134B">
        <w:rPr>
          <w:snapToGrid w:val="0"/>
          <w:sz w:val="28"/>
          <w:szCs w:val="28"/>
          <w:lang w:eastAsia="en-US"/>
        </w:rPr>
        <w:t xml:space="preserve">Оборотно-сальдовая ведомость за июнь 2023 года - май 2024 </w:t>
      </w:r>
      <w:r w:rsidRPr="0052134B">
        <w:rPr>
          <w:snapToGrid w:val="0"/>
          <w:sz w:val="28"/>
          <w:szCs w:val="28"/>
          <w:lang w:eastAsia="en-US"/>
        </w:rPr>
        <w:br/>
        <w:t xml:space="preserve">по счету 20.01 в разрезе оплаты труда Топкинский РЭУ (стр. 29-34 том 1) </w:t>
      </w:r>
      <w:r w:rsidRPr="0052134B">
        <w:rPr>
          <w:snapToGrid w:val="0"/>
          <w:sz w:val="28"/>
          <w:szCs w:val="28"/>
          <w:lang w:eastAsia="en-US"/>
        </w:rPr>
        <w:br/>
        <w:t xml:space="preserve">на сумму 290 тыс. руб. Средняя заработная плата за октябрь </w:t>
      </w:r>
      <w:r w:rsidRPr="0052134B">
        <w:rPr>
          <w:snapToGrid w:val="0"/>
          <w:sz w:val="28"/>
          <w:szCs w:val="28"/>
          <w:lang w:eastAsia="en-US"/>
        </w:rPr>
        <w:br/>
        <w:t xml:space="preserve">2022 года - сентябрь 2023 составит 24 167 руб. (420 тыс. руб. ÷ 1 чел. ÷ </w:t>
      </w:r>
      <w:r w:rsidRPr="0052134B">
        <w:rPr>
          <w:snapToGrid w:val="0"/>
          <w:sz w:val="28"/>
          <w:szCs w:val="28"/>
          <w:lang w:eastAsia="en-US"/>
        </w:rPr>
        <w:br/>
        <w:t xml:space="preserve">12 мес.). С учетом индексации экономически обоснованная заработная плата на 2025 год составила </w:t>
      </w:r>
      <w:r w:rsidRPr="0052134B">
        <w:rPr>
          <w:b/>
          <w:bCs/>
          <w:snapToGrid w:val="0"/>
          <w:sz w:val="28"/>
          <w:szCs w:val="28"/>
          <w:lang w:eastAsia="en-US"/>
        </w:rPr>
        <w:t>25 569 руб./мес.</w:t>
      </w:r>
      <w:r w:rsidRPr="0052134B">
        <w:rPr>
          <w:snapToGrid w:val="0"/>
          <w:sz w:val="28"/>
          <w:szCs w:val="28"/>
          <w:lang w:eastAsia="en-US"/>
        </w:rPr>
        <w:t xml:space="preserve"> (24 167 руб./мес. × 1,058 (ИПЦ </w:t>
      </w:r>
      <w:r w:rsidRPr="0052134B">
        <w:rPr>
          <w:snapToGrid w:val="0"/>
          <w:sz w:val="28"/>
          <w:szCs w:val="28"/>
          <w:lang w:eastAsia="en-US"/>
        </w:rPr>
        <w:br/>
        <w:t>на 2025 год)). Фонд оплаты труда на 2025 год по участку Топкинский РЭУ составит 307 тыс. руб. (25 569 руб. × 1 чел. × 12 мес. ÷ 1000).</w:t>
      </w:r>
    </w:p>
    <w:p w14:paraId="7849C22D" w14:textId="77777777" w:rsidR="0052134B" w:rsidRPr="0052134B" w:rsidRDefault="0052134B" w:rsidP="0052134B">
      <w:pPr>
        <w:tabs>
          <w:tab w:val="left" w:pos="1890"/>
        </w:tabs>
        <w:ind w:firstLine="709"/>
        <w:jc w:val="both"/>
        <w:rPr>
          <w:snapToGrid w:val="0"/>
          <w:sz w:val="28"/>
          <w:szCs w:val="28"/>
          <w:lang w:eastAsia="en-US"/>
        </w:rPr>
      </w:pPr>
      <w:r w:rsidRPr="0052134B">
        <w:rPr>
          <w:snapToGrid w:val="0"/>
          <w:sz w:val="28"/>
          <w:szCs w:val="28"/>
          <w:lang w:eastAsia="en-US"/>
        </w:rPr>
        <w:t xml:space="preserve">Оборотно-сальдовая ведомость за июнь 2023 года - май 2024 </w:t>
      </w:r>
      <w:r w:rsidRPr="0052134B">
        <w:rPr>
          <w:snapToGrid w:val="0"/>
          <w:sz w:val="28"/>
          <w:szCs w:val="28"/>
          <w:lang w:eastAsia="en-US"/>
        </w:rPr>
        <w:br/>
        <w:t xml:space="preserve">по счету 20.01 в разрезе оплаты труда Юргинский РЭУ (стр. 29-34 том 1) </w:t>
      </w:r>
      <w:r w:rsidRPr="0052134B">
        <w:rPr>
          <w:snapToGrid w:val="0"/>
          <w:sz w:val="28"/>
          <w:szCs w:val="28"/>
          <w:lang w:eastAsia="en-US"/>
        </w:rPr>
        <w:br/>
        <w:t xml:space="preserve">на сумму 201 тыс. руб. Средняя заработная плата за июнь 2023 года - май 2024 составит 41 875 руб. (201 тыс. руб. ÷ 0,4 чел. ÷ 12 мес.). </w:t>
      </w:r>
      <w:r w:rsidRPr="0052134B">
        <w:rPr>
          <w:snapToGrid w:val="0"/>
          <w:sz w:val="28"/>
          <w:szCs w:val="28"/>
          <w:lang w:eastAsia="en-US"/>
        </w:rPr>
        <w:br/>
        <w:t xml:space="preserve">С учетом индексации экономически обоснованная заработная плата на 2025 год составила </w:t>
      </w:r>
      <w:r w:rsidRPr="0052134B">
        <w:rPr>
          <w:b/>
          <w:bCs/>
          <w:snapToGrid w:val="0"/>
          <w:sz w:val="28"/>
          <w:szCs w:val="28"/>
          <w:lang w:eastAsia="en-US"/>
        </w:rPr>
        <w:t>44 304 руб./мес.</w:t>
      </w:r>
      <w:r w:rsidRPr="0052134B">
        <w:rPr>
          <w:snapToGrid w:val="0"/>
          <w:sz w:val="28"/>
          <w:szCs w:val="28"/>
          <w:lang w:eastAsia="en-US"/>
        </w:rPr>
        <w:t xml:space="preserve"> (41 875 руб./мес. × 1,058 (ИПЦ на 2025 год)). Фонд оплаты труда на 2025 год по участку Юргинский РЭУ составит </w:t>
      </w:r>
      <w:r w:rsidRPr="0052134B">
        <w:rPr>
          <w:snapToGrid w:val="0"/>
          <w:sz w:val="28"/>
          <w:szCs w:val="28"/>
          <w:lang w:eastAsia="en-US"/>
        </w:rPr>
        <w:br/>
        <w:t>213 тыс. руб. (44 304 руб. × 0,4 чел. × 12 мес. ÷ 1000).</w:t>
      </w:r>
    </w:p>
    <w:p w14:paraId="40AB2C56" w14:textId="77777777" w:rsidR="0052134B" w:rsidRPr="0052134B" w:rsidRDefault="0052134B" w:rsidP="0052134B">
      <w:pPr>
        <w:ind w:firstLine="709"/>
        <w:contextualSpacing/>
        <w:jc w:val="both"/>
        <w:rPr>
          <w:snapToGrid w:val="0"/>
          <w:sz w:val="28"/>
          <w:szCs w:val="28"/>
          <w:lang w:eastAsia="en-US"/>
        </w:rPr>
      </w:pPr>
      <w:r w:rsidRPr="0052134B">
        <w:rPr>
          <w:snapToGrid w:val="0"/>
          <w:sz w:val="28"/>
          <w:szCs w:val="28"/>
          <w:lang w:eastAsia="en-US"/>
        </w:rPr>
        <w:t xml:space="preserve">Экономически обоснованный фонд оплаты труда на 2025 год составляет </w:t>
      </w:r>
      <w:r w:rsidRPr="0052134B">
        <w:rPr>
          <w:b/>
          <w:bCs/>
          <w:snapToGrid w:val="0"/>
          <w:sz w:val="28"/>
          <w:szCs w:val="28"/>
          <w:lang w:eastAsia="en-US"/>
        </w:rPr>
        <w:t>2 777 тыс. руб.</w:t>
      </w:r>
      <w:r w:rsidRPr="0052134B">
        <w:rPr>
          <w:snapToGrid w:val="0"/>
          <w:sz w:val="28"/>
          <w:szCs w:val="28"/>
          <w:lang w:eastAsia="en-US"/>
        </w:rPr>
        <w:t xml:space="preserve"> (2 257 тыс. руб. + 307 тыс. руб. + 213 тыс. руб.). </w:t>
      </w:r>
    </w:p>
    <w:p w14:paraId="01D0BFFB" w14:textId="77777777" w:rsidR="0052134B" w:rsidRPr="0052134B" w:rsidRDefault="0052134B" w:rsidP="0052134B">
      <w:pPr>
        <w:ind w:firstLine="709"/>
        <w:jc w:val="both"/>
        <w:rPr>
          <w:snapToGrid w:val="0"/>
          <w:sz w:val="28"/>
          <w:szCs w:val="28"/>
        </w:rPr>
      </w:pPr>
      <w:r w:rsidRPr="0052134B">
        <w:rPr>
          <w:snapToGrid w:val="0"/>
          <w:sz w:val="28"/>
          <w:szCs w:val="28"/>
        </w:rPr>
        <w:t>Корректировка предложения предприятия отсутствует.</w:t>
      </w:r>
    </w:p>
    <w:p w14:paraId="4061A067" w14:textId="77777777" w:rsidR="0052134B" w:rsidRPr="0052134B" w:rsidRDefault="0052134B" w:rsidP="0052134B">
      <w:pPr>
        <w:ind w:firstLine="709"/>
        <w:jc w:val="both"/>
        <w:rPr>
          <w:snapToGrid w:val="0"/>
          <w:sz w:val="28"/>
          <w:szCs w:val="28"/>
        </w:rPr>
      </w:pPr>
    </w:p>
    <w:p w14:paraId="7C536D4D" w14:textId="77777777" w:rsidR="0052134B" w:rsidRPr="0052134B" w:rsidRDefault="0052134B" w:rsidP="0052134B">
      <w:pPr>
        <w:keepNext/>
        <w:keepLines/>
        <w:jc w:val="center"/>
        <w:outlineLvl w:val="1"/>
        <w:rPr>
          <w:rFonts w:eastAsia="Calibri"/>
          <w:b/>
          <w:sz w:val="28"/>
          <w:szCs w:val="28"/>
          <w:lang w:eastAsia="en-US"/>
        </w:rPr>
      </w:pPr>
      <w:r w:rsidRPr="0052134B">
        <w:rPr>
          <w:rFonts w:eastAsia="Calibri"/>
          <w:b/>
          <w:sz w:val="28"/>
          <w:szCs w:val="28"/>
          <w:lang w:eastAsia="en-US"/>
        </w:rPr>
        <w:t>Налоги на фонд оплаты труда</w:t>
      </w:r>
    </w:p>
    <w:p w14:paraId="27952AAB" w14:textId="77777777" w:rsidR="0052134B" w:rsidRPr="0052134B" w:rsidRDefault="0052134B" w:rsidP="0052134B">
      <w:pPr>
        <w:autoSpaceDE w:val="0"/>
        <w:autoSpaceDN w:val="0"/>
        <w:adjustRightInd w:val="0"/>
        <w:ind w:firstLine="851"/>
        <w:jc w:val="center"/>
        <w:rPr>
          <w:snapToGrid w:val="0"/>
          <w:sz w:val="28"/>
          <w:szCs w:val="28"/>
          <w:lang w:eastAsia="en-US"/>
        </w:rPr>
      </w:pPr>
    </w:p>
    <w:p w14:paraId="2092BA2A" w14:textId="77777777" w:rsidR="0052134B" w:rsidRPr="0052134B" w:rsidRDefault="0052134B" w:rsidP="0052134B">
      <w:pPr>
        <w:tabs>
          <w:tab w:val="left" w:pos="1890"/>
        </w:tabs>
        <w:ind w:firstLine="709"/>
        <w:jc w:val="both"/>
        <w:rPr>
          <w:snapToGrid w:val="0"/>
          <w:sz w:val="28"/>
          <w:szCs w:val="28"/>
        </w:rPr>
      </w:pPr>
      <w:r w:rsidRPr="0052134B">
        <w:rPr>
          <w:snapToGrid w:val="0"/>
          <w:sz w:val="28"/>
          <w:szCs w:val="28"/>
        </w:rPr>
        <w:t xml:space="preserve">По данной статье предприятием планируются расходы в размере </w:t>
      </w:r>
      <w:r w:rsidRPr="0052134B">
        <w:rPr>
          <w:snapToGrid w:val="0"/>
          <w:sz w:val="28"/>
          <w:szCs w:val="28"/>
        </w:rPr>
        <w:br/>
      </w:r>
      <w:r w:rsidRPr="0052134B">
        <w:rPr>
          <w:b/>
          <w:bCs/>
          <w:snapToGrid w:val="0"/>
          <w:sz w:val="28"/>
          <w:szCs w:val="28"/>
        </w:rPr>
        <w:t>839 тыс. руб.</w:t>
      </w:r>
      <w:r w:rsidRPr="0052134B">
        <w:rPr>
          <w:snapToGrid w:val="0"/>
          <w:sz w:val="28"/>
          <w:szCs w:val="28"/>
        </w:rPr>
        <w:t xml:space="preserve"> </w:t>
      </w:r>
    </w:p>
    <w:p w14:paraId="37FCA125" w14:textId="77777777" w:rsidR="0052134B" w:rsidRPr="0052134B" w:rsidRDefault="0052134B" w:rsidP="0052134B">
      <w:pPr>
        <w:ind w:firstLine="709"/>
        <w:jc w:val="both"/>
        <w:rPr>
          <w:snapToGrid w:val="0"/>
          <w:sz w:val="28"/>
          <w:szCs w:val="28"/>
        </w:rPr>
      </w:pPr>
      <w:r w:rsidRPr="0052134B">
        <w:rPr>
          <w:snapToGrid w:val="0"/>
          <w:sz w:val="28"/>
          <w:szCs w:val="28"/>
        </w:rPr>
        <w:t>В расходы по статье «налоги на ФОТ» включаются:</w:t>
      </w:r>
    </w:p>
    <w:p w14:paraId="71BED1A5" w14:textId="77777777" w:rsidR="0052134B" w:rsidRPr="0052134B" w:rsidRDefault="0052134B" w:rsidP="0052134B">
      <w:pPr>
        <w:ind w:firstLine="709"/>
        <w:jc w:val="both"/>
        <w:rPr>
          <w:snapToGrid w:val="0"/>
          <w:sz w:val="28"/>
          <w:szCs w:val="28"/>
        </w:rPr>
      </w:pPr>
      <w:r w:rsidRPr="0052134B">
        <w:rPr>
          <w:snapToGrid w:val="0"/>
          <w:sz w:val="28"/>
          <w:szCs w:val="28"/>
        </w:rPr>
        <w:t xml:space="preserve">- сумма страховых взносов в соответствии со ст. 425 Налогового кодекса Российской Федерации (часть вторая) от 05.08.2000 № 117-ФЗ </w:t>
      </w:r>
      <w:r w:rsidRPr="0052134B">
        <w:rPr>
          <w:snapToGrid w:val="0"/>
          <w:sz w:val="28"/>
          <w:szCs w:val="28"/>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407D928A" w14:textId="77777777" w:rsidR="0052134B" w:rsidRPr="0052134B" w:rsidRDefault="0052134B" w:rsidP="0052134B">
      <w:pPr>
        <w:ind w:firstLine="709"/>
        <w:jc w:val="both"/>
        <w:rPr>
          <w:snapToGrid w:val="0"/>
          <w:sz w:val="28"/>
          <w:szCs w:val="28"/>
        </w:rPr>
      </w:pPr>
      <w:r w:rsidRPr="0052134B">
        <w:rPr>
          <w:snapToGrid w:val="0"/>
          <w:sz w:val="28"/>
          <w:szCs w:val="28"/>
        </w:rPr>
        <w:t xml:space="preserve">- сумма страховых взносов на обязательное социальное страхование </w:t>
      </w:r>
      <w:r w:rsidRPr="0052134B">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0,2 %).</w:t>
      </w:r>
    </w:p>
    <w:p w14:paraId="2C6B8BAE" w14:textId="77777777" w:rsidR="0052134B" w:rsidRPr="0052134B" w:rsidRDefault="0052134B" w:rsidP="0052134B">
      <w:pPr>
        <w:ind w:firstLine="709"/>
        <w:jc w:val="both"/>
        <w:rPr>
          <w:snapToGrid w:val="0"/>
          <w:sz w:val="28"/>
          <w:szCs w:val="28"/>
        </w:rPr>
      </w:pPr>
      <w:r w:rsidRPr="0052134B">
        <w:rPr>
          <w:snapToGrid w:val="0"/>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в минимальном размере) = 30,2 %.</w:t>
      </w:r>
    </w:p>
    <w:p w14:paraId="34DA59FE" w14:textId="77777777" w:rsidR="0052134B" w:rsidRPr="0052134B" w:rsidRDefault="0052134B" w:rsidP="0052134B">
      <w:pPr>
        <w:tabs>
          <w:tab w:val="left" w:pos="1890"/>
        </w:tabs>
        <w:ind w:firstLine="709"/>
        <w:jc w:val="both"/>
        <w:rPr>
          <w:snapToGrid w:val="0"/>
          <w:sz w:val="28"/>
          <w:szCs w:val="28"/>
        </w:rPr>
      </w:pPr>
      <w:r w:rsidRPr="0052134B">
        <w:rPr>
          <w:snapToGrid w:val="0"/>
          <w:sz w:val="28"/>
          <w:szCs w:val="28"/>
        </w:rPr>
        <w:t xml:space="preserve">По данной статье эксперты предлагают расходы в размере </w:t>
      </w:r>
      <w:r w:rsidRPr="0052134B">
        <w:rPr>
          <w:snapToGrid w:val="0"/>
          <w:sz w:val="28"/>
          <w:szCs w:val="28"/>
        </w:rPr>
        <w:br/>
      </w:r>
      <w:r w:rsidRPr="0052134B">
        <w:rPr>
          <w:b/>
          <w:bCs/>
          <w:snapToGrid w:val="0"/>
          <w:sz w:val="28"/>
          <w:szCs w:val="28"/>
        </w:rPr>
        <w:t>839 тыс. руб.</w:t>
      </w:r>
      <w:r w:rsidRPr="0052134B">
        <w:rPr>
          <w:snapToGrid w:val="0"/>
          <w:sz w:val="28"/>
          <w:szCs w:val="28"/>
        </w:rPr>
        <w:t xml:space="preserve"> (2 777 тыс. руб. × 30,2%).</w:t>
      </w:r>
    </w:p>
    <w:p w14:paraId="37BB3F90" w14:textId="77777777" w:rsidR="0052134B" w:rsidRPr="0052134B" w:rsidRDefault="0052134B" w:rsidP="0052134B">
      <w:pPr>
        <w:ind w:firstLine="709"/>
        <w:jc w:val="both"/>
        <w:rPr>
          <w:snapToGrid w:val="0"/>
          <w:sz w:val="28"/>
          <w:szCs w:val="28"/>
        </w:rPr>
      </w:pPr>
      <w:r w:rsidRPr="0052134B">
        <w:rPr>
          <w:snapToGrid w:val="0"/>
          <w:sz w:val="28"/>
          <w:szCs w:val="28"/>
        </w:rPr>
        <w:lastRenderedPageBreak/>
        <w:t>Корректировка предложения предприятия отсутствует.</w:t>
      </w:r>
    </w:p>
    <w:p w14:paraId="25824C6F" w14:textId="77777777" w:rsidR="0052134B" w:rsidRPr="0052134B" w:rsidRDefault="0052134B" w:rsidP="0052134B">
      <w:pPr>
        <w:ind w:firstLine="709"/>
        <w:contextualSpacing/>
        <w:jc w:val="both"/>
        <w:rPr>
          <w:snapToGrid w:val="0"/>
          <w:sz w:val="28"/>
          <w:szCs w:val="28"/>
        </w:rPr>
      </w:pPr>
    </w:p>
    <w:p w14:paraId="12BAFEFE" w14:textId="77777777" w:rsidR="0052134B" w:rsidRPr="0052134B" w:rsidRDefault="0052134B" w:rsidP="0052134B">
      <w:pPr>
        <w:keepNext/>
        <w:keepLines/>
        <w:jc w:val="center"/>
        <w:outlineLvl w:val="1"/>
        <w:rPr>
          <w:rFonts w:eastAsia="Calibri"/>
          <w:b/>
          <w:sz w:val="28"/>
          <w:szCs w:val="28"/>
          <w:lang w:eastAsia="en-US"/>
        </w:rPr>
      </w:pPr>
      <w:r w:rsidRPr="0052134B">
        <w:rPr>
          <w:rFonts w:eastAsia="Calibri"/>
          <w:b/>
          <w:sz w:val="28"/>
          <w:szCs w:val="28"/>
          <w:lang w:eastAsia="en-US"/>
        </w:rPr>
        <w:t>Затраты на материалы</w:t>
      </w:r>
    </w:p>
    <w:p w14:paraId="2AD50062" w14:textId="77777777" w:rsidR="0052134B" w:rsidRPr="0052134B" w:rsidRDefault="0052134B" w:rsidP="0052134B">
      <w:pPr>
        <w:rPr>
          <w:snapToGrid w:val="0"/>
          <w:sz w:val="28"/>
          <w:szCs w:val="28"/>
          <w:lang w:eastAsia="en-US"/>
        </w:rPr>
      </w:pPr>
    </w:p>
    <w:p w14:paraId="487C8C96" w14:textId="77777777" w:rsidR="0052134B" w:rsidRPr="0052134B" w:rsidRDefault="0052134B" w:rsidP="0052134B">
      <w:pPr>
        <w:tabs>
          <w:tab w:val="left" w:pos="1890"/>
        </w:tabs>
        <w:ind w:firstLine="709"/>
        <w:jc w:val="both"/>
        <w:rPr>
          <w:snapToGrid w:val="0"/>
          <w:sz w:val="28"/>
          <w:szCs w:val="28"/>
        </w:rPr>
      </w:pPr>
      <w:r w:rsidRPr="0052134B">
        <w:rPr>
          <w:snapToGrid w:val="0"/>
          <w:sz w:val="28"/>
          <w:szCs w:val="28"/>
        </w:rPr>
        <w:t xml:space="preserve">По данной статье предприятием планируются расходы в размере </w:t>
      </w:r>
      <w:r w:rsidRPr="0052134B">
        <w:rPr>
          <w:snapToGrid w:val="0"/>
          <w:sz w:val="28"/>
          <w:szCs w:val="28"/>
        </w:rPr>
        <w:br/>
      </w:r>
      <w:r w:rsidRPr="0052134B">
        <w:rPr>
          <w:b/>
          <w:bCs/>
          <w:snapToGrid w:val="0"/>
          <w:sz w:val="28"/>
          <w:szCs w:val="28"/>
        </w:rPr>
        <w:t>454 тыс. руб.</w:t>
      </w:r>
      <w:r w:rsidRPr="0052134B">
        <w:rPr>
          <w:snapToGrid w:val="0"/>
          <w:sz w:val="28"/>
          <w:szCs w:val="28"/>
        </w:rPr>
        <w:t xml:space="preserve"> </w:t>
      </w:r>
    </w:p>
    <w:p w14:paraId="6D2A404A" w14:textId="77777777" w:rsidR="0052134B" w:rsidRPr="0052134B" w:rsidRDefault="0052134B" w:rsidP="0052134B">
      <w:pPr>
        <w:tabs>
          <w:tab w:val="left" w:pos="1890"/>
        </w:tabs>
        <w:ind w:firstLine="709"/>
        <w:jc w:val="both"/>
        <w:rPr>
          <w:snapToGrid w:val="0"/>
          <w:sz w:val="28"/>
          <w:szCs w:val="28"/>
        </w:rPr>
      </w:pPr>
      <w:r w:rsidRPr="0052134B">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08F14302" w14:textId="77777777" w:rsidR="0052134B" w:rsidRPr="0052134B" w:rsidRDefault="0052134B" w:rsidP="0052134B">
      <w:pPr>
        <w:tabs>
          <w:tab w:val="left" w:pos="1890"/>
        </w:tabs>
        <w:ind w:firstLine="709"/>
        <w:jc w:val="both"/>
        <w:rPr>
          <w:snapToGrid w:val="0"/>
          <w:sz w:val="28"/>
          <w:szCs w:val="28"/>
        </w:rPr>
      </w:pPr>
      <w:r w:rsidRPr="0052134B">
        <w:rPr>
          <w:snapToGrid w:val="0"/>
          <w:sz w:val="28"/>
          <w:szCs w:val="28"/>
        </w:rPr>
        <w:t xml:space="preserve">Оборотно-сальдовая ведомость по счету 20.01 за июнь 2023 года - май 2024 в разрезе затрат на материалы для эксплуатации и текущего ремонта оборудования Крапивинский РЭУ (стр. 29-34 том 1) на сумму 30 тыс. руб. Оборотно-сальдовая ведомость по счету 20.01 за октябрь 2022 года - сентябрь 2023 в разрезе затрат на материалы для эксплуатации </w:t>
      </w:r>
      <w:r w:rsidRPr="0052134B">
        <w:rPr>
          <w:snapToGrid w:val="0"/>
          <w:sz w:val="28"/>
          <w:szCs w:val="28"/>
        </w:rPr>
        <w:br/>
        <w:t xml:space="preserve">и текущего ремонта оборудования Топкинский РЭУ (стр. 29-34 том 1) </w:t>
      </w:r>
      <w:r w:rsidRPr="0052134B">
        <w:rPr>
          <w:snapToGrid w:val="0"/>
          <w:sz w:val="28"/>
          <w:szCs w:val="28"/>
        </w:rPr>
        <w:br/>
        <w:t xml:space="preserve">на сумму 9 тыс. руб. Оборотно-сальдовая ведомость по счету 20.01 </w:t>
      </w:r>
      <w:r w:rsidRPr="0052134B">
        <w:rPr>
          <w:snapToGrid w:val="0"/>
          <w:sz w:val="28"/>
          <w:szCs w:val="28"/>
        </w:rPr>
        <w:br/>
        <w:t xml:space="preserve">за июнь 2023 года - май 2024 в разрезе затрат на материалы </w:t>
      </w:r>
      <w:r w:rsidRPr="0052134B">
        <w:rPr>
          <w:snapToGrid w:val="0"/>
          <w:sz w:val="28"/>
          <w:szCs w:val="28"/>
        </w:rPr>
        <w:br/>
        <w:t xml:space="preserve">для эксплуатации и текущего ремонта оборудования Юргинский РЭУ </w:t>
      </w:r>
      <w:r w:rsidRPr="0052134B">
        <w:rPr>
          <w:snapToGrid w:val="0"/>
          <w:sz w:val="28"/>
          <w:szCs w:val="28"/>
        </w:rPr>
        <w:br/>
        <w:t xml:space="preserve">(стр. 29-34 том 1) на сумму 10 тыс. руб. С учетом индексации </w:t>
      </w:r>
      <w:r w:rsidRPr="0052134B">
        <w:rPr>
          <w:snapToGrid w:val="0"/>
          <w:sz w:val="28"/>
          <w:szCs w:val="28"/>
        </w:rPr>
        <w:br/>
        <w:t xml:space="preserve">экономически обоснованный размер затрат составляет </w:t>
      </w:r>
      <w:r w:rsidRPr="0052134B">
        <w:rPr>
          <w:b/>
          <w:bCs/>
          <w:snapToGrid w:val="0"/>
          <w:sz w:val="28"/>
          <w:szCs w:val="28"/>
        </w:rPr>
        <w:t xml:space="preserve">52 тыс. руб. </w:t>
      </w:r>
      <w:r w:rsidRPr="0052134B">
        <w:rPr>
          <w:snapToGrid w:val="0"/>
          <w:sz w:val="28"/>
          <w:szCs w:val="28"/>
        </w:rPr>
        <w:t>((30 тыс. руб. + 9 тыс. руб. + 10 тыс. руб.) × 1,058 (ИПЦ на 2025 год)).</w:t>
      </w:r>
    </w:p>
    <w:p w14:paraId="2AA45B66" w14:textId="77777777" w:rsidR="0052134B" w:rsidRPr="0052134B" w:rsidRDefault="0052134B" w:rsidP="0052134B">
      <w:pPr>
        <w:tabs>
          <w:tab w:val="left" w:pos="1890"/>
        </w:tabs>
        <w:ind w:firstLine="709"/>
        <w:jc w:val="both"/>
        <w:rPr>
          <w:snapToGrid w:val="0"/>
          <w:sz w:val="28"/>
          <w:szCs w:val="28"/>
        </w:rPr>
      </w:pPr>
      <w:r w:rsidRPr="0052134B">
        <w:rPr>
          <w:snapToGrid w:val="0"/>
          <w:sz w:val="28"/>
          <w:szCs w:val="28"/>
        </w:rPr>
        <w:t xml:space="preserve">Оборотно-сальдовая ведомости по счету 20.01 за июнь 2023 года - май 2024 в разрезе затрат на материальные расходы на содержание зданий Крапивинский РЭУ (стр. 29-34 том 1) на сумму 4 тыс. руб. Оборотно-сальдовая ведомости по счету 20.01 за июнь 2023 года - май 2024 в разрезе затрат на материальные расходы на содержание зданий Топкинский РЭУ (стр. 29-34 том 1) на сумму 1 тыс. руб. Оборотно-сальдовая ведомости по счету 20.01 за июнь 2023 года - май 2024 в разрезе затрат на материальные расходы на содержание зданий Юргинский РЭУ (стр. 29-34 том 1) на сумму </w:t>
      </w:r>
      <w:r w:rsidRPr="0052134B">
        <w:rPr>
          <w:snapToGrid w:val="0"/>
          <w:sz w:val="28"/>
          <w:szCs w:val="28"/>
        </w:rPr>
        <w:br/>
        <w:t xml:space="preserve">2 тыс. руб. С учетом индексации экономически обоснованный размер затрат составляет </w:t>
      </w:r>
      <w:r w:rsidRPr="0052134B">
        <w:rPr>
          <w:b/>
          <w:bCs/>
          <w:snapToGrid w:val="0"/>
          <w:sz w:val="28"/>
          <w:szCs w:val="28"/>
        </w:rPr>
        <w:t>7 тыс. руб.</w:t>
      </w:r>
      <w:r w:rsidRPr="0052134B">
        <w:rPr>
          <w:snapToGrid w:val="0"/>
          <w:sz w:val="28"/>
          <w:szCs w:val="28"/>
        </w:rPr>
        <w:t xml:space="preserve"> ((4 тыс. руб. + 1 тыс. руб. + 2 тыс. руб.) × 1,058 </w:t>
      </w:r>
      <w:r w:rsidRPr="0052134B">
        <w:rPr>
          <w:snapToGrid w:val="0"/>
          <w:sz w:val="28"/>
          <w:szCs w:val="28"/>
        </w:rPr>
        <w:br/>
        <w:t>(ИПЦ на 2025 год)).</w:t>
      </w:r>
    </w:p>
    <w:p w14:paraId="7E533051" w14:textId="77777777" w:rsidR="0052134B" w:rsidRPr="0052134B" w:rsidRDefault="0052134B" w:rsidP="0052134B">
      <w:pPr>
        <w:tabs>
          <w:tab w:val="left" w:pos="1890"/>
        </w:tabs>
        <w:ind w:firstLine="709"/>
        <w:jc w:val="both"/>
        <w:rPr>
          <w:snapToGrid w:val="0"/>
          <w:sz w:val="28"/>
          <w:szCs w:val="28"/>
        </w:rPr>
      </w:pPr>
      <w:r w:rsidRPr="0052134B">
        <w:rPr>
          <w:snapToGrid w:val="0"/>
          <w:sz w:val="28"/>
          <w:szCs w:val="28"/>
        </w:rPr>
        <w:t xml:space="preserve">Оборотно-сальдовая ведомость по счету 20.01 за июнь 2023 года - май 2024 в разрезе затрат на прочие материалы Крапивинский РЭУ </w:t>
      </w:r>
      <w:r w:rsidRPr="0052134B">
        <w:rPr>
          <w:snapToGrid w:val="0"/>
          <w:sz w:val="28"/>
          <w:szCs w:val="28"/>
        </w:rPr>
        <w:br/>
        <w:t xml:space="preserve">(стр. 29-34 том 1) на сумму 141 тыс. руб. Оборотно-сальдовая ведомость по счету 20.01 за июнь 2023 года - май 2024 в разрезе затрат на прочие материалы зданий Топкинский РЭУ (стр. 29-34 том 1) на сумму 21 тыс. руб. Оборотно-сальдовая ведомость по счету 20.01 за июнь 2023 года - май 2024 </w:t>
      </w:r>
      <w:r w:rsidRPr="0052134B">
        <w:rPr>
          <w:snapToGrid w:val="0"/>
          <w:sz w:val="28"/>
          <w:szCs w:val="28"/>
        </w:rPr>
        <w:br/>
        <w:t xml:space="preserve">в разрезе затрат на прочие материалы зданий Юргинский РЭУ (стр. 29-34 </w:t>
      </w:r>
      <w:r w:rsidRPr="0052134B">
        <w:rPr>
          <w:snapToGrid w:val="0"/>
          <w:sz w:val="28"/>
          <w:szCs w:val="28"/>
        </w:rPr>
        <w:br/>
        <w:t xml:space="preserve">том 1) на сумму 10 тыс. руб.  С учетом индексации рынок экономически обоснованный размер затрат составляет </w:t>
      </w:r>
      <w:r w:rsidRPr="0052134B">
        <w:rPr>
          <w:b/>
          <w:bCs/>
          <w:snapToGrid w:val="0"/>
          <w:sz w:val="28"/>
          <w:szCs w:val="28"/>
        </w:rPr>
        <w:t>182 тыс. руб.</w:t>
      </w:r>
      <w:r w:rsidRPr="0052134B">
        <w:rPr>
          <w:snapToGrid w:val="0"/>
          <w:sz w:val="28"/>
          <w:szCs w:val="28"/>
        </w:rPr>
        <w:t xml:space="preserve"> ((141 тыс. руб. + </w:t>
      </w:r>
      <w:r w:rsidRPr="0052134B">
        <w:rPr>
          <w:snapToGrid w:val="0"/>
          <w:sz w:val="28"/>
          <w:szCs w:val="28"/>
        </w:rPr>
        <w:br/>
        <w:t xml:space="preserve">21 тыс. руб. + 10 тыс. руб.) × 1,058 (ИПЦ на 2025 год)). В прочие материалы входят: инструменты, канцелярские товары, комплектующие для оргтехники, материалы для обеспечения пожарной безопасности, материалы </w:t>
      </w:r>
      <w:r w:rsidRPr="0052134B">
        <w:rPr>
          <w:snapToGrid w:val="0"/>
          <w:sz w:val="28"/>
          <w:szCs w:val="28"/>
        </w:rPr>
        <w:br/>
        <w:t xml:space="preserve">для хозяйственных нужд, материалы и запасные части для ремонта баллонов, материалы по обслуживанию и ремонту ВДГ (СУГ), природный газ </w:t>
      </w:r>
      <w:r w:rsidRPr="0052134B">
        <w:rPr>
          <w:snapToGrid w:val="0"/>
          <w:sz w:val="28"/>
          <w:szCs w:val="28"/>
        </w:rPr>
        <w:br/>
      </w:r>
      <w:r w:rsidRPr="0052134B">
        <w:rPr>
          <w:snapToGrid w:val="0"/>
          <w:sz w:val="28"/>
          <w:szCs w:val="28"/>
        </w:rPr>
        <w:lastRenderedPageBreak/>
        <w:t>на собственные нужды, прочие материалы, расходы на спецодежду и обувь, сжиженный газ на собственные нужды.</w:t>
      </w:r>
    </w:p>
    <w:p w14:paraId="58719294" w14:textId="77777777" w:rsidR="0052134B" w:rsidRPr="0052134B" w:rsidRDefault="0052134B" w:rsidP="0052134B">
      <w:pPr>
        <w:tabs>
          <w:tab w:val="left" w:pos="1890"/>
        </w:tabs>
        <w:ind w:firstLine="709"/>
        <w:jc w:val="both"/>
        <w:rPr>
          <w:snapToGrid w:val="0"/>
          <w:sz w:val="28"/>
          <w:szCs w:val="28"/>
        </w:rPr>
      </w:pPr>
      <w:r w:rsidRPr="0052134B">
        <w:rPr>
          <w:snapToGrid w:val="0"/>
          <w:sz w:val="28"/>
          <w:szCs w:val="28"/>
        </w:rPr>
        <w:t xml:space="preserve">Оборотно-сальдовая ведомость по счету 20.01 за июнь 2023 года - май 2024 в разрезе затрат на прочие материальные расходы (материалы </w:t>
      </w:r>
      <w:r w:rsidRPr="0052134B">
        <w:rPr>
          <w:snapToGrid w:val="0"/>
          <w:sz w:val="28"/>
          <w:szCs w:val="28"/>
        </w:rPr>
        <w:br/>
        <w:t xml:space="preserve">для осуществления текущего ремонта зданий и помещений, сооружений) </w:t>
      </w:r>
      <w:r w:rsidRPr="0052134B">
        <w:rPr>
          <w:snapToGrid w:val="0"/>
          <w:sz w:val="28"/>
          <w:szCs w:val="28"/>
        </w:rPr>
        <w:br/>
        <w:t xml:space="preserve">Крапивинский РЭУ (стр. 29-34 том 1) на сумму 27 тыс. руб. Оборотно-сальдовая ведомость по счету 20.01 за июнь 2023 года - май 2024 в разрезе затрат на прочие материальные расходы (материалы для осуществления текущего ремонта зданий и помещений, сооружений) Топкинский РЭУ </w:t>
      </w:r>
      <w:r w:rsidRPr="0052134B">
        <w:rPr>
          <w:snapToGrid w:val="0"/>
          <w:sz w:val="28"/>
          <w:szCs w:val="28"/>
        </w:rPr>
        <w:br/>
        <w:t xml:space="preserve">(стр. 29-34 том 1) на сумму 0 тыс. руб. Оборотно-сальдовая ведомость </w:t>
      </w:r>
      <w:r w:rsidRPr="0052134B">
        <w:rPr>
          <w:snapToGrid w:val="0"/>
          <w:sz w:val="28"/>
          <w:szCs w:val="28"/>
        </w:rPr>
        <w:br/>
        <w:t xml:space="preserve">по счету 20.01 за июнь 2023 года - май 2024 в разрезе затрат на прочие материальные расходы (материалы для осуществления текущего ремонта зданий и помещений, сооружений) Юргинский РЭУ (стр. 29-34 том 1) </w:t>
      </w:r>
      <w:r w:rsidRPr="0052134B">
        <w:rPr>
          <w:snapToGrid w:val="0"/>
          <w:sz w:val="28"/>
          <w:szCs w:val="28"/>
        </w:rPr>
        <w:br/>
        <w:t xml:space="preserve">на сумму 1 тыс. руб. С учетом индексации экономически обоснованный размер затрат составляет </w:t>
      </w:r>
      <w:r w:rsidRPr="0052134B">
        <w:rPr>
          <w:b/>
          <w:bCs/>
          <w:snapToGrid w:val="0"/>
          <w:sz w:val="28"/>
          <w:szCs w:val="28"/>
        </w:rPr>
        <w:t>30 тыс. руб.</w:t>
      </w:r>
      <w:r w:rsidRPr="0052134B">
        <w:rPr>
          <w:snapToGrid w:val="0"/>
          <w:sz w:val="28"/>
          <w:szCs w:val="28"/>
        </w:rPr>
        <w:t xml:space="preserve"> ((27 тыс. руб. + 0 тыс. руб. + </w:t>
      </w:r>
      <w:r w:rsidRPr="0052134B">
        <w:rPr>
          <w:snapToGrid w:val="0"/>
          <w:sz w:val="28"/>
          <w:szCs w:val="28"/>
        </w:rPr>
        <w:br/>
        <w:t>1 тыс. руб.) × 1,058 (ИПЦ на 2025 год)).</w:t>
      </w:r>
    </w:p>
    <w:p w14:paraId="18111B0C" w14:textId="77777777" w:rsidR="0052134B" w:rsidRPr="0052134B" w:rsidRDefault="0052134B" w:rsidP="0052134B">
      <w:pPr>
        <w:tabs>
          <w:tab w:val="left" w:pos="1890"/>
        </w:tabs>
        <w:ind w:firstLine="709"/>
        <w:jc w:val="both"/>
        <w:rPr>
          <w:snapToGrid w:val="0"/>
          <w:sz w:val="28"/>
          <w:szCs w:val="28"/>
        </w:rPr>
      </w:pPr>
      <w:r w:rsidRPr="0052134B">
        <w:rPr>
          <w:snapToGrid w:val="0"/>
          <w:sz w:val="28"/>
          <w:szCs w:val="28"/>
        </w:rPr>
        <w:t>Оборотно-сальдовая ведомость по счету 20.01 за июнь 2023 года - май 2024 в разрезе затрат на технологические потери газа Крапивинский РЭУ (стр. 29-34 том 1) на сумму 1 тыс. руб. С учетом индексации</w:t>
      </w:r>
      <w:r w:rsidRPr="0052134B">
        <w:rPr>
          <w:snapToGrid w:val="0"/>
          <w:sz w:val="28"/>
          <w:szCs w:val="28"/>
        </w:rPr>
        <w:br/>
        <w:t xml:space="preserve">экономически обоснованный размер затрат составляет </w:t>
      </w:r>
      <w:r w:rsidRPr="0052134B">
        <w:rPr>
          <w:b/>
          <w:bCs/>
          <w:snapToGrid w:val="0"/>
          <w:sz w:val="28"/>
          <w:szCs w:val="28"/>
        </w:rPr>
        <w:t>1 тыс. руб.</w:t>
      </w:r>
      <w:r w:rsidRPr="0052134B">
        <w:rPr>
          <w:snapToGrid w:val="0"/>
          <w:sz w:val="28"/>
          <w:szCs w:val="28"/>
        </w:rPr>
        <w:t xml:space="preserve"> </w:t>
      </w:r>
      <w:r w:rsidRPr="0052134B">
        <w:rPr>
          <w:snapToGrid w:val="0"/>
          <w:sz w:val="28"/>
          <w:szCs w:val="28"/>
        </w:rPr>
        <w:br/>
        <w:t>(1 тыс. руб. × 1,060).</w:t>
      </w:r>
    </w:p>
    <w:p w14:paraId="634768AF" w14:textId="77777777" w:rsidR="0052134B" w:rsidRPr="0052134B" w:rsidRDefault="0052134B" w:rsidP="0052134B">
      <w:pPr>
        <w:tabs>
          <w:tab w:val="left" w:pos="1890"/>
        </w:tabs>
        <w:ind w:firstLine="709"/>
        <w:jc w:val="both"/>
        <w:rPr>
          <w:snapToGrid w:val="0"/>
          <w:sz w:val="28"/>
          <w:szCs w:val="28"/>
        </w:rPr>
      </w:pPr>
      <w:r w:rsidRPr="0052134B">
        <w:rPr>
          <w:snapToGrid w:val="0"/>
          <w:sz w:val="28"/>
          <w:szCs w:val="28"/>
        </w:rPr>
        <w:t xml:space="preserve">Оборотно-сальдовая ведомость по счету 20.01 за июнь 2023 года - </w:t>
      </w:r>
      <w:r w:rsidRPr="0052134B">
        <w:rPr>
          <w:snapToGrid w:val="0"/>
          <w:sz w:val="28"/>
          <w:szCs w:val="28"/>
        </w:rPr>
        <w:br/>
        <w:t xml:space="preserve">май 2024 в разрезе затрат на малоценное оборудование и запасы </w:t>
      </w:r>
      <w:r w:rsidRPr="0052134B">
        <w:rPr>
          <w:snapToGrid w:val="0"/>
          <w:sz w:val="28"/>
          <w:szCs w:val="28"/>
        </w:rPr>
        <w:br/>
        <w:t xml:space="preserve">Крапивинский РЭУ (стр. 29-34 том 1) на сумму 3 тыс. руб. Оборотно-сальдовая ведомость по счету 20.01 за июнь 2023 года - май 2024 в разрезе затрат на малоценное оборудование и запасы Топкинский РЭУ </w:t>
      </w:r>
      <w:r w:rsidRPr="0052134B">
        <w:rPr>
          <w:snapToGrid w:val="0"/>
          <w:sz w:val="28"/>
          <w:szCs w:val="28"/>
        </w:rPr>
        <w:br/>
        <w:t xml:space="preserve">(стр. 29-34 том 1) на сумму 5 тыс. руб. Оборотно-сальдовая ведомость </w:t>
      </w:r>
      <w:r w:rsidRPr="0052134B">
        <w:rPr>
          <w:snapToGrid w:val="0"/>
          <w:sz w:val="28"/>
          <w:szCs w:val="28"/>
        </w:rPr>
        <w:br/>
        <w:t xml:space="preserve">по счету 20.01 за июнь 2023 года - май 2024 в разрезе затрат на малоценное оборудование и запасы Юргинский РЭУ (стр. 29-34 том 1) на сумму </w:t>
      </w:r>
      <w:r w:rsidRPr="0052134B">
        <w:rPr>
          <w:snapToGrid w:val="0"/>
          <w:sz w:val="28"/>
          <w:szCs w:val="28"/>
        </w:rPr>
        <w:br/>
        <w:t xml:space="preserve">1 тыс. руб. С учетом индексации экономически обоснованный размер затрат составляет </w:t>
      </w:r>
      <w:r w:rsidRPr="0052134B">
        <w:rPr>
          <w:b/>
          <w:bCs/>
          <w:snapToGrid w:val="0"/>
          <w:sz w:val="28"/>
          <w:szCs w:val="28"/>
        </w:rPr>
        <w:t>5 тыс. руб.</w:t>
      </w:r>
      <w:r w:rsidRPr="0052134B">
        <w:rPr>
          <w:snapToGrid w:val="0"/>
          <w:sz w:val="28"/>
          <w:szCs w:val="28"/>
        </w:rPr>
        <w:t xml:space="preserve"> ((3 тыс. руб. + 1 тыс. руб. + 1 тыс. руб.) × 1,058 </w:t>
      </w:r>
      <w:r w:rsidRPr="0052134B">
        <w:rPr>
          <w:snapToGrid w:val="0"/>
          <w:sz w:val="28"/>
          <w:szCs w:val="28"/>
        </w:rPr>
        <w:br/>
        <w:t>(ИПЦ на 2025 год)).</w:t>
      </w:r>
    </w:p>
    <w:p w14:paraId="4587ECCC" w14:textId="77777777" w:rsidR="0052134B" w:rsidRPr="0052134B" w:rsidRDefault="0052134B" w:rsidP="0052134B">
      <w:pPr>
        <w:ind w:firstLine="709"/>
        <w:jc w:val="both"/>
        <w:rPr>
          <w:snapToGrid w:val="0"/>
          <w:sz w:val="28"/>
          <w:szCs w:val="28"/>
          <w:lang w:eastAsia="en-US"/>
        </w:rPr>
      </w:pPr>
      <w:r w:rsidRPr="0052134B">
        <w:rPr>
          <w:snapToGrid w:val="0"/>
          <w:sz w:val="28"/>
          <w:szCs w:val="28"/>
          <w:lang w:eastAsia="en-US"/>
        </w:rPr>
        <w:t xml:space="preserve">Предложение экспертов составляет </w:t>
      </w:r>
      <w:r w:rsidRPr="0052134B">
        <w:rPr>
          <w:b/>
          <w:bCs/>
          <w:snapToGrid w:val="0"/>
          <w:sz w:val="28"/>
          <w:szCs w:val="28"/>
          <w:lang w:eastAsia="en-US"/>
        </w:rPr>
        <w:t>277 тыс. руб.</w:t>
      </w:r>
      <w:r w:rsidRPr="0052134B">
        <w:rPr>
          <w:snapToGrid w:val="0"/>
          <w:sz w:val="28"/>
          <w:szCs w:val="28"/>
          <w:lang w:eastAsia="en-US"/>
        </w:rPr>
        <w:t xml:space="preserve"> (52 тыс. руб. + </w:t>
      </w:r>
      <w:r w:rsidRPr="0052134B">
        <w:rPr>
          <w:snapToGrid w:val="0"/>
          <w:sz w:val="28"/>
          <w:szCs w:val="28"/>
          <w:lang w:eastAsia="en-US"/>
        </w:rPr>
        <w:br/>
        <w:t xml:space="preserve">7 тыс. руб. + 182 тыс. руб. + 30 тыс. руб. + 1 тыс. руб. + 5 тыс. руб.). </w:t>
      </w:r>
    </w:p>
    <w:p w14:paraId="0A94252E" w14:textId="77777777" w:rsidR="0052134B" w:rsidRPr="0052134B" w:rsidRDefault="0052134B" w:rsidP="0052134B">
      <w:pPr>
        <w:ind w:firstLine="709"/>
        <w:jc w:val="both"/>
        <w:rPr>
          <w:snapToGrid w:val="0"/>
          <w:sz w:val="28"/>
          <w:szCs w:val="28"/>
        </w:rPr>
      </w:pPr>
      <w:r w:rsidRPr="0052134B">
        <w:rPr>
          <w:snapToGrid w:val="0"/>
          <w:sz w:val="28"/>
          <w:szCs w:val="28"/>
        </w:rPr>
        <w:t xml:space="preserve">Расходы в размере </w:t>
      </w:r>
      <w:r w:rsidRPr="0052134B">
        <w:rPr>
          <w:b/>
          <w:bCs/>
          <w:snapToGrid w:val="0"/>
          <w:sz w:val="28"/>
          <w:szCs w:val="28"/>
        </w:rPr>
        <w:t>177 тыс. руб.</w:t>
      </w:r>
      <w:r w:rsidRPr="0052134B">
        <w:rPr>
          <w:snapToGrid w:val="0"/>
          <w:sz w:val="28"/>
          <w:szCs w:val="28"/>
        </w:rPr>
        <w:t xml:space="preserve">, не подтвержденные предприятием документально, подлежат исключению из плановой выручки на 2025 год, </w:t>
      </w:r>
      <w:r w:rsidRPr="0052134B">
        <w:rPr>
          <w:snapToGrid w:val="0"/>
          <w:sz w:val="28"/>
          <w:szCs w:val="28"/>
        </w:rPr>
        <w:br/>
        <w:t>как экономически необоснованные.</w:t>
      </w:r>
    </w:p>
    <w:p w14:paraId="70630BBB" w14:textId="77777777" w:rsidR="0052134B" w:rsidRPr="0052134B" w:rsidRDefault="0052134B" w:rsidP="0052134B">
      <w:pPr>
        <w:ind w:firstLine="709"/>
        <w:rPr>
          <w:snapToGrid w:val="0"/>
          <w:sz w:val="28"/>
          <w:szCs w:val="28"/>
          <w:lang w:eastAsia="en-US"/>
        </w:rPr>
      </w:pPr>
    </w:p>
    <w:p w14:paraId="22C603B7" w14:textId="77777777" w:rsidR="0052134B" w:rsidRPr="0052134B" w:rsidRDefault="0052134B" w:rsidP="0052134B">
      <w:pPr>
        <w:ind w:firstLine="709"/>
        <w:rPr>
          <w:snapToGrid w:val="0"/>
          <w:sz w:val="28"/>
          <w:szCs w:val="28"/>
          <w:lang w:eastAsia="en-US"/>
        </w:rPr>
      </w:pPr>
    </w:p>
    <w:p w14:paraId="218943D9" w14:textId="77777777" w:rsidR="0052134B" w:rsidRPr="0052134B" w:rsidRDefault="0052134B" w:rsidP="0052134B">
      <w:pPr>
        <w:keepNext/>
        <w:keepLines/>
        <w:jc w:val="center"/>
        <w:outlineLvl w:val="1"/>
        <w:rPr>
          <w:rFonts w:eastAsia="Calibri"/>
          <w:b/>
          <w:sz w:val="28"/>
          <w:szCs w:val="28"/>
          <w:lang w:eastAsia="en-US"/>
        </w:rPr>
      </w:pPr>
      <w:r w:rsidRPr="0052134B">
        <w:rPr>
          <w:rFonts w:eastAsia="Calibri"/>
          <w:b/>
          <w:sz w:val="28"/>
          <w:szCs w:val="28"/>
          <w:lang w:eastAsia="en-US"/>
        </w:rPr>
        <w:t>Приобретение газа для последующей реализации населению</w:t>
      </w:r>
    </w:p>
    <w:p w14:paraId="29FC906F" w14:textId="77777777" w:rsidR="0052134B" w:rsidRPr="0052134B" w:rsidRDefault="0052134B" w:rsidP="0052134B">
      <w:pPr>
        <w:ind w:firstLine="709"/>
        <w:rPr>
          <w:i/>
          <w:snapToGrid w:val="0"/>
          <w:sz w:val="28"/>
          <w:szCs w:val="28"/>
          <w:highlight w:val="yellow"/>
          <w:lang w:eastAsia="en-US"/>
        </w:rPr>
      </w:pPr>
    </w:p>
    <w:p w14:paraId="593DB96E" w14:textId="77777777" w:rsidR="0052134B" w:rsidRPr="0052134B" w:rsidRDefault="0052134B" w:rsidP="0052134B">
      <w:pPr>
        <w:tabs>
          <w:tab w:val="left" w:pos="1890"/>
        </w:tabs>
        <w:ind w:firstLine="851"/>
        <w:jc w:val="both"/>
        <w:rPr>
          <w:snapToGrid w:val="0"/>
          <w:sz w:val="28"/>
          <w:szCs w:val="28"/>
        </w:rPr>
      </w:pPr>
      <w:r w:rsidRPr="0052134B">
        <w:rPr>
          <w:snapToGrid w:val="0"/>
          <w:sz w:val="28"/>
          <w:szCs w:val="28"/>
        </w:rPr>
        <w:t xml:space="preserve">По данной статье предприятием планируются расходы в размере </w:t>
      </w:r>
      <w:r w:rsidRPr="0052134B">
        <w:rPr>
          <w:snapToGrid w:val="0"/>
          <w:sz w:val="28"/>
          <w:szCs w:val="28"/>
        </w:rPr>
        <w:br/>
      </w:r>
      <w:r w:rsidRPr="0052134B">
        <w:rPr>
          <w:b/>
          <w:bCs/>
          <w:snapToGrid w:val="0"/>
          <w:sz w:val="28"/>
          <w:szCs w:val="28"/>
        </w:rPr>
        <w:t>2 363 тыс. руб.</w:t>
      </w:r>
      <w:r w:rsidRPr="0052134B">
        <w:rPr>
          <w:snapToGrid w:val="0"/>
          <w:sz w:val="28"/>
          <w:szCs w:val="28"/>
        </w:rPr>
        <w:t xml:space="preserve"> </w:t>
      </w:r>
    </w:p>
    <w:p w14:paraId="2FFF9943" w14:textId="77777777" w:rsidR="0052134B" w:rsidRPr="0052134B" w:rsidRDefault="0052134B" w:rsidP="0052134B">
      <w:pPr>
        <w:ind w:firstLine="709"/>
        <w:jc w:val="both"/>
        <w:rPr>
          <w:snapToGrid w:val="0"/>
          <w:sz w:val="28"/>
          <w:szCs w:val="28"/>
          <w:lang w:eastAsia="en-US"/>
        </w:rPr>
      </w:pPr>
      <w:r w:rsidRPr="0052134B">
        <w:rPr>
          <w:snapToGrid w:val="0"/>
          <w:sz w:val="28"/>
          <w:szCs w:val="28"/>
          <w:lang w:eastAsia="en-US"/>
        </w:rPr>
        <w:t>В соответствии с пунктом 30.1. Методических указаний плановые расходы на приобретение сжиженного газа определяются по формуле 7.1:</w:t>
      </w:r>
    </w:p>
    <w:p w14:paraId="7BA7732E" w14:textId="77777777" w:rsidR="0052134B" w:rsidRPr="0052134B" w:rsidRDefault="0052134B" w:rsidP="0052134B">
      <w:pPr>
        <w:ind w:firstLine="709"/>
        <w:jc w:val="both"/>
        <w:rPr>
          <w:snapToGrid w:val="0"/>
          <w:sz w:val="28"/>
          <w:szCs w:val="28"/>
          <w:lang w:eastAsia="en-US"/>
        </w:rPr>
      </w:pPr>
    </w:p>
    <w:p w14:paraId="61FAB5BA" w14:textId="77777777" w:rsidR="0052134B" w:rsidRPr="0052134B" w:rsidRDefault="0052134B" w:rsidP="0052134B">
      <w:pPr>
        <w:ind w:firstLine="709"/>
        <w:jc w:val="center"/>
        <w:rPr>
          <w:snapToGrid w:val="0"/>
          <w:sz w:val="28"/>
          <w:szCs w:val="28"/>
          <w:lang w:eastAsia="en-US"/>
        </w:rPr>
      </w:pPr>
      <w:r w:rsidRPr="0052134B">
        <w:rPr>
          <w:noProof/>
          <w:snapToGrid w:val="0"/>
          <w:sz w:val="28"/>
          <w:szCs w:val="28"/>
          <w:lang w:eastAsia="en-US"/>
        </w:rPr>
        <w:lastRenderedPageBreak/>
        <w:drawing>
          <wp:inline distT="0" distB="0" distL="0" distR="0" wp14:anchorId="5977B179" wp14:editId="5FE048F2">
            <wp:extent cx="1971040" cy="354965"/>
            <wp:effectExtent l="0" t="0" r="0" b="0"/>
            <wp:docPr id="73930939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971040" cy="354965"/>
                    </a:xfrm>
                    <a:prstGeom prst="rect">
                      <a:avLst/>
                    </a:prstGeom>
                    <a:noFill/>
                    <a:ln>
                      <a:noFill/>
                    </a:ln>
                  </pic:spPr>
                </pic:pic>
              </a:graphicData>
            </a:graphic>
          </wp:inline>
        </w:drawing>
      </w:r>
    </w:p>
    <w:p w14:paraId="6A1A90E3" w14:textId="77777777" w:rsidR="0052134B" w:rsidRPr="0052134B" w:rsidRDefault="0052134B" w:rsidP="0052134B">
      <w:pPr>
        <w:ind w:firstLine="709"/>
        <w:jc w:val="center"/>
        <w:rPr>
          <w:snapToGrid w:val="0"/>
          <w:sz w:val="28"/>
          <w:szCs w:val="28"/>
          <w:lang w:eastAsia="en-US"/>
        </w:rPr>
      </w:pPr>
    </w:p>
    <w:p w14:paraId="18353905" w14:textId="77777777" w:rsidR="0052134B" w:rsidRPr="0052134B" w:rsidRDefault="0052134B" w:rsidP="0052134B">
      <w:pPr>
        <w:ind w:firstLine="709"/>
        <w:jc w:val="both"/>
        <w:rPr>
          <w:snapToGrid w:val="0"/>
          <w:sz w:val="28"/>
          <w:szCs w:val="28"/>
          <w:lang w:eastAsia="en-US"/>
        </w:rPr>
      </w:pPr>
      <w:r w:rsidRPr="0052134B">
        <w:rPr>
          <w:snapToGrid w:val="0"/>
          <w:sz w:val="28"/>
          <w:szCs w:val="28"/>
          <w:lang w:eastAsia="en-US"/>
        </w:rPr>
        <w:t>Эксперты рассчитали среднегодовое значение единицы сжиженного газа по состоянию на 10.12.2024, в размере 20 179 руб./т (с НДС). Расчет среднегодового значения единицы сжиженного газа представлен в таблице 1.</w:t>
      </w:r>
    </w:p>
    <w:p w14:paraId="4CD94584" w14:textId="77777777" w:rsidR="0052134B" w:rsidRPr="0052134B" w:rsidRDefault="0052134B" w:rsidP="0052134B">
      <w:pPr>
        <w:ind w:firstLine="709"/>
        <w:jc w:val="both"/>
        <w:rPr>
          <w:snapToGrid w:val="0"/>
          <w:sz w:val="28"/>
          <w:szCs w:val="28"/>
          <w:lang w:eastAsia="en-US"/>
        </w:rPr>
      </w:pPr>
    </w:p>
    <w:p w14:paraId="464CA47B" w14:textId="77777777" w:rsidR="0052134B" w:rsidRPr="0052134B" w:rsidRDefault="0052134B" w:rsidP="0052134B">
      <w:pPr>
        <w:ind w:firstLine="709"/>
        <w:jc w:val="right"/>
        <w:rPr>
          <w:snapToGrid w:val="0"/>
          <w:sz w:val="28"/>
          <w:szCs w:val="28"/>
          <w:lang w:eastAsia="en-US"/>
        </w:rPr>
      </w:pPr>
      <w:r w:rsidRPr="0052134B">
        <w:rPr>
          <w:snapToGrid w:val="0"/>
          <w:sz w:val="28"/>
          <w:szCs w:val="28"/>
          <w:lang w:eastAsia="en-US"/>
        </w:rPr>
        <w:t>Таблица 1</w:t>
      </w:r>
    </w:p>
    <w:tbl>
      <w:tblPr>
        <w:tblW w:w="10171" w:type="dxa"/>
        <w:tblInd w:w="-601" w:type="dxa"/>
        <w:tblLook w:val="04A0" w:firstRow="1" w:lastRow="0" w:firstColumn="1" w:lastColumn="0" w:noHBand="0" w:noVBand="1"/>
      </w:tblPr>
      <w:tblGrid>
        <w:gridCol w:w="1407"/>
        <w:gridCol w:w="666"/>
        <w:gridCol w:w="764"/>
        <w:gridCol w:w="708"/>
        <w:gridCol w:w="709"/>
        <w:gridCol w:w="851"/>
        <w:gridCol w:w="708"/>
        <w:gridCol w:w="709"/>
        <w:gridCol w:w="709"/>
        <w:gridCol w:w="712"/>
        <w:gridCol w:w="709"/>
        <w:gridCol w:w="710"/>
        <w:gridCol w:w="810"/>
      </w:tblGrid>
      <w:tr w:rsidR="0052134B" w:rsidRPr="0052134B" w14:paraId="748240B5" w14:textId="77777777" w:rsidTr="00487D46">
        <w:trPr>
          <w:trHeight w:val="300"/>
        </w:trPr>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4EE020" w14:textId="77777777" w:rsidR="0052134B" w:rsidRPr="0052134B" w:rsidRDefault="0052134B" w:rsidP="0052134B">
            <w:pPr>
              <w:rPr>
                <w:color w:val="000000"/>
                <w:sz w:val="18"/>
                <w:szCs w:val="18"/>
              </w:rPr>
            </w:pPr>
            <w:r w:rsidRPr="0052134B">
              <w:rPr>
                <w:color w:val="000000"/>
                <w:sz w:val="18"/>
                <w:szCs w:val="18"/>
              </w:rPr>
              <w:t>Период</w:t>
            </w:r>
          </w:p>
        </w:tc>
        <w:tc>
          <w:tcPr>
            <w:tcW w:w="665" w:type="dxa"/>
            <w:tcBorders>
              <w:top w:val="single" w:sz="4" w:space="0" w:color="auto"/>
              <w:left w:val="nil"/>
              <w:bottom w:val="single" w:sz="4" w:space="0" w:color="auto"/>
              <w:right w:val="single" w:sz="4" w:space="0" w:color="auto"/>
            </w:tcBorders>
            <w:shd w:val="clear" w:color="auto" w:fill="auto"/>
            <w:noWrap/>
            <w:vAlign w:val="center"/>
            <w:hideMark/>
          </w:tcPr>
          <w:p w14:paraId="3DF8CC25" w14:textId="77777777" w:rsidR="0052134B" w:rsidRPr="0052134B" w:rsidRDefault="0052134B" w:rsidP="0052134B">
            <w:pPr>
              <w:jc w:val="center"/>
              <w:rPr>
                <w:color w:val="000000"/>
                <w:sz w:val="16"/>
                <w:szCs w:val="16"/>
              </w:rPr>
            </w:pPr>
            <w:r w:rsidRPr="0052134B">
              <w:rPr>
                <w:color w:val="000000"/>
                <w:sz w:val="16"/>
                <w:szCs w:val="16"/>
              </w:rPr>
              <w:t>дек.23</w:t>
            </w:r>
          </w:p>
        </w:tc>
        <w:tc>
          <w:tcPr>
            <w:tcW w:w="764" w:type="dxa"/>
            <w:tcBorders>
              <w:top w:val="single" w:sz="4" w:space="0" w:color="auto"/>
              <w:left w:val="nil"/>
              <w:bottom w:val="single" w:sz="4" w:space="0" w:color="auto"/>
              <w:right w:val="single" w:sz="4" w:space="0" w:color="auto"/>
            </w:tcBorders>
            <w:shd w:val="clear" w:color="auto" w:fill="auto"/>
            <w:noWrap/>
            <w:vAlign w:val="center"/>
            <w:hideMark/>
          </w:tcPr>
          <w:p w14:paraId="0CBC7AD7" w14:textId="77777777" w:rsidR="0052134B" w:rsidRPr="0052134B" w:rsidRDefault="0052134B" w:rsidP="0052134B">
            <w:pPr>
              <w:jc w:val="center"/>
              <w:rPr>
                <w:color w:val="000000"/>
                <w:sz w:val="16"/>
                <w:szCs w:val="16"/>
              </w:rPr>
            </w:pPr>
            <w:r w:rsidRPr="0052134B">
              <w:rPr>
                <w:color w:val="000000"/>
                <w:sz w:val="16"/>
                <w:szCs w:val="16"/>
              </w:rPr>
              <w:t>янв.24</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35C143F3" w14:textId="77777777" w:rsidR="0052134B" w:rsidRPr="0052134B" w:rsidRDefault="0052134B" w:rsidP="0052134B">
            <w:pPr>
              <w:jc w:val="center"/>
              <w:rPr>
                <w:color w:val="000000"/>
                <w:sz w:val="16"/>
                <w:szCs w:val="16"/>
              </w:rPr>
            </w:pPr>
            <w:r w:rsidRPr="0052134B">
              <w:rPr>
                <w:color w:val="000000"/>
                <w:sz w:val="16"/>
                <w:szCs w:val="16"/>
              </w:rPr>
              <w:t>фев.24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258A3CF" w14:textId="77777777" w:rsidR="0052134B" w:rsidRPr="0052134B" w:rsidRDefault="0052134B" w:rsidP="0052134B">
            <w:pPr>
              <w:jc w:val="center"/>
              <w:rPr>
                <w:color w:val="000000"/>
                <w:sz w:val="16"/>
                <w:szCs w:val="16"/>
              </w:rPr>
            </w:pPr>
            <w:r w:rsidRPr="0052134B">
              <w:rPr>
                <w:color w:val="000000"/>
                <w:sz w:val="16"/>
                <w:szCs w:val="16"/>
              </w:rPr>
              <w:t>мар.24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D911092" w14:textId="77777777" w:rsidR="0052134B" w:rsidRPr="0052134B" w:rsidRDefault="0052134B" w:rsidP="0052134B">
            <w:pPr>
              <w:jc w:val="center"/>
              <w:rPr>
                <w:color w:val="000000"/>
                <w:sz w:val="16"/>
                <w:szCs w:val="16"/>
              </w:rPr>
            </w:pPr>
            <w:r w:rsidRPr="0052134B">
              <w:rPr>
                <w:color w:val="000000"/>
                <w:sz w:val="16"/>
                <w:szCs w:val="16"/>
              </w:rPr>
              <w:t>апр.24</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313578BF" w14:textId="77777777" w:rsidR="0052134B" w:rsidRPr="0052134B" w:rsidRDefault="0052134B" w:rsidP="0052134B">
            <w:pPr>
              <w:jc w:val="center"/>
              <w:rPr>
                <w:color w:val="000000"/>
                <w:sz w:val="16"/>
                <w:szCs w:val="16"/>
              </w:rPr>
            </w:pPr>
            <w:r w:rsidRPr="0052134B">
              <w:rPr>
                <w:color w:val="000000"/>
                <w:sz w:val="16"/>
                <w:szCs w:val="16"/>
              </w:rPr>
              <w:t>май.24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B660AB4" w14:textId="77777777" w:rsidR="0052134B" w:rsidRPr="0052134B" w:rsidRDefault="0052134B" w:rsidP="0052134B">
            <w:pPr>
              <w:jc w:val="center"/>
              <w:rPr>
                <w:color w:val="000000"/>
                <w:sz w:val="16"/>
                <w:szCs w:val="16"/>
              </w:rPr>
            </w:pPr>
            <w:r w:rsidRPr="0052134B">
              <w:rPr>
                <w:color w:val="000000"/>
                <w:sz w:val="16"/>
                <w:szCs w:val="16"/>
              </w:rPr>
              <w:t>июн.24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4B59AFE" w14:textId="77777777" w:rsidR="0052134B" w:rsidRPr="0052134B" w:rsidRDefault="0052134B" w:rsidP="0052134B">
            <w:pPr>
              <w:jc w:val="center"/>
              <w:rPr>
                <w:color w:val="000000"/>
                <w:sz w:val="16"/>
                <w:szCs w:val="16"/>
              </w:rPr>
            </w:pPr>
            <w:r w:rsidRPr="0052134B">
              <w:rPr>
                <w:color w:val="000000"/>
                <w:sz w:val="16"/>
                <w:szCs w:val="16"/>
              </w:rPr>
              <w:t>июл.24</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14:paraId="0607E901" w14:textId="77777777" w:rsidR="0052134B" w:rsidRPr="0052134B" w:rsidRDefault="0052134B" w:rsidP="0052134B">
            <w:pPr>
              <w:jc w:val="center"/>
              <w:rPr>
                <w:color w:val="000000"/>
                <w:sz w:val="16"/>
                <w:szCs w:val="16"/>
              </w:rPr>
            </w:pPr>
            <w:r w:rsidRPr="0052134B">
              <w:rPr>
                <w:color w:val="000000"/>
                <w:sz w:val="16"/>
                <w:szCs w:val="16"/>
              </w:rPr>
              <w:t>авг.24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8827FF6" w14:textId="77777777" w:rsidR="0052134B" w:rsidRPr="0052134B" w:rsidRDefault="0052134B" w:rsidP="0052134B">
            <w:pPr>
              <w:jc w:val="center"/>
              <w:rPr>
                <w:color w:val="000000"/>
                <w:sz w:val="16"/>
                <w:szCs w:val="16"/>
              </w:rPr>
            </w:pPr>
            <w:r w:rsidRPr="0052134B">
              <w:rPr>
                <w:color w:val="000000"/>
                <w:sz w:val="16"/>
                <w:szCs w:val="16"/>
              </w:rPr>
              <w:t>сен.24</w:t>
            </w:r>
          </w:p>
        </w:tc>
        <w:tc>
          <w:tcPr>
            <w:tcW w:w="710" w:type="dxa"/>
            <w:tcBorders>
              <w:top w:val="single" w:sz="4" w:space="0" w:color="auto"/>
              <w:left w:val="nil"/>
              <w:bottom w:val="single" w:sz="4" w:space="0" w:color="auto"/>
              <w:right w:val="single" w:sz="4" w:space="0" w:color="auto"/>
            </w:tcBorders>
            <w:shd w:val="clear" w:color="auto" w:fill="auto"/>
            <w:noWrap/>
            <w:vAlign w:val="center"/>
            <w:hideMark/>
          </w:tcPr>
          <w:p w14:paraId="4173EDD6" w14:textId="77777777" w:rsidR="0052134B" w:rsidRPr="0052134B" w:rsidRDefault="0052134B" w:rsidP="0052134B">
            <w:pPr>
              <w:jc w:val="center"/>
              <w:rPr>
                <w:color w:val="000000"/>
                <w:sz w:val="16"/>
                <w:szCs w:val="16"/>
              </w:rPr>
            </w:pPr>
            <w:r w:rsidRPr="0052134B">
              <w:rPr>
                <w:color w:val="000000"/>
                <w:sz w:val="16"/>
                <w:szCs w:val="16"/>
              </w:rPr>
              <w:t>окт.24</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1778131F" w14:textId="77777777" w:rsidR="0052134B" w:rsidRPr="0052134B" w:rsidRDefault="0052134B" w:rsidP="0052134B">
            <w:pPr>
              <w:jc w:val="center"/>
              <w:rPr>
                <w:color w:val="000000"/>
                <w:sz w:val="16"/>
                <w:szCs w:val="16"/>
              </w:rPr>
            </w:pPr>
            <w:r w:rsidRPr="0052134B">
              <w:rPr>
                <w:color w:val="000000"/>
                <w:sz w:val="16"/>
                <w:szCs w:val="16"/>
              </w:rPr>
              <w:t>ноя.24</w:t>
            </w:r>
          </w:p>
        </w:tc>
      </w:tr>
      <w:tr w:rsidR="0052134B" w:rsidRPr="0052134B" w14:paraId="2968EBD3" w14:textId="77777777" w:rsidTr="00487D46">
        <w:trPr>
          <w:trHeight w:val="300"/>
        </w:trPr>
        <w:tc>
          <w:tcPr>
            <w:tcW w:w="1407" w:type="dxa"/>
            <w:tcBorders>
              <w:top w:val="nil"/>
              <w:left w:val="single" w:sz="4" w:space="0" w:color="auto"/>
              <w:bottom w:val="single" w:sz="4" w:space="0" w:color="auto"/>
              <w:right w:val="single" w:sz="4" w:space="0" w:color="auto"/>
            </w:tcBorders>
            <w:shd w:val="clear" w:color="auto" w:fill="auto"/>
            <w:noWrap/>
            <w:vAlign w:val="center"/>
            <w:hideMark/>
          </w:tcPr>
          <w:p w14:paraId="43F965A7" w14:textId="77777777" w:rsidR="0052134B" w:rsidRPr="0052134B" w:rsidRDefault="0052134B" w:rsidP="0052134B">
            <w:pPr>
              <w:rPr>
                <w:color w:val="000000"/>
                <w:sz w:val="18"/>
                <w:szCs w:val="18"/>
              </w:rPr>
            </w:pPr>
            <w:r w:rsidRPr="0052134B">
              <w:rPr>
                <w:color w:val="000000"/>
                <w:sz w:val="18"/>
                <w:szCs w:val="18"/>
              </w:rPr>
              <w:t>Биржевой индекс</w:t>
            </w:r>
          </w:p>
        </w:tc>
        <w:tc>
          <w:tcPr>
            <w:tcW w:w="665" w:type="dxa"/>
            <w:tcBorders>
              <w:top w:val="nil"/>
              <w:left w:val="nil"/>
              <w:bottom w:val="single" w:sz="4" w:space="0" w:color="auto"/>
              <w:right w:val="single" w:sz="4" w:space="0" w:color="auto"/>
            </w:tcBorders>
            <w:shd w:val="clear" w:color="auto" w:fill="auto"/>
            <w:noWrap/>
            <w:vAlign w:val="center"/>
            <w:hideMark/>
          </w:tcPr>
          <w:p w14:paraId="51BD81EC" w14:textId="77777777" w:rsidR="0052134B" w:rsidRPr="0052134B" w:rsidRDefault="0052134B" w:rsidP="0052134B">
            <w:pPr>
              <w:jc w:val="center"/>
              <w:rPr>
                <w:color w:val="000000"/>
                <w:sz w:val="18"/>
                <w:szCs w:val="18"/>
              </w:rPr>
            </w:pPr>
            <w:r w:rsidRPr="0052134B">
              <w:rPr>
                <w:color w:val="000000"/>
                <w:sz w:val="18"/>
                <w:szCs w:val="18"/>
              </w:rPr>
              <w:t>15889</w:t>
            </w:r>
          </w:p>
        </w:tc>
        <w:tc>
          <w:tcPr>
            <w:tcW w:w="764" w:type="dxa"/>
            <w:tcBorders>
              <w:top w:val="nil"/>
              <w:left w:val="nil"/>
              <w:bottom w:val="single" w:sz="4" w:space="0" w:color="auto"/>
              <w:right w:val="single" w:sz="4" w:space="0" w:color="auto"/>
            </w:tcBorders>
            <w:shd w:val="clear" w:color="auto" w:fill="auto"/>
            <w:noWrap/>
            <w:vAlign w:val="center"/>
            <w:hideMark/>
          </w:tcPr>
          <w:p w14:paraId="6E2E14CC" w14:textId="77777777" w:rsidR="0052134B" w:rsidRPr="0052134B" w:rsidRDefault="0052134B" w:rsidP="0052134B">
            <w:pPr>
              <w:jc w:val="center"/>
              <w:rPr>
                <w:color w:val="000000"/>
                <w:sz w:val="18"/>
                <w:szCs w:val="18"/>
              </w:rPr>
            </w:pPr>
            <w:r w:rsidRPr="0052134B">
              <w:rPr>
                <w:color w:val="000000"/>
                <w:sz w:val="18"/>
                <w:szCs w:val="18"/>
              </w:rPr>
              <w:t>19556</w:t>
            </w:r>
          </w:p>
        </w:tc>
        <w:tc>
          <w:tcPr>
            <w:tcW w:w="708" w:type="dxa"/>
            <w:tcBorders>
              <w:top w:val="nil"/>
              <w:left w:val="nil"/>
              <w:bottom w:val="single" w:sz="4" w:space="0" w:color="auto"/>
              <w:right w:val="single" w:sz="4" w:space="0" w:color="auto"/>
            </w:tcBorders>
            <w:shd w:val="clear" w:color="auto" w:fill="auto"/>
            <w:noWrap/>
            <w:vAlign w:val="center"/>
            <w:hideMark/>
          </w:tcPr>
          <w:p w14:paraId="78E0BCAF" w14:textId="77777777" w:rsidR="0052134B" w:rsidRPr="0052134B" w:rsidRDefault="0052134B" w:rsidP="0052134B">
            <w:pPr>
              <w:jc w:val="center"/>
              <w:rPr>
                <w:color w:val="000000"/>
                <w:sz w:val="18"/>
                <w:szCs w:val="18"/>
              </w:rPr>
            </w:pPr>
            <w:r w:rsidRPr="0052134B">
              <w:rPr>
                <w:color w:val="000000"/>
                <w:sz w:val="18"/>
                <w:szCs w:val="18"/>
              </w:rPr>
              <w:t>15505</w:t>
            </w:r>
          </w:p>
        </w:tc>
        <w:tc>
          <w:tcPr>
            <w:tcW w:w="709" w:type="dxa"/>
            <w:tcBorders>
              <w:top w:val="nil"/>
              <w:left w:val="nil"/>
              <w:bottom w:val="single" w:sz="4" w:space="0" w:color="auto"/>
              <w:right w:val="single" w:sz="4" w:space="0" w:color="auto"/>
            </w:tcBorders>
            <w:shd w:val="clear" w:color="auto" w:fill="auto"/>
            <w:noWrap/>
            <w:vAlign w:val="center"/>
            <w:hideMark/>
          </w:tcPr>
          <w:p w14:paraId="60B37909" w14:textId="77777777" w:rsidR="0052134B" w:rsidRPr="0052134B" w:rsidRDefault="0052134B" w:rsidP="0052134B">
            <w:pPr>
              <w:jc w:val="center"/>
              <w:rPr>
                <w:color w:val="000000"/>
                <w:sz w:val="18"/>
                <w:szCs w:val="18"/>
              </w:rPr>
            </w:pPr>
            <w:r w:rsidRPr="0052134B">
              <w:rPr>
                <w:color w:val="000000"/>
                <w:sz w:val="18"/>
                <w:szCs w:val="18"/>
              </w:rPr>
              <w:t>13780</w:t>
            </w:r>
          </w:p>
        </w:tc>
        <w:tc>
          <w:tcPr>
            <w:tcW w:w="851" w:type="dxa"/>
            <w:tcBorders>
              <w:top w:val="nil"/>
              <w:left w:val="nil"/>
              <w:bottom w:val="single" w:sz="4" w:space="0" w:color="auto"/>
              <w:right w:val="single" w:sz="4" w:space="0" w:color="auto"/>
            </w:tcBorders>
            <w:shd w:val="clear" w:color="auto" w:fill="auto"/>
            <w:noWrap/>
            <w:vAlign w:val="center"/>
            <w:hideMark/>
          </w:tcPr>
          <w:p w14:paraId="60374B06" w14:textId="77777777" w:rsidR="0052134B" w:rsidRPr="0052134B" w:rsidRDefault="0052134B" w:rsidP="0052134B">
            <w:pPr>
              <w:jc w:val="center"/>
              <w:rPr>
                <w:color w:val="000000"/>
                <w:sz w:val="18"/>
                <w:szCs w:val="18"/>
              </w:rPr>
            </w:pPr>
            <w:r w:rsidRPr="0052134B">
              <w:rPr>
                <w:color w:val="000000"/>
                <w:sz w:val="18"/>
                <w:szCs w:val="18"/>
              </w:rPr>
              <w:t>11393</w:t>
            </w:r>
          </w:p>
        </w:tc>
        <w:tc>
          <w:tcPr>
            <w:tcW w:w="708" w:type="dxa"/>
            <w:tcBorders>
              <w:top w:val="nil"/>
              <w:left w:val="nil"/>
              <w:bottom w:val="single" w:sz="4" w:space="0" w:color="auto"/>
              <w:right w:val="single" w:sz="4" w:space="0" w:color="auto"/>
            </w:tcBorders>
            <w:shd w:val="clear" w:color="auto" w:fill="auto"/>
            <w:noWrap/>
            <w:vAlign w:val="center"/>
            <w:hideMark/>
          </w:tcPr>
          <w:p w14:paraId="44460F94" w14:textId="77777777" w:rsidR="0052134B" w:rsidRPr="0052134B" w:rsidRDefault="0052134B" w:rsidP="0052134B">
            <w:pPr>
              <w:jc w:val="center"/>
              <w:rPr>
                <w:color w:val="000000"/>
                <w:sz w:val="18"/>
                <w:szCs w:val="18"/>
              </w:rPr>
            </w:pPr>
            <w:r w:rsidRPr="0052134B">
              <w:rPr>
                <w:color w:val="000000"/>
                <w:sz w:val="18"/>
                <w:szCs w:val="18"/>
              </w:rPr>
              <w:t>9459</w:t>
            </w:r>
          </w:p>
        </w:tc>
        <w:tc>
          <w:tcPr>
            <w:tcW w:w="709" w:type="dxa"/>
            <w:tcBorders>
              <w:top w:val="nil"/>
              <w:left w:val="nil"/>
              <w:bottom w:val="single" w:sz="4" w:space="0" w:color="auto"/>
              <w:right w:val="single" w:sz="4" w:space="0" w:color="auto"/>
            </w:tcBorders>
            <w:shd w:val="clear" w:color="auto" w:fill="auto"/>
            <w:noWrap/>
            <w:vAlign w:val="center"/>
            <w:hideMark/>
          </w:tcPr>
          <w:p w14:paraId="4ED077E8" w14:textId="77777777" w:rsidR="0052134B" w:rsidRPr="0052134B" w:rsidRDefault="0052134B" w:rsidP="0052134B">
            <w:pPr>
              <w:jc w:val="center"/>
              <w:rPr>
                <w:color w:val="000000"/>
                <w:sz w:val="18"/>
                <w:szCs w:val="18"/>
              </w:rPr>
            </w:pPr>
            <w:r w:rsidRPr="0052134B">
              <w:rPr>
                <w:color w:val="000000"/>
                <w:sz w:val="18"/>
                <w:szCs w:val="18"/>
              </w:rPr>
              <w:t>16207</w:t>
            </w:r>
          </w:p>
        </w:tc>
        <w:tc>
          <w:tcPr>
            <w:tcW w:w="709" w:type="dxa"/>
            <w:tcBorders>
              <w:top w:val="nil"/>
              <w:left w:val="nil"/>
              <w:bottom w:val="single" w:sz="4" w:space="0" w:color="auto"/>
              <w:right w:val="single" w:sz="4" w:space="0" w:color="auto"/>
            </w:tcBorders>
            <w:shd w:val="clear" w:color="auto" w:fill="auto"/>
            <w:noWrap/>
            <w:vAlign w:val="center"/>
            <w:hideMark/>
          </w:tcPr>
          <w:p w14:paraId="2E94E2A3" w14:textId="77777777" w:rsidR="0052134B" w:rsidRPr="0052134B" w:rsidRDefault="0052134B" w:rsidP="0052134B">
            <w:pPr>
              <w:jc w:val="center"/>
              <w:rPr>
                <w:color w:val="000000"/>
                <w:sz w:val="18"/>
                <w:szCs w:val="18"/>
              </w:rPr>
            </w:pPr>
            <w:r w:rsidRPr="0052134B">
              <w:rPr>
                <w:color w:val="000000"/>
                <w:sz w:val="18"/>
                <w:szCs w:val="18"/>
              </w:rPr>
              <w:t>28481</w:t>
            </w:r>
          </w:p>
        </w:tc>
        <w:tc>
          <w:tcPr>
            <w:tcW w:w="712" w:type="dxa"/>
            <w:tcBorders>
              <w:top w:val="nil"/>
              <w:left w:val="nil"/>
              <w:bottom w:val="single" w:sz="4" w:space="0" w:color="auto"/>
              <w:right w:val="single" w:sz="4" w:space="0" w:color="auto"/>
            </w:tcBorders>
            <w:shd w:val="clear" w:color="auto" w:fill="auto"/>
            <w:noWrap/>
            <w:vAlign w:val="center"/>
            <w:hideMark/>
          </w:tcPr>
          <w:p w14:paraId="20C75B83" w14:textId="77777777" w:rsidR="0052134B" w:rsidRPr="0052134B" w:rsidRDefault="0052134B" w:rsidP="0052134B">
            <w:pPr>
              <w:jc w:val="center"/>
              <w:rPr>
                <w:color w:val="000000"/>
                <w:sz w:val="18"/>
                <w:szCs w:val="18"/>
              </w:rPr>
            </w:pPr>
            <w:r w:rsidRPr="0052134B">
              <w:rPr>
                <w:color w:val="000000"/>
                <w:sz w:val="18"/>
                <w:szCs w:val="18"/>
              </w:rPr>
              <w:t>35548</w:t>
            </w:r>
          </w:p>
        </w:tc>
        <w:tc>
          <w:tcPr>
            <w:tcW w:w="709" w:type="dxa"/>
            <w:tcBorders>
              <w:top w:val="nil"/>
              <w:left w:val="nil"/>
              <w:bottom w:val="single" w:sz="4" w:space="0" w:color="auto"/>
              <w:right w:val="single" w:sz="4" w:space="0" w:color="auto"/>
            </w:tcBorders>
            <w:shd w:val="clear" w:color="auto" w:fill="auto"/>
            <w:noWrap/>
            <w:vAlign w:val="center"/>
            <w:hideMark/>
          </w:tcPr>
          <w:p w14:paraId="1B0E7155" w14:textId="77777777" w:rsidR="0052134B" w:rsidRPr="0052134B" w:rsidRDefault="0052134B" w:rsidP="0052134B">
            <w:pPr>
              <w:jc w:val="center"/>
              <w:rPr>
                <w:color w:val="000000"/>
                <w:sz w:val="18"/>
                <w:szCs w:val="18"/>
              </w:rPr>
            </w:pPr>
            <w:r w:rsidRPr="0052134B">
              <w:rPr>
                <w:color w:val="000000"/>
                <w:sz w:val="18"/>
                <w:szCs w:val="18"/>
              </w:rPr>
              <w:t>31968</w:t>
            </w:r>
          </w:p>
        </w:tc>
        <w:tc>
          <w:tcPr>
            <w:tcW w:w="710" w:type="dxa"/>
            <w:tcBorders>
              <w:top w:val="nil"/>
              <w:left w:val="nil"/>
              <w:bottom w:val="single" w:sz="4" w:space="0" w:color="auto"/>
              <w:right w:val="single" w:sz="4" w:space="0" w:color="auto"/>
            </w:tcBorders>
            <w:shd w:val="clear" w:color="auto" w:fill="auto"/>
            <w:noWrap/>
            <w:vAlign w:val="center"/>
            <w:hideMark/>
          </w:tcPr>
          <w:p w14:paraId="141E7AF6" w14:textId="77777777" w:rsidR="0052134B" w:rsidRPr="0052134B" w:rsidRDefault="0052134B" w:rsidP="0052134B">
            <w:pPr>
              <w:jc w:val="center"/>
              <w:rPr>
                <w:color w:val="000000"/>
                <w:sz w:val="18"/>
                <w:szCs w:val="18"/>
              </w:rPr>
            </w:pPr>
            <w:r w:rsidRPr="0052134B">
              <w:rPr>
                <w:color w:val="000000"/>
                <w:sz w:val="18"/>
                <w:szCs w:val="18"/>
              </w:rPr>
              <w:t>26005</w:t>
            </w:r>
          </w:p>
        </w:tc>
        <w:tc>
          <w:tcPr>
            <w:tcW w:w="810" w:type="dxa"/>
            <w:tcBorders>
              <w:top w:val="nil"/>
              <w:left w:val="nil"/>
              <w:bottom w:val="single" w:sz="4" w:space="0" w:color="auto"/>
              <w:right w:val="single" w:sz="4" w:space="0" w:color="auto"/>
            </w:tcBorders>
            <w:shd w:val="clear" w:color="auto" w:fill="auto"/>
            <w:noWrap/>
            <w:vAlign w:val="center"/>
            <w:hideMark/>
          </w:tcPr>
          <w:p w14:paraId="705FE1DE" w14:textId="77777777" w:rsidR="0052134B" w:rsidRPr="0052134B" w:rsidRDefault="0052134B" w:rsidP="0052134B">
            <w:pPr>
              <w:jc w:val="center"/>
              <w:rPr>
                <w:color w:val="000000"/>
                <w:sz w:val="18"/>
                <w:szCs w:val="18"/>
              </w:rPr>
            </w:pPr>
            <w:r w:rsidRPr="0052134B">
              <w:rPr>
                <w:color w:val="000000"/>
                <w:sz w:val="18"/>
                <w:szCs w:val="18"/>
              </w:rPr>
              <w:t>26952</w:t>
            </w:r>
          </w:p>
        </w:tc>
      </w:tr>
      <w:tr w:rsidR="0052134B" w:rsidRPr="0052134B" w14:paraId="369C174A" w14:textId="77777777" w:rsidTr="00487D46">
        <w:trPr>
          <w:trHeight w:val="300"/>
        </w:trPr>
        <w:tc>
          <w:tcPr>
            <w:tcW w:w="1407" w:type="dxa"/>
            <w:tcBorders>
              <w:top w:val="nil"/>
              <w:left w:val="single" w:sz="4" w:space="0" w:color="auto"/>
              <w:bottom w:val="single" w:sz="4" w:space="0" w:color="auto"/>
              <w:right w:val="single" w:sz="4" w:space="0" w:color="auto"/>
            </w:tcBorders>
            <w:shd w:val="clear" w:color="auto" w:fill="auto"/>
            <w:noWrap/>
            <w:vAlign w:val="center"/>
            <w:hideMark/>
          </w:tcPr>
          <w:p w14:paraId="392BBFF7" w14:textId="77777777" w:rsidR="0052134B" w:rsidRPr="0052134B" w:rsidRDefault="0052134B" w:rsidP="0052134B">
            <w:pPr>
              <w:rPr>
                <w:color w:val="000000"/>
                <w:sz w:val="18"/>
                <w:szCs w:val="18"/>
              </w:rPr>
            </w:pPr>
            <w:r w:rsidRPr="0052134B">
              <w:rPr>
                <w:color w:val="000000"/>
                <w:sz w:val="18"/>
                <w:szCs w:val="18"/>
              </w:rPr>
              <w:t>Внебиржевой индекс</w:t>
            </w:r>
          </w:p>
        </w:tc>
        <w:tc>
          <w:tcPr>
            <w:tcW w:w="665" w:type="dxa"/>
            <w:tcBorders>
              <w:top w:val="nil"/>
              <w:left w:val="nil"/>
              <w:bottom w:val="single" w:sz="4" w:space="0" w:color="auto"/>
              <w:right w:val="single" w:sz="4" w:space="0" w:color="auto"/>
            </w:tcBorders>
            <w:shd w:val="clear" w:color="auto" w:fill="auto"/>
            <w:noWrap/>
            <w:vAlign w:val="center"/>
            <w:hideMark/>
          </w:tcPr>
          <w:p w14:paraId="5E70370D" w14:textId="77777777" w:rsidR="0052134B" w:rsidRPr="0052134B" w:rsidRDefault="0052134B" w:rsidP="0052134B">
            <w:pPr>
              <w:jc w:val="center"/>
              <w:rPr>
                <w:color w:val="000000"/>
                <w:sz w:val="18"/>
                <w:szCs w:val="18"/>
              </w:rPr>
            </w:pPr>
            <w:r w:rsidRPr="0052134B">
              <w:rPr>
                <w:color w:val="000000"/>
                <w:sz w:val="18"/>
                <w:szCs w:val="18"/>
              </w:rPr>
              <w:t>20234</w:t>
            </w:r>
          </w:p>
        </w:tc>
        <w:tc>
          <w:tcPr>
            <w:tcW w:w="764" w:type="dxa"/>
            <w:tcBorders>
              <w:top w:val="nil"/>
              <w:left w:val="nil"/>
              <w:bottom w:val="single" w:sz="4" w:space="0" w:color="auto"/>
              <w:right w:val="single" w:sz="4" w:space="0" w:color="auto"/>
            </w:tcBorders>
            <w:shd w:val="clear" w:color="auto" w:fill="auto"/>
            <w:noWrap/>
            <w:vAlign w:val="center"/>
            <w:hideMark/>
          </w:tcPr>
          <w:p w14:paraId="11FCE323" w14:textId="77777777" w:rsidR="0052134B" w:rsidRPr="0052134B" w:rsidRDefault="0052134B" w:rsidP="0052134B">
            <w:pPr>
              <w:jc w:val="center"/>
              <w:rPr>
                <w:color w:val="000000"/>
                <w:sz w:val="18"/>
                <w:szCs w:val="18"/>
              </w:rPr>
            </w:pPr>
            <w:r w:rsidRPr="0052134B">
              <w:rPr>
                <w:color w:val="000000"/>
                <w:sz w:val="18"/>
                <w:szCs w:val="18"/>
              </w:rPr>
              <w:t>16188</w:t>
            </w:r>
          </w:p>
        </w:tc>
        <w:tc>
          <w:tcPr>
            <w:tcW w:w="708" w:type="dxa"/>
            <w:tcBorders>
              <w:top w:val="nil"/>
              <w:left w:val="nil"/>
              <w:bottom w:val="single" w:sz="4" w:space="0" w:color="auto"/>
              <w:right w:val="single" w:sz="4" w:space="0" w:color="auto"/>
            </w:tcBorders>
            <w:shd w:val="clear" w:color="auto" w:fill="auto"/>
            <w:noWrap/>
            <w:vAlign w:val="center"/>
            <w:hideMark/>
          </w:tcPr>
          <w:p w14:paraId="2DA28165" w14:textId="77777777" w:rsidR="0052134B" w:rsidRPr="0052134B" w:rsidRDefault="0052134B" w:rsidP="0052134B">
            <w:pPr>
              <w:jc w:val="center"/>
              <w:rPr>
                <w:color w:val="000000"/>
                <w:sz w:val="18"/>
                <w:szCs w:val="18"/>
              </w:rPr>
            </w:pPr>
            <w:r w:rsidRPr="0052134B">
              <w:rPr>
                <w:color w:val="000000"/>
                <w:sz w:val="18"/>
                <w:szCs w:val="18"/>
              </w:rPr>
              <w:t>17965</w:t>
            </w:r>
          </w:p>
        </w:tc>
        <w:tc>
          <w:tcPr>
            <w:tcW w:w="709" w:type="dxa"/>
            <w:tcBorders>
              <w:top w:val="nil"/>
              <w:left w:val="nil"/>
              <w:bottom w:val="single" w:sz="4" w:space="0" w:color="auto"/>
              <w:right w:val="single" w:sz="4" w:space="0" w:color="auto"/>
            </w:tcBorders>
            <w:shd w:val="clear" w:color="auto" w:fill="auto"/>
            <w:noWrap/>
            <w:vAlign w:val="center"/>
            <w:hideMark/>
          </w:tcPr>
          <w:p w14:paraId="4E4AC4B3" w14:textId="77777777" w:rsidR="0052134B" w:rsidRPr="0052134B" w:rsidRDefault="0052134B" w:rsidP="0052134B">
            <w:pPr>
              <w:jc w:val="center"/>
              <w:rPr>
                <w:color w:val="000000"/>
                <w:sz w:val="18"/>
                <w:szCs w:val="18"/>
              </w:rPr>
            </w:pPr>
            <w:r w:rsidRPr="0052134B">
              <w:rPr>
                <w:color w:val="000000"/>
                <w:sz w:val="18"/>
                <w:szCs w:val="18"/>
              </w:rPr>
              <w:t>14920</w:t>
            </w:r>
          </w:p>
        </w:tc>
        <w:tc>
          <w:tcPr>
            <w:tcW w:w="851" w:type="dxa"/>
            <w:tcBorders>
              <w:top w:val="nil"/>
              <w:left w:val="nil"/>
              <w:bottom w:val="single" w:sz="4" w:space="0" w:color="auto"/>
              <w:right w:val="single" w:sz="4" w:space="0" w:color="auto"/>
            </w:tcBorders>
            <w:shd w:val="clear" w:color="auto" w:fill="auto"/>
            <w:noWrap/>
            <w:vAlign w:val="center"/>
            <w:hideMark/>
          </w:tcPr>
          <w:p w14:paraId="2568EC08" w14:textId="77777777" w:rsidR="0052134B" w:rsidRPr="0052134B" w:rsidRDefault="0052134B" w:rsidP="0052134B">
            <w:pPr>
              <w:jc w:val="center"/>
              <w:rPr>
                <w:color w:val="000000"/>
                <w:sz w:val="18"/>
                <w:szCs w:val="18"/>
              </w:rPr>
            </w:pPr>
            <w:r w:rsidRPr="0052134B">
              <w:rPr>
                <w:color w:val="000000"/>
                <w:sz w:val="18"/>
                <w:szCs w:val="18"/>
              </w:rPr>
              <w:t>13345</w:t>
            </w:r>
          </w:p>
        </w:tc>
        <w:tc>
          <w:tcPr>
            <w:tcW w:w="708" w:type="dxa"/>
            <w:tcBorders>
              <w:top w:val="nil"/>
              <w:left w:val="nil"/>
              <w:bottom w:val="single" w:sz="4" w:space="0" w:color="auto"/>
              <w:right w:val="single" w:sz="4" w:space="0" w:color="auto"/>
            </w:tcBorders>
            <w:shd w:val="clear" w:color="auto" w:fill="auto"/>
            <w:noWrap/>
            <w:vAlign w:val="center"/>
            <w:hideMark/>
          </w:tcPr>
          <w:p w14:paraId="4533C30D" w14:textId="77777777" w:rsidR="0052134B" w:rsidRPr="0052134B" w:rsidRDefault="0052134B" w:rsidP="0052134B">
            <w:pPr>
              <w:jc w:val="center"/>
              <w:rPr>
                <w:color w:val="000000"/>
                <w:sz w:val="18"/>
                <w:szCs w:val="18"/>
              </w:rPr>
            </w:pPr>
            <w:r w:rsidRPr="0052134B">
              <w:rPr>
                <w:color w:val="000000"/>
                <w:sz w:val="18"/>
                <w:szCs w:val="18"/>
              </w:rPr>
              <w:t>11573</w:t>
            </w:r>
          </w:p>
        </w:tc>
        <w:tc>
          <w:tcPr>
            <w:tcW w:w="709" w:type="dxa"/>
            <w:tcBorders>
              <w:top w:val="nil"/>
              <w:left w:val="nil"/>
              <w:bottom w:val="single" w:sz="4" w:space="0" w:color="auto"/>
              <w:right w:val="single" w:sz="4" w:space="0" w:color="auto"/>
            </w:tcBorders>
            <w:shd w:val="clear" w:color="auto" w:fill="auto"/>
            <w:noWrap/>
            <w:vAlign w:val="center"/>
            <w:hideMark/>
          </w:tcPr>
          <w:p w14:paraId="6DCEA2E3" w14:textId="77777777" w:rsidR="0052134B" w:rsidRPr="0052134B" w:rsidRDefault="0052134B" w:rsidP="0052134B">
            <w:pPr>
              <w:jc w:val="center"/>
              <w:rPr>
                <w:color w:val="000000"/>
                <w:sz w:val="18"/>
                <w:szCs w:val="18"/>
              </w:rPr>
            </w:pPr>
            <w:r w:rsidRPr="0052134B">
              <w:rPr>
                <w:color w:val="000000"/>
                <w:sz w:val="18"/>
                <w:szCs w:val="18"/>
              </w:rPr>
              <w:t>17463</w:t>
            </w:r>
          </w:p>
        </w:tc>
        <w:tc>
          <w:tcPr>
            <w:tcW w:w="709" w:type="dxa"/>
            <w:tcBorders>
              <w:top w:val="nil"/>
              <w:left w:val="nil"/>
              <w:bottom w:val="single" w:sz="4" w:space="0" w:color="auto"/>
              <w:right w:val="single" w:sz="4" w:space="0" w:color="auto"/>
            </w:tcBorders>
            <w:shd w:val="clear" w:color="auto" w:fill="auto"/>
            <w:noWrap/>
            <w:vAlign w:val="center"/>
            <w:hideMark/>
          </w:tcPr>
          <w:p w14:paraId="2B4BBE26" w14:textId="77777777" w:rsidR="0052134B" w:rsidRPr="0052134B" w:rsidRDefault="0052134B" w:rsidP="0052134B">
            <w:pPr>
              <w:jc w:val="center"/>
              <w:rPr>
                <w:color w:val="000000"/>
                <w:sz w:val="18"/>
                <w:szCs w:val="18"/>
              </w:rPr>
            </w:pPr>
            <w:r w:rsidRPr="0052134B">
              <w:rPr>
                <w:color w:val="000000"/>
                <w:sz w:val="18"/>
                <w:szCs w:val="18"/>
              </w:rPr>
              <w:t>25319</w:t>
            </w:r>
          </w:p>
        </w:tc>
        <w:tc>
          <w:tcPr>
            <w:tcW w:w="712" w:type="dxa"/>
            <w:tcBorders>
              <w:top w:val="nil"/>
              <w:left w:val="nil"/>
              <w:bottom w:val="single" w:sz="4" w:space="0" w:color="auto"/>
              <w:right w:val="single" w:sz="4" w:space="0" w:color="auto"/>
            </w:tcBorders>
            <w:shd w:val="clear" w:color="auto" w:fill="auto"/>
            <w:noWrap/>
            <w:vAlign w:val="center"/>
            <w:hideMark/>
          </w:tcPr>
          <w:p w14:paraId="13CA9000" w14:textId="77777777" w:rsidR="0052134B" w:rsidRPr="0052134B" w:rsidRDefault="0052134B" w:rsidP="0052134B">
            <w:pPr>
              <w:jc w:val="center"/>
              <w:rPr>
                <w:color w:val="000000"/>
                <w:sz w:val="18"/>
                <w:szCs w:val="18"/>
              </w:rPr>
            </w:pPr>
            <w:r w:rsidRPr="0052134B">
              <w:rPr>
                <w:color w:val="000000"/>
                <w:sz w:val="18"/>
                <w:szCs w:val="18"/>
              </w:rPr>
              <w:t>33488</w:t>
            </w:r>
          </w:p>
        </w:tc>
        <w:tc>
          <w:tcPr>
            <w:tcW w:w="709" w:type="dxa"/>
            <w:tcBorders>
              <w:top w:val="nil"/>
              <w:left w:val="nil"/>
              <w:bottom w:val="single" w:sz="4" w:space="0" w:color="auto"/>
              <w:right w:val="single" w:sz="4" w:space="0" w:color="auto"/>
            </w:tcBorders>
            <w:shd w:val="clear" w:color="auto" w:fill="auto"/>
            <w:noWrap/>
            <w:vAlign w:val="center"/>
            <w:hideMark/>
          </w:tcPr>
          <w:p w14:paraId="5D02FB75" w14:textId="77777777" w:rsidR="0052134B" w:rsidRPr="0052134B" w:rsidRDefault="0052134B" w:rsidP="0052134B">
            <w:pPr>
              <w:jc w:val="center"/>
              <w:rPr>
                <w:color w:val="000000"/>
                <w:sz w:val="18"/>
                <w:szCs w:val="18"/>
              </w:rPr>
            </w:pPr>
            <w:r w:rsidRPr="0052134B">
              <w:rPr>
                <w:color w:val="000000"/>
                <w:sz w:val="18"/>
                <w:szCs w:val="18"/>
              </w:rPr>
              <w:t>33713</w:t>
            </w:r>
          </w:p>
        </w:tc>
        <w:tc>
          <w:tcPr>
            <w:tcW w:w="710" w:type="dxa"/>
            <w:tcBorders>
              <w:top w:val="nil"/>
              <w:left w:val="nil"/>
              <w:bottom w:val="single" w:sz="4" w:space="0" w:color="auto"/>
              <w:right w:val="single" w:sz="4" w:space="0" w:color="auto"/>
            </w:tcBorders>
            <w:shd w:val="clear" w:color="auto" w:fill="auto"/>
            <w:noWrap/>
            <w:vAlign w:val="center"/>
            <w:hideMark/>
          </w:tcPr>
          <w:p w14:paraId="56759ED4" w14:textId="77777777" w:rsidR="0052134B" w:rsidRPr="0052134B" w:rsidRDefault="0052134B" w:rsidP="0052134B">
            <w:pPr>
              <w:jc w:val="center"/>
              <w:rPr>
                <w:color w:val="000000"/>
                <w:sz w:val="18"/>
                <w:szCs w:val="18"/>
              </w:rPr>
            </w:pPr>
            <w:r w:rsidRPr="0052134B">
              <w:rPr>
                <w:color w:val="000000"/>
                <w:sz w:val="18"/>
                <w:szCs w:val="18"/>
              </w:rPr>
              <w:t>27864</w:t>
            </w:r>
          </w:p>
        </w:tc>
        <w:tc>
          <w:tcPr>
            <w:tcW w:w="810" w:type="dxa"/>
            <w:tcBorders>
              <w:top w:val="nil"/>
              <w:left w:val="nil"/>
              <w:bottom w:val="single" w:sz="4" w:space="0" w:color="auto"/>
              <w:right w:val="single" w:sz="4" w:space="0" w:color="auto"/>
            </w:tcBorders>
            <w:shd w:val="clear" w:color="auto" w:fill="auto"/>
            <w:noWrap/>
            <w:vAlign w:val="center"/>
            <w:hideMark/>
          </w:tcPr>
          <w:p w14:paraId="795B175C" w14:textId="77777777" w:rsidR="0052134B" w:rsidRPr="0052134B" w:rsidRDefault="0052134B" w:rsidP="0052134B">
            <w:pPr>
              <w:jc w:val="center"/>
              <w:rPr>
                <w:color w:val="000000"/>
                <w:sz w:val="18"/>
                <w:szCs w:val="18"/>
              </w:rPr>
            </w:pPr>
            <w:r w:rsidRPr="0052134B">
              <w:rPr>
                <w:color w:val="000000"/>
                <w:sz w:val="18"/>
                <w:szCs w:val="18"/>
              </w:rPr>
              <w:t>27762</w:t>
            </w:r>
          </w:p>
        </w:tc>
      </w:tr>
      <w:tr w:rsidR="0052134B" w:rsidRPr="0052134B" w14:paraId="00770CB5" w14:textId="77777777" w:rsidTr="00487D46">
        <w:trPr>
          <w:trHeight w:val="300"/>
        </w:trPr>
        <w:tc>
          <w:tcPr>
            <w:tcW w:w="1407" w:type="dxa"/>
            <w:tcBorders>
              <w:top w:val="nil"/>
              <w:left w:val="single" w:sz="4" w:space="0" w:color="auto"/>
              <w:bottom w:val="single" w:sz="4" w:space="0" w:color="auto"/>
              <w:right w:val="single" w:sz="4" w:space="0" w:color="auto"/>
            </w:tcBorders>
            <w:shd w:val="clear" w:color="auto" w:fill="auto"/>
            <w:noWrap/>
            <w:vAlign w:val="center"/>
            <w:hideMark/>
          </w:tcPr>
          <w:p w14:paraId="1D3636E5" w14:textId="77777777" w:rsidR="0052134B" w:rsidRPr="0052134B" w:rsidRDefault="0052134B" w:rsidP="0052134B">
            <w:pPr>
              <w:rPr>
                <w:color w:val="000000"/>
                <w:sz w:val="18"/>
                <w:szCs w:val="18"/>
              </w:rPr>
            </w:pPr>
            <w:r w:rsidRPr="0052134B">
              <w:rPr>
                <w:color w:val="000000"/>
                <w:sz w:val="18"/>
                <w:szCs w:val="18"/>
              </w:rPr>
              <w:t>Мин. значение</w:t>
            </w:r>
          </w:p>
        </w:tc>
        <w:tc>
          <w:tcPr>
            <w:tcW w:w="665" w:type="dxa"/>
            <w:tcBorders>
              <w:top w:val="nil"/>
              <w:left w:val="nil"/>
              <w:bottom w:val="single" w:sz="4" w:space="0" w:color="auto"/>
              <w:right w:val="single" w:sz="4" w:space="0" w:color="auto"/>
            </w:tcBorders>
            <w:shd w:val="clear" w:color="000000" w:fill="FFE699"/>
            <w:noWrap/>
            <w:vAlign w:val="center"/>
            <w:hideMark/>
          </w:tcPr>
          <w:p w14:paraId="43E4ADD5" w14:textId="77777777" w:rsidR="0052134B" w:rsidRPr="0052134B" w:rsidRDefault="0052134B" w:rsidP="0052134B">
            <w:pPr>
              <w:jc w:val="center"/>
              <w:rPr>
                <w:color w:val="000000"/>
                <w:sz w:val="18"/>
                <w:szCs w:val="18"/>
              </w:rPr>
            </w:pPr>
            <w:r w:rsidRPr="0052134B">
              <w:rPr>
                <w:color w:val="000000"/>
                <w:sz w:val="18"/>
                <w:szCs w:val="18"/>
              </w:rPr>
              <w:t>15889</w:t>
            </w:r>
          </w:p>
        </w:tc>
        <w:tc>
          <w:tcPr>
            <w:tcW w:w="764" w:type="dxa"/>
            <w:tcBorders>
              <w:top w:val="nil"/>
              <w:left w:val="nil"/>
              <w:bottom w:val="single" w:sz="4" w:space="0" w:color="auto"/>
              <w:right w:val="single" w:sz="4" w:space="0" w:color="auto"/>
            </w:tcBorders>
            <w:shd w:val="clear" w:color="000000" w:fill="FFE699"/>
            <w:noWrap/>
            <w:vAlign w:val="center"/>
            <w:hideMark/>
          </w:tcPr>
          <w:p w14:paraId="36ED9886" w14:textId="77777777" w:rsidR="0052134B" w:rsidRPr="0052134B" w:rsidRDefault="0052134B" w:rsidP="0052134B">
            <w:pPr>
              <w:jc w:val="center"/>
              <w:rPr>
                <w:color w:val="000000"/>
                <w:sz w:val="18"/>
                <w:szCs w:val="18"/>
              </w:rPr>
            </w:pPr>
            <w:r w:rsidRPr="0052134B">
              <w:rPr>
                <w:color w:val="000000"/>
                <w:sz w:val="18"/>
                <w:szCs w:val="18"/>
              </w:rPr>
              <w:t>16188</w:t>
            </w:r>
          </w:p>
        </w:tc>
        <w:tc>
          <w:tcPr>
            <w:tcW w:w="708" w:type="dxa"/>
            <w:tcBorders>
              <w:top w:val="nil"/>
              <w:left w:val="nil"/>
              <w:bottom w:val="single" w:sz="4" w:space="0" w:color="auto"/>
              <w:right w:val="single" w:sz="4" w:space="0" w:color="auto"/>
            </w:tcBorders>
            <w:shd w:val="clear" w:color="000000" w:fill="FFE699"/>
            <w:noWrap/>
            <w:vAlign w:val="center"/>
            <w:hideMark/>
          </w:tcPr>
          <w:p w14:paraId="540125D8" w14:textId="77777777" w:rsidR="0052134B" w:rsidRPr="0052134B" w:rsidRDefault="0052134B" w:rsidP="0052134B">
            <w:pPr>
              <w:jc w:val="center"/>
              <w:rPr>
                <w:color w:val="000000"/>
                <w:sz w:val="18"/>
                <w:szCs w:val="18"/>
              </w:rPr>
            </w:pPr>
            <w:r w:rsidRPr="0052134B">
              <w:rPr>
                <w:color w:val="000000"/>
                <w:sz w:val="18"/>
                <w:szCs w:val="18"/>
              </w:rPr>
              <w:t>15505</w:t>
            </w:r>
          </w:p>
        </w:tc>
        <w:tc>
          <w:tcPr>
            <w:tcW w:w="709" w:type="dxa"/>
            <w:tcBorders>
              <w:top w:val="nil"/>
              <w:left w:val="nil"/>
              <w:bottom w:val="single" w:sz="4" w:space="0" w:color="auto"/>
              <w:right w:val="single" w:sz="4" w:space="0" w:color="auto"/>
            </w:tcBorders>
            <w:shd w:val="clear" w:color="000000" w:fill="FFE699"/>
            <w:noWrap/>
            <w:vAlign w:val="center"/>
            <w:hideMark/>
          </w:tcPr>
          <w:p w14:paraId="4B15AF27" w14:textId="77777777" w:rsidR="0052134B" w:rsidRPr="0052134B" w:rsidRDefault="0052134B" w:rsidP="0052134B">
            <w:pPr>
              <w:jc w:val="center"/>
              <w:rPr>
                <w:color w:val="000000"/>
                <w:sz w:val="18"/>
                <w:szCs w:val="18"/>
              </w:rPr>
            </w:pPr>
            <w:r w:rsidRPr="0052134B">
              <w:rPr>
                <w:color w:val="000000"/>
                <w:sz w:val="18"/>
                <w:szCs w:val="18"/>
              </w:rPr>
              <w:t>13780</w:t>
            </w:r>
          </w:p>
        </w:tc>
        <w:tc>
          <w:tcPr>
            <w:tcW w:w="851" w:type="dxa"/>
            <w:tcBorders>
              <w:top w:val="nil"/>
              <w:left w:val="nil"/>
              <w:bottom w:val="single" w:sz="4" w:space="0" w:color="auto"/>
              <w:right w:val="single" w:sz="4" w:space="0" w:color="auto"/>
            </w:tcBorders>
            <w:shd w:val="clear" w:color="000000" w:fill="FFE699"/>
            <w:noWrap/>
            <w:vAlign w:val="center"/>
            <w:hideMark/>
          </w:tcPr>
          <w:p w14:paraId="19ED4349" w14:textId="77777777" w:rsidR="0052134B" w:rsidRPr="0052134B" w:rsidRDefault="0052134B" w:rsidP="0052134B">
            <w:pPr>
              <w:jc w:val="center"/>
              <w:rPr>
                <w:color w:val="000000"/>
                <w:sz w:val="18"/>
                <w:szCs w:val="18"/>
              </w:rPr>
            </w:pPr>
            <w:r w:rsidRPr="0052134B">
              <w:rPr>
                <w:color w:val="000000"/>
                <w:sz w:val="18"/>
                <w:szCs w:val="18"/>
              </w:rPr>
              <w:t>11393</w:t>
            </w:r>
          </w:p>
        </w:tc>
        <w:tc>
          <w:tcPr>
            <w:tcW w:w="708" w:type="dxa"/>
            <w:tcBorders>
              <w:top w:val="nil"/>
              <w:left w:val="nil"/>
              <w:bottom w:val="single" w:sz="4" w:space="0" w:color="auto"/>
              <w:right w:val="single" w:sz="4" w:space="0" w:color="auto"/>
            </w:tcBorders>
            <w:shd w:val="clear" w:color="000000" w:fill="FFE699"/>
            <w:noWrap/>
            <w:vAlign w:val="center"/>
            <w:hideMark/>
          </w:tcPr>
          <w:p w14:paraId="3E3B1260" w14:textId="77777777" w:rsidR="0052134B" w:rsidRPr="0052134B" w:rsidRDefault="0052134B" w:rsidP="0052134B">
            <w:pPr>
              <w:jc w:val="center"/>
              <w:rPr>
                <w:color w:val="000000"/>
                <w:sz w:val="18"/>
                <w:szCs w:val="18"/>
              </w:rPr>
            </w:pPr>
            <w:r w:rsidRPr="0052134B">
              <w:rPr>
                <w:color w:val="000000"/>
                <w:sz w:val="18"/>
                <w:szCs w:val="18"/>
              </w:rPr>
              <w:t>9459</w:t>
            </w:r>
          </w:p>
        </w:tc>
        <w:tc>
          <w:tcPr>
            <w:tcW w:w="709" w:type="dxa"/>
            <w:tcBorders>
              <w:top w:val="nil"/>
              <w:left w:val="nil"/>
              <w:bottom w:val="single" w:sz="4" w:space="0" w:color="auto"/>
              <w:right w:val="single" w:sz="4" w:space="0" w:color="auto"/>
            </w:tcBorders>
            <w:shd w:val="clear" w:color="000000" w:fill="FFE699"/>
            <w:noWrap/>
            <w:vAlign w:val="center"/>
            <w:hideMark/>
          </w:tcPr>
          <w:p w14:paraId="7B3CB1F5" w14:textId="77777777" w:rsidR="0052134B" w:rsidRPr="0052134B" w:rsidRDefault="0052134B" w:rsidP="0052134B">
            <w:pPr>
              <w:jc w:val="center"/>
              <w:rPr>
                <w:color w:val="000000"/>
                <w:sz w:val="18"/>
                <w:szCs w:val="18"/>
              </w:rPr>
            </w:pPr>
            <w:r w:rsidRPr="0052134B">
              <w:rPr>
                <w:color w:val="000000"/>
                <w:sz w:val="18"/>
                <w:szCs w:val="18"/>
              </w:rPr>
              <w:t>16207</w:t>
            </w:r>
          </w:p>
        </w:tc>
        <w:tc>
          <w:tcPr>
            <w:tcW w:w="709" w:type="dxa"/>
            <w:tcBorders>
              <w:top w:val="nil"/>
              <w:left w:val="nil"/>
              <w:bottom w:val="single" w:sz="4" w:space="0" w:color="auto"/>
              <w:right w:val="single" w:sz="4" w:space="0" w:color="auto"/>
            </w:tcBorders>
            <w:shd w:val="clear" w:color="000000" w:fill="FFE699"/>
            <w:noWrap/>
            <w:vAlign w:val="center"/>
            <w:hideMark/>
          </w:tcPr>
          <w:p w14:paraId="6283EFF9" w14:textId="77777777" w:rsidR="0052134B" w:rsidRPr="0052134B" w:rsidRDefault="0052134B" w:rsidP="0052134B">
            <w:pPr>
              <w:jc w:val="center"/>
              <w:rPr>
                <w:color w:val="000000"/>
                <w:sz w:val="18"/>
                <w:szCs w:val="18"/>
              </w:rPr>
            </w:pPr>
            <w:r w:rsidRPr="0052134B">
              <w:rPr>
                <w:color w:val="000000"/>
                <w:sz w:val="18"/>
                <w:szCs w:val="18"/>
              </w:rPr>
              <w:t>25319</w:t>
            </w:r>
          </w:p>
        </w:tc>
        <w:tc>
          <w:tcPr>
            <w:tcW w:w="712" w:type="dxa"/>
            <w:tcBorders>
              <w:top w:val="nil"/>
              <w:left w:val="nil"/>
              <w:bottom w:val="single" w:sz="4" w:space="0" w:color="auto"/>
              <w:right w:val="single" w:sz="4" w:space="0" w:color="auto"/>
            </w:tcBorders>
            <w:shd w:val="clear" w:color="000000" w:fill="FFE699"/>
            <w:noWrap/>
            <w:vAlign w:val="center"/>
            <w:hideMark/>
          </w:tcPr>
          <w:p w14:paraId="7A9A19EA" w14:textId="77777777" w:rsidR="0052134B" w:rsidRPr="0052134B" w:rsidRDefault="0052134B" w:rsidP="0052134B">
            <w:pPr>
              <w:jc w:val="center"/>
              <w:rPr>
                <w:color w:val="000000"/>
                <w:sz w:val="18"/>
                <w:szCs w:val="18"/>
              </w:rPr>
            </w:pPr>
            <w:r w:rsidRPr="0052134B">
              <w:rPr>
                <w:color w:val="000000"/>
                <w:sz w:val="18"/>
                <w:szCs w:val="18"/>
              </w:rPr>
              <w:t>33488</w:t>
            </w:r>
          </w:p>
        </w:tc>
        <w:tc>
          <w:tcPr>
            <w:tcW w:w="709" w:type="dxa"/>
            <w:tcBorders>
              <w:top w:val="nil"/>
              <w:left w:val="nil"/>
              <w:bottom w:val="single" w:sz="4" w:space="0" w:color="auto"/>
              <w:right w:val="single" w:sz="4" w:space="0" w:color="auto"/>
            </w:tcBorders>
            <w:shd w:val="clear" w:color="000000" w:fill="FFE699"/>
            <w:noWrap/>
            <w:vAlign w:val="center"/>
            <w:hideMark/>
          </w:tcPr>
          <w:p w14:paraId="04E12CE2" w14:textId="77777777" w:rsidR="0052134B" w:rsidRPr="0052134B" w:rsidRDefault="0052134B" w:rsidP="0052134B">
            <w:pPr>
              <w:jc w:val="center"/>
              <w:rPr>
                <w:color w:val="000000"/>
                <w:sz w:val="18"/>
                <w:szCs w:val="18"/>
              </w:rPr>
            </w:pPr>
            <w:r w:rsidRPr="0052134B">
              <w:rPr>
                <w:color w:val="000000"/>
                <w:sz w:val="18"/>
                <w:szCs w:val="18"/>
              </w:rPr>
              <w:t>31968</w:t>
            </w:r>
          </w:p>
        </w:tc>
        <w:tc>
          <w:tcPr>
            <w:tcW w:w="710" w:type="dxa"/>
            <w:tcBorders>
              <w:top w:val="nil"/>
              <w:left w:val="nil"/>
              <w:bottom w:val="single" w:sz="4" w:space="0" w:color="auto"/>
              <w:right w:val="single" w:sz="4" w:space="0" w:color="auto"/>
            </w:tcBorders>
            <w:shd w:val="clear" w:color="000000" w:fill="FFE699"/>
            <w:noWrap/>
            <w:vAlign w:val="center"/>
            <w:hideMark/>
          </w:tcPr>
          <w:p w14:paraId="4D838BC7" w14:textId="77777777" w:rsidR="0052134B" w:rsidRPr="0052134B" w:rsidRDefault="0052134B" w:rsidP="0052134B">
            <w:pPr>
              <w:jc w:val="center"/>
              <w:rPr>
                <w:color w:val="000000"/>
                <w:sz w:val="18"/>
                <w:szCs w:val="18"/>
              </w:rPr>
            </w:pPr>
            <w:r w:rsidRPr="0052134B">
              <w:rPr>
                <w:color w:val="000000"/>
                <w:sz w:val="18"/>
                <w:szCs w:val="18"/>
              </w:rPr>
              <w:t>26005</w:t>
            </w:r>
          </w:p>
        </w:tc>
        <w:tc>
          <w:tcPr>
            <w:tcW w:w="810" w:type="dxa"/>
            <w:tcBorders>
              <w:top w:val="nil"/>
              <w:left w:val="nil"/>
              <w:bottom w:val="single" w:sz="4" w:space="0" w:color="auto"/>
              <w:right w:val="single" w:sz="4" w:space="0" w:color="auto"/>
            </w:tcBorders>
            <w:shd w:val="clear" w:color="000000" w:fill="FFE699"/>
            <w:noWrap/>
            <w:vAlign w:val="center"/>
            <w:hideMark/>
          </w:tcPr>
          <w:p w14:paraId="4A963B8A" w14:textId="77777777" w:rsidR="0052134B" w:rsidRPr="0052134B" w:rsidRDefault="0052134B" w:rsidP="0052134B">
            <w:pPr>
              <w:jc w:val="center"/>
              <w:rPr>
                <w:color w:val="000000"/>
                <w:sz w:val="18"/>
                <w:szCs w:val="18"/>
              </w:rPr>
            </w:pPr>
            <w:r w:rsidRPr="0052134B">
              <w:rPr>
                <w:color w:val="000000"/>
                <w:sz w:val="18"/>
                <w:szCs w:val="18"/>
              </w:rPr>
              <w:t>26952</w:t>
            </w:r>
          </w:p>
        </w:tc>
      </w:tr>
      <w:tr w:rsidR="0052134B" w:rsidRPr="0052134B" w14:paraId="0C633D71" w14:textId="77777777" w:rsidTr="00487D46">
        <w:trPr>
          <w:trHeight w:val="300"/>
        </w:trPr>
        <w:tc>
          <w:tcPr>
            <w:tcW w:w="1407" w:type="dxa"/>
            <w:tcBorders>
              <w:top w:val="nil"/>
              <w:left w:val="nil"/>
              <w:bottom w:val="nil"/>
              <w:right w:val="nil"/>
            </w:tcBorders>
            <w:shd w:val="clear" w:color="auto" w:fill="auto"/>
            <w:noWrap/>
            <w:vAlign w:val="bottom"/>
            <w:hideMark/>
          </w:tcPr>
          <w:p w14:paraId="722F1A9F" w14:textId="77777777" w:rsidR="0052134B" w:rsidRPr="0052134B" w:rsidRDefault="0052134B" w:rsidP="0052134B">
            <w:pPr>
              <w:jc w:val="center"/>
              <w:rPr>
                <w:color w:val="000000"/>
                <w:sz w:val="18"/>
                <w:szCs w:val="18"/>
              </w:rPr>
            </w:pPr>
          </w:p>
        </w:tc>
        <w:tc>
          <w:tcPr>
            <w:tcW w:w="665" w:type="dxa"/>
            <w:tcBorders>
              <w:top w:val="nil"/>
              <w:left w:val="nil"/>
              <w:bottom w:val="nil"/>
              <w:right w:val="nil"/>
            </w:tcBorders>
            <w:shd w:val="clear" w:color="auto" w:fill="auto"/>
            <w:noWrap/>
            <w:vAlign w:val="center"/>
            <w:hideMark/>
          </w:tcPr>
          <w:p w14:paraId="141D3FAD" w14:textId="77777777" w:rsidR="0052134B" w:rsidRPr="0052134B" w:rsidRDefault="0052134B" w:rsidP="0052134B">
            <w:pPr>
              <w:jc w:val="center"/>
              <w:rPr>
                <w:color w:val="000000"/>
                <w:sz w:val="18"/>
                <w:szCs w:val="18"/>
              </w:rPr>
            </w:pPr>
          </w:p>
        </w:tc>
        <w:tc>
          <w:tcPr>
            <w:tcW w:w="764" w:type="dxa"/>
            <w:tcBorders>
              <w:top w:val="nil"/>
              <w:left w:val="nil"/>
              <w:bottom w:val="nil"/>
              <w:right w:val="nil"/>
            </w:tcBorders>
            <w:shd w:val="clear" w:color="auto" w:fill="auto"/>
            <w:noWrap/>
            <w:vAlign w:val="center"/>
            <w:hideMark/>
          </w:tcPr>
          <w:p w14:paraId="41207CE1" w14:textId="77777777" w:rsidR="0052134B" w:rsidRPr="0052134B" w:rsidRDefault="0052134B" w:rsidP="0052134B">
            <w:pPr>
              <w:jc w:val="center"/>
              <w:rPr>
                <w:color w:val="000000"/>
                <w:sz w:val="18"/>
                <w:szCs w:val="18"/>
              </w:rPr>
            </w:pPr>
          </w:p>
        </w:tc>
        <w:tc>
          <w:tcPr>
            <w:tcW w:w="708" w:type="dxa"/>
            <w:tcBorders>
              <w:top w:val="nil"/>
              <w:left w:val="nil"/>
              <w:bottom w:val="nil"/>
              <w:right w:val="nil"/>
            </w:tcBorders>
            <w:shd w:val="clear" w:color="auto" w:fill="auto"/>
            <w:noWrap/>
            <w:vAlign w:val="center"/>
            <w:hideMark/>
          </w:tcPr>
          <w:p w14:paraId="1663A3F3" w14:textId="77777777" w:rsidR="0052134B" w:rsidRPr="0052134B" w:rsidRDefault="0052134B" w:rsidP="0052134B">
            <w:pPr>
              <w:jc w:val="center"/>
              <w:rPr>
                <w:color w:val="000000"/>
                <w:sz w:val="18"/>
                <w:szCs w:val="18"/>
              </w:rPr>
            </w:pPr>
          </w:p>
        </w:tc>
        <w:tc>
          <w:tcPr>
            <w:tcW w:w="709" w:type="dxa"/>
            <w:tcBorders>
              <w:top w:val="nil"/>
              <w:left w:val="nil"/>
              <w:bottom w:val="nil"/>
              <w:right w:val="nil"/>
            </w:tcBorders>
            <w:shd w:val="clear" w:color="auto" w:fill="auto"/>
            <w:noWrap/>
            <w:vAlign w:val="center"/>
            <w:hideMark/>
          </w:tcPr>
          <w:p w14:paraId="07955D73" w14:textId="77777777" w:rsidR="0052134B" w:rsidRPr="0052134B" w:rsidRDefault="0052134B" w:rsidP="0052134B">
            <w:pPr>
              <w:jc w:val="center"/>
              <w:rPr>
                <w:color w:val="000000"/>
                <w:sz w:val="18"/>
                <w:szCs w:val="18"/>
              </w:rPr>
            </w:pPr>
          </w:p>
        </w:tc>
        <w:tc>
          <w:tcPr>
            <w:tcW w:w="851" w:type="dxa"/>
            <w:tcBorders>
              <w:top w:val="nil"/>
              <w:left w:val="nil"/>
              <w:bottom w:val="nil"/>
              <w:right w:val="nil"/>
            </w:tcBorders>
            <w:shd w:val="clear" w:color="auto" w:fill="auto"/>
            <w:noWrap/>
            <w:vAlign w:val="center"/>
            <w:hideMark/>
          </w:tcPr>
          <w:p w14:paraId="082EB2C9" w14:textId="77777777" w:rsidR="0052134B" w:rsidRPr="0052134B" w:rsidRDefault="0052134B" w:rsidP="0052134B">
            <w:pPr>
              <w:jc w:val="center"/>
              <w:rPr>
                <w:color w:val="000000"/>
                <w:sz w:val="18"/>
                <w:szCs w:val="18"/>
              </w:rPr>
            </w:pPr>
          </w:p>
        </w:tc>
        <w:tc>
          <w:tcPr>
            <w:tcW w:w="708" w:type="dxa"/>
            <w:tcBorders>
              <w:top w:val="nil"/>
              <w:left w:val="nil"/>
              <w:bottom w:val="nil"/>
              <w:right w:val="nil"/>
            </w:tcBorders>
            <w:shd w:val="clear" w:color="auto" w:fill="auto"/>
            <w:noWrap/>
            <w:vAlign w:val="center"/>
            <w:hideMark/>
          </w:tcPr>
          <w:p w14:paraId="028D90BB" w14:textId="77777777" w:rsidR="0052134B" w:rsidRPr="0052134B" w:rsidRDefault="0052134B" w:rsidP="0052134B">
            <w:pPr>
              <w:jc w:val="center"/>
              <w:rPr>
                <w:color w:val="000000"/>
                <w:sz w:val="18"/>
                <w:szCs w:val="18"/>
              </w:rPr>
            </w:pPr>
          </w:p>
        </w:tc>
        <w:tc>
          <w:tcPr>
            <w:tcW w:w="709" w:type="dxa"/>
            <w:tcBorders>
              <w:top w:val="nil"/>
              <w:left w:val="nil"/>
              <w:bottom w:val="nil"/>
              <w:right w:val="nil"/>
            </w:tcBorders>
            <w:shd w:val="clear" w:color="auto" w:fill="auto"/>
            <w:noWrap/>
            <w:vAlign w:val="center"/>
            <w:hideMark/>
          </w:tcPr>
          <w:p w14:paraId="0BF602E5" w14:textId="77777777" w:rsidR="0052134B" w:rsidRPr="0052134B" w:rsidRDefault="0052134B" w:rsidP="0052134B">
            <w:pPr>
              <w:jc w:val="center"/>
              <w:rPr>
                <w:color w:val="000000"/>
                <w:sz w:val="18"/>
                <w:szCs w:val="18"/>
              </w:rPr>
            </w:pPr>
          </w:p>
        </w:tc>
        <w:tc>
          <w:tcPr>
            <w:tcW w:w="709" w:type="dxa"/>
            <w:tcBorders>
              <w:top w:val="nil"/>
              <w:left w:val="nil"/>
              <w:bottom w:val="nil"/>
              <w:right w:val="nil"/>
            </w:tcBorders>
            <w:shd w:val="clear" w:color="auto" w:fill="auto"/>
            <w:noWrap/>
            <w:vAlign w:val="center"/>
            <w:hideMark/>
          </w:tcPr>
          <w:p w14:paraId="77D9BE11" w14:textId="77777777" w:rsidR="0052134B" w:rsidRPr="0052134B" w:rsidRDefault="0052134B" w:rsidP="0052134B">
            <w:pPr>
              <w:jc w:val="center"/>
              <w:rPr>
                <w:color w:val="000000"/>
                <w:sz w:val="18"/>
                <w:szCs w:val="18"/>
              </w:rPr>
            </w:pPr>
          </w:p>
        </w:tc>
        <w:tc>
          <w:tcPr>
            <w:tcW w:w="712" w:type="dxa"/>
            <w:tcBorders>
              <w:top w:val="nil"/>
              <w:left w:val="nil"/>
              <w:bottom w:val="nil"/>
              <w:right w:val="nil"/>
            </w:tcBorders>
            <w:shd w:val="clear" w:color="auto" w:fill="auto"/>
            <w:noWrap/>
            <w:vAlign w:val="center"/>
            <w:hideMark/>
          </w:tcPr>
          <w:p w14:paraId="775D8FD1" w14:textId="77777777" w:rsidR="0052134B" w:rsidRPr="0052134B" w:rsidRDefault="0052134B" w:rsidP="0052134B">
            <w:pPr>
              <w:jc w:val="center"/>
              <w:rPr>
                <w:color w:val="000000"/>
                <w:sz w:val="18"/>
                <w:szCs w:val="18"/>
              </w:rPr>
            </w:pPr>
          </w:p>
        </w:tc>
        <w:tc>
          <w:tcPr>
            <w:tcW w:w="709" w:type="dxa"/>
            <w:tcBorders>
              <w:top w:val="nil"/>
              <w:left w:val="nil"/>
              <w:bottom w:val="nil"/>
              <w:right w:val="nil"/>
            </w:tcBorders>
            <w:shd w:val="clear" w:color="auto" w:fill="auto"/>
            <w:noWrap/>
            <w:vAlign w:val="center"/>
            <w:hideMark/>
          </w:tcPr>
          <w:p w14:paraId="5B634D5E" w14:textId="77777777" w:rsidR="0052134B" w:rsidRPr="0052134B" w:rsidRDefault="0052134B" w:rsidP="0052134B">
            <w:pPr>
              <w:jc w:val="center"/>
              <w:rPr>
                <w:color w:val="000000"/>
                <w:sz w:val="18"/>
                <w:szCs w:val="18"/>
              </w:rPr>
            </w:pPr>
          </w:p>
        </w:tc>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0B9C0683" w14:textId="77777777" w:rsidR="0052134B" w:rsidRPr="0052134B" w:rsidRDefault="0052134B" w:rsidP="0052134B">
            <w:pPr>
              <w:jc w:val="center"/>
              <w:rPr>
                <w:color w:val="000000"/>
                <w:sz w:val="18"/>
                <w:szCs w:val="18"/>
              </w:rPr>
            </w:pPr>
            <w:r w:rsidRPr="0052134B">
              <w:rPr>
                <w:color w:val="000000"/>
                <w:sz w:val="18"/>
                <w:szCs w:val="18"/>
              </w:rPr>
              <w:t>с НДС</w:t>
            </w:r>
          </w:p>
        </w:tc>
        <w:tc>
          <w:tcPr>
            <w:tcW w:w="810" w:type="dxa"/>
            <w:tcBorders>
              <w:top w:val="nil"/>
              <w:left w:val="nil"/>
              <w:bottom w:val="single" w:sz="4" w:space="0" w:color="auto"/>
              <w:right w:val="single" w:sz="4" w:space="0" w:color="auto"/>
            </w:tcBorders>
            <w:shd w:val="clear" w:color="000000" w:fill="B4C6E7"/>
            <w:noWrap/>
            <w:vAlign w:val="center"/>
            <w:hideMark/>
          </w:tcPr>
          <w:p w14:paraId="7BB290A0" w14:textId="77777777" w:rsidR="0052134B" w:rsidRPr="0052134B" w:rsidRDefault="0052134B" w:rsidP="0052134B">
            <w:pPr>
              <w:jc w:val="center"/>
              <w:rPr>
                <w:color w:val="000000"/>
                <w:sz w:val="18"/>
                <w:szCs w:val="18"/>
              </w:rPr>
            </w:pPr>
            <w:r w:rsidRPr="0052134B">
              <w:rPr>
                <w:color w:val="000000"/>
                <w:sz w:val="18"/>
                <w:szCs w:val="18"/>
              </w:rPr>
              <w:t>20 179</w:t>
            </w:r>
          </w:p>
        </w:tc>
      </w:tr>
      <w:tr w:rsidR="0052134B" w:rsidRPr="0052134B" w14:paraId="26B67B24" w14:textId="77777777" w:rsidTr="00487D46">
        <w:trPr>
          <w:trHeight w:val="300"/>
        </w:trPr>
        <w:tc>
          <w:tcPr>
            <w:tcW w:w="1407" w:type="dxa"/>
            <w:tcBorders>
              <w:top w:val="nil"/>
              <w:left w:val="nil"/>
              <w:bottom w:val="nil"/>
              <w:right w:val="nil"/>
            </w:tcBorders>
            <w:shd w:val="clear" w:color="auto" w:fill="auto"/>
            <w:noWrap/>
            <w:vAlign w:val="bottom"/>
          </w:tcPr>
          <w:p w14:paraId="5638E081" w14:textId="77777777" w:rsidR="0052134B" w:rsidRPr="0052134B" w:rsidRDefault="0052134B" w:rsidP="0052134B">
            <w:pPr>
              <w:jc w:val="center"/>
              <w:rPr>
                <w:color w:val="000000"/>
                <w:sz w:val="18"/>
                <w:szCs w:val="18"/>
              </w:rPr>
            </w:pPr>
          </w:p>
        </w:tc>
        <w:tc>
          <w:tcPr>
            <w:tcW w:w="665" w:type="dxa"/>
            <w:tcBorders>
              <w:top w:val="nil"/>
              <w:left w:val="nil"/>
              <w:bottom w:val="nil"/>
              <w:right w:val="nil"/>
            </w:tcBorders>
            <w:shd w:val="clear" w:color="auto" w:fill="auto"/>
            <w:noWrap/>
            <w:vAlign w:val="center"/>
          </w:tcPr>
          <w:p w14:paraId="5F09A781" w14:textId="77777777" w:rsidR="0052134B" w:rsidRPr="0052134B" w:rsidRDefault="0052134B" w:rsidP="0052134B">
            <w:pPr>
              <w:jc w:val="center"/>
              <w:rPr>
                <w:color w:val="000000"/>
                <w:sz w:val="18"/>
                <w:szCs w:val="18"/>
              </w:rPr>
            </w:pPr>
          </w:p>
        </w:tc>
        <w:tc>
          <w:tcPr>
            <w:tcW w:w="764" w:type="dxa"/>
            <w:tcBorders>
              <w:top w:val="nil"/>
              <w:left w:val="nil"/>
              <w:bottom w:val="nil"/>
              <w:right w:val="nil"/>
            </w:tcBorders>
            <w:shd w:val="clear" w:color="auto" w:fill="auto"/>
            <w:noWrap/>
            <w:vAlign w:val="center"/>
          </w:tcPr>
          <w:p w14:paraId="106BD642" w14:textId="77777777" w:rsidR="0052134B" w:rsidRPr="0052134B" w:rsidRDefault="0052134B" w:rsidP="0052134B">
            <w:pPr>
              <w:jc w:val="center"/>
              <w:rPr>
                <w:color w:val="000000"/>
                <w:sz w:val="18"/>
                <w:szCs w:val="18"/>
              </w:rPr>
            </w:pPr>
          </w:p>
        </w:tc>
        <w:tc>
          <w:tcPr>
            <w:tcW w:w="708" w:type="dxa"/>
            <w:tcBorders>
              <w:top w:val="nil"/>
              <w:left w:val="nil"/>
              <w:bottom w:val="nil"/>
              <w:right w:val="nil"/>
            </w:tcBorders>
            <w:shd w:val="clear" w:color="auto" w:fill="auto"/>
            <w:noWrap/>
            <w:vAlign w:val="center"/>
          </w:tcPr>
          <w:p w14:paraId="14076604" w14:textId="77777777" w:rsidR="0052134B" w:rsidRPr="0052134B" w:rsidRDefault="0052134B" w:rsidP="0052134B">
            <w:pPr>
              <w:jc w:val="center"/>
              <w:rPr>
                <w:color w:val="000000"/>
                <w:sz w:val="18"/>
                <w:szCs w:val="18"/>
              </w:rPr>
            </w:pPr>
          </w:p>
        </w:tc>
        <w:tc>
          <w:tcPr>
            <w:tcW w:w="709" w:type="dxa"/>
            <w:tcBorders>
              <w:top w:val="nil"/>
              <w:left w:val="nil"/>
              <w:bottom w:val="nil"/>
              <w:right w:val="nil"/>
            </w:tcBorders>
            <w:shd w:val="clear" w:color="auto" w:fill="auto"/>
            <w:noWrap/>
            <w:vAlign w:val="center"/>
          </w:tcPr>
          <w:p w14:paraId="7AE1583A" w14:textId="77777777" w:rsidR="0052134B" w:rsidRPr="0052134B" w:rsidRDefault="0052134B" w:rsidP="0052134B">
            <w:pPr>
              <w:jc w:val="center"/>
              <w:rPr>
                <w:color w:val="000000"/>
                <w:sz w:val="18"/>
                <w:szCs w:val="18"/>
              </w:rPr>
            </w:pPr>
          </w:p>
        </w:tc>
        <w:tc>
          <w:tcPr>
            <w:tcW w:w="851" w:type="dxa"/>
            <w:tcBorders>
              <w:top w:val="nil"/>
              <w:left w:val="nil"/>
              <w:bottom w:val="nil"/>
              <w:right w:val="nil"/>
            </w:tcBorders>
            <w:shd w:val="clear" w:color="auto" w:fill="auto"/>
            <w:noWrap/>
            <w:vAlign w:val="center"/>
          </w:tcPr>
          <w:p w14:paraId="3202B2CA" w14:textId="77777777" w:rsidR="0052134B" w:rsidRPr="0052134B" w:rsidRDefault="0052134B" w:rsidP="0052134B">
            <w:pPr>
              <w:jc w:val="center"/>
              <w:rPr>
                <w:color w:val="000000"/>
                <w:sz w:val="18"/>
                <w:szCs w:val="18"/>
              </w:rPr>
            </w:pPr>
          </w:p>
        </w:tc>
        <w:tc>
          <w:tcPr>
            <w:tcW w:w="708" w:type="dxa"/>
            <w:tcBorders>
              <w:top w:val="nil"/>
              <w:left w:val="nil"/>
              <w:bottom w:val="nil"/>
              <w:right w:val="nil"/>
            </w:tcBorders>
            <w:shd w:val="clear" w:color="auto" w:fill="auto"/>
            <w:noWrap/>
            <w:vAlign w:val="center"/>
          </w:tcPr>
          <w:p w14:paraId="2C91C3D4" w14:textId="77777777" w:rsidR="0052134B" w:rsidRPr="0052134B" w:rsidRDefault="0052134B" w:rsidP="0052134B">
            <w:pPr>
              <w:jc w:val="center"/>
              <w:rPr>
                <w:color w:val="000000"/>
                <w:sz w:val="18"/>
                <w:szCs w:val="18"/>
              </w:rPr>
            </w:pPr>
          </w:p>
        </w:tc>
        <w:tc>
          <w:tcPr>
            <w:tcW w:w="709" w:type="dxa"/>
            <w:tcBorders>
              <w:top w:val="nil"/>
              <w:left w:val="nil"/>
              <w:bottom w:val="nil"/>
              <w:right w:val="nil"/>
            </w:tcBorders>
            <w:shd w:val="clear" w:color="auto" w:fill="auto"/>
            <w:noWrap/>
            <w:vAlign w:val="center"/>
          </w:tcPr>
          <w:p w14:paraId="6F126AB0" w14:textId="77777777" w:rsidR="0052134B" w:rsidRPr="0052134B" w:rsidRDefault="0052134B" w:rsidP="0052134B">
            <w:pPr>
              <w:jc w:val="center"/>
              <w:rPr>
                <w:color w:val="000000"/>
                <w:sz w:val="18"/>
                <w:szCs w:val="18"/>
              </w:rPr>
            </w:pPr>
          </w:p>
        </w:tc>
        <w:tc>
          <w:tcPr>
            <w:tcW w:w="709" w:type="dxa"/>
            <w:tcBorders>
              <w:top w:val="nil"/>
              <w:left w:val="nil"/>
              <w:bottom w:val="nil"/>
              <w:right w:val="nil"/>
            </w:tcBorders>
            <w:shd w:val="clear" w:color="auto" w:fill="auto"/>
            <w:noWrap/>
            <w:vAlign w:val="center"/>
          </w:tcPr>
          <w:p w14:paraId="3093D780" w14:textId="77777777" w:rsidR="0052134B" w:rsidRPr="0052134B" w:rsidRDefault="0052134B" w:rsidP="0052134B">
            <w:pPr>
              <w:jc w:val="center"/>
              <w:rPr>
                <w:color w:val="000000"/>
                <w:sz w:val="18"/>
                <w:szCs w:val="18"/>
              </w:rPr>
            </w:pPr>
          </w:p>
        </w:tc>
        <w:tc>
          <w:tcPr>
            <w:tcW w:w="712" w:type="dxa"/>
            <w:tcBorders>
              <w:top w:val="nil"/>
              <w:left w:val="nil"/>
              <w:bottom w:val="nil"/>
              <w:right w:val="nil"/>
            </w:tcBorders>
            <w:shd w:val="clear" w:color="auto" w:fill="auto"/>
            <w:noWrap/>
            <w:vAlign w:val="center"/>
          </w:tcPr>
          <w:p w14:paraId="32BF2331" w14:textId="77777777" w:rsidR="0052134B" w:rsidRPr="0052134B" w:rsidRDefault="0052134B" w:rsidP="0052134B">
            <w:pPr>
              <w:jc w:val="center"/>
              <w:rPr>
                <w:color w:val="000000"/>
                <w:sz w:val="18"/>
                <w:szCs w:val="18"/>
              </w:rPr>
            </w:pPr>
          </w:p>
        </w:tc>
        <w:tc>
          <w:tcPr>
            <w:tcW w:w="709" w:type="dxa"/>
            <w:tcBorders>
              <w:top w:val="nil"/>
              <w:left w:val="nil"/>
              <w:bottom w:val="nil"/>
              <w:right w:val="nil"/>
            </w:tcBorders>
            <w:shd w:val="clear" w:color="auto" w:fill="auto"/>
            <w:noWrap/>
            <w:vAlign w:val="center"/>
          </w:tcPr>
          <w:p w14:paraId="69B5D289" w14:textId="77777777" w:rsidR="0052134B" w:rsidRPr="0052134B" w:rsidRDefault="0052134B" w:rsidP="0052134B">
            <w:pPr>
              <w:jc w:val="center"/>
              <w:rPr>
                <w:color w:val="000000"/>
                <w:sz w:val="18"/>
                <w:szCs w:val="18"/>
              </w:rPr>
            </w:pPr>
          </w:p>
        </w:tc>
        <w:tc>
          <w:tcPr>
            <w:tcW w:w="710" w:type="dxa"/>
            <w:tcBorders>
              <w:top w:val="nil"/>
              <w:left w:val="single" w:sz="4" w:space="0" w:color="auto"/>
              <w:bottom w:val="single" w:sz="4" w:space="0" w:color="auto"/>
              <w:right w:val="single" w:sz="4" w:space="0" w:color="auto"/>
            </w:tcBorders>
            <w:shd w:val="clear" w:color="auto" w:fill="auto"/>
            <w:noWrap/>
            <w:vAlign w:val="center"/>
          </w:tcPr>
          <w:p w14:paraId="7F5AB366" w14:textId="77777777" w:rsidR="0052134B" w:rsidRPr="0052134B" w:rsidRDefault="0052134B" w:rsidP="0052134B">
            <w:pPr>
              <w:jc w:val="center"/>
              <w:rPr>
                <w:color w:val="000000"/>
                <w:sz w:val="18"/>
                <w:szCs w:val="18"/>
              </w:rPr>
            </w:pPr>
            <w:r w:rsidRPr="0052134B">
              <w:rPr>
                <w:color w:val="000000"/>
                <w:sz w:val="18"/>
                <w:szCs w:val="18"/>
              </w:rPr>
              <w:t>Без НДС</w:t>
            </w:r>
          </w:p>
        </w:tc>
        <w:tc>
          <w:tcPr>
            <w:tcW w:w="810" w:type="dxa"/>
            <w:tcBorders>
              <w:top w:val="nil"/>
              <w:left w:val="nil"/>
              <w:bottom w:val="single" w:sz="4" w:space="0" w:color="auto"/>
              <w:right w:val="single" w:sz="4" w:space="0" w:color="auto"/>
            </w:tcBorders>
            <w:shd w:val="clear" w:color="000000" w:fill="B4C6E7"/>
            <w:noWrap/>
            <w:vAlign w:val="center"/>
          </w:tcPr>
          <w:p w14:paraId="55A143E5" w14:textId="77777777" w:rsidR="0052134B" w:rsidRPr="0052134B" w:rsidRDefault="0052134B" w:rsidP="0052134B">
            <w:pPr>
              <w:jc w:val="center"/>
              <w:rPr>
                <w:color w:val="000000"/>
                <w:sz w:val="18"/>
                <w:szCs w:val="18"/>
              </w:rPr>
            </w:pPr>
            <w:r w:rsidRPr="0052134B">
              <w:rPr>
                <w:color w:val="000000"/>
                <w:sz w:val="18"/>
                <w:szCs w:val="18"/>
              </w:rPr>
              <w:t>16 816</w:t>
            </w:r>
          </w:p>
        </w:tc>
      </w:tr>
      <w:tr w:rsidR="0052134B" w:rsidRPr="0052134B" w14:paraId="5244581E" w14:textId="77777777" w:rsidTr="00487D46">
        <w:trPr>
          <w:gridAfter w:val="2"/>
          <w:wAfter w:w="1520" w:type="dxa"/>
          <w:trHeight w:val="300"/>
        </w:trPr>
        <w:tc>
          <w:tcPr>
            <w:tcW w:w="1407" w:type="dxa"/>
            <w:tcBorders>
              <w:top w:val="nil"/>
              <w:left w:val="nil"/>
              <w:bottom w:val="nil"/>
              <w:right w:val="nil"/>
            </w:tcBorders>
            <w:shd w:val="clear" w:color="auto" w:fill="auto"/>
            <w:noWrap/>
            <w:vAlign w:val="bottom"/>
            <w:hideMark/>
          </w:tcPr>
          <w:p w14:paraId="419ECA7A" w14:textId="77777777" w:rsidR="0052134B" w:rsidRPr="0052134B" w:rsidRDefault="0052134B" w:rsidP="0052134B">
            <w:pPr>
              <w:jc w:val="center"/>
              <w:rPr>
                <w:color w:val="000000"/>
                <w:sz w:val="18"/>
                <w:szCs w:val="18"/>
              </w:rPr>
            </w:pPr>
          </w:p>
        </w:tc>
        <w:tc>
          <w:tcPr>
            <w:tcW w:w="665" w:type="dxa"/>
            <w:tcBorders>
              <w:top w:val="nil"/>
              <w:left w:val="nil"/>
              <w:bottom w:val="nil"/>
              <w:right w:val="nil"/>
            </w:tcBorders>
            <w:shd w:val="clear" w:color="auto" w:fill="auto"/>
            <w:noWrap/>
            <w:vAlign w:val="bottom"/>
            <w:hideMark/>
          </w:tcPr>
          <w:p w14:paraId="03CA7F38" w14:textId="77777777" w:rsidR="0052134B" w:rsidRPr="0052134B" w:rsidRDefault="0052134B" w:rsidP="0052134B">
            <w:pPr>
              <w:jc w:val="center"/>
              <w:rPr>
                <w:sz w:val="18"/>
                <w:szCs w:val="18"/>
              </w:rPr>
            </w:pPr>
          </w:p>
        </w:tc>
        <w:tc>
          <w:tcPr>
            <w:tcW w:w="764" w:type="dxa"/>
            <w:tcBorders>
              <w:top w:val="nil"/>
              <w:left w:val="nil"/>
              <w:bottom w:val="nil"/>
              <w:right w:val="nil"/>
            </w:tcBorders>
            <w:shd w:val="clear" w:color="auto" w:fill="auto"/>
            <w:noWrap/>
            <w:vAlign w:val="bottom"/>
            <w:hideMark/>
          </w:tcPr>
          <w:p w14:paraId="0A7F331B" w14:textId="77777777" w:rsidR="0052134B" w:rsidRPr="0052134B" w:rsidRDefault="0052134B" w:rsidP="0052134B">
            <w:pPr>
              <w:jc w:val="center"/>
              <w:rPr>
                <w:sz w:val="18"/>
                <w:szCs w:val="18"/>
              </w:rPr>
            </w:pPr>
          </w:p>
        </w:tc>
        <w:tc>
          <w:tcPr>
            <w:tcW w:w="708" w:type="dxa"/>
            <w:tcBorders>
              <w:top w:val="nil"/>
              <w:left w:val="nil"/>
              <w:bottom w:val="nil"/>
              <w:right w:val="nil"/>
            </w:tcBorders>
            <w:shd w:val="clear" w:color="auto" w:fill="auto"/>
            <w:noWrap/>
            <w:vAlign w:val="bottom"/>
            <w:hideMark/>
          </w:tcPr>
          <w:p w14:paraId="4CD84948" w14:textId="77777777" w:rsidR="0052134B" w:rsidRPr="0052134B" w:rsidRDefault="0052134B" w:rsidP="0052134B">
            <w:pPr>
              <w:jc w:val="center"/>
              <w:rPr>
                <w:sz w:val="18"/>
                <w:szCs w:val="18"/>
              </w:rPr>
            </w:pPr>
          </w:p>
        </w:tc>
        <w:tc>
          <w:tcPr>
            <w:tcW w:w="709" w:type="dxa"/>
            <w:tcBorders>
              <w:top w:val="nil"/>
              <w:left w:val="nil"/>
              <w:bottom w:val="nil"/>
              <w:right w:val="nil"/>
            </w:tcBorders>
            <w:shd w:val="clear" w:color="auto" w:fill="auto"/>
            <w:noWrap/>
            <w:vAlign w:val="bottom"/>
            <w:hideMark/>
          </w:tcPr>
          <w:p w14:paraId="20802B05" w14:textId="77777777" w:rsidR="0052134B" w:rsidRPr="0052134B" w:rsidRDefault="0052134B" w:rsidP="0052134B">
            <w:pPr>
              <w:jc w:val="center"/>
              <w:rPr>
                <w:sz w:val="18"/>
                <w:szCs w:val="18"/>
              </w:rPr>
            </w:pPr>
          </w:p>
        </w:tc>
        <w:tc>
          <w:tcPr>
            <w:tcW w:w="851" w:type="dxa"/>
            <w:tcBorders>
              <w:top w:val="nil"/>
              <w:left w:val="nil"/>
              <w:bottom w:val="nil"/>
              <w:right w:val="nil"/>
            </w:tcBorders>
            <w:shd w:val="clear" w:color="auto" w:fill="auto"/>
            <w:noWrap/>
            <w:vAlign w:val="bottom"/>
            <w:hideMark/>
          </w:tcPr>
          <w:p w14:paraId="6FFF2CD0" w14:textId="77777777" w:rsidR="0052134B" w:rsidRPr="0052134B" w:rsidRDefault="0052134B" w:rsidP="0052134B">
            <w:pPr>
              <w:jc w:val="center"/>
              <w:rPr>
                <w:sz w:val="18"/>
                <w:szCs w:val="18"/>
              </w:rPr>
            </w:pPr>
          </w:p>
        </w:tc>
        <w:tc>
          <w:tcPr>
            <w:tcW w:w="708" w:type="dxa"/>
            <w:tcBorders>
              <w:top w:val="nil"/>
              <w:left w:val="nil"/>
              <w:bottom w:val="nil"/>
              <w:right w:val="nil"/>
            </w:tcBorders>
            <w:shd w:val="clear" w:color="auto" w:fill="auto"/>
            <w:noWrap/>
            <w:vAlign w:val="bottom"/>
            <w:hideMark/>
          </w:tcPr>
          <w:p w14:paraId="2B672B23" w14:textId="77777777" w:rsidR="0052134B" w:rsidRPr="0052134B" w:rsidRDefault="0052134B" w:rsidP="0052134B">
            <w:pPr>
              <w:jc w:val="center"/>
              <w:rPr>
                <w:sz w:val="18"/>
                <w:szCs w:val="18"/>
              </w:rPr>
            </w:pPr>
          </w:p>
        </w:tc>
        <w:tc>
          <w:tcPr>
            <w:tcW w:w="709" w:type="dxa"/>
            <w:tcBorders>
              <w:top w:val="nil"/>
              <w:left w:val="nil"/>
              <w:bottom w:val="nil"/>
              <w:right w:val="nil"/>
            </w:tcBorders>
            <w:shd w:val="clear" w:color="auto" w:fill="auto"/>
            <w:noWrap/>
            <w:vAlign w:val="bottom"/>
            <w:hideMark/>
          </w:tcPr>
          <w:p w14:paraId="2FEEB60E" w14:textId="77777777" w:rsidR="0052134B" w:rsidRPr="0052134B" w:rsidRDefault="0052134B" w:rsidP="0052134B">
            <w:pPr>
              <w:jc w:val="center"/>
              <w:rPr>
                <w:sz w:val="18"/>
                <w:szCs w:val="18"/>
              </w:rPr>
            </w:pPr>
          </w:p>
        </w:tc>
        <w:tc>
          <w:tcPr>
            <w:tcW w:w="709" w:type="dxa"/>
            <w:tcBorders>
              <w:top w:val="nil"/>
              <w:left w:val="nil"/>
              <w:bottom w:val="nil"/>
              <w:right w:val="nil"/>
            </w:tcBorders>
            <w:shd w:val="clear" w:color="auto" w:fill="auto"/>
            <w:noWrap/>
            <w:vAlign w:val="bottom"/>
            <w:hideMark/>
          </w:tcPr>
          <w:p w14:paraId="73CB16D7" w14:textId="77777777" w:rsidR="0052134B" w:rsidRPr="0052134B" w:rsidRDefault="0052134B" w:rsidP="0052134B">
            <w:pPr>
              <w:jc w:val="center"/>
              <w:rPr>
                <w:sz w:val="18"/>
                <w:szCs w:val="18"/>
              </w:rPr>
            </w:pPr>
          </w:p>
        </w:tc>
        <w:tc>
          <w:tcPr>
            <w:tcW w:w="712" w:type="dxa"/>
            <w:tcBorders>
              <w:top w:val="nil"/>
              <w:left w:val="nil"/>
              <w:bottom w:val="nil"/>
              <w:right w:val="nil"/>
            </w:tcBorders>
            <w:shd w:val="clear" w:color="auto" w:fill="auto"/>
            <w:noWrap/>
            <w:vAlign w:val="bottom"/>
            <w:hideMark/>
          </w:tcPr>
          <w:p w14:paraId="51383B8D" w14:textId="77777777" w:rsidR="0052134B" w:rsidRPr="0052134B" w:rsidRDefault="0052134B" w:rsidP="0052134B">
            <w:pPr>
              <w:jc w:val="center"/>
              <w:rPr>
                <w:sz w:val="18"/>
                <w:szCs w:val="18"/>
              </w:rPr>
            </w:pPr>
          </w:p>
        </w:tc>
        <w:tc>
          <w:tcPr>
            <w:tcW w:w="709" w:type="dxa"/>
            <w:tcBorders>
              <w:top w:val="nil"/>
              <w:left w:val="nil"/>
              <w:bottom w:val="nil"/>
              <w:right w:val="nil"/>
            </w:tcBorders>
            <w:shd w:val="clear" w:color="auto" w:fill="auto"/>
            <w:noWrap/>
            <w:vAlign w:val="bottom"/>
            <w:hideMark/>
          </w:tcPr>
          <w:p w14:paraId="75517D64" w14:textId="77777777" w:rsidR="0052134B" w:rsidRPr="0052134B" w:rsidRDefault="0052134B" w:rsidP="0052134B">
            <w:pPr>
              <w:jc w:val="center"/>
              <w:rPr>
                <w:sz w:val="18"/>
                <w:szCs w:val="18"/>
              </w:rPr>
            </w:pPr>
          </w:p>
        </w:tc>
      </w:tr>
    </w:tbl>
    <w:p w14:paraId="22F55B3B" w14:textId="77777777" w:rsidR="0052134B" w:rsidRPr="0052134B" w:rsidRDefault="0052134B" w:rsidP="0052134B">
      <w:pPr>
        <w:ind w:firstLine="709"/>
        <w:jc w:val="both"/>
        <w:rPr>
          <w:snapToGrid w:val="0"/>
          <w:sz w:val="28"/>
          <w:szCs w:val="28"/>
          <w:lang w:eastAsia="en-US"/>
        </w:rPr>
      </w:pPr>
      <w:r w:rsidRPr="0052134B">
        <w:rPr>
          <w:snapToGrid w:val="0"/>
          <w:sz w:val="28"/>
          <w:szCs w:val="28"/>
          <w:lang w:eastAsia="en-US"/>
        </w:rPr>
        <w:t>Железнодорожный тариф на транспортировку грузов ЖД транспортом до г. Кемерово с 01.12.2023 (https://gnpholding.gazprom.ru/processed-gas-products/lpg/tariff/) 8 363 руб./т без НДС.</w:t>
      </w:r>
    </w:p>
    <w:p w14:paraId="39B9A23A" w14:textId="77777777" w:rsidR="0052134B" w:rsidRPr="0052134B" w:rsidRDefault="0052134B" w:rsidP="0052134B">
      <w:pPr>
        <w:ind w:firstLine="709"/>
        <w:jc w:val="both"/>
        <w:rPr>
          <w:snapToGrid w:val="0"/>
          <w:sz w:val="28"/>
          <w:szCs w:val="28"/>
          <w:lang w:eastAsia="en-US"/>
        </w:rPr>
      </w:pPr>
      <w:r w:rsidRPr="0052134B">
        <w:rPr>
          <w:snapToGrid w:val="0"/>
          <w:sz w:val="28"/>
          <w:szCs w:val="28"/>
          <w:lang w:eastAsia="en-US"/>
        </w:rPr>
        <w:t xml:space="preserve">Экономически обоснованные расходы по данной статье составляют: </w:t>
      </w:r>
      <w:r w:rsidRPr="0052134B">
        <w:rPr>
          <w:snapToGrid w:val="0"/>
          <w:sz w:val="28"/>
          <w:szCs w:val="28"/>
          <w:lang w:eastAsia="en-US"/>
        </w:rPr>
        <w:br/>
        <w:t xml:space="preserve">((16 816 руб./т (оптовая цена газа без НДС) × 1,060 (ИЦП нефтепродукты </w:t>
      </w:r>
      <w:r w:rsidRPr="0052134B">
        <w:rPr>
          <w:snapToGrid w:val="0"/>
          <w:sz w:val="28"/>
          <w:szCs w:val="28"/>
          <w:lang w:eastAsia="en-US"/>
        </w:rPr>
        <w:br/>
        <w:t>на 2025 год) + 8 363 руб./т (ж/д тариф без НДС) × 1,043 (ИЦП транспорт на 2025 год) × 89 т ÷ 1 000 = 2 363 тыс. руб.</w:t>
      </w:r>
    </w:p>
    <w:p w14:paraId="219162F7" w14:textId="77777777" w:rsidR="0052134B" w:rsidRPr="0052134B" w:rsidRDefault="0052134B" w:rsidP="0052134B">
      <w:pPr>
        <w:ind w:firstLine="709"/>
        <w:jc w:val="both"/>
        <w:rPr>
          <w:snapToGrid w:val="0"/>
          <w:sz w:val="28"/>
          <w:szCs w:val="28"/>
        </w:rPr>
      </w:pPr>
      <w:r w:rsidRPr="0052134B">
        <w:rPr>
          <w:snapToGrid w:val="0"/>
          <w:sz w:val="28"/>
          <w:szCs w:val="28"/>
        </w:rPr>
        <w:t>Корректировка предложения предприятия отсутствует.</w:t>
      </w:r>
    </w:p>
    <w:p w14:paraId="618E53AD" w14:textId="77777777" w:rsidR="0052134B" w:rsidRPr="0052134B" w:rsidRDefault="0052134B" w:rsidP="0052134B">
      <w:pPr>
        <w:ind w:firstLine="709"/>
        <w:jc w:val="both"/>
        <w:rPr>
          <w:snapToGrid w:val="0"/>
          <w:sz w:val="28"/>
          <w:szCs w:val="28"/>
          <w:lang w:eastAsia="en-US"/>
        </w:rPr>
      </w:pPr>
    </w:p>
    <w:p w14:paraId="2C2D0BA9" w14:textId="77777777" w:rsidR="0052134B" w:rsidRPr="0052134B" w:rsidRDefault="0052134B" w:rsidP="0052134B">
      <w:pPr>
        <w:keepNext/>
        <w:keepLines/>
        <w:jc w:val="center"/>
        <w:outlineLvl w:val="1"/>
        <w:rPr>
          <w:rFonts w:eastAsia="Calibri"/>
          <w:b/>
          <w:sz w:val="28"/>
          <w:szCs w:val="28"/>
          <w:lang w:eastAsia="en-US"/>
        </w:rPr>
      </w:pPr>
      <w:r w:rsidRPr="0052134B">
        <w:rPr>
          <w:rFonts w:eastAsia="Calibri"/>
          <w:b/>
          <w:sz w:val="28"/>
          <w:szCs w:val="28"/>
          <w:lang w:eastAsia="en-US"/>
        </w:rPr>
        <w:t>Амортизация основных средств</w:t>
      </w:r>
    </w:p>
    <w:p w14:paraId="572516E1" w14:textId="77777777" w:rsidR="0052134B" w:rsidRPr="0052134B" w:rsidRDefault="0052134B" w:rsidP="0052134B">
      <w:pPr>
        <w:autoSpaceDE w:val="0"/>
        <w:autoSpaceDN w:val="0"/>
        <w:adjustRightInd w:val="0"/>
        <w:ind w:firstLine="709"/>
        <w:jc w:val="both"/>
        <w:rPr>
          <w:snapToGrid w:val="0"/>
          <w:sz w:val="28"/>
          <w:szCs w:val="28"/>
          <w:lang w:eastAsia="en-US"/>
        </w:rPr>
      </w:pPr>
    </w:p>
    <w:p w14:paraId="44EB9054" w14:textId="77777777" w:rsidR="0052134B" w:rsidRPr="0052134B" w:rsidRDefault="0052134B" w:rsidP="0052134B">
      <w:pPr>
        <w:tabs>
          <w:tab w:val="left" w:pos="0"/>
        </w:tabs>
        <w:ind w:firstLine="709"/>
        <w:contextualSpacing/>
        <w:jc w:val="both"/>
        <w:rPr>
          <w:i/>
          <w:snapToGrid w:val="0"/>
          <w:sz w:val="28"/>
          <w:szCs w:val="28"/>
        </w:rPr>
      </w:pPr>
      <w:r w:rsidRPr="0052134B">
        <w:rPr>
          <w:snapToGrid w:val="0"/>
          <w:sz w:val="28"/>
          <w:szCs w:val="28"/>
        </w:rPr>
        <w:t xml:space="preserve">По данной статье регулируемой организацией заявлены расходы </w:t>
      </w:r>
      <w:r w:rsidRPr="0052134B">
        <w:rPr>
          <w:snapToGrid w:val="0"/>
          <w:sz w:val="28"/>
          <w:szCs w:val="28"/>
        </w:rPr>
        <w:br/>
        <w:t xml:space="preserve">в размере </w:t>
      </w:r>
      <w:r w:rsidRPr="0052134B">
        <w:rPr>
          <w:b/>
          <w:bCs/>
          <w:snapToGrid w:val="0"/>
          <w:sz w:val="28"/>
          <w:szCs w:val="28"/>
        </w:rPr>
        <w:t>351 тыс. руб.</w:t>
      </w:r>
      <w:r w:rsidRPr="0052134B">
        <w:rPr>
          <w:snapToGrid w:val="0"/>
          <w:sz w:val="28"/>
          <w:szCs w:val="28"/>
        </w:rPr>
        <w:t xml:space="preserve"> </w:t>
      </w:r>
    </w:p>
    <w:p w14:paraId="1C0CB126" w14:textId="77777777" w:rsidR="0052134B" w:rsidRPr="0052134B" w:rsidRDefault="0052134B" w:rsidP="0052134B">
      <w:pPr>
        <w:tabs>
          <w:tab w:val="left" w:pos="0"/>
        </w:tabs>
        <w:ind w:firstLine="709"/>
        <w:contextualSpacing/>
        <w:jc w:val="both"/>
        <w:rPr>
          <w:snapToGrid w:val="0"/>
          <w:sz w:val="28"/>
          <w:szCs w:val="28"/>
        </w:rPr>
      </w:pPr>
      <w:r w:rsidRPr="0052134B">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2DF4AEFC" w14:textId="77777777" w:rsidR="0052134B" w:rsidRPr="0052134B" w:rsidRDefault="0052134B" w:rsidP="0052134B">
      <w:pPr>
        <w:tabs>
          <w:tab w:val="left" w:pos="0"/>
        </w:tabs>
        <w:ind w:firstLine="709"/>
        <w:contextualSpacing/>
        <w:jc w:val="both"/>
        <w:rPr>
          <w:snapToGrid w:val="0"/>
          <w:sz w:val="28"/>
          <w:szCs w:val="28"/>
        </w:rPr>
      </w:pPr>
      <w:r w:rsidRPr="0052134B">
        <w:rPr>
          <w:snapToGrid w:val="0"/>
          <w:sz w:val="28"/>
          <w:szCs w:val="28"/>
        </w:rPr>
        <w:t xml:space="preserve">Оборотно-сальдовая ведомость по счету 20.01 за июнь 2023 года - май 2024 в разрезе амортизации Крапивинский РЭУ (стр. 29-34 том 1) на сумму 226 тыс. руб. </w:t>
      </w:r>
    </w:p>
    <w:p w14:paraId="1EE9CB85" w14:textId="77777777" w:rsidR="0052134B" w:rsidRPr="0052134B" w:rsidRDefault="0052134B" w:rsidP="0052134B">
      <w:pPr>
        <w:tabs>
          <w:tab w:val="left" w:pos="0"/>
        </w:tabs>
        <w:ind w:firstLine="709"/>
        <w:contextualSpacing/>
        <w:jc w:val="both"/>
        <w:rPr>
          <w:snapToGrid w:val="0"/>
          <w:sz w:val="28"/>
          <w:szCs w:val="28"/>
        </w:rPr>
      </w:pPr>
      <w:r w:rsidRPr="0052134B">
        <w:rPr>
          <w:snapToGrid w:val="0"/>
          <w:sz w:val="28"/>
          <w:szCs w:val="28"/>
        </w:rPr>
        <w:t xml:space="preserve">Оборотно-сальдовая ведомость по счету 20.01 за июнь 2023 года - май 2024 в разрезе амортизации Топкинский РЭУ (стр. 29-34 том 1) на сумму </w:t>
      </w:r>
      <w:r w:rsidRPr="0052134B">
        <w:rPr>
          <w:snapToGrid w:val="0"/>
          <w:sz w:val="28"/>
          <w:szCs w:val="28"/>
        </w:rPr>
        <w:br/>
        <w:t>45 тыс. руб.</w:t>
      </w:r>
    </w:p>
    <w:p w14:paraId="0A317C38" w14:textId="77777777" w:rsidR="0052134B" w:rsidRPr="0052134B" w:rsidRDefault="0052134B" w:rsidP="0052134B">
      <w:pPr>
        <w:tabs>
          <w:tab w:val="left" w:pos="0"/>
        </w:tabs>
        <w:ind w:firstLine="709"/>
        <w:contextualSpacing/>
        <w:jc w:val="both"/>
        <w:rPr>
          <w:snapToGrid w:val="0"/>
          <w:sz w:val="28"/>
          <w:szCs w:val="28"/>
        </w:rPr>
      </w:pPr>
      <w:r w:rsidRPr="0052134B">
        <w:rPr>
          <w:snapToGrid w:val="0"/>
          <w:sz w:val="28"/>
          <w:szCs w:val="28"/>
        </w:rPr>
        <w:t xml:space="preserve">Оборотно-сальдовая ведомость по счету 20.01 за июнь 2023 года - май 2024 в разрезе амортизации Юргинский РЭУ (стр. 29-34 том 1) на сумму </w:t>
      </w:r>
      <w:r w:rsidRPr="0052134B">
        <w:rPr>
          <w:snapToGrid w:val="0"/>
          <w:sz w:val="28"/>
          <w:szCs w:val="28"/>
        </w:rPr>
        <w:br/>
        <w:t xml:space="preserve">80 тыс. руб. </w:t>
      </w:r>
    </w:p>
    <w:p w14:paraId="27772E16" w14:textId="77777777" w:rsidR="0052134B" w:rsidRPr="0052134B" w:rsidRDefault="0052134B" w:rsidP="0052134B">
      <w:pPr>
        <w:tabs>
          <w:tab w:val="left" w:pos="0"/>
        </w:tabs>
        <w:ind w:firstLine="709"/>
        <w:contextualSpacing/>
        <w:jc w:val="both"/>
        <w:rPr>
          <w:b/>
          <w:bCs/>
          <w:snapToGrid w:val="0"/>
          <w:sz w:val="28"/>
          <w:szCs w:val="28"/>
        </w:rPr>
      </w:pPr>
      <w:r w:rsidRPr="0052134B">
        <w:rPr>
          <w:snapToGrid w:val="0"/>
          <w:sz w:val="28"/>
          <w:szCs w:val="28"/>
          <w:lang w:eastAsia="en-US"/>
        </w:rPr>
        <w:t xml:space="preserve">Экономически обоснованные расходы по данной статье составляют: </w:t>
      </w:r>
      <w:r w:rsidRPr="0052134B">
        <w:rPr>
          <w:b/>
          <w:bCs/>
          <w:snapToGrid w:val="0"/>
          <w:sz w:val="28"/>
          <w:szCs w:val="28"/>
        </w:rPr>
        <w:t xml:space="preserve">351 тыс. руб. </w:t>
      </w:r>
      <w:r w:rsidRPr="0052134B">
        <w:rPr>
          <w:snapToGrid w:val="0"/>
          <w:sz w:val="28"/>
          <w:szCs w:val="28"/>
        </w:rPr>
        <w:t>(226 тыс. руб. + 45 тыс. руб. + 80 тыс. руб.).</w:t>
      </w:r>
    </w:p>
    <w:p w14:paraId="222FCF3F" w14:textId="77777777" w:rsidR="0052134B" w:rsidRPr="0052134B" w:rsidRDefault="0052134B" w:rsidP="0052134B">
      <w:pPr>
        <w:ind w:firstLine="709"/>
        <w:jc w:val="both"/>
        <w:rPr>
          <w:snapToGrid w:val="0"/>
          <w:sz w:val="28"/>
          <w:szCs w:val="28"/>
        </w:rPr>
      </w:pPr>
      <w:r w:rsidRPr="0052134B">
        <w:rPr>
          <w:snapToGrid w:val="0"/>
          <w:sz w:val="28"/>
          <w:szCs w:val="28"/>
        </w:rPr>
        <w:t>Корректировка предложения предприятия отсутствует.</w:t>
      </w:r>
    </w:p>
    <w:p w14:paraId="1F2E61C8" w14:textId="77777777" w:rsidR="0052134B" w:rsidRPr="0052134B" w:rsidRDefault="0052134B" w:rsidP="0052134B">
      <w:pPr>
        <w:autoSpaceDE w:val="0"/>
        <w:autoSpaceDN w:val="0"/>
        <w:adjustRightInd w:val="0"/>
        <w:ind w:firstLine="709"/>
        <w:jc w:val="center"/>
        <w:rPr>
          <w:snapToGrid w:val="0"/>
          <w:sz w:val="28"/>
          <w:szCs w:val="28"/>
          <w:lang w:eastAsia="en-US"/>
        </w:rPr>
      </w:pPr>
    </w:p>
    <w:p w14:paraId="5169EA7B" w14:textId="77777777" w:rsidR="0052134B" w:rsidRPr="0052134B" w:rsidRDefault="0052134B" w:rsidP="0052134B">
      <w:pPr>
        <w:keepNext/>
        <w:keepLines/>
        <w:jc w:val="center"/>
        <w:outlineLvl w:val="1"/>
        <w:rPr>
          <w:rFonts w:eastAsia="Calibri"/>
          <w:b/>
          <w:sz w:val="28"/>
          <w:szCs w:val="28"/>
          <w:lang w:eastAsia="en-US"/>
        </w:rPr>
      </w:pPr>
      <w:bookmarkStart w:id="211" w:name="_Toc21094951"/>
      <w:r w:rsidRPr="0052134B">
        <w:rPr>
          <w:rFonts w:eastAsia="Calibri"/>
          <w:b/>
          <w:sz w:val="28"/>
          <w:szCs w:val="28"/>
          <w:lang w:eastAsia="en-US"/>
        </w:rPr>
        <w:lastRenderedPageBreak/>
        <w:t>Арендная плата</w:t>
      </w:r>
    </w:p>
    <w:p w14:paraId="67554CB2" w14:textId="77777777" w:rsidR="0052134B" w:rsidRPr="0052134B" w:rsidRDefault="0052134B" w:rsidP="0052134B">
      <w:pPr>
        <w:rPr>
          <w:snapToGrid w:val="0"/>
          <w:sz w:val="28"/>
          <w:szCs w:val="28"/>
          <w:lang w:eastAsia="en-US"/>
        </w:rPr>
      </w:pPr>
    </w:p>
    <w:p w14:paraId="4E6C249A" w14:textId="77777777" w:rsidR="0052134B" w:rsidRPr="0052134B" w:rsidRDefault="0052134B" w:rsidP="0052134B">
      <w:pPr>
        <w:tabs>
          <w:tab w:val="left" w:pos="1890"/>
        </w:tabs>
        <w:ind w:firstLine="851"/>
        <w:jc w:val="both"/>
        <w:rPr>
          <w:snapToGrid w:val="0"/>
          <w:sz w:val="28"/>
          <w:szCs w:val="28"/>
        </w:rPr>
      </w:pPr>
      <w:r w:rsidRPr="0052134B">
        <w:rPr>
          <w:snapToGrid w:val="0"/>
          <w:sz w:val="28"/>
          <w:szCs w:val="28"/>
        </w:rPr>
        <w:t xml:space="preserve">По данной статье предприятием планируются расходы в размере </w:t>
      </w:r>
      <w:r w:rsidRPr="0052134B">
        <w:rPr>
          <w:snapToGrid w:val="0"/>
          <w:sz w:val="28"/>
          <w:szCs w:val="28"/>
        </w:rPr>
        <w:br/>
      </w:r>
      <w:r w:rsidRPr="0052134B">
        <w:rPr>
          <w:b/>
          <w:bCs/>
          <w:snapToGrid w:val="0"/>
          <w:sz w:val="28"/>
          <w:szCs w:val="28"/>
        </w:rPr>
        <w:t>69 тыс. руб.</w:t>
      </w:r>
      <w:r w:rsidRPr="0052134B">
        <w:rPr>
          <w:snapToGrid w:val="0"/>
          <w:sz w:val="28"/>
          <w:szCs w:val="28"/>
        </w:rPr>
        <w:t xml:space="preserve"> </w:t>
      </w:r>
    </w:p>
    <w:p w14:paraId="25C4FCEA" w14:textId="77777777" w:rsidR="0052134B" w:rsidRPr="0052134B" w:rsidRDefault="0052134B" w:rsidP="0052134B">
      <w:pPr>
        <w:tabs>
          <w:tab w:val="left" w:pos="1890"/>
        </w:tabs>
        <w:ind w:firstLine="851"/>
        <w:jc w:val="both"/>
        <w:rPr>
          <w:snapToGrid w:val="0"/>
          <w:sz w:val="28"/>
          <w:szCs w:val="28"/>
        </w:rPr>
      </w:pPr>
      <w:r w:rsidRPr="0052134B">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1127761A" w14:textId="77777777" w:rsidR="0052134B" w:rsidRPr="0052134B" w:rsidRDefault="0052134B" w:rsidP="0052134B">
      <w:pPr>
        <w:ind w:firstLine="851"/>
        <w:jc w:val="both"/>
        <w:rPr>
          <w:snapToGrid w:val="0"/>
          <w:sz w:val="28"/>
          <w:szCs w:val="28"/>
        </w:rPr>
      </w:pPr>
      <w:r w:rsidRPr="0052134B">
        <w:rPr>
          <w:snapToGrid w:val="0"/>
          <w:sz w:val="28"/>
          <w:szCs w:val="28"/>
        </w:rPr>
        <w:t xml:space="preserve">Оборотно-сальдовая ведомость по счету 20.01 за июнь 2023 года - май 2024 в разрезе арендной платы Крапивинский РЭУ (стр. 29-34 том 1) </w:t>
      </w:r>
      <w:r w:rsidRPr="0052134B">
        <w:rPr>
          <w:snapToGrid w:val="0"/>
          <w:sz w:val="28"/>
          <w:szCs w:val="28"/>
        </w:rPr>
        <w:br/>
        <w:t xml:space="preserve">на сумму 32 тыс. руб. </w:t>
      </w:r>
    </w:p>
    <w:p w14:paraId="31EA75CC" w14:textId="77777777" w:rsidR="0052134B" w:rsidRPr="0052134B" w:rsidRDefault="0052134B" w:rsidP="0052134B">
      <w:pPr>
        <w:ind w:firstLine="851"/>
        <w:jc w:val="both"/>
        <w:rPr>
          <w:snapToGrid w:val="0"/>
          <w:sz w:val="28"/>
          <w:szCs w:val="28"/>
        </w:rPr>
      </w:pPr>
      <w:r w:rsidRPr="0052134B">
        <w:rPr>
          <w:snapToGrid w:val="0"/>
          <w:sz w:val="28"/>
          <w:szCs w:val="28"/>
        </w:rPr>
        <w:t xml:space="preserve">Оборотно-сальдовая ведомость по счету 20.01 за июнь 2023 года - май 2024 в разрезе арендной платы Топкинский РЭУ (стр. 29-34 том 1) на сумму 15 тыс. руб. </w:t>
      </w:r>
    </w:p>
    <w:p w14:paraId="0AB5EF5A" w14:textId="77777777" w:rsidR="0052134B" w:rsidRPr="0052134B" w:rsidRDefault="0052134B" w:rsidP="0052134B">
      <w:pPr>
        <w:ind w:firstLine="851"/>
        <w:jc w:val="both"/>
        <w:rPr>
          <w:snapToGrid w:val="0"/>
          <w:sz w:val="28"/>
          <w:szCs w:val="28"/>
        </w:rPr>
      </w:pPr>
      <w:r w:rsidRPr="0052134B">
        <w:rPr>
          <w:snapToGrid w:val="0"/>
          <w:sz w:val="28"/>
          <w:szCs w:val="28"/>
        </w:rPr>
        <w:t xml:space="preserve">Оборотно-сальдовая ведомость по счету 20.01 за июнь 2023 года - май 2024 в разрезе арендной платы Юргинский РЭУ (стр. 29-34 том 1) на сумму 19 тыс. руб. </w:t>
      </w:r>
    </w:p>
    <w:p w14:paraId="00ABF3D1" w14:textId="77777777" w:rsidR="0052134B" w:rsidRPr="0052134B" w:rsidRDefault="0052134B" w:rsidP="0052134B">
      <w:pPr>
        <w:ind w:firstLine="851"/>
        <w:jc w:val="both"/>
        <w:rPr>
          <w:snapToGrid w:val="0"/>
          <w:sz w:val="28"/>
          <w:szCs w:val="28"/>
        </w:rPr>
      </w:pPr>
      <w:r w:rsidRPr="0052134B">
        <w:rPr>
          <w:snapToGrid w:val="0"/>
          <w:sz w:val="28"/>
          <w:szCs w:val="28"/>
        </w:rPr>
        <w:t xml:space="preserve">С учетом индексации на экономически обоснованный размер затрат составляет </w:t>
      </w:r>
      <w:r w:rsidRPr="0052134B">
        <w:rPr>
          <w:b/>
          <w:bCs/>
          <w:snapToGrid w:val="0"/>
          <w:sz w:val="28"/>
          <w:szCs w:val="28"/>
        </w:rPr>
        <w:t>70 тыс. руб.</w:t>
      </w:r>
      <w:r w:rsidRPr="0052134B">
        <w:rPr>
          <w:snapToGrid w:val="0"/>
          <w:sz w:val="28"/>
          <w:szCs w:val="28"/>
        </w:rPr>
        <w:t xml:space="preserve"> ((32 тыс. руб. + 15 тыс. руб. + 19 тыс. руб.) × 1,058 (ИПЦ на 2025 год)).</w:t>
      </w:r>
    </w:p>
    <w:p w14:paraId="5FB53B2B" w14:textId="77777777" w:rsidR="0052134B" w:rsidRPr="0052134B" w:rsidRDefault="0052134B" w:rsidP="0052134B">
      <w:pPr>
        <w:ind w:firstLine="709"/>
        <w:jc w:val="both"/>
        <w:rPr>
          <w:snapToGrid w:val="0"/>
          <w:sz w:val="28"/>
          <w:szCs w:val="28"/>
          <w:lang w:eastAsia="en-US"/>
        </w:rPr>
      </w:pPr>
      <w:r w:rsidRPr="0052134B">
        <w:rPr>
          <w:snapToGrid w:val="0"/>
          <w:sz w:val="28"/>
          <w:szCs w:val="28"/>
          <w:lang w:eastAsia="en-US"/>
        </w:rPr>
        <w:t xml:space="preserve">В связи с тем, что предложение предприятия на 2025 год по уровню затрат на арендную плату составляет </w:t>
      </w:r>
      <w:r w:rsidRPr="0052134B">
        <w:rPr>
          <w:b/>
          <w:bCs/>
          <w:snapToGrid w:val="0"/>
          <w:sz w:val="28"/>
          <w:szCs w:val="28"/>
          <w:lang w:eastAsia="en-US"/>
        </w:rPr>
        <w:t>69 тыс. руб.</w:t>
      </w:r>
      <w:r w:rsidRPr="0052134B">
        <w:rPr>
          <w:snapToGrid w:val="0"/>
          <w:sz w:val="28"/>
          <w:szCs w:val="28"/>
          <w:lang w:eastAsia="en-US"/>
        </w:rPr>
        <w:t>, с целью соблюдения баланса интересов производителей и потребителей газа, указанная величина признается экспертами экономически обоснованной и предлагается к учету при расчете плановой выручки.</w:t>
      </w:r>
    </w:p>
    <w:p w14:paraId="46ABBAD6" w14:textId="77777777" w:rsidR="0052134B" w:rsidRPr="0052134B" w:rsidRDefault="0052134B" w:rsidP="0052134B">
      <w:pPr>
        <w:ind w:firstLine="709"/>
        <w:jc w:val="both"/>
        <w:rPr>
          <w:snapToGrid w:val="0"/>
          <w:sz w:val="28"/>
          <w:szCs w:val="28"/>
          <w:lang w:eastAsia="en-US"/>
        </w:rPr>
      </w:pPr>
      <w:r w:rsidRPr="0052134B">
        <w:rPr>
          <w:snapToGrid w:val="0"/>
          <w:sz w:val="28"/>
          <w:szCs w:val="28"/>
          <w:lang w:eastAsia="en-US"/>
        </w:rPr>
        <w:t>Корректировка предложения предприятия отсутствует.</w:t>
      </w:r>
    </w:p>
    <w:p w14:paraId="452B7D5B" w14:textId="77777777" w:rsidR="0052134B" w:rsidRPr="0052134B" w:rsidRDefault="0052134B" w:rsidP="0052134B">
      <w:pPr>
        <w:ind w:firstLine="709"/>
        <w:jc w:val="both"/>
        <w:rPr>
          <w:snapToGrid w:val="0"/>
          <w:sz w:val="28"/>
          <w:szCs w:val="28"/>
          <w:lang w:eastAsia="en-US"/>
        </w:rPr>
      </w:pPr>
    </w:p>
    <w:p w14:paraId="3074EF31" w14:textId="77777777" w:rsidR="0052134B" w:rsidRPr="0052134B" w:rsidRDefault="0052134B" w:rsidP="0052134B">
      <w:pPr>
        <w:keepNext/>
        <w:keepLines/>
        <w:jc w:val="center"/>
        <w:outlineLvl w:val="1"/>
        <w:rPr>
          <w:rFonts w:eastAsia="Calibri"/>
          <w:b/>
          <w:sz w:val="28"/>
          <w:szCs w:val="28"/>
          <w:lang w:eastAsia="en-US"/>
        </w:rPr>
      </w:pPr>
      <w:r w:rsidRPr="0052134B">
        <w:rPr>
          <w:rFonts w:eastAsia="Calibri"/>
          <w:b/>
          <w:sz w:val="28"/>
          <w:szCs w:val="28"/>
          <w:lang w:eastAsia="en-US"/>
        </w:rPr>
        <w:t>Страховые платежи</w:t>
      </w:r>
    </w:p>
    <w:p w14:paraId="1108EA31" w14:textId="77777777" w:rsidR="0052134B" w:rsidRPr="0052134B" w:rsidRDefault="0052134B" w:rsidP="0052134B">
      <w:pPr>
        <w:rPr>
          <w:snapToGrid w:val="0"/>
          <w:sz w:val="28"/>
          <w:szCs w:val="28"/>
          <w:lang w:eastAsia="en-US"/>
        </w:rPr>
      </w:pPr>
    </w:p>
    <w:p w14:paraId="1E0D26E8" w14:textId="77777777" w:rsidR="0052134B" w:rsidRPr="0052134B" w:rsidRDefault="0052134B" w:rsidP="0052134B">
      <w:pPr>
        <w:tabs>
          <w:tab w:val="left" w:pos="1890"/>
        </w:tabs>
        <w:ind w:firstLine="851"/>
        <w:jc w:val="both"/>
        <w:rPr>
          <w:snapToGrid w:val="0"/>
          <w:sz w:val="28"/>
          <w:szCs w:val="28"/>
        </w:rPr>
      </w:pPr>
      <w:r w:rsidRPr="0052134B">
        <w:rPr>
          <w:snapToGrid w:val="0"/>
          <w:sz w:val="28"/>
          <w:szCs w:val="28"/>
        </w:rPr>
        <w:t xml:space="preserve">По данной статье предприятием планируются расходы в размере </w:t>
      </w:r>
      <w:r w:rsidRPr="0052134B">
        <w:rPr>
          <w:snapToGrid w:val="0"/>
          <w:sz w:val="28"/>
          <w:szCs w:val="28"/>
        </w:rPr>
        <w:br/>
      </w:r>
      <w:r w:rsidRPr="0052134B">
        <w:rPr>
          <w:b/>
          <w:bCs/>
          <w:snapToGrid w:val="0"/>
          <w:sz w:val="28"/>
          <w:szCs w:val="28"/>
        </w:rPr>
        <w:t>22 тыс. руб.</w:t>
      </w:r>
      <w:r w:rsidRPr="0052134B">
        <w:rPr>
          <w:snapToGrid w:val="0"/>
          <w:sz w:val="28"/>
          <w:szCs w:val="28"/>
        </w:rPr>
        <w:t xml:space="preserve"> </w:t>
      </w:r>
    </w:p>
    <w:p w14:paraId="799A423B" w14:textId="77777777" w:rsidR="0052134B" w:rsidRPr="0052134B" w:rsidRDefault="0052134B" w:rsidP="0052134B">
      <w:pPr>
        <w:tabs>
          <w:tab w:val="left" w:pos="1890"/>
        </w:tabs>
        <w:ind w:firstLine="851"/>
        <w:jc w:val="both"/>
        <w:rPr>
          <w:snapToGrid w:val="0"/>
          <w:sz w:val="28"/>
          <w:szCs w:val="28"/>
        </w:rPr>
      </w:pPr>
      <w:r w:rsidRPr="0052134B">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2DEBDB3A" w14:textId="77777777" w:rsidR="0052134B" w:rsidRPr="0052134B" w:rsidRDefault="0052134B" w:rsidP="0052134B">
      <w:pPr>
        <w:ind w:firstLine="851"/>
        <w:jc w:val="both"/>
        <w:rPr>
          <w:snapToGrid w:val="0"/>
          <w:sz w:val="28"/>
          <w:szCs w:val="28"/>
        </w:rPr>
      </w:pPr>
      <w:r w:rsidRPr="0052134B">
        <w:rPr>
          <w:snapToGrid w:val="0"/>
          <w:sz w:val="28"/>
          <w:szCs w:val="28"/>
        </w:rPr>
        <w:t xml:space="preserve">Оборотно-сальдовая ведомость по счету 20.01 за июнь 2023 года - май 2024 в разрезе расходов на страхование Крапивинский РЭУ (стр. 29-34 том 1) на сумму 14 тыс. руб. </w:t>
      </w:r>
    </w:p>
    <w:p w14:paraId="4C461B68" w14:textId="77777777" w:rsidR="0052134B" w:rsidRPr="0052134B" w:rsidRDefault="0052134B" w:rsidP="0052134B">
      <w:pPr>
        <w:ind w:firstLine="851"/>
        <w:jc w:val="both"/>
        <w:rPr>
          <w:snapToGrid w:val="0"/>
          <w:sz w:val="28"/>
          <w:szCs w:val="28"/>
        </w:rPr>
      </w:pPr>
      <w:r w:rsidRPr="0052134B">
        <w:rPr>
          <w:snapToGrid w:val="0"/>
          <w:sz w:val="28"/>
          <w:szCs w:val="28"/>
        </w:rPr>
        <w:t xml:space="preserve">Оборотно-сальдовая ведомость по счету 20.01 за июнь 2023 года - май 2024 в разрезе расходов на страхование Топкинский РЭУ (стр. 29-34 том 1) на сумму 4 тыс. руб. </w:t>
      </w:r>
    </w:p>
    <w:p w14:paraId="38964EBB" w14:textId="77777777" w:rsidR="0052134B" w:rsidRPr="0052134B" w:rsidRDefault="0052134B" w:rsidP="0052134B">
      <w:pPr>
        <w:ind w:firstLine="851"/>
        <w:jc w:val="both"/>
        <w:rPr>
          <w:snapToGrid w:val="0"/>
          <w:sz w:val="28"/>
          <w:szCs w:val="28"/>
        </w:rPr>
      </w:pPr>
      <w:r w:rsidRPr="0052134B">
        <w:rPr>
          <w:snapToGrid w:val="0"/>
          <w:sz w:val="28"/>
          <w:szCs w:val="28"/>
        </w:rPr>
        <w:t xml:space="preserve">Оборотно-сальдовая ведомость по счету 20.01 за июнь 2023 года - май 2024 в разрезе расходов на страхование Юргинский РЭУ (стр. 29-34 том 1) </w:t>
      </w:r>
      <w:r w:rsidRPr="0052134B">
        <w:rPr>
          <w:snapToGrid w:val="0"/>
          <w:sz w:val="28"/>
          <w:szCs w:val="28"/>
        </w:rPr>
        <w:br/>
        <w:t xml:space="preserve">на сумму 4 тыс. руб. </w:t>
      </w:r>
    </w:p>
    <w:p w14:paraId="79572FA0" w14:textId="77777777" w:rsidR="0052134B" w:rsidRPr="0052134B" w:rsidRDefault="0052134B" w:rsidP="0052134B">
      <w:pPr>
        <w:ind w:firstLine="851"/>
        <w:jc w:val="both"/>
        <w:rPr>
          <w:snapToGrid w:val="0"/>
          <w:sz w:val="28"/>
          <w:szCs w:val="28"/>
        </w:rPr>
      </w:pPr>
      <w:r w:rsidRPr="0052134B">
        <w:rPr>
          <w:snapToGrid w:val="0"/>
          <w:sz w:val="28"/>
          <w:szCs w:val="28"/>
        </w:rPr>
        <w:t xml:space="preserve">Экономически обоснованный размер затрат составляет </w:t>
      </w:r>
      <w:r w:rsidRPr="0052134B">
        <w:rPr>
          <w:b/>
          <w:bCs/>
          <w:snapToGrid w:val="0"/>
          <w:sz w:val="28"/>
          <w:szCs w:val="28"/>
        </w:rPr>
        <w:t>22 тыс. руб.</w:t>
      </w:r>
      <w:r w:rsidRPr="0052134B">
        <w:rPr>
          <w:snapToGrid w:val="0"/>
          <w:sz w:val="28"/>
          <w:szCs w:val="28"/>
        </w:rPr>
        <w:t xml:space="preserve"> (14 тыс. руб. + 4 тыс. руб. + 4 тыс. руб.).</w:t>
      </w:r>
    </w:p>
    <w:p w14:paraId="20CB0935" w14:textId="77777777" w:rsidR="0052134B" w:rsidRPr="0052134B" w:rsidRDefault="0052134B" w:rsidP="0052134B">
      <w:pPr>
        <w:ind w:firstLine="709"/>
        <w:jc w:val="both"/>
        <w:rPr>
          <w:snapToGrid w:val="0"/>
          <w:sz w:val="28"/>
          <w:szCs w:val="28"/>
          <w:lang w:eastAsia="en-US"/>
        </w:rPr>
      </w:pPr>
      <w:r w:rsidRPr="0052134B">
        <w:rPr>
          <w:snapToGrid w:val="0"/>
          <w:sz w:val="28"/>
          <w:szCs w:val="28"/>
          <w:lang w:eastAsia="en-US"/>
        </w:rPr>
        <w:t>Корректировка предложения предприятия отсутствует.</w:t>
      </w:r>
    </w:p>
    <w:p w14:paraId="282D084D" w14:textId="77777777" w:rsidR="0052134B" w:rsidRPr="0052134B" w:rsidRDefault="0052134B" w:rsidP="0052134B">
      <w:pPr>
        <w:ind w:firstLine="709"/>
        <w:jc w:val="both"/>
        <w:rPr>
          <w:snapToGrid w:val="0"/>
          <w:sz w:val="28"/>
          <w:szCs w:val="28"/>
          <w:lang w:eastAsia="en-US"/>
        </w:rPr>
      </w:pPr>
    </w:p>
    <w:p w14:paraId="62A447D7" w14:textId="77777777" w:rsidR="0052134B" w:rsidRPr="0052134B" w:rsidRDefault="0052134B" w:rsidP="0052134B">
      <w:pPr>
        <w:keepNext/>
        <w:keepLines/>
        <w:jc w:val="center"/>
        <w:outlineLvl w:val="1"/>
        <w:rPr>
          <w:rFonts w:eastAsia="Calibri"/>
          <w:b/>
          <w:sz w:val="28"/>
          <w:szCs w:val="28"/>
          <w:lang w:eastAsia="en-US"/>
        </w:rPr>
      </w:pPr>
      <w:r w:rsidRPr="0052134B">
        <w:rPr>
          <w:rFonts w:eastAsia="Calibri"/>
          <w:b/>
          <w:sz w:val="28"/>
          <w:szCs w:val="28"/>
          <w:lang w:eastAsia="en-US"/>
        </w:rPr>
        <w:t>Услуги сторонних организаций</w:t>
      </w:r>
    </w:p>
    <w:p w14:paraId="5364E316" w14:textId="77777777" w:rsidR="0052134B" w:rsidRPr="0052134B" w:rsidRDefault="0052134B" w:rsidP="0052134B">
      <w:pPr>
        <w:rPr>
          <w:snapToGrid w:val="0"/>
          <w:sz w:val="28"/>
          <w:szCs w:val="28"/>
          <w:lang w:eastAsia="en-US"/>
        </w:rPr>
      </w:pPr>
    </w:p>
    <w:p w14:paraId="6068B6FB" w14:textId="77777777" w:rsidR="0052134B" w:rsidRPr="0052134B" w:rsidRDefault="0052134B" w:rsidP="0052134B">
      <w:pPr>
        <w:tabs>
          <w:tab w:val="left" w:pos="1890"/>
        </w:tabs>
        <w:ind w:firstLine="709"/>
        <w:jc w:val="both"/>
        <w:rPr>
          <w:snapToGrid w:val="0"/>
          <w:sz w:val="28"/>
          <w:szCs w:val="28"/>
        </w:rPr>
      </w:pPr>
      <w:r w:rsidRPr="0052134B">
        <w:rPr>
          <w:snapToGrid w:val="0"/>
          <w:sz w:val="28"/>
          <w:szCs w:val="28"/>
        </w:rPr>
        <w:t xml:space="preserve">По данной статье предприятием планируются расходы в размере </w:t>
      </w:r>
      <w:r w:rsidRPr="0052134B">
        <w:rPr>
          <w:snapToGrid w:val="0"/>
          <w:sz w:val="28"/>
          <w:szCs w:val="28"/>
        </w:rPr>
        <w:br/>
      </w:r>
      <w:r w:rsidRPr="0052134B">
        <w:rPr>
          <w:b/>
          <w:bCs/>
          <w:snapToGrid w:val="0"/>
          <w:sz w:val="28"/>
          <w:szCs w:val="28"/>
        </w:rPr>
        <w:t>1 685 тыс. руб.</w:t>
      </w:r>
      <w:r w:rsidRPr="0052134B">
        <w:rPr>
          <w:snapToGrid w:val="0"/>
          <w:sz w:val="28"/>
          <w:szCs w:val="28"/>
        </w:rPr>
        <w:t xml:space="preserve"> </w:t>
      </w:r>
    </w:p>
    <w:p w14:paraId="2C409BEB" w14:textId="77777777" w:rsidR="0052134B" w:rsidRPr="0052134B" w:rsidRDefault="0052134B" w:rsidP="0052134B">
      <w:pPr>
        <w:tabs>
          <w:tab w:val="left" w:pos="1890"/>
        </w:tabs>
        <w:ind w:firstLine="709"/>
        <w:jc w:val="both"/>
        <w:rPr>
          <w:snapToGrid w:val="0"/>
          <w:sz w:val="28"/>
          <w:szCs w:val="28"/>
        </w:rPr>
      </w:pPr>
      <w:r w:rsidRPr="0052134B">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45AA4CF4" w14:textId="77777777" w:rsidR="0052134B" w:rsidRPr="0052134B" w:rsidRDefault="0052134B" w:rsidP="0052134B">
      <w:pPr>
        <w:ind w:firstLine="851"/>
        <w:jc w:val="both"/>
        <w:rPr>
          <w:snapToGrid w:val="0"/>
          <w:sz w:val="28"/>
          <w:szCs w:val="28"/>
        </w:rPr>
      </w:pPr>
      <w:r w:rsidRPr="0052134B">
        <w:rPr>
          <w:snapToGrid w:val="0"/>
          <w:sz w:val="28"/>
          <w:szCs w:val="28"/>
        </w:rPr>
        <w:t xml:space="preserve">Оборотно-сальдовая ведомость по счету 20.01 за июнь 2023 года - май 2024 в разрезе затрат на водоснабжение Крапивинский РЭУ (стр. 29-34 том 1) на сумму 1 тыс. руб. С учетом индексации экономически обоснованный размер затрат составляет </w:t>
      </w:r>
      <w:r w:rsidRPr="0052134B">
        <w:rPr>
          <w:b/>
          <w:bCs/>
          <w:snapToGrid w:val="0"/>
          <w:sz w:val="28"/>
          <w:szCs w:val="28"/>
        </w:rPr>
        <w:t>1 тыс. руб.</w:t>
      </w:r>
      <w:r w:rsidRPr="0052134B">
        <w:rPr>
          <w:snapToGrid w:val="0"/>
          <w:sz w:val="28"/>
          <w:szCs w:val="28"/>
        </w:rPr>
        <w:t xml:space="preserve"> (1 тыс. руб. × 1,081).</w:t>
      </w:r>
    </w:p>
    <w:p w14:paraId="31570A87" w14:textId="77777777" w:rsidR="0052134B" w:rsidRPr="0052134B" w:rsidRDefault="0052134B" w:rsidP="0052134B">
      <w:pPr>
        <w:ind w:firstLine="851"/>
        <w:jc w:val="both"/>
        <w:rPr>
          <w:snapToGrid w:val="0"/>
          <w:sz w:val="28"/>
          <w:szCs w:val="28"/>
        </w:rPr>
      </w:pPr>
      <w:r w:rsidRPr="0052134B">
        <w:rPr>
          <w:snapToGrid w:val="0"/>
          <w:sz w:val="28"/>
          <w:szCs w:val="28"/>
        </w:rPr>
        <w:t xml:space="preserve">Оборотно-сальдовая ведомость по счету 20.01 за июнь 2023 года - май 2024 в разрезе затрат на канализацию Крапивинский РЭУ </w:t>
      </w:r>
      <w:r w:rsidRPr="0052134B">
        <w:rPr>
          <w:snapToGrid w:val="0"/>
          <w:sz w:val="28"/>
          <w:szCs w:val="28"/>
        </w:rPr>
        <w:br/>
        <w:t xml:space="preserve">(стр. 29-34 том 1) на сумму 1 тыс. руб. С учетом индексации экономически обоснованный размер затрат составляет </w:t>
      </w:r>
      <w:r w:rsidRPr="0052134B">
        <w:rPr>
          <w:b/>
          <w:bCs/>
          <w:snapToGrid w:val="0"/>
          <w:sz w:val="28"/>
          <w:szCs w:val="28"/>
        </w:rPr>
        <w:t>1 тыс. руб.</w:t>
      </w:r>
      <w:r w:rsidRPr="0052134B">
        <w:rPr>
          <w:snapToGrid w:val="0"/>
          <w:sz w:val="28"/>
          <w:szCs w:val="28"/>
        </w:rPr>
        <w:t xml:space="preserve"> (1 тыс. руб. × 1,081).</w:t>
      </w:r>
    </w:p>
    <w:p w14:paraId="733BA75E" w14:textId="77777777" w:rsidR="0052134B" w:rsidRPr="0052134B" w:rsidRDefault="0052134B" w:rsidP="0052134B">
      <w:pPr>
        <w:ind w:firstLine="851"/>
        <w:jc w:val="both"/>
        <w:rPr>
          <w:snapToGrid w:val="0"/>
          <w:sz w:val="28"/>
          <w:szCs w:val="28"/>
        </w:rPr>
      </w:pPr>
      <w:r w:rsidRPr="0052134B">
        <w:rPr>
          <w:snapToGrid w:val="0"/>
          <w:sz w:val="28"/>
          <w:szCs w:val="28"/>
        </w:rPr>
        <w:t xml:space="preserve">Оборотно-сальдовая ведомость по счету 20.01 за июнь 2023 года - май 2024 в разрезе затрат на теплоэнергию Крапивинский РЭУ </w:t>
      </w:r>
      <w:r w:rsidRPr="0052134B">
        <w:rPr>
          <w:snapToGrid w:val="0"/>
          <w:sz w:val="28"/>
          <w:szCs w:val="28"/>
        </w:rPr>
        <w:br/>
        <w:t xml:space="preserve">(стр. 29-34 том 1) на сумму 24 тыс. руб. С учетом индексации </w:t>
      </w:r>
      <w:r w:rsidRPr="0052134B">
        <w:rPr>
          <w:snapToGrid w:val="0"/>
          <w:sz w:val="28"/>
          <w:szCs w:val="28"/>
        </w:rPr>
        <w:br/>
        <w:t xml:space="preserve">экономически обоснованный размер затрат составляет </w:t>
      </w:r>
      <w:r w:rsidRPr="0052134B">
        <w:rPr>
          <w:b/>
          <w:bCs/>
          <w:snapToGrid w:val="0"/>
          <w:sz w:val="28"/>
          <w:szCs w:val="28"/>
        </w:rPr>
        <w:t>26 тыс. руб.</w:t>
      </w:r>
      <w:r w:rsidRPr="0052134B">
        <w:rPr>
          <w:snapToGrid w:val="0"/>
          <w:sz w:val="28"/>
          <w:szCs w:val="28"/>
        </w:rPr>
        <w:t xml:space="preserve"> </w:t>
      </w:r>
      <w:r w:rsidRPr="0052134B">
        <w:rPr>
          <w:snapToGrid w:val="0"/>
          <w:sz w:val="28"/>
          <w:szCs w:val="28"/>
        </w:rPr>
        <w:br/>
        <w:t>(24 тыс. руб. × 1,098).</w:t>
      </w:r>
    </w:p>
    <w:p w14:paraId="5290C88B" w14:textId="77777777" w:rsidR="0052134B" w:rsidRPr="0052134B" w:rsidRDefault="0052134B" w:rsidP="0052134B">
      <w:pPr>
        <w:tabs>
          <w:tab w:val="left" w:pos="1890"/>
        </w:tabs>
        <w:ind w:firstLine="709"/>
        <w:jc w:val="both"/>
        <w:rPr>
          <w:snapToGrid w:val="0"/>
          <w:sz w:val="28"/>
          <w:szCs w:val="28"/>
        </w:rPr>
      </w:pPr>
      <w:r w:rsidRPr="0052134B">
        <w:rPr>
          <w:snapToGrid w:val="0"/>
          <w:sz w:val="28"/>
          <w:szCs w:val="28"/>
        </w:rPr>
        <w:t xml:space="preserve">Оборотно-сальдовая ведомость по счету 20.01 за июнь 2023 года - май 2024 в разрезе затрат на электроэнергию Крапивинский РЭУ </w:t>
      </w:r>
      <w:r w:rsidRPr="0052134B">
        <w:rPr>
          <w:snapToGrid w:val="0"/>
          <w:sz w:val="28"/>
          <w:szCs w:val="28"/>
        </w:rPr>
        <w:br/>
        <w:t xml:space="preserve">(стр. 29-34 том 1) на сумму 60 тыс. руб. Оборотно-сальдовая ведомость </w:t>
      </w:r>
      <w:r w:rsidRPr="0052134B">
        <w:rPr>
          <w:snapToGrid w:val="0"/>
          <w:sz w:val="28"/>
          <w:szCs w:val="28"/>
        </w:rPr>
        <w:br/>
        <w:t xml:space="preserve">по счету 20.01 за июнь 2023 года - май 2024 в разрезе затрат </w:t>
      </w:r>
      <w:r w:rsidRPr="0052134B">
        <w:rPr>
          <w:snapToGrid w:val="0"/>
          <w:sz w:val="28"/>
          <w:szCs w:val="28"/>
        </w:rPr>
        <w:br/>
        <w:t xml:space="preserve">на электроэнергию Топкинский РЭУ (стр. 29-34 том 1) на сумму 26 тыс. руб. Оборотно-сальдовая ведомость по счету 20.01 за июнь 2023 года - май 2024 </w:t>
      </w:r>
      <w:r w:rsidRPr="0052134B">
        <w:rPr>
          <w:snapToGrid w:val="0"/>
          <w:sz w:val="28"/>
          <w:szCs w:val="28"/>
        </w:rPr>
        <w:br/>
        <w:t xml:space="preserve">в разрезе затрат на электроэнергию Юргинский РЭУ (стр. 29-34 том 1) </w:t>
      </w:r>
      <w:r w:rsidRPr="0052134B">
        <w:rPr>
          <w:snapToGrid w:val="0"/>
          <w:sz w:val="28"/>
          <w:szCs w:val="28"/>
        </w:rPr>
        <w:br/>
        <w:t xml:space="preserve">на сумму 2 тыс. руб. С учетом индексации экономически обоснованный размер затрат составляет </w:t>
      </w:r>
      <w:r w:rsidRPr="0052134B">
        <w:rPr>
          <w:b/>
          <w:bCs/>
          <w:snapToGrid w:val="0"/>
          <w:sz w:val="28"/>
          <w:szCs w:val="28"/>
        </w:rPr>
        <w:t>97 тыс. руб.</w:t>
      </w:r>
      <w:r w:rsidRPr="0052134B">
        <w:rPr>
          <w:snapToGrid w:val="0"/>
          <w:sz w:val="28"/>
          <w:szCs w:val="28"/>
        </w:rPr>
        <w:t xml:space="preserve"> ((60 тыс. руб. + 26 тыс. руб. + </w:t>
      </w:r>
      <w:r w:rsidRPr="0052134B">
        <w:rPr>
          <w:snapToGrid w:val="0"/>
          <w:sz w:val="28"/>
          <w:szCs w:val="28"/>
        </w:rPr>
        <w:br/>
        <w:t>2 тыс. руб.) × 1,098).</w:t>
      </w:r>
    </w:p>
    <w:p w14:paraId="176A5F08" w14:textId="77777777" w:rsidR="0052134B" w:rsidRPr="0052134B" w:rsidRDefault="0052134B" w:rsidP="0052134B">
      <w:pPr>
        <w:tabs>
          <w:tab w:val="left" w:pos="1890"/>
        </w:tabs>
        <w:ind w:firstLine="709"/>
        <w:jc w:val="both"/>
        <w:rPr>
          <w:snapToGrid w:val="0"/>
          <w:sz w:val="28"/>
          <w:szCs w:val="28"/>
        </w:rPr>
      </w:pPr>
      <w:r w:rsidRPr="0052134B">
        <w:rPr>
          <w:snapToGrid w:val="0"/>
          <w:sz w:val="28"/>
          <w:szCs w:val="28"/>
        </w:rPr>
        <w:t xml:space="preserve">Оборотно-сальдовая ведомость по счету 20.01 за июнь 2023 года - май 2024 в разрезе затрат на ремонт основных средств Крапивинский РЭУ (стр. 29-34 том 1) на сумму 410 тыс. руб. Оборотно-сальдовая ведомость по счету 20.01 за июнь 2023 года - май 2024 в разрезе затрат на ремонт основных средств Топкинский РЭУ (стр. 29-34 том 1) на сумму 4 тыс. руб. Оборотно-сальдовая ведомость по счету 20.01 за июнь 2023 года - май 2024 </w:t>
      </w:r>
      <w:r w:rsidRPr="0052134B">
        <w:rPr>
          <w:snapToGrid w:val="0"/>
          <w:sz w:val="28"/>
          <w:szCs w:val="28"/>
        </w:rPr>
        <w:br/>
        <w:t xml:space="preserve">в разрезе затрат на ремонт основных средств Юргинский РЭУ (стр. 29-34 том 1) на сумму 4 тыс. руб. С учетом индексации экономически обоснованный размер затрат составляет </w:t>
      </w:r>
      <w:r w:rsidRPr="0052134B">
        <w:rPr>
          <w:b/>
          <w:bCs/>
          <w:snapToGrid w:val="0"/>
          <w:sz w:val="28"/>
          <w:szCs w:val="28"/>
        </w:rPr>
        <w:t>442 тыс. руб.</w:t>
      </w:r>
      <w:r w:rsidRPr="0052134B">
        <w:rPr>
          <w:snapToGrid w:val="0"/>
          <w:sz w:val="28"/>
          <w:szCs w:val="28"/>
        </w:rPr>
        <w:t xml:space="preserve"> ((410 тыс. руб. + 4 тыс. руб. + </w:t>
      </w:r>
      <w:r w:rsidRPr="0052134B">
        <w:rPr>
          <w:snapToGrid w:val="0"/>
          <w:sz w:val="28"/>
          <w:szCs w:val="28"/>
        </w:rPr>
        <w:br/>
        <w:t>4 тыс. руб.) × 1,058 (ИПЦ на 2025 год)).</w:t>
      </w:r>
    </w:p>
    <w:p w14:paraId="66CC63E9" w14:textId="77777777" w:rsidR="0052134B" w:rsidRPr="0052134B" w:rsidRDefault="0052134B" w:rsidP="0052134B">
      <w:pPr>
        <w:ind w:firstLine="851"/>
        <w:jc w:val="both"/>
        <w:rPr>
          <w:snapToGrid w:val="0"/>
          <w:sz w:val="28"/>
          <w:szCs w:val="28"/>
        </w:rPr>
      </w:pPr>
      <w:r w:rsidRPr="0052134B">
        <w:rPr>
          <w:snapToGrid w:val="0"/>
          <w:sz w:val="28"/>
          <w:szCs w:val="28"/>
        </w:rPr>
        <w:t xml:space="preserve">Оборотно-сальдовая ведомость по счету 20.01 за июнь 2023 года - май 2024 в разрезе затрат на транспортные расходы (включая ГСМ, прочие материалы, услуги сторонних организаций) Крапивинский РЭУ </w:t>
      </w:r>
      <w:r w:rsidRPr="0052134B">
        <w:rPr>
          <w:snapToGrid w:val="0"/>
          <w:sz w:val="28"/>
          <w:szCs w:val="28"/>
        </w:rPr>
        <w:br/>
        <w:t xml:space="preserve">(стр. 29-34 том 1) на сумму 245 тыс. руб. Оборотно-сальдовая ведомость </w:t>
      </w:r>
      <w:r w:rsidRPr="0052134B">
        <w:rPr>
          <w:snapToGrid w:val="0"/>
          <w:sz w:val="28"/>
          <w:szCs w:val="28"/>
        </w:rPr>
        <w:br/>
        <w:t xml:space="preserve">по счету 20.01 за июнь 2023 года - май 2024 в разрезе затрат </w:t>
      </w:r>
      <w:r w:rsidRPr="0052134B">
        <w:rPr>
          <w:snapToGrid w:val="0"/>
          <w:sz w:val="28"/>
          <w:szCs w:val="28"/>
        </w:rPr>
        <w:br/>
      </w:r>
      <w:r w:rsidRPr="0052134B">
        <w:rPr>
          <w:snapToGrid w:val="0"/>
          <w:sz w:val="28"/>
          <w:szCs w:val="28"/>
        </w:rPr>
        <w:lastRenderedPageBreak/>
        <w:t xml:space="preserve">на транспортные расходы (включая ГСМ, прочие материалы, услуги сторонних организаций) Топкинский РЭУ (стр. 29-34 том 1) </w:t>
      </w:r>
      <w:r w:rsidRPr="0052134B">
        <w:rPr>
          <w:snapToGrid w:val="0"/>
          <w:sz w:val="28"/>
          <w:szCs w:val="28"/>
        </w:rPr>
        <w:br/>
        <w:t xml:space="preserve">на сумму 48 тыс. руб. Оборотно-сальдовая ведомость по счету 20.01 </w:t>
      </w:r>
      <w:r w:rsidRPr="0052134B">
        <w:rPr>
          <w:snapToGrid w:val="0"/>
          <w:sz w:val="28"/>
          <w:szCs w:val="28"/>
        </w:rPr>
        <w:br/>
        <w:t xml:space="preserve">за июнь 2023 года - май 2024 в разрезе затрат на транспортные расходы Юргинский РЭУ (стр. 29-34 том 1) на сумму 70 тыс. руб. С учетом индексации экономически обоснованный размер затрат составляет </w:t>
      </w:r>
      <w:r w:rsidRPr="0052134B">
        <w:rPr>
          <w:b/>
          <w:bCs/>
          <w:snapToGrid w:val="0"/>
          <w:sz w:val="28"/>
          <w:szCs w:val="28"/>
        </w:rPr>
        <w:t xml:space="preserve">384 тыс. руб. </w:t>
      </w:r>
      <w:r w:rsidRPr="0052134B">
        <w:rPr>
          <w:snapToGrid w:val="0"/>
          <w:sz w:val="28"/>
          <w:szCs w:val="28"/>
        </w:rPr>
        <w:t>((245 тыс. руб. + 48 тыс. руб. + 70 тыс. руб.) × 1,058 (ИПЦ на 2025 год)).</w:t>
      </w:r>
    </w:p>
    <w:p w14:paraId="4A21CFB7" w14:textId="77777777" w:rsidR="0052134B" w:rsidRPr="0052134B" w:rsidRDefault="0052134B" w:rsidP="0052134B">
      <w:pPr>
        <w:ind w:firstLine="851"/>
        <w:jc w:val="both"/>
        <w:rPr>
          <w:snapToGrid w:val="0"/>
          <w:sz w:val="28"/>
          <w:szCs w:val="28"/>
        </w:rPr>
      </w:pPr>
      <w:r w:rsidRPr="0052134B">
        <w:rPr>
          <w:snapToGrid w:val="0"/>
          <w:sz w:val="28"/>
          <w:szCs w:val="28"/>
        </w:rPr>
        <w:t xml:space="preserve">Оборотно-сальдовая ведомость по счету 20.01 за июнь 2023 года - май 2024 в разрезе затрат на услуги сторонних организаций Крапивинский РЭУ (стр. 29-34 том 1) на сумму 262 тыс. руб. Оборотно-сальдовая ведомость по счету 20.01 за июнь 2023 года - май 2024 в разрезе затрат на услуги сторонних организаций Топкинский РЭУ (стр. 29-34 том 1) на сумму </w:t>
      </w:r>
      <w:r w:rsidRPr="0052134B">
        <w:rPr>
          <w:snapToGrid w:val="0"/>
          <w:sz w:val="28"/>
          <w:szCs w:val="28"/>
        </w:rPr>
        <w:br/>
        <w:t xml:space="preserve">84 тыс. руб. Оборотно-сальдовая ведомость по счету 20.01 за июнь 2023 года - май 2024 в разрезе затрат на услуги сторонних организаций Юргинский РЭУ (стр. 29-34 том 1) на сумму 13 тыс. руб. В услуги сторонних организаций входит: дератизация и дезинсекция, медицинские услуги, процессинговые услуги, прочие услуги сторонних организаций, расходы по обслуживанию ККМ, транспортные услуги (не включая СУГ), интернет, пожарная безопасность, охрана, промышленная безопасность, проверка КИП, техническое обслуживание и ремонт системы ОПС, АПС, техническое обслуживание оборудования, сотовая связь, услуги спецтехники, стационарная связь. С учетом индексации экономически обоснованный размер затрат составляет </w:t>
      </w:r>
      <w:r w:rsidRPr="0052134B">
        <w:rPr>
          <w:b/>
          <w:bCs/>
          <w:snapToGrid w:val="0"/>
          <w:sz w:val="28"/>
          <w:szCs w:val="28"/>
        </w:rPr>
        <w:t>380 тыс. руб.</w:t>
      </w:r>
      <w:r w:rsidRPr="0052134B">
        <w:rPr>
          <w:snapToGrid w:val="0"/>
          <w:sz w:val="28"/>
          <w:szCs w:val="28"/>
        </w:rPr>
        <w:t xml:space="preserve"> ((262 тыс. руб. + 84 тыс. руб. + </w:t>
      </w:r>
      <w:r w:rsidRPr="0052134B">
        <w:rPr>
          <w:snapToGrid w:val="0"/>
          <w:sz w:val="28"/>
          <w:szCs w:val="28"/>
        </w:rPr>
        <w:br/>
        <w:t>13 тыс. руб.) × 1,058 (ИПЦ на 2025 год)).</w:t>
      </w:r>
    </w:p>
    <w:p w14:paraId="0E2A72CE" w14:textId="77777777" w:rsidR="0052134B" w:rsidRPr="0052134B" w:rsidRDefault="0052134B" w:rsidP="0052134B">
      <w:pPr>
        <w:ind w:firstLine="851"/>
        <w:jc w:val="both"/>
        <w:rPr>
          <w:snapToGrid w:val="0"/>
          <w:sz w:val="28"/>
          <w:szCs w:val="28"/>
        </w:rPr>
      </w:pPr>
      <w:r w:rsidRPr="0052134B">
        <w:rPr>
          <w:snapToGrid w:val="0"/>
          <w:sz w:val="28"/>
          <w:szCs w:val="28"/>
        </w:rPr>
        <w:t xml:space="preserve">Оборотно-сальдовые ведомости по счету 20.01 за июнь 2023 года - май 2024 в разрезе затрат на токарные работы Юргинский РЭУ (стр. 29-34 том 1) на сумму 1 тыс. руб. С учетом индексации экономически обоснованный размер затрат составляет </w:t>
      </w:r>
      <w:r w:rsidRPr="0052134B">
        <w:rPr>
          <w:b/>
          <w:bCs/>
          <w:snapToGrid w:val="0"/>
          <w:sz w:val="28"/>
          <w:szCs w:val="28"/>
        </w:rPr>
        <w:t>1 тыс. руб.</w:t>
      </w:r>
      <w:r w:rsidRPr="0052134B">
        <w:rPr>
          <w:snapToGrid w:val="0"/>
          <w:sz w:val="28"/>
          <w:szCs w:val="28"/>
        </w:rPr>
        <w:t xml:space="preserve"> (1 тыс. руб. × 1,058 (ИПЦ на 2025 год)).</w:t>
      </w:r>
    </w:p>
    <w:p w14:paraId="0D82FBB7" w14:textId="77777777" w:rsidR="0052134B" w:rsidRPr="0052134B" w:rsidRDefault="0052134B" w:rsidP="0052134B">
      <w:pPr>
        <w:ind w:firstLine="851"/>
        <w:jc w:val="both"/>
        <w:rPr>
          <w:snapToGrid w:val="0"/>
          <w:sz w:val="28"/>
          <w:szCs w:val="28"/>
        </w:rPr>
      </w:pPr>
      <w:r w:rsidRPr="0052134B">
        <w:rPr>
          <w:snapToGrid w:val="0"/>
          <w:sz w:val="28"/>
          <w:szCs w:val="28"/>
        </w:rPr>
        <w:t xml:space="preserve">Оборотно-сальдовые ведомости по счету 20.01 за июнь 2023 года - май 2024 в разрезе затрат на услуги по продаже газовых бытовых баллонов населению Крапивинский РЭУ (стр. 29-34 том 1) на сумму 310 тыс. руб. </w:t>
      </w:r>
      <w:r w:rsidRPr="0052134B">
        <w:rPr>
          <w:snapToGrid w:val="0"/>
          <w:sz w:val="28"/>
          <w:szCs w:val="28"/>
        </w:rPr>
        <w:br/>
        <w:t xml:space="preserve">С учетом индексации экономически обоснованный размер затрат составляет </w:t>
      </w:r>
      <w:r w:rsidRPr="0052134B">
        <w:rPr>
          <w:b/>
          <w:bCs/>
          <w:snapToGrid w:val="0"/>
          <w:sz w:val="28"/>
          <w:szCs w:val="28"/>
        </w:rPr>
        <w:t>328 тыс. руб.</w:t>
      </w:r>
      <w:r w:rsidRPr="0052134B">
        <w:rPr>
          <w:snapToGrid w:val="0"/>
          <w:sz w:val="28"/>
          <w:szCs w:val="28"/>
        </w:rPr>
        <w:t xml:space="preserve"> (310 тыс. руб. × 1,058 (ИПЦ на 2025 год)).</w:t>
      </w:r>
    </w:p>
    <w:p w14:paraId="74FF5BC4" w14:textId="77777777" w:rsidR="0052134B" w:rsidRPr="0052134B" w:rsidRDefault="0052134B" w:rsidP="0052134B">
      <w:pPr>
        <w:ind w:firstLine="851"/>
        <w:jc w:val="both"/>
        <w:rPr>
          <w:snapToGrid w:val="0"/>
          <w:sz w:val="28"/>
          <w:szCs w:val="28"/>
        </w:rPr>
      </w:pPr>
      <w:r w:rsidRPr="0052134B">
        <w:rPr>
          <w:snapToGrid w:val="0"/>
          <w:sz w:val="28"/>
          <w:szCs w:val="28"/>
        </w:rPr>
        <w:t xml:space="preserve">Оборотно-сальдовые ведомости по счету 20.01 за июнь 2023 года - май 2024 в разрезе расходов на приобретение сжиженного газа (ж/д перевозки) Крапивинский РЭУ (стр. 29-34 том 1) на сумму 18 тыс. руб. Оборотно-сальдовые ведомости по счету 20.01 за июнь 2023 года - май 2024 в разрезе расходов на приобретение сжиженного газа (ж/д перевозки) Топкинский РЭУ (стр. 29-34 том 1) на сумму 4 тыс. руб. Оборотно-сальдовые ведомости по счету 20.01 за июнь 2023 года - май 2024 в разрезе расходов на приобретение сжиженного газа (ж/д перевозки) Юргинский РЭУ (стр. 29-34 том 1) на сумму 2 тыс. руб. С учетом индексации экономически обоснованный размер затрат составляет </w:t>
      </w:r>
      <w:r w:rsidRPr="0052134B">
        <w:rPr>
          <w:b/>
          <w:bCs/>
          <w:snapToGrid w:val="0"/>
          <w:sz w:val="28"/>
          <w:szCs w:val="28"/>
        </w:rPr>
        <w:t>25 тыс. руб.</w:t>
      </w:r>
      <w:r w:rsidRPr="0052134B">
        <w:rPr>
          <w:snapToGrid w:val="0"/>
          <w:sz w:val="28"/>
          <w:szCs w:val="28"/>
        </w:rPr>
        <w:t xml:space="preserve"> (18 тыс. руб. +</w:t>
      </w:r>
      <w:r w:rsidRPr="0052134B">
        <w:rPr>
          <w:snapToGrid w:val="0"/>
          <w:sz w:val="28"/>
          <w:szCs w:val="28"/>
        </w:rPr>
        <w:br/>
        <w:t>4 тыс. руб. + 2 тыс. руб. × 1,058 (ИПЦ на 2025 год)).</w:t>
      </w:r>
    </w:p>
    <w:p w14:paraId="03706891" w14:textId="77777777" w:rsidR="0052134B" w:rsidRPr="0052134B" w:rsidRDefault="0052134B" w:rsidP="0052134B">
      <w:pPr>
        <w:ind w:firstLine="709"/>
        <w:jc w:val="both"/>
        <w:rPr>
          <w:snapToGrid w:val="0"/>
          <w:sz w:val="28"/>
          <w:szCs w:val="28"/>
          <w:lang w:eastAsia="en-US"/>
        </w:rPr>
      </w:pPr>
      <w:r w:rsidRPr="0052134B">
        <w:rPr>
          <w:snapToGrid w:val="0"/>
          <w:sz w:val="28"/>
          <w:szCs w:val="28"/>
          <w:lang w:eastAsia="en-US"/>
        </w:rPr>
        <w:t xml:space="preserve">Предложение экспертов составляет </w:t>
      </w:r>
      <w:r w:rsidRPr="0052134B">
        <w:rPr>
          <w:b/>
          <w:bCs/>
          <w:snapToGrid w:val="0"/>
          <w:sz w:val="28"/>
          <w:szCs w:val="28"/>
          <w:lang w:eastAsia="en-US"/>
        </w:rPr>
        <w:t>1 685 тыс. руб.</w:t>
      </w:r>
      <w:r w:rsidRPr="0052134B">
        <w:rPr>
          <w:snapToGrid w:val="0"/>
          <w:sz w:val="28"/>
          <w:szCs w:val="28"/>
          <w:lang w:eastAsia="en-US"/>
        </w:rPr>
        <w:t xml:space="preserve"> (1 тыс. руб. + </w:t>
      </w:r>
      <w:r w:rsidRPr="0052134B">
        <w:rPr>
          <w:snapToGrid w:val="0"/>
          <w:sz w:val="28"/>
          <w:szCs w:val="28"/>
          <w:lang w:eastAsia="en-US"/>
        </w:rPr>
        <w:br/>
        <w:t xml:space="preserve">1 тыс. руб. + 26 тыс. руб. + 97 тыс. руб. + 442 тыс. руб. + 384 тыс. руб. + </w:t>
      </w:r>
      <w:r w:rsidRPr="0052134B">
        <w:rPr>
          <w:snapToGrid w:val="0"/>
          <w:sz w:val="28"/>
          <w:szCs w:val="28"/>
          <w:lang w:eastAsia="en-US"/>
        </w:rPr>
        <w:br/>
        <w:t xml:space="preserve">380 тыс. руб. + 1 тыс. руб. + 328 тыс. руб. + 25 тыс. руб.). </w:t>
      </w:r>
    </w:p>
    <w:p w14:paraId="0A68279E" w14:textId="77777777" w:rsidR="0052134B" w:rsidRPr="0052134B" w:rsidRDefault="0052134B" w:rsidP="0052134B">
      <w:pPr>
        <w:ind w:firstLine="709"/>
        <w:jc w:val="both"/>
        <w:rPr>
          <w:snapToGrid w:val="0"/>
          <w:sz w:val="28"/>
          <w:szCs w:val="28"/>
        </w:rPr>
      </w:pPr>
      <w:bookmarkStart w:id="212" w:name="_Hlk118708434"/>
      <w:r w:rsidRPr="0052134B">
        <w:rPr>
          <w:snapToGrid w:val="0"/>
          <w:sz w:val="28"/>
          <w:szCs w:val="28"/>
        </w:rPr>
        <w:lastRenderedPageBreak/>
        <w:t>Корректировка предложения предприятия отсутствует.</w:t>
      </w:r>
    </w:p>
    <w:bookmarkEnd w:id="212"/>
    <w:p w14:paraId="58C4A0EE" w14:textId="77777777" w:rsidR="0052134B" w:rsidRPr="0052134B" w:rsidRDefault="0052134B" w:rsidP="0052134B">
      <w:pPr>
        <w:ind w:firstLine="709"/>
        <w:jc w:val="both"/>
        <w:rPr>
          <w:snapToGrid w:val="0"/>
          <w:sz w:val="28"/>
          <w:szCs w:val="28"/>
          <w:lang w:eastAsia="en-US"/>
        </w:rPr>
      </w:pPr>
    </w:p>
    <w:p w14:paraId="0A5E9DB6" w14:textId="77777777" w:rsidR="0052134B" w:rsidRPr="0052134B" w:rsidRDefault="0052134B" w:rsidP="0052134B">
      <w:pPr>
        <w:keepNext/>
        <w:keepLines/>
        <w:jc w:val="center"/>
        <w:outlineLvl w:val="1"/>
        <w:rPr>
          <w:rFonts w:eastAsia="Calibri"/>
          <w:b/>
          <w:sz w:val="28"/>
          <w:szCs w:val="28"/>
          <w:lang w:eastAsia="en-US"/>
        </w:rPr>
      </w:pPr>
      <w:r w:rsidRPr="0052134B">
        <w:rPr>
          <w:rFonts w:eastAsia="Calibri"/>
          <w:b/>
          <w:sz w:val="28"/>
          <w:szCs w:val="28"/>
          <w:lang w:eastAsia="en-US"/>
        </w:rPr>
        <w:t>Другие затраты</w:t>
      </w:r>
    </w:p>
    <w:p w14:paraId="6AD4FB06" w14:textId="77777777" w:rsidR="0052134B" w:rsidRPr="0052134B" w:rsidRDefault="0052134B" w:rsidP="0052134B">
      <w:pPr>
        <w:rPr>
          <w:snapToGrid w:val="0"/>
          <w:sz w:val="28"/>
          <w:szCs w:val="28"/>
          <w:lang w:eastAsia="en-US"/>
        </w:rPr>
      </w:pPr>
    </w:p>
    <w:p w14:paraId="07AEFFF5" w14:textId="77777777" w:rsidR="0052134B" w:rsidRPr="0052134B" w:rsidRDefault="0052134B" w:rsidP="0052134B">
      <w:pPr>
        <w:tabs>
          <w:tab w:val="left" w:pos="1890"/>
        </w:tabs>
        <w:ind w:firstLine="709"/>
        <w:jc w:val="both"/>
        <w:rPr>
          <w:snapToGrid w:val="0"/>
          <w:sz w:val="28"/>
          <w:szCs w:val="28"/>
        </w:rPr>
      </w:pPr>
      <w:r w:rsidRPr="0052134B">
        <w:rPr>
          <w:snapToGrid w:val="0"/>
          <w:sz w:val="28"/>
          <w:szCs w:val="28"/>
        </w:rPr>
        <w:t xml:space="preserve">По данной статье предприятием планируются расходы в размере </w:t>
      </w:r>
      <w:r w:rsidRPr="0052134B">
        <w:rPr>
          <w:snapToGrid w:val="0"/>
          <w:sz w:val="28"/>
          <w:szCs w:val="28"/>
        </w:rPr>
        <w:br/>
      </w:r>
      <w:r w:rsidRPr="0052134B">
        <w:rPr>
          <w:b/>
          <w:bCs/>
          <w:snapToGrid w:val="0"/>
          <w:sz w:val="28"/>
          <w:szCs w:val="28"/>
        </w:rPr>
        <w:t>613 тыс. руб.</w:t>
      </w:r>
      <w:r w:rsidRPr="0052134B">
        <w:rPr>
          <w:snapToGrid w:val="0"/>
          <w:sz w:val="28"/>
          <w:szCs w:val="28"/>
        </w:rPr>
        <w:t xml:space="preserve"> </w:t>
      </w:r>
    </w:p>
    <w:p w14:paraId="5F9E0755" w14:textId="77777777" w:rsidR="0052134B" w:rsidRPr="0052134B" w:rsidRDefault="0052134B" w:rsidP="0052134B">
      <w:pPr>
        <w:tabs>
          <w:tab w:val="left" w:pos="1890"/>
        </w:tabs>
        <w:ind w:firstLine="709"/>
        <w:jc w:val="both"/>
        <w:rPr>
          <w:snapToGrid w:val="0"/>
          <w:sz w:val="28"/>
          <w:szCs w:val="28"/>
        </w:rPr>
      </w:pPr>
      <w:r w:rsidRPr="0052134B">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4C8C43F6" w14:textId="77777777" w:rsidR="0052134B" w:rsidRPr="0052134B" w:rsidRDefault="0052134B" w:rsidP="0052134B">
      <w:pPr>
        <w:ind w:firstLine="851"/>
        <w:jc w:val="both"/>
        <w:rPr>
          <w:snapToGrid w:val="0"/>
          <w:sz w:val="28"/>
          <w:szCs w:val="28"/>
        </w:rPr>
      </w:pPr>
      <w:r w:rsidRPr="0052134B">
        <w:rPr>
          <w:snapToGrid w:val="0"/>
          <w:sz w:val="28"/>
          <w:szCs w:val="28"/>
        </w:rPr>
        <w:t>Оборотно-сальдовая ведомость по счету 20.01 за июнь 2023 года - май 2024 в разрезе затрат на госпошлину за предоставления спецразрешения, выдачу документов Крапивинский РЭУ (стр. 29-34 том 1) на сумму 2 тыс. руб.</w:t>
      </w:r>
      <w:r w:rsidRPr="0052134B">
        <w:rPr>
          <w:b/>
          <w:bCs/>
          <w:snapToGrid w:val="0"/>
          <w:sz w:val="28"/>
          <w:szCs w:val="28"/>
        </w:rPr>
        <w:t xml:space="preserve"> </w:t>
      </w:r>
      <w:r w:rsidRPr="0052134B">
        <w:rPr>
          <w:snapToGrid w:val="0"/>
          <w:sz w:val="28"/>
          <w:szCs w:val="28"/>
        </w:rPr>
        <w:t>Оборотно-сальдовая ведомость по счету 20.01 за июнь 2023 года - май 2024 в разрезе затрат на госпошлину за предоставления спецразрешения, выдачу документов Юргинский РЭУ (стр. 29-34 том 1) на сумму 1 тыс. руб.</w:t>
      </w:r>
      <w:r w:rsidRPr="0052134B">
        <w:rPr>
          <w:b/>
          <w:bCs/>
          <w:snapToGrid w:val="0"/>
          <w:sz w:val="28"/>
          <w:szCs w:val="28"/>
        </w:rPr>
        <w:t xml:space="preserve"> </w:t>
      </w:r>
      <w:r w:rsidRPr="0052134B">
        <w:rPr>
          <w:snapToGrid w:val="0"/>
          <w:sz w:val="28"/>
          <w:szCs w:val="28"/>
        </w:rPr>
        <w:t xml:space="preserve">С учетом индексации экономически обоснованный размер затрат составляет </w:t>
      </w:r>
      <w:r w:rsidRPr="0052134B">
        <w:rPr>
          <w:b/>
          <w:bCs/>
          <w:snapToGrid w:val="0"/>
          <w:sz w:val="28"/>
          <w:szCs w:val="28"/>
        </w:rPr>
        <w:t>3 тыс. руб.</w:t>
      </w:r>
      <w:r w:rsidRPr="0052134B">
        <w:rPr>
          <w:snapToGrid w:val="0"/>
          <w:sz w:val="28"/>
          <w:szCs w:val="28"/>
        </w:rPr>
        <w:t xml:space="preserve"> ((2 тыс. руб. + 1 тыс. руб.) × 1,058 (ИПЦ на 2025 год)).</w:t>
      </w:r>
    </w:p>
    <w:p w14:paraId="3C18066A" w14:textId="77777777" w:rsidR="0052134B" w:rsidRPr="0052134B" w:rsidRDefault="0052134B" w:rsidP="0052134B">
      <w:pPr>
        <w:tabs>
          <w:tab w:val="left" w:pos="1890"/>
        </w:tabs>
        <w:ind w:firstLine="709"/>
        <w:jc w:val="both"/>
        <w:rPr>
          <w:snapToGrid w:val="0"/>
          <w:sz w:val="28"/>
          <w:szCs w:val="28"/>
        </w:rPr>
      </w:pPr>
      <w:r w:rsidRPr="0052134B">
        <w:rPr>
          <w:snapToGrid w:val="0"/>
          <w:sz w:val="28"/>
          <w:szCs w:val="28"/>
        </w:rPr>
        <w:t xml:space="preserve">Оборотно-сальдовая ведомость по счету 20.01 за июнь 2023 года - май 2024 в разрезе затрат на охрану труда Крапивинский РЭУ </w:t>
      </w:r>
      <w:r w:rsidRPr="0052134B">
        <w:rPr>
          <w:snapToGrid w:val="0"/>
          <w:sz w:val="28"/>
          <w:szCs w:val="28"/>
        </w:rPr>
        <w:br/>
        <w:t xml:space="preserve">(стр. 29-34 том 1) на сумму 1 тыс. руб. С учетом индексации экономически обоснованный размер затрат составляет </w:t>
      </w:r>
      <w:r w:rsidRPr="0052134B">
        <w:rPr>
          <w:b/>
          <w:bCs/>
          <w:snapToGrid w:val="0"/>
          <w:sz w:val="28"/>
          <w:szCs w:val="28"/>
        </w:rPr>
        <w:t>1 тыс. руб.</w:t>
      </w:r>
      <w:r w:rsidRPr="0052134B">
        <w:rPr>
          <w:snapToGrid w:val="0"/>
          <w:sz w:val="28"/>
          <w:szCs w:val="28"/>
        </w:rPr>
        <w:t xml:space="preserve"> (1 тыс. руб. × 1,058 (ИПЦ на 2025 год)).</w:t>
      </w:r>
    </w:p>
    <w:p w14:paraId="00BAE661" w14:textId="77777777" w:rsidR="0052134B" w:rsidRPr="0052134B" w:rsidRDefault="0052134B" w:rsidP="0052134B">
      <w:pPr>
        <w:ind w:firstLine="851"/>
        <w:jc w:val="both"/>
        <w:rPr>
          <w:snapToGrid w:val="0"/>
          <w:sz w:val="28"/>
          <w:szCs w:val="28"/>
        </w:rPr>
      </w:pPr>
      <w:r w:rsidRPr="0052134B">
        <w:rPr>
          <w:snapToGrid w:val="0"/>
          <w:sz w:val="28"/>
          <w:szCs w:val="28"/>
        </w:rPr>
        <w:t xml:space="preserve">Оборотно-сальдовая ведомость по счету 20.01 за июнь 2023 года - май 2024 в разрезе подготовки кадров Крапивинский РЭУ (стр. 29-34 том 1) </w:t>
      </w:r>
      <w:r w:rsidRPr="0052134B">
        <w:rPr>
          <w:snapToGrid w:val="0"/>
          <w:sz w:val="28"/>
          <w:szCs w:val="28"/>
        </w:rPr>
        <w:br/>
        <w:t>на сумму 6 тыс. руб.</w:t>
      </w:r>
      <w:r w:rsidRPr="0052134B">
        <w:rPr>
          <w:b/>
          <w:bCs/>
          <w:snapToGrid w:val="0"/>
          <w:sz w:val="28"/>
          <w:szCs w:val="28"/>
        </w:rPr>
        <w:t xml:space="preserve"> </w:t>
      </w:r>
      <w:r w:rsidRPr="0052134B">
        <w:rPr>
          <w:snapToGrid w:val="0"/>
          <w:sz w:val="28"/>
          <w:szCs w:val="28"/>
        </w:rPr>
        <w:t>Оборотно-сальдовая ведомость по счету 20.01 за июнь 2023 года - май 2024 в разрезе подготовки кадров Топкинский РЭУ (стр. 29-34 том 1) на сумму 1 тыс. руб.</w:t>
      </w:r>
      <w:r w:rsidRPr="0052134B">
        <w:rPr>
          <w:b/>
          <w:bCs/>
          <w:snapToGrid w:val="0"/>
          <w:sz w:val="28"/>
          <w:szCs w:val="28"/>
        </w:rPr>
        <w:t xml:space="preserve"> </w:t>
      </w:r>
      <w:r w:rsidRPr="0052134B">
        <w:rPr>
          <w:snapToGrid w:val="0"/>
          <w:sz w:val="28"/>
          <w:szCs w:val="28"/>
        </w:rPr>
        <w:t xml:space="preserve">Оборотно-сальдовая ведомость по счету 20.01 за июнь 2023 года - май 2024 в разрезе подготовки кадров Юргинский РЭУ </w:t>
      </w:r>
      <w:r w:rsidRPr="0052134B">
        <w:rPr>
          <w:snapToGrid w:val="0"/>
          <w:sz w:val="28"/>
          <w:szCs w:val="28"/>
        </w:rPr>
        <w:br/>
        <w:t>(стр. 29-34 том 1) на сумму 1 тыс. руб.</w:t>
      </w:r>
      <w:r w:rsidRPr="0052134B">
        <w:rPr>
          <w:b/>
          <w:bCs/>
          <w:snapToGrid w:val="0"/>
          <w:sz w:val="28"/>
          <w:szCs w:val="28"/>
        </w:rPr>
        <w:t xml:space="preserve"> </w:t>
      </w:r>
      <w:r w:rsidRPr="0052134B">
        <w:rPr>
          <w:snapToGrid w:val="0"/>
          <w:sz w:val="28"/>
          <w:szCs w:val="28"/>
        </w:rPr>
        <w:t xml:space="preserve">С учетом индексации </w:t>
      </w:r>
      <w:r w:rsidRPr="0052134B">
        <w:rPr>
          <w:snapToGrid w:val="0"/>
          <w:sz w:val="28"/>
          <w:szCs w:val="28"/>
        </w:rPr>
        <w:br/>
        <w:t xml:space="preserve">экономически обоснованный размер затрат составляет </w:t>
      </w:r>
      <w:r w:rsidRPr="0052134B">
        <w:rPr>
          <w:b/>
          <w:bCs/>
          <w:snapToGrid w:val="0"/>
          <w:sz w:val="28"/>
          <w:szCs w:val="28"/>
        </w:rPr>
        <w:t>8 тыс. руб.</w:t>
      </w:r>
      <w:r w:rsidRPr="0052134B">
        <w:rPr>
          <w:snapToGrid w:val="0"/>
          <w:sz w:val="28"/>
          <w:szCs w:val="28"/>
        </w:rPr>
        <w:t xml:space="preserve"> </w:t>
      </w:r>
      <w:r w:rsidRPr="0052134B">
        <w:rPr>
          <w:snapToGrid w:val="0"/>
          <w:sz w:val="28"/>
          <w:szCs w:val="28"/>
        </w:rPr>
        <w:br/>
        <w:t>((6 тыс. руб. + 1 тыс. руб. + 1 тыс. руб.) × 1,058 (ИПЦ на 2025 год)).</w:t>
      </w:r>
    </w:p>
    <w:p w14:paraId="1D24D0DC" w14:textId="77777777" w:rsidR="0052134B" w:rsidRPr="0052134B" w:rsidRDefault="0052134B" w:rsidP="0052134B">
      <w:pPr>
        <w:ind w:firstLine="851"/>
        <w:jc w:val="both"/>
        <w:rPr>
          <w:snapToGrid w:val="0"/>
          <w:sz w:val="28"/>
          <w:szCs w:val="28"/>
        </w:rPr>
      </w:pPr>
      <w:r w:rsidRPr="0052134B">
        <w:rPr>
          <w:snapToGrid w:val="0"/>
          <w:sz w:val="28"/>
          <w:szCs w:val="28"/>
        </w:rPr>
        <w:t xml:space="preserve">Оборотно-сальдовая ведомость по счету 20.01 за июнь 2023 года - май 2024 в разрезе списания расходов по ПО и лицензии Крапивинский РЭУ </w:t>
      </w:r>
      <w:r w:rsidRPr="0052134B">
        <w:rPr>
          <w:snapToGrid w:val="0"/>
          <w:sz w:val="28"/>
          <w:szCs w:val="28"/>
        </w:rPr>
        <w:br/>
        <w:t>(стр. 29-34 том 1) на сумму 3 тыс. руб.</w:t>
      </w:r>
      <w:r w:rsidRPr="0052134B">
        <w:rPr>
          <w:b/>
          <w:bCs/>
          <w:snapToGrid w:val="0"/>
          <w:sz w:val="28"/>
          <w:szCs w:val="28"/>
        </w:rPr>
        <w:t xml:space="preserve"> </w:t>
      </w:r>
      <w:r w:rsidRPr="0052134B">
        <w:rPr>
          <w:snapToGrid w:val="0"/>
          <w:sz w:val="28"/>
          <w:szCs w:val="28"/>
        </w:rPr>
        <w:t xml:space="preserve">Оборотно-сальдовая ведомость </w:t>
      </w:r>
      <w:r w:rsidRPr="0052134B">
        <w:rPr>
          <w:snapToGrid w:val="0"/>
          <w:sz w:val="28"/>
          <w:szCs w:val="28"/>
        </w:rPr>
        <w:br/>
        <w:t xml:space="preserve">по счету 20.01 за июнь 2023 года - май 2024 в разрезе списания расходов </w:t>
      </w:r>
      <w:r w:rsidRPr="0052134B">
        <w:rPr>
          <w:snapToGrid w:val="0"/>
          <w:sz w:val="28"/>
          <w:szCs w:val="28"/>
        </w:rPr>
        <w:br/>
        <w:t>по ПО и лицензии Топкинский РЭУ (стр. 29-34 том 1) на сумму 1 тыс. руб.</w:t>
      </w:r>
      <w:r w:rsidRPr="0052134B">
        <w:rPr>
          <w:b/>
          <w:bCs/>
          <w:snapToGrid w:val="0"/>
          <w:sz w:val="28"/>
          <w:szCs w:val="28"/>
        </w:rPr>
        <w:t xml:space="preserve"> </w:t>
      </w:r>
      <w:r w:rsidRPr="0052134B">
        <w:rPr>
          <w:b/>
          <w:bCs/>
          <w:snapToGrid w:val="0"/>
          <w:sz w:val="28"/>
          <w:szCs w:val="28"/>
        </w:rPr>
        <w:br/>
      </w:r>
      <w:r w:rsidRPr="0052134B">
        <w:rPr>
          <w:snapToGrid w:val="0"/>
          <w:sz w:val="28"/>
          <w:szCs w:val="28"/>
        </w:rPr>
        <w:t xml:space="preserve">С учетом индексации экономически обоснованный размер затрат составляет </w:t>
      </w:r>
      <w:r w:rsidRPr="0052134B">
        <w:rPr>
          <w:b/>
          <w:bCs/>
          <w:snapToGrid w:val="0"/>
          <w:sz w:val="28"/>
          <w:szCs w:val="28"/>
        </w:rPr>
        <w:t>4 тыс. руб.</w:t>
      </w:r>
      <w:r w:rsidRPr="0052134B">
        <w:rPr>
          <w:snapToGrid w:val="0"/>
          <w:sz w:val="28"/>
          <w:szCs w:val="28"/>
        </w:rPr>
        <w:t xml:space="preserve"> ((3 тыс. руб. + 1 тыс. руб.) × 1,058 (ИПЦ на 2025 год)).</w:t>
      </w:r>
    </w:p>
    <w:p w14:paraId="286D558D" w14:textId="77777777" w:rsidR="0052134B" w:rsidRPr="0052134B" w:rsidRDefault="0052134B" w:rsidP="0052134B">
      <w:pPr>
        <w:ind w:firstLine="851"/>
        <w:jc w:val="both"/>
        <w:rPr>
          <w:snapToGrid w:val="0"/>
          <w:sz w:val="28"/>
          <w:szCs w:val="28"/>
        </w:rPr>
      </w:pPr>
      <w:r w:rsidRPr="0052134B">
        <w:rPr>
          <w:snapToGrid w:val="0"/>
          <w:sz w:val="28"/>
          <w:szCs w:val="28"/>
        </w:rPr>
        <w:t xml:space="preserve">Оборотно-сальдовая ведомость за июнь 2023 года - май 2024 по счету 26 общехозяйственные расходы (стр. 26-27 том 1) на сумму </w:t>
      </w:r>
      <w:r w:rsidRPr="0052134B">
        <w:rPr>
          <w:snapToGrid w:val="0"/>
          <w:sz w:val="28"/>
          <w:szCs w:val="28"/>
        </w:rPr>
        <w:br/>
        <w:t xml:space="preserve">21 006 тыс. руб. Согласно учетной политики общехозяйственные расходы распределяются согласно выручке предприятия. Экономически обоснованные общехозяйственные расходы, приходящиеся на регулируемую деятельность на 2025 год, составляют: 21 006 тыс. руб. ÷ 284 410 тыс. руб. (общая выручка предприятия за июнь 2023 года - май 2024) × 7 581 тыс. руб. (выручка </w:t>
      </w:r>
      <w:r w:rsidRPr="0052134B">
        <w:rPr>
          <w:snapToGrid w:val="0"/>
          <w:sz w:val="28"/>
          <w:szCs w:val="28"/>
        </w:rPr>
        <w:lastRenderedPageBreak/>
        <w:t xml:space="preserve">предприятия по регулируемому виду деятельности за июнь </w:t>
      </w:r>
      <w:r w:rsidRPr="0052134B">
        <w:rPr>
          <w:snapToGrid w:val="0"/>
          <w:sz w:val="28"/>
          <w:szCs w:val="28"/>
        </w:rPr>
        <w:br/>
        <w:t xml:space="preserve">2023 года - май 2024) × 1,058 (ИПЦ на 2025 год) (ИПЦ 2025/2023) = </w:t>
      </w:r>
      <w:r w:rsidRPr="0052134B">
        <w:rPr>
          <w:b/>
          <w:bCs/>
          <w:snapToGrid w:val="0"/>
          <w:sz w:val="28"/>
          <w:szCs w:val="28"/>
        </w:rPr>
        <w:t>592 тыс. руб.</w:t>
      </w:r>
    </w:p>
    <w:p w14:paraId="0577C819" w14:textId="77777777" w:rsidR="0052134B" w:rsidRPr="0052134B" w:rsidRDefault="0052134B" w:rsidP="0052134B">
      <w:pPr>
        <w:ind w:firstLine="709"/>
        <w:jc w:val="both"/>
        <w:rPr>
          <w:snapToGrid w:val="0"/>
          <w:sz w:val="28"/>
          <w:szCs w:val="28"/>
          <w:lang w:eastAsia="en-US"/>
        </w:rPr>
      </w:pPr>
      <w:r w:rsidRPr="0052134B">
        <w:rPr>
          <w:snapToGrid w:val="0"/>
          <w:sz w:val="28"/>
          <w:szCs w:val="28"/>
          <w:lang w:eastAsia="en-US"/>
        </w:rPr>
        <w:t xml:space="preserve">Предложение экспертов составляет </w:t>
      </w:r>
      <w:r w:rsidRPr="0052134B">
        <w:rPr>
          <w:b/>
          <w:bCs/>
          <w:snapToGrid w:val="0"/>
          <w:sz w:val="28"/>
          <w:szCs w:val="28"/>
          <w:lang w:eastAsia="en-US"/>
        </w:rPr>
        <w:t>608 тыс. руб.</w:t>
      </w:r>
      <w:r w:rsidRPr="0052134B">
        <w:rPr>
          <w:snapToGrid w:val="0"/>
          <w:sz w:val="28"/>
          <w:szCs w:val="28"/>
          <w:lang w:eastAsia="en-US"/>
        </w:rPr>
        <w:t xml:space="preserve"> (3 тыс. руб. + </w:t>
      </w:r>
      <w:r w:rsidRPr="0052134B">
        <w:rPr>
          <w:snapToGrid w:val="0"/>
          <w:sz w:val="28"/>
          <w:szCs w:val="28"/>
          <w:lang w:eastAsia="en-US"/>
        </w:rPr>
        <w:br/>
        <w:t xml:space="preserve">1 тыс. руб. + 8 тыс. руб. + 4 тыс. руб. + 592 тыс. руб.). </w:t>
      </w:r>
    </w:p>
    <w:p w14:paraId="5F4415F3" w14:textId="77777777" w:rsidR="0052134B" w:rsidRPr="0052134B" w:rsidRDefault="0052134B" w:rsidP="0052134B">
      <w:pPr>
        <w:ind w:firstLine="709"/>
        <w:jc w:val="both"/>
        <w:rPr>
          <w:snapToGrid w:val="0"/>
          <w:sz w:val="28"/>
          <w:szCs w:val="28"/>
        </w:rPr>
      </w:pPr>
      <w:r w:rsidRPr="0052134B">
        <w:rPr>
          <w:snapToGrid w:val="0"/>
          <w:sz w:val="28"/>
          <w:szCs w:val="28"/>
        </w:rPr>
        <w:t xml:space="preserve">Расходы в размере </w:t>
      </w:r>
      <w:r w:rsidRPr="0052134B">
        <w:rPr>
          <w:b/>
          <w:bCs/>
          <w:snapToGrid w:val="0"/>
          <w:sz w:val="28"/>
          <w:szCs w:val="28"/>
        </w:rPr>
        <w:t>5 тыс. руб.</w:t>
      </w:r>
      <w:r w:rsidRPr="0052134B">
        <w:rPr>
          <w:snapToGrid w:val="0"/>
          <w:sz w:val="28"/>
          <w:szCs w:val="28"/>
        </w:rPr>
        <w:t xml:space="preserve">, не подтвержденные предприятием документально, подлежат исключению из плановой выручки на 2025 год, </w:t>
      </w:r>
      <w:r w:rsidRPr="0052134B">
        <w:rPr>
          <w:snapToGrid w:val="0"/>
          <w:sz w:val="28"/>
          <w:szCs w:val="28"/>
        </w:rPr>
        <w:br/>
        <w:t>как экономически необоснованные.</w:t>
      </w:r>
    </w:p>
    <w:p w14:paraId="520AE993" w14:textId="77777777" w:rsidR="0052134B" w:rsidRPr="0052134B" w:rsidRDefault="0052134B" w:rsidP="0052134B">
      <w:pPr>
        <w:ind w:firstLine="709"/>
        <w:rPr>
          <w:snapToGrid w:val="0"/>
          <w:sz w:val="28"/>
          <w:szCs w:val="28"/>
        </w:rPr>
      </w:pPr>
    </w:p>
    <w:p w14:paraId="07AF89EB" w14:textId="77777777" w:rsidR="0052134B" w:rsidRPr="0052134B" w:rsidRDefault="0052134B" w:rsidP="0052134B">
      <w:pPr>
        <w:keepNext/>
        <w:keepLines/>
        <w:jc w:val="center"/>
        <w:outlineLvl w:val="1"/>
        <w:rPr>
          <w:rFonts w:eastAsia="Calibri"/>
          <w:b/>
          <w:sz w:val="28"/>
          <w:szCs w:val="28"/>
          <w:lang w:eastAsia="en-US"/>
        </w:rPr>
      </w:pPr>
      <w:r w:rsidRPr="0052134B">
        <w:rPr>
          <w:rFonts w:eastAsia="Calibri"/>
          <w:b/>
          <w:sz w:val="28"/>
          <w:szCs w:val="28"/>
          <w:lang w:eastAsia="en-US"/>
        </w:rPr>
        <w:t xml:space="preserve">Выручка по реализации сжиженного газа населению в баллонах </w:t>
      </w:r>
    </w:p>
    <w:p w14:paraId="744AA3DB" w14:textId="77777777" w:rsidR="0052134B" w:rsidRPr="0052134B" w:rsidRDefault="0052134B" w:rsidP="0052134B">
      <w:pPr>
        <w:ind w:firstLine="851"/>
        <w:jc w:val="both"/>
        <w:rPr>
          <w:snapToGrid w:val="0"/>
          <w:sz w:val="28"/>
          <w:szCs w:val="28"/>
        </w:rPr>
      </w:pPr>
    </w:p>
    <w:p w14:paraId="6E7CFE32" w14:textId="77777777" w:rsidR="0052134B" w:rsidRPr="0052134B" w:rsidRDefault="0052134B" w:rsidP="0052134B">
      <w:pPr>
        <w:ind w:firstLine="851"/>
        <w:jc w:val="both"/>
        <w:rPr>
          <w:snapToGrid w:val="0"/>
          <w:sz w:val="28"/>
          <w:szCs w:val="28"/>
        </w:rPr>
      </w:pPr>
      <w:r w:rsidRPr="0052134B">
        <w:rPr>
          <w:snapToGrid w:val="0"/>
          <w:sz w:val="28"/>
          <w:szCs w:val="28"/>
        </w:rPr>
        <w:t xml:space="preserve">Выручка по реализации сжиженного газа населению в баллонах </w:t>
      </w:r>
      <w:r w:rsidRPr="0052134B">
        <w:rPr>
          <w:snapToGrid w:val="0"/>
          <w:sz w:val="28"/>
          <w:szCs w:val="28"/>
        </w:rPr>
        <w:br/>
        <w:t xml:space="preserve">на 2025 год составила </w:t>
      </w:r>
      <w:r w:rsidRPr="0052134B">
        <w:rPr>
          <w:b/>
          <w:bCs/>
          <w:snapToGrid w:val="0"/>
          <w:sz w:val="28"/>
          <w:szCs w:val="28"/>
        </w:rPr>
        <w:t>8 991 тыс. руб.</w:t>
      </w:r>
      <w:r w:rsidRPr="0052134B">
        <w:rPr>
          <w:snapToGrid w:val="0"/>
          <w:sz w:val="28"/>
          <w:szCs w:val="28"/>
        </w:rPr>
        <w:t xml:space="preserve"> Корректировка предложения предприятия составила 182 тыс. руб.</w:t>
      </w:r>
    </w:p>
    <w:p w14:paraId="4C30A4E5" w14:textId="77777777" w:rsidR="0052134B" w:rsidRPr="0052134B" w:rsidRDefault="0052134B" w:rsidP="0052134B">
      <w:pPr>
        <w:ind w:firstLine="851"/>
        <w:jc w:val="both"/>
        <w:rPr>
          <w:snapToGrid w:val="0"/>
          <w:sz w:val="28"/>
          <w:szCs w:val="28"/>
        </w:rPr>
      </w:pPr>
      <w:r w:rsidRPr="0052134B">
        <w:rPr>
          <w:snapToGrid w:val="0"/>
          <w:sz w:val="28"/>
          <w:szCs w:val="28"/>
        </w:rPr>
        <w:t xml:space="preserve"> </w:t>
      </w:r>
    </w:p>
    <w:p w14:paraId="0132D237" w14:textId="77777777" w:rsidR="0052134B" w:rsidRPr="0052134B" w:rsidRDefault="0052134B" w:rsidP="0052134B">
      <w:pPr>
        <w:ind w:firstLine="851"/>
        <w:jc w:val="both"/>
        <w:rPr>
          <w:snapToGrid w:val="0"/>
          <w:sz w:val="28"/>
          <w:szCs w:val="28"/>
        </w:rPr>
      </w:pPr>
      <w:r w:rsidRPr="0052134B">
        <w:rPr>
          <w:snapToGrid w:val="0"/>
          <w:sz w:val="28"/>
          <w:szCs w:val="28"/>
        </w:rPr>
        <w:t xml:space="preserve">Розничная цена на реализацию сжиженного газа по регулируемому виду деятельности составила без НДС </w:t>
      </w:r>
      <w:r w:rsidRPr="0052134B">
        <w:rPr>
          <w:b/>
          <w:bCs/>
          <w:snapToGrid w:val="0"/>
          <w:sz w:val="28"/>
          <w:szCs w:val="28"/>
        </w:rPr>
        <w:t>101,02 руб./кг</w:t>
      </w:r>
      <w:r w:rsidRPr="0052134B">
        <w:rPr>
          <w:snapToGrid w:val="0"/>
          <w:sz w:val="28"/>
          <w:szCs w:val="28"/>
        </w:rPr>
        <w:t xml:space="preserve"> (8 991 тыс. руб. ÷ </w:t>
      </w:r>
      <w:r w:rsidRPr="0052134B">
        <w:rPr>
          <w:snapToGrid w:val="0"/>
          <w:sz w:val="28"/>
          <w:szCs w:val="28"/>
        </w:rPr>
        <w:br/>
        <w:t>89 т).</w:t>
      </w:r>
    </w:p>
    <w:p w14:paraId="15B74679" w14:textId="77777777" w:rsidR="0052134B" w:rsidRPr="0052134B" w:rsidRDefault="0052134B" w:rsidP="0052134B">
      <w:pPr>
        <w:ind w:firstLine="851"/>
        <w:jc w:val="both"/>
        <w:rPr>
          <w:snapToGrid w:val="0"/>
          <w:sz w:val="28"/>
          <w:szCs w:val="28"/>
        </w:rPr>
      </w:pPr>
      <w:r w:rsidRPr="0052134B">
        <w:rPr>
          <w:snapToGrid w:val="0"/>
          <w:sz w:val="28"/>
          <w:szCs w:val="28"/>
        </w:rPr>
        <w:t>В соответствии с пунктом 6 статьи 168 Налогового кодекса Российской Федерации (часть вторая), при реализации товаров (работ, услуг) населению по розничным ценам (тарифам) соответствующая сумма налога на добавленную стоимость (НДС) включается в указанные цены (тарифы).</w:t>
      </w:r>
    </w:p>
    <w:p w14:paraId="3317562B" w14:textId="77777777" w:rsidR="0052134B" w:rsidRPr="0052134B" w:rsidRDefault="0052134B" w:rsidP="0052134B">
      <w:pPr>
        <w:ind w:firstLine="851"/>
        <w:jc w:val="both"/>
        <w:rPr>
          <w:snapToGrid w:val="0"/>
          <w:sz w:val="28"/>
          <w:szCs w:val="28"/>
        </w:rPr>
      </w:pPr>
      <w:r w:rsidRPr="0052134B">
        <w:rPr>
          <w:snapToGrid w:val="0"/>
          <w:sz w:val="28"/>
          <w:szCs w:val="28"/>
        </w:rPr>
        <w:t xml:space="preserve">Розничная цена на реализацию сжиженного газа по регулируемому виду деятельности составила с НДС </w:t>
      </w:r>
      <w:r w:rsidRPr="0052134B">
        <w:rPr>
          <w:b/>
          <w:bCs/>
          <w:snapToGrid w:val="0"/>
          <w:sz w:val="28"/>
          <w:szCs w:val="28"/>
        </w:rPr>
        <w:t>121,22 руб./кг</w:t>
      </w:r>
      <w:r w:rsidRPr="0052134B">
        <w:rPr>
          <w:snapToGrid w:val="0"/>
          <w:sz w:val="28"/>
          <w:szCs w:val="28"/>
        </w:rPr>
        <w:t xml:space="preserve"> (101,02 руб./кг × 1,2).</w:t>
      </w:r>
    </w:p>
    <w:p w14:paraId="2151762B" w14:textId="77777777" w:rsidR="0052134B" w:rsidRPr="0052134B" w:rsidRDefault="0052134B" w:rsidP="0052134B">
      <w:pPr>
        <w:ind w:firstLine="851"/>
        <w:jc w:val="both"/>
        <w:rPr>
          <w:snapToGrid w:val="0"/>
          <w:sz w:val="28"/>
          <w:szCs w:val="28"/>
        </w:rPr>
      </w:pPr>
      <w:r w:rsidRPr="0052134B">
        <w:rPr>
          <w:b/>
          <w:bCs/>
          <w:snapToGrid w:val="0"/>
          <w:sz w:val="28"/>
          <w:szCs w:val="28"/>
        </w:rPr>
        <w:t>Рост цены</w:t>
      </w:r>
      <w:r w:rsidRPr="0052134B">
        <w:rPr>
          <w:snapToGrid w:val="0"/>
          <w:sz w:val="28"/>
          <w:szCs w:val="28"/>
        </w:rPr>
        <w:t xml:space="preserve"> составил </w:t>
      </w:r>
      <w:r w:rsidRPr="0052134B">
        <w:rPr>
          <w:b/>
          <w:snapToGrid w:val="0"/>
          <w:sz w:val="28"/>
          <w:szCs w:val="28"/>
        </w:rPr>
        <w:t xml:space="preserve">8,9 </w:t>
      </w:r>
      <w:r w:rsidRPr="0052134B">
        <w:rPr>
          <w:b/>
          <w:bCs/>
          <w:snapToGrid w:val="0"/>
          <w:sz w:val="28"/>
          <w:szCs w:val="28"/>
        </w:rPr>
        <w:t>%,</w:t>
      </w:r>
      <w:r w:rsidRPr="0052134B">
        <w:rPr>
          <w:snapToGrid w:val="0"/>
          <w:sz w:val="28"/>
          <w:szCs w:val="28"/>
        </w:rPr>
        <w:t xml:space="preserve"> обусловлен снижением объемов реализации газа населению и ростом оптовой цены газа.</w:t>
      </w:r>
    </w:p>
    <w:p w14:paraId="4D2F16D7" w14:textId="77777777" w:rsidR="0052134B" w:rsidRPr="0052134B" w:rsidRDefault="0052134B" w:rsidP="0052134B">
      <w:pPr>
        <w:ind w:firstLine="851"/>
        <w:jc w:val="both"/>
        <w:rPr>
          <w:snapToGrid w:val="0"/>
          <w:sz w:val="28"/>
          <w:szCs w:val="28"/>
        </w:rPr>
      </w:pPr>
    </w:p>
    <w:p w14:paraId="228C15AE" w14:textId="77777777" w:rsidR="0052134B" w:rsidRPr="0052134B" w:rsidRDefault="0052134B" w:rsidP="0052134B">
      <w:pPr>
        <w:ind w:firstLine="851"/>
        <w:jc w:val="both"/>
        <w:rPr>
          <w:snapToGrid w:val="0"/>
          <w:sz w:val="28"/>
          <w:szCs w:val="28"/>
        </w:rPr>
      </w:pPr>
      <w:r w:rsidRPr="0052134B">
        <w:rPr>
          <w:snapToGrid w:val="0"/>
          <w:sz w:val="28"/>
          <w:szCs w:val="28"/>
        </w:rPr>
        <w:t xml:space="preserve">Калькуляция плановых расходов по реализации сжиженного газа </w:t>
      </w:r>
      <w:r w:rsidRPr="0052134B">
        <w:rPr>
          <w:snapToGrid w:val="0"/>
          <w:sz w:val="28"/>
          <w:szCs w:val="28"/>
        </w:rPr>
        <w:br/>
        <w:t>по регулируемому виду деятельности (прогнозные расходы на период регулирования) представлена в таблице 2.</w:t>
      </w:r>
    </w:p>
    <w:p w14:paraId="73286EA7" w14:textId="77777777" w:rsidR="0052134B" w:rsidRPr="0052134B" w:rsidRDefault="0052134B" w:rsidP="0052134B">
      <w:pPr>
        <w:ind w:firstLine="851"/>
        <w:jc w:val="right"/>
        <w:rPr>
          <w:snapToGrid w:val="0"/>
          <w:sz w:val="28"/>
          <w:szCs w:val="28"/>
        </w:rPr>
      </w:pPr>
      <w:r w:rsidRPr="0052134B">
        <w:rPr>
          <w:snapToGrid w:val="0"/>
          <w:sz w:val="28"/>
          <w:szCs w:val="28"/>
        </w:rPr>
        <w:t>Таблица 2.</w:t>
      </w:r>
    </w:p>
    <w:p w14:paraId="7129F094" w14:textId="77777777" w:rsidR="0052134B" w:rsidRPr="0052134B" w:rsidRDefault="0052134B" w:rsidP="0052134B">
      <w:pPr>
        <w:ind w:firstLine="851"/>
        <w:jc w:val="center"/>
        <w:rPr>
          <w:snapToGrid w:val="0"/>
          <w:sz w:val="28"/>
          <w:szCs w:val="28"/>
        </w:rPr>
      </w:pPr>
    </w:p>
    <w:p w14:paraId="70FF5DF7" w14:textId="77777777" w:rsidR="0052134B" w:rsidRPr="0052134B" w:rsidRDefault="0052134B" w:rsidP="0052134B">
      <w:pPr>
        <w:jc w:val="center"/>
        <w:rPr>
          <w:snapToGrid w:val="0"/>
          <w:sz w:val="28"/>
          <w:szCs w:val="28"/>
        </w:rPr>
      </w:pPr>
      <w:r w:rsidRPr="0052134B">
        <w:rPr>
          <w:snapToGrid w:val="0"/>
          <w:sz w:val="28"/>
          <w:szCs w:val="28"/>
        </w:rPr>
        <w:t xml:space="preserve">Калькуляция плановых расходов по реализации сжиженного газа </w:t>
      </w:r>
      <w:r w:rsidRPr="0052134B">
        <w:rPr>
          <w:snapToGrid w:val="0"/>
          <w:sz w:val="28"/>
          <w:szCs w:val="28"/>
        </w:rPr>
        <w:br/>
        <w:t>по регулируемому виду деятельности</w:t>
      </w:r>
    </w:p>
    <w:tbl>
      <w:tblPr>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3970"/>
        <w:gridCol w:w="1614"/>
        <w:gridCol w:w="1614"/>
        <w:gridCol w:w="1769"/>
      </w:tblGrid>
      <w:tr w:rsidR="0052134B" w:rsidRPr="0052134B" w14:paraId="71FBCFBD" w14:textId="77777777" w:rsidTr="00487D46">
        <w:trPr>
          <w:trHeight w:val="300"/>
        </w:trPr>
        <w:tc>
          <w:tcPr>
            <w:tcW w:w="674" w:type="dxa"/>
            <w:tcBorders>
              <w:top w:val="nil"/>
              <w:left w:val="nil"/>
              <w:right w:val="nil"/>
            </w:tcBorders>
            <w:shd w:val="clear" w:color="auto" w:fill="auto"/>
            <w:vAlign w:val="center"/>
            <w:hideMark/>
          </w:tcPr>
          <w:p w14:paraId="0FC4C4D8" w14:textId="77777777" w:rsidR="0052134B" w:rsidRPr="0052134B" w:rsidRDefault="0052134B" w:rsidP="0052134B">
            <w:pPr>
              <w:jc w:val="center"/>
              <w:rPr>
                <w:snapToGrid w:val="0"/>
              </w:rPr>
            </w:pPr>
          </w:p>
        </w:tc>
        <w:tc>
          <w:tcPr>
            <w:tcW w:w="3970" w:type="dxa"/>
            <w:tcBorders>
              <w:top w:val="nil"/>
              <w:left w:val="nil"/>
              <w:right w:val="nil"/>
            </w:tcBorders>
            <w:shd w:val="clear" w:color="auto" w:fill="auto"/>
            <w:vAlign w:val="center"/>
            <w:hideMark/>
          </w:tcPr>
          <w:p w14:paraId="0AC04C8B" w14:textId="77777777" w:rsidR="0052134B" w:rsidRPr="0052134B" w:rsidRDefault="0052134B" w:rsidP="0052134B">
            <w:pPr>
              <w:jc w:val="center"/>
              <w:rPr>
                <w:snapToGrid w:val="0"/>
              </w:rPr>
            </w:pPr>
          </w:p>
        </w:tc>
        <w:tc>
          <w:tcPr>
            <w:tcW w:w="1614" w:type="dxa"/>
            <w:tcBorders>
              <w:top w:val="nil"/>
              <w:left w:val="nil"/>
              <w:right w:val="nil"/>
            </w:tcBorders>
            <w:shd w:val="clear" w:color="auto" w:fill="auto"/>
            <w:vAlign w:val="center"/>
            <w:hideMark/>
          </w:tcPr>
          <w:p w14:paraId="0E451B35" w14:textId="77777777" w:rsidR="0052134B" w:rsidRPr="0052134B" w:rsidRDefault="0052134B" w:rsidP="0052134B">
            <w:pPr>
              <w:jc w:val="center"/>
              <w:rPr>
                <w:snapToGrid w:val="0"/>
              </w:rPr>
            </w:pPr>
          </w:p>
        </w:tc>
        <w:tc>
          <w:tcPr>
            <w:tcW w:w="1614" w:type="dxa"/>
            <w:tcBorders>
              <w:top w:val="nil"/>
              <w:left w:val="nil"/>
              <w:right w:val="nil"/>
            </w:tcBorders>
            <w:shd w:val="clear" w:color="auto" w:fill="auto"/>
            <w:vAlign w:val="center"/>
            <w:hideMark/>
          </w:tcPr>
          <w:p w14:paraId="0C318843" w14:textId="77777777" w:rsidR="0052134B" w:rsidRPr="0052134B" w:rsidRDefault="0052134B" w:rsidP="0052134B">
            <w:pPr>
              <w:jc w:val="center"/>
              <w:rPr>
                <w:snapToGrid w:val="0"/>
              </w:rPr>
            </w:pPr>
          </w:p>
        </w:tc>
        <w:tc>
          <w:tcPr>
            <w:tcW w:w="1769" w:type="dxa"/>
            <w:tcBorders>
              <w:top w:val="nil"/>
              <w:left w:val="nil"/>
              <w:right w:val="nil"/>
            </w:tcBorders>
            <w:shd w:val="clear" w:color="auto" w:fill="auto"/>
            <w:vAlign w:val="center"/>
            <w:hideMark/>
          </w:tcPr>
          <w:p w14:paraId="63453B2B" w14:textId="77777777" w:rsidR="0052134B" w:rsidRPr="0052134B" w:rsidRDefault="0052134B" w:rsidP="0052134B">
            <w:pPr>
              <w:jc w:val="right"/>
              <w:rPr>
                <w:snapToGrid w:val="0"/>
              </w:rPr>
            </w:pPr>
            <w:r w:rsidRPr="0052134B">
              <w:rPr>
                <w:snapToGrid w:val="0"/>
              </w:rPr>
              <w:t>тыс. руб.</w:t>
            </w:r>
          </w:p>
        </w:tc>
      </w:tr>
      <w:tr w:rsidR="0052134B" w:rsidRPr="0052134B" w14:paraId="3109CC28" w14:textId="77777777" w:rsidTr="00487D46">
        <w:trPr>
          <w:trHeight w:val="1290"/>
        </w:trPr>
        <w:tc>
          <w:tcPr>
            <w:tcW w:w="674" w:type="dxa"/>
            <w:shd w:val="clear" w:color="auto" w:fill="auto"/>
            <w:vAlign w:val="center"/>
            <w:hideMark/>
          </w:tcPr>
          <w:p w14:paraId="645D6DCF" w14:textId="77777777" w:rsidR="0052134B" w:rsidRPr="0052134B" w:rsidRDefault="0052134B" w:rsidP="0052134B">
            <w:pPr>
              <w:jc w:val="center"/>
              <w:rPr>
                <w:snapToGrid w:val="0"/>
              </w:rPr>
            </w:pPr>
            <w:r w:rsidRPr="0052134B">
              <w:rPr>
                <w:snapToGrid w:val="0"/>
              </w:rPr>
              <w:t>№ стр.</w:t>
            </w:r>
          </w:p>
        </w:tc>
        <w:tc>
          <w:tcPr>
            <w:tcW w:w="3970" w:type="dxa"/>
            <w:shd w:val="clear" w:color="auto" w:fill="auto"/>
            <w:vAlign w:val="center"/>
            <w:hideMark/>
          </w:tcPr>
          <w:p w14:paraId="6F4A8A9E" w14:textId="77777777" w:rsidR="0052134B" w:rsidRPr="0052134B" w:rsidRDefault="0052134B" w:rsidP="0052134B">
            <w:pPr>
              <w:jc w:val="center"/>
              <w:rPr>
                <w:snapToGrid w:val="0"/>
              </w:rPr>
            </w:pPr>
            <w:r w:rsidRPr="0052134B">
              <w:rPr>
                <w:snapToGrid w:val="0"/>
              </w:rPr>
              <w:t>Наименование показателя</w:t>
            </w:r>
          </w:p>
        </w:tc>
        <w:tc>
          <w:tcPr>
            <w:tcW w:w="1614" w:type="dxa"/>
            <w:shd w:val="clear" w:color="auto" w:fill="auto"/>
            <w:vAlign w:val="center"/>
            <w:hideMark/>
          </w:tcPr>
          <w:p w14:paraId="19B4C93C" w14:textId="77777777" w:rsidR="0052134B" w:rsidRPr="0052134B" w:rsidRDefault="0052134B" w:rsidP="0052134B">
            <w:pPr>
              <w:jc w:val="center"/>
              <w:rPr>
                <w:snapToGrid w:val="0"/>
              </w:rPr>
            </w:pPr>
            <w:r w:rsidRPr="0052134B">
              <w:rPr>
                <w:snapToGrid w:val="0"/>
              </w:rPr>
              <w:t>Предложение предприятия на 2025 год</w:t>
            </w:r>
          </w:p>
        </w:tc>
        <w:tc>
          <w:tcPr>
            <w:tcW w:w="1614" w:type="dxa"/>
            <w:shd w:val="clear" w:color="auto" w:fill="auto"/>
            <w:vAlign w:val="center"/>
            <w:hideMark/>
          </w:tcPr>
          <w:p w14:paraId="4798C3C2" w14:textId="77777777" w:rsidR="0052134B" w:rsidRPr="0052134B" w:rsidRDefault="0052134B" w:rsidP="0052134B">
            <w:pPr>
              <w:jc w:val="center"/>
              <w:rPr>
                <w:snapToGrid w:val="0"/>
              </w:rPr>
            </w:pPr>
            <w:r w:rsidRPr="0052134B">
              <w:rPr>
                <w:snapToGrid w:val="0"/>
              </w:rPr>
              <w:t>Предложение экспертов на 2025 год</w:t>
            </w:r>
          </w:p>
        </w:tc>
        <w:tc>
          <w:tcPr>
            <w:tcW w:w="1769" w:type="dxa"/>
            <w:shd w:val="clear" w:color="auto" w:fill="auto"/>
            <w:vAlign w:val="center"/>
            <w:hideMark/>
          </w:tcPr>
          <w:p w14:paraId="4A9AD5D3" w14:textId="77777777" w:rsidR="0052134B" w:rsidRPr="0052134B" w:rsidRDefault="0052134B" w:rsidP="0052134B">
            <w:pPr>
              <w:jc w:val="center"/>
              <w:rPr>
                <w:snapToGrid w:val="0"/>
              </w:rPr>
            </w:pPr>
            <w:r w:rsidRPr="0052134B">
              <w:rPr>
                <w:snapToGrid w:val="0"/>
              </w:rPr>
              <w:t>Корректировка</w:t>
            </w:r>
          </w:p>
        </w:tc>
      </w:tr>
      <w:tr w:rsidR="0052134B" w:rsidRPr="0052134B" w14:paraId="48880A0F" w14:textId="77777777" w:rsidTr="00487D46">
        <w:trPr>
          <w:trHeight w:val="315"/>
        </w:trPr>
        <w:tc>
          <w:tcPr>
            <w:tcW w:w="674" w:type="dxa"/>
            <w:shd w:val="clear" w:color="auto" w:fill="auto"/>
            <w:vAlign w:val="center"/>
            <w:hideMark/>
          </w:tcPr>
          <w:p w14:paraId="5FE9DF77" w14:textId="77777777" w:rsidR="0052134B" w:rsidRPr="0052134B" w:rsidRDefault="0052134B" w:rsidP="0052134B">
            <w:pPr>
              <w:jc w:val="center"/>
              <w:rPr>
                <w:snapToGrid w:val="0"/>
              </w:rPr>
            </w:pPr>
            <w:r w:rsidRPr="0052134B">
              <w:rPr>
                <w:snapToGrid w:val="0"/>
              </w:rPr>
              <w:t>1</w:t>
            </w:r>
          </w:p>
        </w:tc>
        <w:tc>
          <w:tcPr>
            <w:tcW w:w="3970" w:type="dxa"/>
            <w:shd w:val="clear" w:color="auto" w:fill="auto"/>
            <w:vAlign w:val="center"/>
            <w:hideMark/>
          </w:tcPr>
          <w:p w14:paraId="2A2EB644" w14:textId="77777777" w:rsidR="0052134B" w:rsidRPr="0052134B" w:rsidRDefault="0052134B" w:rsidP="0052134B">
            <w:pPr>
              <w:rPr>
                <w:snapToGrid w:val="0"/>
              </w:rPr>
            </w:pPr>
            <w:r w:rsidRPr="0052134B">
              <w:rPr>
                <w:snapToGrid w:val="0"/>
              </w:rPr>
              <w:t>Объем реализации сжиженного газа, всего, тонн</w:t>
            </w:r>
          </w:p>
        </w:tc>
        <w:tc>
          <w:tcPr>
            <w:tcW w:w="1614" w:type="dxa"/>
            <w:shd w:val="clear" w:color="auto" w:fill="auto"/>
            <w:vAlign w:val="center"/>
            <w:hideMark/>
          </w:tcPr>
          <w:p w14:paraId="5D1326F8" w14:textId="77777777" w:rsidR="0052134B" w:rsidRPr="0052134B" w:rsidRDefault="0052134B" w:rsidP="0052134B">
            <w:pPr>
              <w:jc w:val="center"/>
              <w:rPr>
                <w:snapToGrid w:val="0"/>
              </w:rPr>
            </w:pPr>
            <w:r w:rsidRPr="0052134B">
              <w:rPr>
                <w:snapToGrid w:val="0"/>
              </w:rPr>
              <w:t>70</w:t>
            </w:r>
          </w:p>
        </w:tc>
        <w:tc>
          <w:tcPr>
            <w:tcW w:w="1614" w:type="dxa"/>
            <w:shd w:val="clear" w:color="auto" w:fill="auto"/>
            <w:vAlign w:val="center"/>
            <w:hideMark/>
          </w:tcPr>
          <w:p w14:paraId="42CAD0E2" w14:textId="77777777" w:rsidR="0052134B" w:rsidRPr="0052134B" w:rsidRDefault="0052134B" w:rsidP="0052134B">
            <w:pPr>
              <w:jc w:val="center"/>
              <w:rPr>
                <w:snapToGrid w:val="0"/>
              </w:rPr>
            </w:pPr>
            <w:r w:rsidRPr="0052134B">
              <w:rPr>
                <w:snapToGrid w:val="0"/>
              </w:rPr>
              <w:t>89</w:t>
            </w:r>
          </w:p>
        </w:tc>
        <w:tc>
          <w:tcPr>
            <w:tcW w:w="1769" w:type="dxa"/>
            <w:shd w:val="clear" w:color="auto" w:fill="auto"/>
            <w:vAlign w:val="center"/>
            <w:hideMark/>
          </w:tcPr>
          <w:p w14:paraId="79BC514E" w14:textId="77777777" w:rsidR="0052134B" w:rsidRPr="0052134B" w:rsidRDefault="0052134B" w:rsidP="0052134B">
            <w:pPr>
              <w:jc w:val="center"/>
              <w:rPr>
                <w:snapToGrid w:val="0"/>
              </w:rPr>
            </w:pPr>
            <w:r w:rsidRPr="0052134B">
              <w:rPr>
                <w:snapToGrid w:val="0"/>
              </w:rPr>
              <w:t>19</w:t>
            </w:r>
          </w:p>
        </w:tc>
      </w:tr>
      <w:tr w:rsidR="0052134B" w:rsidRPr="0052134B" w14:paraId="74987DA2" w14:textId="77777777" w:rsidTr="00487D46">
        <w:trPr>
          <w:trHeight w:val="315"/>
        </w:trPr>
        <w:tc>
          <w:tcPr>
            <w:tcW w:w="674" w:type="dxa"/>
            <w:shd w:val="clear" w:color="auto" w:fill="auto"/>
            <w:vAlign w:val="center"/>
            <w:hideMark/>
          </w:tcPr>
          <w:p w14:paraId="25F6AA82" w14:textId="77777777" w:rsidR="0052134B" w:rsidRPr="0052134B" w:rsidRDefault="0052134B" w:rsidP="0052134B">
            <w:pPr>
              <w:jc w:val="center"/>
              <w:rPr>
                <w:snapToGrid w:val="0"/>
              </w:rPr>
            </w:pPr>
            <w:r w:rsidRPr="0052134B">
              <w:rPr>
                <w:snapToGrid w:val="0"/>
              </w:rPr>
              <w:t>2</w:t>
            </w:r>
          </w:p>
        </w:tc>
        <w:tc>
          <w:tcPr>
            <w:tcW w:w="3970" w:type="dxa"/>
            <w:shd w:val="clear" w:color="auto" w:fill="auto"/>
            <w:vAlign w:val="center"/>
            <w:hideMark/>
          </w:tcPr>
          <w:p w14:paraId="02F7F487" w14:textId="77777777" w:rsidR="0052134B" w:rsidRPr="0052134B" w:rsidRDefault="0052134B" w:rsidP="0052134B">
            <w:pPr>
              <w:rPr>
                <w:snapToGrid w:val="0"/>
              </w:rPr>
            </w:pPr>
            <w:r w:rsidRPr="0052134B">
              <w:rPr>
                <w:snapToGrid w:val="0"/>
              </w:rPr>
              <w:t>Объем реализации сжиженного газа по регулируемому виду деятельности, всего, тонн</w:t>
            </w:r>
          </w:p>
        </w:tc>
        <w:tc>
          <w:tcPr>
            <w:tcW w:w="1614" w:type="dxa"/>
            <w:shd w:val="clear" w:color="auto" w:fill="auto"/>
            <w:vAlign w:val="center"/>
            <w:hideMark/>
          </w:tcPr>
          <w:p w14:paraId="7D6C9477" w14:textId="77777777" w:rsidR="0052134B" w:rsidRPr="0052134B" w:rsidRDefault="0052134B" w:rsidP="0052134B">
            <w:pPr>
              <w:jc w:val="center"/>
              <w:rPr>
                <w:snapToGrid w:val="0"/>
              </w:rPr>
            </w:pPr>
            <w:r w:rsidRPr="0052134B">
              <w:rPr>
                <w:snapToGrid w:val="0"/>
              </w:rPr>
              <w:t>70</w:t>
            </w:r>
          </w:p>
        </w:tc>
        <w:tc>
          <w:tcPr>
            <w:tcW w:w="1614" w:type="dxa"/>
            <w:shd w:val="clear" w:color="auto" w:fill="auto"/>
            <w:vAlign w:val="center"/>
            <w:hideMark/>
          </w:tcPr>
          <w:p w14:paraId="498886A1" w14:textId="77777777" w:rsidR="0052134B" w:rsidRPr="0052134B" w:rsidRDefault="0052134B" w:rsidP="0052134B">
            <w:pPr>
              <w:jc w:val="center"/>
              <w:rPr>
                <w:snapToGrid w:val="0"/>
              </w:rPr>
            </w:pPr>
            <w:r w:rsidRPr="0052134B">
              <w:rPr>
                <w:snapToGrid w:val="0"/>
              </w:rPr>
              <w:t>89</w:t>
            </w:r>
          </w:p>
        </w:tc>
        <w:tc>
          <w:tcPr>
            <w:tcW w:w="1769" w:type="dxa"/>
            <w:shd w:val="clear" w:color="auto" w:fill="auto"/>
            <w:vAlign w:val="center"/>
            <w:hideMark/>
          </w:tcPr>
          <w:p w14:paraId="15A1A08A" w14:textId="77777777" w:rsidR="0052134B" w:rsidRPr="0052134B" w:rsidRDefault="0052134B" w:rsidP="0052134B">
            <w:pPr>
              <w:jc w:val="center"/>
              <w:rPr>
                <w:snapToGrid w:val="0"/>
              </w:rPr>
            </w:pPr>
            <w:r w:rsidRPr="0052134B">
              <w:rPr>
                <w:snapToGrid w:val="0"/>
              </w:rPr>
              <w:t>19</w:t>
            </w:r>
          </w:p>
        </w:tc>
      </w:tr>
      <w:tr w:rsidR="0052134B" w:rsidRPr="0052134B" w14:paraId="29677FAA" w14:textId="77777777" w:rsidTr="00487D46">
        <w:trPr>
          <w:trHeight w:val="630"/>
        </w:trPr>
        <w:tc>
          <w:tcPr>
            <w:tcW w:w="674" w:type="dxa"/>
            <w:shd w:val="clear" w:color="auto" w:fill="auto"/>
            <w:vAlign w:val="center"/>
            <w:hideMark/>
          </w:tcPr>
          <w:p w14:paraId="1918B633" w14:textId="77777777" w:rsidR="0052134B" w:rsidRPr="0052134B" w:rsidRDefault="0052134B" w:rsidP="0052134B">
            <w:pPr>
              <w:jc w:val="center"/>
              <w:rPr>
                <w:snapToGrid w:val="0"/>
              </w:rPr>
            </w:pPr>
            <w:r w:rsidRPr="0052134B">
              <w:rPr>
                <w:snapToGrid w:val="0"/>
              </w:rPr>
              <w:t>3</w:t>
            </w:r>
          </w:p>
        </w:tc>
        <w:tc>
          <w:tcPr>
            <w:tcW w:w="3970" w:type="dxa"/>
            <w:shd w:val="clear" w:color="auto" w:fill="auto"/>
            <w:vAlign w:val="center"/>
            <w:hideMark/>
          </w:tcPr>
          <w:p w14:paraId="6412903A" w14:textId="77777777" w:rsidR="0052134B" w:rsidRPr="0052134B" w:rsidRDefault="0052134B" w:rsidP="0052134B">
            <w:pPr>
              <w:rPr>
                <w:snapToGrid w:val="0"/>
              </w:rPr>
            </w:pPr>
            <w:r w:rsidRPr="0052134B">
              <w:rPr>
                <w:snapToGrid w:val="0"/>
              </w:rPr>
              <w:t>Расходы, относящиеся на себестоимость, по данным бухгалтерского учета, всего (сумма стр. 04 + 05 + 06 + 11 + 12), в том числе:</w:t>
            </w:r>
          </w:p>
        </w:tc>
        <w:tc>
          <w:tcPr>
            <w:tcW w:w="1614" w:type="dxa"/>
            <w:shd w:val="clear" w:color="auto" w:fill="auto"/>
            <w:vAlign w:val="center"/>
            <w:hideMark/>
          </w:tcPr>
          <w:p w14:paraId="3733E8C6" w14:textId="77777777" w:rsidR="0052134B" w:rsidRPr="0052134B" w:rsidRDefault="0052134B" w:rsidP="0052134B">
            <w:pPr>
              <w:jc w:val="center"/>
              <w:rPr>
                <w:snapToGrid w:val="0"/>
              </w:rPr>
            </w:pPr>
            <w:r w:rsidRPr="0052134B">
              <w:rPr>
                <w:snapToGrid w:val="0"/>
              </w:rPr>
              <w:t>9 173</w:t>
            </w:r>
          </w:p>
        </w:tc>
        <w:tc>
          <w:tcPr>
            <w:tcW w:w="1614" w:type="dxa"/>
            <w:shd w:val="clear" w:color="auto" w:fill="auto"/>
            <w:vAlign w:val="center"/>
            <w:hideMark/>
          </w:tcPr>
          <w:p w14:paraId="5D75B664" w14:textId="77777777" w:rsidR="0052134B" w:rsidRPr="0052134B" w:rsidRDefault="0052134B" w:rsidP="0052134B">
            <w:pPr>
              <w:jc w:val="center"/>
              <w:rPr>
                <w:snapToGrid w:val="0"/>
              </w:rPr>
            </w:pPr>
            <w:r w:rsidRPr="0052134B">
              <w:rPr>
                <w:snapToGrid w:val="0"/>
              </w:rPr>
              <w:t>8 991</w:t>
            </w:r>
          </w:p>
        </w:tc>
        <w:tc>
          <w:tcPr>
            <w:tcW w:w="1769" w:type="dxa"/>
            <w:shd w:val="clear" w:color="auto" w:fill="auto"/>
            <w:vAlign w:val="center"/>
            <w:hideMark/>
          </w:tcPr>
          <w:p w14:paraId="07E2F897" w14:textId="77777777" w:rsidR="0052134B" w:rsidRPr="0052134B" w:rsidRDefault="0052134B" w:rsidP="0052134B">
            <w:pPr>
              <w:jc w:val="center"/>
              <w:rPr>
                <w:snapToGrid w:val="0"/>
              </w:rPr>
            </w:pPr>
            <w:r w:rsidRPr="0052134B">
              <w:rPr>
                <w:snapToGrid w:val="0"/>
              </w:rPr>
              <w:t>-182</w:t>
            </w:r>
          </w:p>
        </w:tc>
      </w:tr>
      <w:tr w:rsidR="0052134B" w:rsidRPr="0052134B" w14:paraId="0C7550D5" w14:textId="77777777" w:rsidTr="00487D46">
        <w:trPr>
          <w:trHeight w:val="315"/>
        </w:trPr>
        <w:tc>
          <w:tcPr>
            <w:tcW w:w="674" w:type="dxa"/>
            <w:shd w:val="clear" w:color="auto" w:fill="auto"/>
            <w:vAlign w:val="center"/>
            <w:hideMark/>
          </w:tcPr>
          <w:p w14:paraId="02996930" w14:textId="77777777" w:rsidR="0052134B" w:rsidRPr="0052134B" w:rsidRDefault="0052134B" w:rsidP="0052134B">
            <w:pPr>
              <w:jc w:val="center"/>
              <w:rPr>
                <w:snapToGrid w:val="0"/>
              </w:rPr>
            </w:pPr>
            <w:r w:rsidRPr="0052134B">
              <w:rPr>
                <w:snapToGrid w:val="0"/>
              </w:rPr>
              <w:lastRenderedPageBreak/>
              <w:t>4</w:t>
            </w:r>
          </w:p>
        </w:tc>
        <w:tc>
          <w:tcPr>
            <w:tcW w:w="3970" w:type="dxa"/>
            <w:shd w:val="clear" w:color="auto" w:fill="auto"/>
            <w:vAlign w:val="center"/>
            <w:hideMark/>
          </w:tcPr>
          <w:p w14:paraId="52651467" w14:textId="77777777" w:rsidR="0052134B" w:rsidRPr="0052134B" w:rsidRDefault="0052134B" w:rsidP="0052134B">
            <w:pPr>
              <w:rPr>
                <w:snapToGrid w:val="0"/>
              </w:rPr>
            </w:pPr>
            <w:r w:rsidRPr="0052134B">
              <w:rPr>
                <w:snapToGrid w:val="0"/>
              </w:rPr>
              <w:t>Фонд оплаты труда (ФОТ)</w:t>
            </w:r>
          </w:p>
        </w:tc>
        <w:tc>
          <w:tcPr>
            <w:tcW w:w="1614" w:type="dxa"/>
            <w:shd w:val="clear" w:color="auto" w:fill="auto"/>
            <w:vAlign w:val="center"/>
            <w:hideMark/>
          </w:tcPr>
          <w:p w14:paraId="0ACC9594" w14:textId="77777777" w:rsidR="0052134B" w:rsidRPr="0052134B" w:rsidRDefault="0052134B" w:rsidP="0052134B">
            <w:pPr>
              <w:jc w:val="center"/>
              <w:rPr>
                <w:snapToGrid w:val="0"/>
              </w:rPr>
            </w:pPr>
            <w:r w:rsidRPr="0052134B">
              <w:rPr>
                <w:snapToGrid w:val="0"/>
              </w:rPr>
              <w:t>2 777</w:t>
            </w:r>
          </w:p>
        </w:tc>
        <w:tc>
          <w:tcPr>
            <w:tcW w:w="1614" w:type="dxa"/>
            <w:shd w:val="clear" w:color="auto" w:fill="auto"/>
            <w:vAlign w:val="center"/>
            <w:hideMark/>
          </w:tcPr>
          <w:p w14:paraId="6593174B" w14:textId="77777777" w:rsidR="0052134B" w:rsidRPr="0052134B" w:rsidRDefault="0052134B" w:rsidP="0052134B">
            <w:pPr>
              <w:jc w:val="center"/>
              <w:rPr>
                <w:snapToGrid w:val="0"/>
              </w:rPr>
            </w:pPr>
            <w:r w:rsidRPr="0052134B">
              <w:rPr>
                <w:snapToGrid w:val="0"/>
              </w:rPr>
              <w:t>2 777</w:t>
            </w:r>
          </w:p>
        </w:tc>
        <w:tc>
          <w:tcPr>
            <w:tcW w:w="1769" w:type="dxa"/>
            <w:shd w:val="clear" w:color="auto" w:fill="auto"/>
            <w:vAlign w:val="center"/>
            <w:hideMark/>
          </w:tcPr>
          <w:p w14:paraId="56F191DB" w14:textId="77777777" w:rsidR="0052134B" w:rsidRPr="0052134B" w:rsidRDefault="0052134B" w:rsidP="0052134B">
            <w:pPr>
              <w:jc w:val="center"/>
              <w:rPr>
                <w:snapToGrid w:val="0"/>
              </w:rPr>
            </w:pPr>
            <w:r w:rsidRPr="0052134B">
              <w:rPr>
                <w:snapToGrid w:val="0"/>
              </w:rPr>
              <w:t>0</w:t>
            </w:r>
          </w:p>
        </w:tc>
      </w:tr>
      <w:tr w:rsidR="0052134B" w:rsidRPr="0052134B" w14:paraId="60E9BA9B" w14:textId="77777777" w:rsidTr="00487D46">
        <w:trPr>
          <w:trHeight w:val="315"/>
        </w:trPr>
        <w:tc>
          <w:tcPr>
            <w:tcW w:w="674" w:type="dxa"/>
            <w:shd w:val="clear" w:color="auto" w:fill="auto"/>
            <w:vAlign w:val="center"/>
            <w:hideMark/>
          </w:tcPr>
          <w:p w14:paraId="0BAABFCB" w14:textId="77777777" w:rsidR="0052134B" w:rsidRPr="0052134B" w:rsidRDefault="0052134B" w:rsidP="0052134B">
            <w:pPr>
              <w:jc w:val="center"/>
              <w:rPr>
                <w:snapToGrid w:val="0"/>
              </w:rPr>
            </w:pPr>
          </w:p>
        </w:tc>
        <w:tc>
          <w:tcPr>
            <w:tcW w:w="3970" w:type="dxa"/>
            <w:shd w:val="clear" w:color="auto" w:fill="auto"/>
            <w:vAlign w:val="center"/>
            <w:hideMark/>
          </w:tcPr>
          <w:p w14:paraId="308C7C01" w14:textId="77777777" w:rsidR="0052134B" w:rsidRPr="0052134B" w:rsidRDefault="0052134B" w:rsidP="0052134B">
            <w:pPr>
              <w:rPr>
                <w:snapToGrid w:val="0"/>
              </w:rPr>
            </w:pPr>
            <w:r w:rsidRPr="0052134B">
              <w:rPr>
                <w:snapToGrid w:val="0"/>
              </w:rPr>
              <w:t>Численность персонала по регулируемому виду деятельности, чел.</w:t>
            </w:r>
          </w:p>
        </w:tc>
        <w:tc>
          <w:tcPr>
            <w:tcW w:w="1614" w:type="dxa"/>
            <w:shd w:val="clear" w:color="auto" w:fill="auto"/>
            <w:vAlign w:val="center"/>
            <w:hideMark/>
          </w:tcPr>
          <w:p w14:paraId="187E011E" w14:textId="77777777" w:rsidR="0052134B" w:rsidRPr="0052134B" w:rsidRDefault="0052134B" w:rsidP="0052134B">
            <w:pPr>
              <w:jc w:val="center"/>
              <w:rPr>
                <w:snapToGrid w:val="0"/>
              </w:rPr>
            </w:pPr>
            <w:r w:rsidRPr="0052134B">
              <w:rPr>
                <w:snapToGrid w:val="0"/>
              </w:rPr>
              <w:t>5</w:t>
            </w:r>
          </w:p>
        </w:tc>
        <w:tc>
          <w:tcPr>
            <w:tcW w:w="1614" w:type="dxa"/>
            <w:shd w:val="clear" w:color="auto" w:fill="auto"/>
            <w:vAlign w:val="center"/>
            <w:hideMark/>
          </w:tcPr>
          <w:p w14:paraId="34FD8BB4" w14:textId="77777777" w:rsidR="0052134B" w:rsidRPr="0052134B" w:rsidRDefault="0052134B" w:rsidP="0052134B">
            <w:pPr>
              <w:jc w:val="center"/>
              <w:rPr>
                <w:snapToGrid w:val="0"/>
              </w:rPr>
            </w:pPr>
            <w:r w:rsidRPr="0052134B">
              <w:rPr>
                <w:snapToGrid w:val="0"/>
              </w:rPr>
              <w:t>5</w:t>
            </w:r>
          </w:p>
        </w:tc>
        <w:tc>
          <w:tcPr>
            <w:tcW w:w="1769" w:type="dxa"/>
            <w:shd w:val="clear" w:color="auto" w:fill="auto"/>
            <w:vAlign w:val="center"/>
            <w:hideMark/>
          </w:tcPr>
          <w:p w14:paraId="7DE54DE1" w14:textId="77777777" w:rsidR="0052134B" w:rsidRPr="0052134B" w:rsidRDefault="0052134B" w:rsidP="0052134B">
            <w:pPr>
              <w:jc w:val="center"/>
              <w:rPr>
                <w:snapToGrid w:val="0"/>
              </w:rPr>
            </w:pPr>
            <w:r w:rsidRPr="0052134B">
              <w:rPr>
                <w:snapToGrid w:val="0"/>
              </w:rPr>
              <w:t>0</w:t>
            </w:r>
          </w:p>
        </w:tc>
      </w:tr>
      <w:tr w:rsidR="0052134B" w:rsidRPr="0052134B" w14:paraId="69283CFA" w14:textId="77777777" w:rsidTr="00487D46">
        <w:trPr>
          <w:trHeight w:val="315"/>
        </w:trPr>
        <w:tc>
          <w:tcPr>
            <w:tcW w:w="674" w:type="dxa"/>
            <w:shd w:val="clear" w:color="auto" w:fill="auto"/>
            <w:vAlign w:val="center"/>
            <w:hideMark/>
          </w:tcPr>
          <w:p w14:paraId="01A8AE8B" w14:textId="77777777" w:rsidR="0052134B" w:rsidRPr="0052134B" w:rsidRDefault="0052134B" w:rsidP="0052134B">
            <w:pPr>
              <w:jc w:val="center"/>
              <w:rPr>
                <w:snapToGrid w:val="0"/>
              </w:rPr>
            </w:pPr>
          </w:p>
        </w:tc>
        <w:tc>
          <w:tcPr>
            <w:tcW w:w="3970" w:type="dxa"/>
            <w:shd w:val="clear" w:color="auto" w:fill="auto"/>
            <w:vAlign w:val="center"/>
            <w:hideMark/>
          </w:tcPr>
          <w:p w14:paraId="3F3CC2FE" w14:textId="77777777" w:rsidR="0052134B" w:rsidRPr="0052134B" w:rsidRDefault="0052134B" w:rsidP="0052134B">
            <w:pPr>
              <w:rPr>
                <w:snapToGrid w:val="0"/>
              </w:rPr>
            </w:pPr>
            <w:r w:rsidRPr="0052134B">
              <w:rPr>
                <w:snapToGrid w:val="0"/>
              </w:rPr>
              <w:t>Средняя заработная плата, руб./мес.</w:t>
            </w:r>
          </w:p>
        </w:tc>
        <w:tc>
          <w:tcPr>
            <w:tcW w:w="1614" w:type="dxa"/>
            <w:shd w:val="clear" w:color="auto" w:fill="auto"/>
            <w:vAlign w:val="center"/>
            <w:hideMark/>
          </w:tcPr>
          <w:p w14:paraId="19116278" w14:textId="77777777" w:rsidR="0052134B" w:rsidRPr="0052134B" w:rsidRDefault="0052134B" w:rsidP="0052134B">
            <w:pPr>
              <w:jc w:val="center"/>
              <w:rPr>
                <w:snapToGrid w:val="0"/>
              </w:rPr>
            </w:pPr>
            <w:r w:rsidRPr="0052134B">
              <w:rPr>
                <w:snapToGrid w:val="0"/>
              </w:rPr>
              <w:t>64 549</w:t>
            </w:r>
          </w:p>
        </w:tc>
        <w:tc>
          <w:tcPr>
            <w:tcW w:w="1614" w:type="dxa"/>
            <w:shd w:val="clear" w:color="auto" w:fill="auto"/>
            <w:vAlign w:val="center"/>
            <w:hideMark/>
          </w:tcPr>
          <w:p w14:paraId="4AFB4C84" w14:textId="77777777" w:rsidR="0052134B" w:rsidRPr="0052134B" w:rsidRDefault="0052134B" w:rsidP="0052134B">
            <w:pPr>
              <w:jc w:val="center"/>
              <w:rPr>
                <w:snapToGrid w:val="0"/>
              </w:rPr>
            </w:pPr>
            <w:r w:rsidRPr="0052134B">
              <w:rPr>
                <w:snapToGrid w:val="0"/>
              </w:rPr>
              <w:t>49 767</w:t>
            </w:r>
          </w:p>
        </w:tc>
        <w:tc>
          <w:tcPr>
            <w:tcW w:w="1769" w:type="dxa"/>
            <w:shd w:val="clear" w:color="auto" w:fill="auto"/>
            <w:vAlign w:val="center"/>
            <w:hideMark/>
          </w:tcPr>
          <w:p w14:paraId="25B34344" w14:textId="77777777" w:rsidR="0052134B" w:rsidRPr="0052134B" w:rsidRDefault="0052134B" w:rsidP="0052134B">
            <w:pPr>
              <w:jc w:val="center"/>
              <w:rPr>
                <w:snapToGrid w:val="0"/>
              </w:rPr>
            </w:pPr>
            <w:r w:rsidRPr="0052134B">
              <w:rPr>
                <w:snapToGrid w:val="0"/>
              </w:rPr>
              <w:t>-14 782</w:t>
            </w:r>
          </w:p>
        </w:tc>
      </w:tr>
      <w:tr w:rsidR="0052134B" w:rsidRPr="0052134B" w14:paraId="11AE3373" w14:textId="77777777" w:rsidTr="00487D46">
        <w:trPr>
          <w:trHeight w:val="315"/>
        </w:trPr>
        <w:tc>
          <w:tcPr>
            <w:tcW w:w="674" w:type="dxa"/>
            <w:shd w:val="clear" w:color="auto" w:fill="auto"/>
            <w:vAlign w:val="center"/>
            <w:hideMark/>
          </w:tcPr>
          <w:p w14:paraId="47B82247" w14:textId="77777777" w:rsidR="0052134B" w:rsidRPr="0052134B" w:rsidRDefault="0052134B" w:rsidP="0052134B">
            <w:pPr>
              <w:jc w:val="center"/>
              <w:rPr>
                <w:snapToGrid w:val="0"/>
              </w:rPr>
            </w:pPr>
            <w:r w:rsidRPr="0052134B">
              <w:rPr>
                <w:snapToGrid w:val="0"/>
              </w:rPr>
              <w:t>5</w:t>
            </w:r>
          </w:p>
        </w:tc>
        <w:tc>
          <w:tcPr>
            <w:tcW w:w="3970" w:type="dxa"/>
            <w:shd w:val="clear" w:color="auto" w:fill="auto"/>
            <w:vAlign w:val="center"/>
            <w:hideMark/>
          </w:tcPr>
          <w:p w14:paraId="7E07E75D" w14:textId="77777777" w:rsidR="0052134B" w:rsidRPr="0052134B" w:rsidRDefault="0052134B" w:rsidP="0052134B">
            <w:pPr>
              <w:rPr>
                <w:snapToGrid w:val="0"/>
              </w:rPr>
            </w:pPr>
            <w:r w:rsidRPr="0052134B">
              <w:rPr>
                <w:snapToGrid w:val="0"/>
              </w:rPr>
              <w:t>Налоги на ФОТ</w:t>
            </w:r>
          </w:p>
        </w:tc>
        <w:tc>
          <w:tcPr>
            <w:tcW w:w="1614" w:type="dxa"/>
            <w:shd w:val="clear" w:color="auto" w:fill="auto"/>
            <w:vAlign w:val="center"/>
            <w:hideMark/>
          </w:tcPr>
          <w:p w14:paraId="1043D85E" w14:textId="77777777" w:rsidR="0052134B" w:rsidRPr="0052134B" w:rsidRDefault="0052134B" w:rsidP="0052134B">
            <w:pPr>
              <w:jc w:val="center"/>
              <w:rPr>
                <w:snapToGrid w:val="0"/>
              </w:rPr>
            </w:pPr>
            <w:r w:rsidRPr="0052134B">
              <w:rPr>
                <w:snapToGrid w:val="0"/>
              </w:rPr>
              <w:t>839</w:t>
            </w:r>
          </w:p>
        </w:tc>
        <w:tc>
          <w:tcPr>
            <w:tcW w:w="1614" w:type="dxa"/>
            <w:shd w:val="clear" w:color="auto" w:fill="auto"/>
            <w:vAlign w:val="center"/>
            <w:hideMark/>
          </w:tcPr>
          <w:p w14:paraId="15D0521C" w14:textId="77777777" w:rsidR="0052134B" w:rsidRPr="0052134B" w:rsidRDefault="0052134B" w:rsidP="0052134B">
            <w:pPr>
              <w:jc w:val="center"/>
              <w:rPr>
                <w:snapToGrid w:val="0"/>
              </w:rPr>
            </w:pPr>
            <w:r w:rsidRPr="0052134B">
              <w:rPr>
                <w:snapToGrid w:val="0"/>
              </w:rPr>
              <w:t>839</w:t>
            </w:r>
          </w:p>
        </w:tc>
        <w:tc>
          <w:tcPr>
            <w:tcW w:w="1769" w:type="dxa"/>
            <w:shd w:val="clear" w:color="auto" w:fill="auto"/>
            <w:vAlign w:val="center"/>
            <w:hideMark/>
          </w:tcPr>
          <w:p w14:paraId="73EACC58" w14:textId="77777777" w:rsidR="0052134B" w:rsidRPr="0052134B" w:rsidRDefault="0052134B" w:rsidP="0052134B">
            <w:pPr>
              <w:jc w:val="center"/>
              <w:rPr>
                <w:snapToGrid w:val="0"/>
              </w:rPr>
            </w:pPr>
            <w:r w:rsidRPr="0052134B">
              <w:rPr>
                <w:snapToGrid w:val="0"/>
              </w:rPr>
              <w:t>0</w:t>
            </w:r>
          </w:p>
        </w:tc>
      </w:tr>
      <w:tr w:rsidR="0052134B" w:rsidRPr="0052134B" w14:paraId="3485325F" w14:textId="77777777" w:rsidTr="00487D46">
        <w:trPr>
          <w:trHeight w:val="315"/>
        </w:trPr>
        <w:tc>
          <w:tcPr>
            <w:tcW w:w="674" w:type="dxa"/>
            <w:shd w:val="clear" w:color="auto" w:fill="auto"/>
            <w:vAlign w:val="center"/>
            <w:hideMark/>
          </w:tcPr>
          <w:p w14:paraId="62F87068" w14:textId="77777777" w:rsidR="0052134B" w:rsidRPr="0052134B" w:rsidRDefault="0052134B" w:rsidP="0052134B">
            <w:pPr>
              <w:jc w:val="center"/>
              <w:rPr>
                <w:snapToGrid w:val="0"/>
              </w:rPr>
            </w:pPr>
            <w:r w:rsidRPr="0052134B">
              <w:rPr>
                <w:snapToGrid w:val="0"/>
              </w:rPr>
              <w:t>6</w:t>
            </w:r>
          </w:p>
        </w:tc>
        <w:tc>
          <w:tcPr>
            <w:tcW w:w="3970" w:type="dxa"/>
            <w:shd w:val="clear" w:color="auto" w:fill="auto"/>
            <w:vAlign w:val="center"/>
            <w:hideMark/>
          </w:tcPr>
          <w:p w14:paraId="6FFD375F" w14:textId="77777777" w:rsidR="0052134B" w:rsidRPr="0052134B" w:rsidRDefault="0052134B" w:rsidP="0052134B">
            <w:pPr>
              <w:rPr>
                <w:snapToGrid w:val="0"/>
              </w:rPr>
            </w:pPr>
            <w:r w:rsidRPr="0052134B">
              <w:rPr>
                <w:snapToGrid w:val="0"/>
              </w:rPr>
              <w:t>Материальные затраты (сумма стр. 07 - 10), в том числе:</w:t>
            </w:r>
          </w:p>
        </w:tc>
        <w:tc>
          <w:tcPr>
            <w:tcW w:w="1614" w:type="dxa"/>
            <w:shd w:val="clear" w:color="auto" w:fill="auto"/>
            <w:vAlign w:val="center"/>
            <w:hideMark/>
          </w:tcPr>
          <w:p w14:paraId="60421F70" w14:textId="77777777" w:rsidR="0052134B" w:rsidRPr="0052134B" w:rsidRDefault="0052134B" w:rsidP="0052134B">
            <w:pPr>
              <w:jc w:val="center"/>
              <w:rPr>
                <w:snapToGrid w:val="0"/>
              </w:rPr>
            </w:pPr>
            <w:r w:rsidRPr="0052134B">
              <w:rPr>
                <w:snapToGrid w:val="0"/>
              </w:rPr>
              <w:t>2 817</w:t>
            </w:r>
          </w:p>
        </w:tc>
        <w:tc>
          <w:tcPr>
            <w:tcW w:w="1614" w:type="dxa"/>
            <w:shd w:val="clear" w:color="auto" w:fill="auto"/>
            <w:vAlign w:val="center"/>
            <w:hideMark/>
          </w:tcPr>
          <w:p w14:paraId="63BCE321" w14:textId="77777777" w:rsidR="0052134B" w:rsidRPr="0052134B" w:rsidRDefault="0052134B" w:rsidP="0052134B">
            <w:pPr>
              <w:jc w:val="center"/>
              <w:rPr>
                <w:snapToGrid w:val="0"/>
              </w:rPr>
            </w:pPr>
            <w:r w:rsidRPr="0052134B">
              <w:rPr>
                <w:snapToGrid w:val="0"/>
              </w:rPr>
              <w:t>2 640</w:t>
            </w:r>
          </w:p>
        </w:tc>
        <w:tc>
          <w:tcPr>
            <w:tcW w:w="1769" w:type="dxa"/>
            <w:shd w:val="clear" w:color="auto" w:fill="auto"/>
            <w:vAlign w:val="center"/>
            <w:hideMark/>
          </w:tcPr>
          <w:p w14:paraId="606241DA" w14:textId="77777777" w:rsidR="0052134B" w:rsidRPr="0052134B" w:rsidRDefault="0052134B" w:rsidP="0052134B">
            <w:pPr>
              <w:jc w:val="center"/>
              <w:rPr>
                <w:snapToGrid w:val="0"/>
              </w:rPr>
            </w:pPr>
            <w:r w:rsidRPr="0052134B">
              <w:rPr>
                <w:snapToGrid w:val="0"/>
              </w:rPr>
              <w:t>-177</w:t>
            </w:r>
          </w:p>
        </w:tc>
      </w:tr>
      <w:tr w:rsidR="0052134B" w:rsidRPr="0052134B" w14:paraId="261F9D00" w14:textId="77777777" w:rsidTr="00487D46">
        <w:trPr>
          <w:trHeight w:val="315"/>
        </w:trPr>
        <w:tc>
          <w:tcPr>
            <w:tcW w:w="674" w:type="dxa"/>
            <w:shd w:val="clear" w:color="auto" w:fill="auto"/>
            <w:vAlign w:val="center"/>
            <w:hideMark/>
          </w:tcPr>
          <w:p w14:paraId="74EA28BF" w14:textId="77777777" w:rsidR="0052134B" w:rsidRPr="0052134B" w:rsidRDefault="0052134B" w:rsidP="0052134B">
            <w:pPr>
              <w:jc w:val="center"/>
              <w:rPr>
                <w:snapToGrid w:val="0"/>
              </w:rPr>
            </w:pPr>
            <w:r w:rsidRPr="0052134B">
              <w:rPr>
                <w:snapToGrid w:val="0"/>
              </w:rPr>
              <w:t>7</w:t>
            </w:r>
          </w:p>
        </w:tc>
        <w:tc>
          <w:tcPr>
            <w:tcW w:w="3970" w:type="dxa"/>
            <w:shd w:val="clear" w:color="auto" w:fill="auto"/>
            <w:vAlign w:val="center"/>
            <w:hideMark/>
          </w:tcPr>
          <w:p w14:paraId="562A171B" w14:textId="77777777" w:rsidR="0052134B" w:rsidRPr="0052134B" w:rsidRDefault="0052134B" w:rsidP="0052134B">
            <w:pPr>
              <w:rPr>
                <w:snapToGrid w:val="0"/>
              </w:rPr>
            </w:pPr>
            <w:r w:rsidRPr="0052134B">
              <w:rPr>
                <w:snapToGrid w:val="0"/>
              </w:rPr>
              <w:t>Материалы</w:t>
            </w:r>
          </w:p>
        </w:tc>
        <w:tc>
          <w:tcPr>
            <w:tcW w:w="1614" w:type="dxa"/>
            <w:shd w:val="clear" w:color="auto" w:fill="auto"/>
            <w:vAlign w:val="center"/>
            <w:hideMark/>
          </w:tcPr>
          <w:p w14:paraId="27C53A0E" w14:textId="77777777" w:rsidR="0052134B" w:rsidRPr="0052134B" w:rsidRDefault="0052134B" w:rsidP="0052134B">
            <w:pPr>
              <w:jc w:val="center"/>
              <w:rPr>
                <w:snapToGrid w:val="0"/>
              </w:rPr>
            </w:pPr>
            <w:r w:rsidRPr="0052134B">
              <w:rPr>
                <w:snapToGrid w:val="0"/>
              </w:rPr>
              <w:t>454</w:t>
            </w:r>
          </w:p>
        </w:tc>
        <w:tc>
          <w:tcPr>
            <w:tcW w:w="1614" w:type="dxa"/>
            <w:shd w:val="clear" w:color="auto" w:fill="auto"/>
            <w:vAlign w:val="center"/>
            <w:hideMark/>
          </w:tcPr>
          <w:p w14:paraId="5450FD5B" w14:textId="77777777" w:rsidR="0052134B" w:rsidRPr="0052134B" w:rsidRDefault="0052134B" w:rsidP="0052134B">
            <w:pPr>
              <w:jc w:val="center"/>
              <w:rPr>
                <w:snapToGrid w:val="0"/>
              </w:rPr>
            </w:pPr>
            <w:r w:rsidRPr="0052134B">
              <w:rPr>
                <w:snapToGrid w:val="0"/>
              </w:rPr>
              <w:t>277</w:t>
            </w:r>
          </w:p>
        </w:tc>
        <w:tc>
          <w:tcPr>
            <w:tcW w:w="1769" w:type="dxa"/>
            <w:shd w:val="clear" w:color="auto" w:fill="auto"/>
            <w:vAlign w:val="center"/>
            <w:hideMark/>
          </w:tcPr>
          <w:p w14:paraId="421476D5" w14:textId="77777777" w:rsidR="0052134B" w:rsidRPr="0052134B" w:rsidRDefault="0052134B" w:rsidP="0052134B">
            <w:pPr>
              <w:jc w:val="center"/>
              <w:rPr>
                <w:snapToGrid w:val="0"/>
              </w:rPr>
            </w:pPr>
            <w:r w:rsidRPr="0052134B">
              <w:rPr>
                <w:snapToGrid w:val="0"/>
              </w:rPr>
              <w:t>-177</w:t>
            </w:r>
          </w:p>
        </w:tc>
      </w:tr>
      <w:tr w:rsidR="0052134B" w:rsidRPr="0052134B" w14:paraId="1DE52BE6" w14:textId="77777777" w:rsidTr="00487D46">
        <w:trPr>
          <w:trHeight w:val="315"/>
        </w:trPr>
        <w:tc>
          <w:tcPr>
            <w:tcW w:w="674" w:type="dxa"/>
            <w:shd w:val="clear" w:color="auto" w:fill="auto"/>
            <w:vAlign w:val="center"/>
            <w:hideMark/>
          </w:tcPr>
          <w:p w14:paraId="25D6D7C0" w14:textId="77777777" w:rsidR="0052134B" w:rsidRPr="0052134B" w:rsidRDefault="0052134B" w:rsidP="0052134B">
            <w:pPr>
              <w:jc w:val="center"/>
              <w:rPr>
                <w:snapToGrid w:val="0"/>
              </w:rPr>
            </w:pPr>
            <w:r w:rsidRPr="0052134B">
              <w:rPr>
                <w:snapToGrid w:val="0"/>
              </w:rPr>
              <w:t>8</w:t>
            </w:r>
          </w:p>
        </w:tc>
        <w:tc>
          <w:tcPr>
            <w:tcW w:w="3970" w:type="dxa"/>
            <w:shd w:val="clear" w:color="auto" w:fill="auto"/>
            <w:vAlign w:val="center"/>
            <w:hideMark/>
          </w:tcPr>
          <w:p w14:paraId="3E1FB6EB" w14:textId="77777777" w:rsidR="0052134B" w:rsidRPr="0052134B" w:rsidRDefault="0052134B" w:rsidP="0052134B">
            <w:pPr>
              <w:rPr>
                <w:snapToGrid w:val="0"/>
              </w:rPr>
            </w:pPr>
            <w:r w:rsidRPr="0052134B">
              <w:rPr>
                <w:snapToGrid w:val="0"/>
              </w:rPr>
              <w:t>Приобретение газа для последующей реализации населению</w:t>
            </w:r>
          </w:p>
        </w:tc>
        <w:tc>
          <w:tcPr>
            <w:tcW w:w="1614" w:type="dxa"/>
            <w:shd w:val="clear" w:color="auto" w:fill="auto"/>
            <w:vAlign w:val="center"/>
            <w:hideMark/>
          </w:tcPr>
          <w:p w14:paraId="61B92ADD" w14:textId="77777777" w:rsidR="0052134B" w:rsidRPr="0052134B" w:rsidRDefault="0052134B" w:rsidP="0052134B">
            <w:pPr>
              <w:jc w:val="center"/>
              <w:rPr>
                <w:snapToGrid w:val="0"/>
              </w:rPr>
            </w:pPr>
            <w:r w:rsidRPr="0052134B">
              <w:rPr>
                <w:snapToGrid w:val="0"/>
              </w:rPr>
              <w:t>2 363</w:t>
            </w:r>
          </w:p>
        </w:tc>
        <w:tc>
          <w:tcPr>
            <w:tcW w:w="1614" w:type="dxa"/>
            <w:shd w:val="clear" w:color="auto" w:fill="auto"/>
            <w:vAlign w:val="center"/>
            <w:hideMark/>
          </w:tcPr>
          <w:p w14:paraId="17AE43CB" w14:textId="77777777" w:rsidR="0052134B" w:rsidRPr="0052134B" w:rsidRDefault="0052134B" w:rsidP="0052134B">
            <w:pPr>
              <w:jc w:val="center"/>
              <w:rPr>
                <w:snapToGrid w:val="0"/>
              </w:rPr>
            </w:pPr>
            <w:r w:rsidRPr="0052134B">
              <w:rPr>
                <w:snapToGrid w:val="0"/>
              </w:rPr>
              <w:t>2 363</w:t>
            </w:r>
          </w:p>
        </w:tc>
        <w:tc>
          <w:tcPr>
            <w:tcW w:w="1769" w:type="dxa"/>
            <w:shd w:val="clear" w:color="auto" w:fill="auto"/>
            <w:vAlign w:val="center"/>
            <w:hideMark/>
          </w:tcPr>
          <w:p w14:paraId="136B7E9E" w14:textId="77777777" w:rsidR="0052134B" w:rsidRPr="0052134B" w:rsidRDefault="0052134B" w:rsidP="0052134B">
            <w:pPr>
              <w:jc w:val="center"/>
              <w:rPr>
                <w:snapToGrid w:val="0"/>
              </w:rPr>
            </w:pPr>
            <w:r w:rsidRPr="0052134B">
              <w:rPr>
                <w:snapToGrid w:val="0"/>
              </w:rPr>
              <w:t>0</w:t>
            </w:r>
          </w:p>
        </w:tc>
      </w:tr>
      <w:tr w:rsidR="0052134B" w:rsidRPr="0052134B" w14:paraId="2F981E78" w14:textId="77777777" w:rsidTr="00487D46">
        <w:trPr>
          <w:trHeight w:val="315"/>
        </w:trPr>
        <w:tc>
          <w:tcPr>
            <w:tcW w:w="674" w:type="dxa"/>
            <w:shd w:val="clear" w:color="auto" w:fill="auto"/>
            <w:vAlign w:val="center"/>
            <w:hideMark/>
          </w:tcPr>
          <w:p w14:paraId="7BD1C861" w14:textId="77777777" w:rsidR="0052134B" w:rsidRPr="0052134B" w:rsidRDefault="0052134B" w:rsidP="0052134B">
            <w:pPr>
              <w:jc w:val="center"/>
              <w:rPr>
                <w:snapToGrid w:val="0"/>
              </w:rPr>
            </w:pPr>
            <w:r w:rsidRPr="0052134B">
              <w:rPr>
                <w:snapToGrid w:val="0"/>
              </w:rPr>
              <w:t>9</w:t>
            </w:r>
          </w:p>
        </w:tc>
        <w:tc>
          <w:tcPr>
            <w:tcW w:w="3970" w:type="dxa"/>
            <w:shd w:val="clear" w:color="auto" w:fill="auto"/>
            <w:vAlign w:val="center"/>
            <w:hideMark/>
          </w:tcPr>
          <w:p w14:paraId="3A01296D" w14:textId="77777777" w:rsidR="0052134B" w:rsidRPr="0052134B" w:rsidRDefault="0052134B" w:rsidP="0052134B">
            <w:pPr>
              <w:rPr>
                <w:snapToGrid w:val="0"/>
              </w:rPr>
            </w:pPr>
            <w:r w:rsidRPr="0052134B">
              <w:rPr>
                <w:snapToGrid w:val="0"/>
              </w:rPr>
              <w:t>Технологические (эксплуатационные) потери газа</w:t>
            </w:r>
          </w:p>
        </w:tc>
        <w:tc>
          <w:tcPr>
            <w:tcW w:w="1614" w:type="dxa"/>
            <w:shd w:val="clear" w:color="auto" w:fill="auto"/>
            <w:vAlign w:val="center"/>
            <w:hideMark/>
          </w:tcPr>
          <w:p w14:paraId="599EFB8F" w14:textId="77777777" w:rsidR="0052134B" w:rsidRPr="0052134B" w:rsidRDefault="0052134B" w:rsidP="0052134B">
            <w:pPr>
              <w:jc w:val="center"/>
              <w:rPr>
                <w:snapToGrid w:val="0"/>
              </w:rPr>
            </w:pPr>
            <w:r w:rsidRPr="0052134B">
              <w:rPr>
                <w:snapToGrid w:val="0"/>
              </w:rPr>
              <w:t>0</w:t>
            </w:r>
          </w:p>
        </w:tc>
        <w:tc>
          <w:tcPr>
            <w:tcW w:w="1614" w:type="dxa"/>
            <w:shd w:val="clear" w:color="auto" w:fill="auto"/>
            <w:vAlign w:val="center"/>
            <w:hideMark/>
          </w:tcPr>
          <w:p w14:paraId="4325894C" w14:textId="77777777" w:rsidR="0052134B" w:rsidRPr="0052134B" w:rsidRDefault="0052134B" w:rsidP="0052134B">
            <w:pPr>
              <w:jc w:val="center"/>
              <w:rPr>
                <w:snapToGrid w:val="0"/>
              </w:rPr>
            </w:pPr>
            <w:r w:rsidRPr="0052134B">
              <w:rPr>
                <w:snapToGrid w:val="0"/>
              </w:rPr>
              <w:t>0</w:t>
            </w:r>
          </w:p>
        </w:tc>
        <w:tc>
          <w:tcPr>
            <w:tcW w:w="1769" w:type="dxa"/>
            <w:shd w:val="clear" w:color="auto" w:fill="auto"/>
            <w:vAlign w:val="center"/>
            <w:hideMark/>
          </w:tcPr>
          <w:p w14:paraId="1210F51D" w14:textId="77777777" w:rsidR="0052134B" w:rsidRPr="0052134B" w:rsidRDefault="0052134B" w:rsidP="0052134B">
            <w:pPr>
              <w:jc w:val="center"/>
              <w:rPr>
                <w:snapToGrid w:val="0"/>
              </w:rPr>
            </w:pPr>
            <w:r w:rsidRPr="0052134B">
              <w:rPr>
                <w:snapToGrid w:val="0"/>
              </w:rPr>
              <w:t>0</w:t>
            </w:r>
          </w:p>
        </w:tc>
      </w:tr>
      <w:tr w:rsidR="0052134B" w:rsidRPr="0052134B" w14:paraId="0F4F01AD" w14:textId="77777777" w:rsidTr="00487D46">
        <w:trPr>
          <w:trHeight w:val="315"/>
        </w:trPr>
        <w:tc>
          <w:tcPr>
            <w:tcW w:w="674" w:type="dxa"/>
            <w:shd w:val="clear" w:color="auto" w:fill="auto"/>
            <w:vAlign w:val="center"/>
            <w:hideMark/>
          </w:tcPr>
          <w:p w14:paraId="79D5BFA0" w14:textId="77777777" w:rsidR="0052134B" w:rsidRPr="0052134B" w:rsidRDefault="0052134B" w:rsidP="0052134B">
            <w:pPr>
              <w:jc w:val="center"/>
              <w:rPr>
                <w:snapToGrid w:val="0"/>
              </w:rPr>
            </w:pPr>
            <w:r w:rsidRPr="0052134B">
              <w:rPr>
                <w:snapToGrid w:val="0"/>
              </w:rPr>
              <w:t>10</w:t>
            </w:r>
          </w:p>
        </w:tc>
        <w:tc>
          <w:tcPr>
            <w:tcW w:w="3970" w:type="dxa"/>
            <w:shd w:val="clear" w:color="auto" w:fill="auto"/>
            <w:vAlign w:val="center"/>
            <w:hideMark/>
          </w:tcPr>
          <w:p w14:paraId="18255BC2" w14:textId="77777777" w:rsidR="0052134B" w:rsidRPr="0052134B" w:rsidRDefault="0052134B" w:rsidP="0052134B">
            <w:pPr>
              <w:rPr>
                <w:snapToGrid w:val="0"/>
              </w:rPr>
            </w:pPr>
            <w:r w:rsidRPr="0052134B">
              <w:rPr>
                <w:snapToGrid w:val="0"/>
              </w:rPr>
              <w:t>Прочие</w:t>
            </w:r>
          </w:p>
        </w:tc>
        <w:tc>
          <w:tcPr>
            <w:tcW w:w="1614" w:type="dxa"/>
            <w:shd w:val="clear" w:color="auto" w:fill="auto"/>
            <w:vAlign w:val="center"/>
            <w:hideMark/>
          </w:tcPr>
          <w:p w14:paraId="6C3DD40D" w14:textId="77777777" w:rsidR="0052134B" w:rsidRPr="0052134B" w:rsidRDefault="0052134B" w:rsidP="0052134B">
            <w:pPr>
              <w:jc w:val="center"/>
              <w:rPr>
                <w:snapToGrid w:val="0"/>
              </w:rPr>
            </w:pPr>
            <w:r w:rsidRPr="0052134B">
              <w:rPr>
                <w:snapToGrid w:val="0"/>
              </w:rPr>
              <w:t>0</w:t>
            </w:r>
          </w:p>
        </w:tc>
        <w:tc>
          <w:tcPr>
            <w:tcW w:w="1614" w:type="dxa"/>
            <w:shd w:val="clear" w:color="auto" w:fill="auto"/>
            <w:vAlign w:val="center"/>
            <w:hideMark/>
          </w:tcPr>
          <w:p w14:paraId="1AFCE7DE" w14:textId="77777777" w:rsidR="0052134B" w:rsidRPr="0052134B" w:rsidRDefault="0052134B" w:rsidP="0052134B">
            <w:pPr>
              <w:jc w:val="center"/>
              <w:rPr>
                <w:snapToGrid w:val="0"/>
              </w:rPr>
            </w:pPr>
            <w:r w:rsidRPr="0052134B">
              <w:rPr>
                <w:snapToGrid w:val="0"/>
              </w:rPr>
              <w:t>0</w:t>
            </w:r>
          </w:p>
        </w:tc>
        <w:tc>
          <w:tcPr>
            <w:tcW w:w="1769" w:type="dxa"/>
            <w:shd w:val="clear" w:color="auto" w:fill="auto"/>
            <w:vAlign w:val="center"/>
            <w:hideMark/>
          </w:tcPr>
          <w:p w14:paraId="7357EDE9" w14:textId="77777777" w:rsidR="0052134B" w:rsidRPr="0052134B" w:rsidRDefault="0052134B" w:rsidP="0052134B">
            <w:pPr>
              <w:jc w:val="center"/>
              <w:rPr>
                <w:snapToGrid w:val="0"/>
              </w:rPr>
            </w:pPr>
            <w:r w:rsidRPr="0052134B">
              <w:rPr>
                <w:snapToGrid w:val="0"/>
              </w:rPr>
              <w:t>0</w:t>
            </w:r>
          </w:p>
        </w:tc>
      </w:tr>
      <w:tr w:rsidR="0052134B" w:rsidRPr="0052134B" w14:paraId="68DA79D8" w14:textId="77777777" w:rsidTr="00487D46">
        <w:trPr>
          <w:trHeight w:val="315"/>
        </w:trPr>
        <w:tc>
          <w:tcPr>
            <w:tcW w:w="674" w:type="dxa"/>
            <w:shd w:val="clear" w:color="auto" w:fill="auto"/>
            <w:vAlign w:val="center"/>
            <w:hideMark/>
          </w:tcPr>
          <w:p w14:paraId="65001167" w14:textId="77777777" w:rsidR="0052134B" w:rsidRPr="0052134B" w:rsidRDefault="0052134B" w:rsidP="0052134B">
            <w:pPr>
              <w:jc w:val="center"/>
              <w:rPr>
                <w:snapToGrid w:val="0"/>
              </w:rPr>
            </w:pPr>
            <w:r w:rsidRPr="0052134B">
              <w:rPr>
                <w:snapToGrid w:val="0"/>
              </w:rPr>
              <w:t>11</w:t>
            </w:r>
          </w:p>
        </w:tc>
        <w:tc>
          <w:tcPr>
            <w:tcW w:w="3970" w:type="dxa"/>
            <w:shd w:val="clear" w:color="auto" w:fill="auto"/>
            <w:vAlign w:val="center"/>
            <w:hideMark/>
          </w:tcPr>
          <w:p w14:paraId="4EA8882A" w14:textId="77777777" w:rsidR="0052134B" w:rsidRPr="0052134B" w:rsidRDefault="0052134B" w:rsidP="0052134B">
            <w:pPr>
              <w:rPr>
                <w:snapToGrid w:val="0"/>
              </w:rPr>
            </w:pPr>
            <w:r w:rsidRPr="0052134B">
              <w:rPr>
                <w:snapToGrid w:val="0"/>
              </w:rPr>
              <w:t>Амортизация основных средств</w:t>
            </w:r>
          </w:p>
        </w:tc>
        <w:tc>
          <w:tcPr>
            <w:tcW w:w="1614" w:type="dxa"/>
            <w:shd w:val="clear" w:color="auto" w:fill="auto"/>
            <w:vAlign w:val="center"/>
            <w:hideMark/>
          </w:tcPr>
          <w:p w14:paraId="327C94BE" w14:textId="77777777" w:rsidR="0052134B" w:rsidRPr="0052134B" w:rsidRDefault="0052134B" w:rsidP="0052134B">
            <w:pPr>
              <w:jc w:val="center"/>
              <w:rPr>
                <w:snapToGrid w:val="0"/>
              </w:rPr>
            </w:pPr>
            <w:r w:rsidRPr="0052134B">
              <w:rPr>
                <w:snapToGrid w:val="0"/>
              </w:rPr>
              <w:t>351</w:t>
            </w:r>
          </w:p>
        </w:tc>
        <w:tc>
          <w:tcPr>
            <w:tcW w:w="1614" w:type="dxa"/>
            <w:shd w:val="clear" w:color="auto" w:fill="auto"/>
            <w:vAlign w:val="center"/>
            <w:hideMark/>
          </w:tcPr>
          <w:p w14:paraId="7062FC8F" w14:textId="77777777" w:rsidR="0052134B" w:rsidRPr="0052134B" w:rsidRDefault="0052134B" w:rsidP="0052134B">
            <w:pPr>
              <w:jc w:val="center"/>
              <w:rPr>
                <w:snapToGrid w:val="0"/>
              </w:rPr>
            </w:pPr>
            <w:r w:rsidRPr="0052134B">
              <w:rPr>
                <w:snapToGrid w:val="0"/>
              </w:rPr>
              <w:t>351</w:t>
            </w:r>
          </w:p>
        </w:tc>
        <w:tc>
          <w:tcPr>
            <w:tcW w:w="1769" w:type="dxa"/>
            <w:shd w:val="clear" w:color="auto" w:fill="auto"/>
            <w:vAlign w:val="center"/>
            <w:hideMark/>
          </w:tcPr>
          <w:p w14:paraId="207FFB5A" w14:textId="77777777" w:rsidR="0052134B" w:rsidRPr="0052134B" w:rsidRDefault="0052134B" w:rsidP="0052134B">
            <w:pPr>
              <w:jc w:val="center"/>
              <w:rPr>
                <w:snapToGrid w:val="0"/>
              </w:rPr>
            </w:pPr>
            <w:r w:rsidRPr="0052134B">
              <w:rPr>
                <w:snapToGrid w:val="0"/>
              </w:rPr>
              <w:t>0</w:t>
            </w:r>
          </w:p>
        </w:tc>
      </w:tr>
      <w:tr w:rsidR="0052134B" w:rsidRPr="0052134B" w14:paraId="01314A89" w14:textId="77777777" w:rsidTr="00487D46">
        <w:trPr>
          <w:trHeight w:val="315"/>
        </w:trPr>
        <w:tc>
          <w:tcPr>
            <w:tcW w:w="674" w:type="dxa"/>
            <w:shd w:val="clear" w:color="auto" w:fill="auto"/>
            <w:vAlign w:val="center"/>
            <w:hideMark/>
          </w:tcPr>
          <w:p w14:paraId="20813E9E" w14:textId="77777777" w:rsidR="0052134B" w:rsidRPr="0052134B" w:rsidRDefault="0052134B" w:rsidP="0052134B">
            <w:pPr>
              <w:jc w:val="center"/>
              <w:rPr>
                <w:snapToGrid w:val="0"/>
              </w:rPr>
            </w:pPr>
            <w:r w:rsidRPr="0052134B">
              <w:rPr>
                <w:snapToGrid w:val="0"/>
              </w:rPr>
              <w:t>12</w:t>
            </w:r>
          </w:p>
        </w:tc>
        <w:tc>
          <w:tcPr>
            <w:tcW w:w="3970" w:type="dxa"/>
            <w:shd w:val="clear" w:color="auto" w:fill="auto"/>
            <w:vAlign w:val="center"/>
            <w:hideMark/>
          </w:tcPr>
          <w:p w14:paraId="194C0380" w14:textId="77777777" w:rsidR="0052134B" w:rsidRPr="0052134B" w:rsidRDefault="0052134B" w:rsidP="0052134B">
            <w:pPr>
              <w:rPr>
                <w:snapToGrid w:val="0"/>
              </w:rPr>
            </w:pPr>
            <w:r w:rsidRPr="0052134B">
              <w:rPr>
                <w:snapToGrid w:val="0"/>
              </w:rPr>
              <w:t>Прочие затраты (сумма стр. 13 + 16 + 17 + 21 + 28 + 29 + 30), в том числе:</w:t>
            </w:r>
          </w:p>
        </w:tc>
        <w:tc>
          <w:tcPr>
            <w:tcW w:w="1614" w:type="dxa"/>
            <w:shd w:val="clear" w:color="auto" w:fill="auto"/>
            <w:vAlign w:val="center"/>
            <w:hideMark/>
          </w:tcPr>
          <w:p w14:paraId="142EFFA6" w14:textId="77777777" w:rsidR="0052134B" w:rsidRPr="0052134B" w:rsidRDefault="0052134B" w:rsidP="0052134B">
            <w:pPr>
              <w:jc w:val="center"/>
              <w:rPr>
                <w:snapToGrid w:val="0"/>
              </w:rPr>
            </w:pPr>
            <w:r w:rsidRPr="0052134B">
              <w:rPr>
                <w:snapToGrid w:val="0"/>
              </w:rPr>
              <w:t>2 389</w:t>
            </w:r>
          </w:p>
        </w:tc>
        <w:tc>
          <w:tcPr>
            <w:tcW w:w="1614" w:type="dxa"/>
            <w:shd w:val="clear" w:color="auto" w:fill="auto"/>
            <w:vAlign w:val="center"/>
            <w:hideMark/>
          </w:tcPr>
          <w:p w14:paraId="6A1234FB" w14:textId="77777777" w:rsidR="0052134B" w:rsidRPr="0052134B" w:rsidRDefault="0052134B" w:rsidP="0052134B">
            <w:pPr>
              <w:jc w:val="center"/>
              <w:rPr>
                <w:snapToGrid w:val="0"/>
              </w:rPr>
            </w:pPr>
            <w:r w:rsidRPr="0052134B">
              <w:rPr>
                <w:snapToGrid w:val="0"/>
              </w:rPr>
              <w:t>2 384</w:t>
            </w:r>
          </w:p>
        </w:tc>
        <w:tc>
          <w:tcPr>
            <w:tcW w:w="1769" w:type="dxa"/>
            <w:shd w:val="clear" w:color="auto" w:fill="auto"/>
            <w:vAlign w:val="center"/>
            <w:hideMark/>
          </w:tcPr>
          <w:p w14:paraId="57876B6E" w14:textId="77777777" w:rsidR="0052134B" w:rsidRPr="0052134B" w:rsidRDefault="0052134B" w:rsidP="0052134B">
            <w:pPr>
              <w:jc w:val="center"/>
              <w:rPr>
                <w:snapToGrid w:val="0"/>
              </w:rPr>
            </w:pPr>
            <w:r w:rsidRPr="0052134B">
              <w:rPr>
                <w:snapToGrid w:val="0"/>
              </w:rPr>
              <w:t>-5</w:t>
            </w:r>
          </w:p>
        </w:tc>
      </w:tr>
      <w:tr w:rsidR="0052134B" w:rsidRPr="0052134B" w14:paraId="636CC5F8" w14:textId="77777777" w:rsidTr="00487D46">
        <w:trPr>
          <w:trHeight w:val="315"/>
        </w:trPr>
        <w:tc>
          <w:tcPr>
            <w:tcW w:w="674" w:type="dxa"/>
            <w:shd w:val="clear" w:color="auto" w:fill="auto"/>
            <w:vAlign w:val="center"/>
            <w:hideMark/>
          </w:tcPr>
          <w:p w14:paraId="5B0508A3" w14:textId="77777777" w:rsidR="0052134B" w:rsidRPr="0052134B" w:rsidRDefault="0052134B" w:rsidP="0052134B">
            <w:pPr>
              <w:jc w:val="center"/>
              <w:rPr>
                <w:snapToGrid w:val="0"/>
              </w:rPr>
            </w:pPr>
            <w:r w:rsidRPr="0052134B">
              <w:rPr>
                <w:snapToGrid w:val="0"/>
              </w:rPr>
              <w:t>13</w:t>
            </w:r>
          </w:p>
        </w:tc>
        <w:tc>
          <w:tcPr>
            <w:tcW w:w="3970" w:type="dxa"/>
            <w:shd w:val="clear" w:color="auto" w:fill="auto"/>
            <w:vAlign w:val="center"/>
            <w:hideMark/>
          </w:tcPr>
          <w:p w14:paraId="6B294F1F" w14:textId="77777777" w:rsidR="0052134B" w:rsidRPr="0052134B" w:rsidRDefault="0052134B" w:rsidP="0052134B">
            <w:pPr>
              <w:rPr>
                <w:snapToGrid w:val="0"/>
              </w:rPr>
            </w:pPr>
            <w:r w:rsidRPr="0052134B">
              <w:rPr>
                <w:snapToGrid w:val="0"/>
              </w:rPr>
              <w:t>Аренда (лизинг) (сумма стр. 14 - 15), в том числе:</w:t>
            </w:r>
          </w:p>
        </w:tc>
        <w:tc>
          <w:tcPr>
            <w:tcW w:w="1614" w:type="dxa"/>
            <w:shd w:val="clear" w:color="auto" w:fill="auto"/>
            <w:vAlign w:val="center"/>
            <w:hideMark/>
          </w:tcPr>
          <w:p w14:paraId="2ACD51DF" w14:textId="77777777" w:rsidR="0052134B" w:rsidRPr="0052134B" w:rsidRDefault="0052134B" w:rsidP="0052134B">
            <w:pPr>
              <w:jc w:val="center"/>
              <w:rPr>
                <w:snapToGrid w:val="0"/>
              </w:rPr>
            </w:pPr>
            <w:r w:rsidRPr="0052134B">
              <w:rPr>
                <w:snapToGrid w:val="0"/>
              </w:rPr>
              <w:t>69</w:t>
            </w:r>
          </w:p>
        </w:tc>
        <w:tc>
          <w:tcPr>
            <w:tcW w:w="1614" w:type="dxa"/>
            <w:shd w:val="clear" w:color="auto" w:fill="auto"/>
            <w:vAlign w:val="center"/>
            <w:hideMark/>
          </w:tcPr>
          <w:p w14:paraId="21CAAA5C" w14:textId="77777777" w:rsidR="0052134B" w:rsidRPr="0052134B" w:rsidRDefault="0052134B" w:rsidP="0052134B">
            <w:pPr>
              <w:jc w:val="center"/>
              <w:rPr>
                <w:snapToGrid w:val="0"/>
              </w:rPr>
            </w:pPr>
            <w:r w:rsidRPr="0052134B">
              <w:rPr>
                <w:snapToGrid w:val="0"/>
              </w:rPr>
              <w:t>69</w:t>
            </w:r>
          </w:p>
        </w:tc>
        <w:tc>
          <w:tcPr>
            <w:tcW w:w="1769" w:type="dxa"/>
            <w:shd w:val="clear" w:color="auto" w:fill="auto"/>
            <w:vAlign w:val="center"/>
            <w:hideMark/>
          </w:tcPr>
          <w:p w14:paraId="76F656CC" w14:textId="77777777" w:rsidR="0052134B" w:rsidRPr="0052134B" w:rsidRDefault="0052134B" w:rsidP="0052134B">
            <w:pPr>
              <w:jc w:val="center"/>
              <w:rPr>
                <w:snapToGrid w:val="0"/>
              </w:rPr>
            </w:pPr>
            <w:r w:rsidRPr="0052134B">
              <w:rPr>
                <w:snapToGrid w:val="0"/>
              </w:rPr>
              <w:t>0</w:t>
            </w:r>
          </w:p>
        </w:tc>
      </w:tr>
      <w:tr w:rsidR="0052134B" w:rsidRPr="0052134B" w14:paraId="337B0DA7" w14:textId="77777777" w:rsidTr="00487D46">
        <w:trPr>
          <w:trHeight w:val="315"/>
        </w:trPr>
        <w:tc>
          <w:tcPr>
            <w:tcW w:w="674" w:type="dxa"/>
            <w:shd w:val="clear" w:color="auto" w:fill="auto"/>
            <w:vAlign w:val="center"/>
            <w:hideMark/>
          </w:tcPr>
          <w:p w14:paraId="5EF3B0A8" w14:textId="77777777" w:rsidR="0052134B" w:rsidRPr="0052134B" w:rsidRDefault="0052134B" w:rsidP="0052134B">
            <w:pPr>
              <w:jc w:val="center"/>
              <w:rPr>
                <w:snapToGrid w:val="0"/>
              </w:rPr>
            </w:pPr>
            <w:r w:rsidRPr="0052134B">
              <w:rPr>
                <w:snapToGrid w:val="0"/>
              </w:rPr>
              <w:t>14</w:t>
            </w:r>
          </w:p>
        </w:tc>
        <w:tc>
          <w:tcPr>
            <w:tcW w:w="3970" w:type="dxa"/>
            <w:shd w:val="clear" w:color="auto" w:fill="auto"/>
            <w:vAlign w:val="center"/>
            <w:hideMark/>
          </w:tcPr>
          <w:p w14:paraId="45CCF6A5" w14:textId="77777777" w:rsidR="0052134B" w:rsidRPr="0052134B" w:rsidRDefault="0052134B" w:rsidP="0052134B">
            <w:pPr>
              <w:rPr>
                <w:snapToGrid w:val="0"/>
              </w:rPr>
            </w:pPr>
            <w:r w:rsidRPr="0052134B">
              <w:rPr>
                <w:snapToGrid w:val="0"/>
              </w:rPr>
              <w:t>Аренда (лизинг) здания, транспорта</w:t>
            </w:r>
          </w:p>
        </w:tc>
        <w:tc>
          <w:tcPr>
            <w:tcW w:w="1614" w:type="dxa"/>
            <w:shd w:val="clear" w:color="auto" w:fill="auto"/>
            <w:vAlign w:val="center"/>
            <w:hideMark/>
          </w:tcPr>
          <w:p w14:paraId="631EFB12" w14:textId="77777777" w:rsidR="0052134B" w:rsidRPr="0052134B" w:rsidRDefault="0052134B" w:rsidP="0052134B">
            <w:pPr>
              <w:jc w:val="center"/>
              <w:rPr>
                <w:snapToGrid w:val="0"/>
              </w:rPr>
            </w:pPr>
            <w:r w:rsidRPr="0052134B">
              <w:rPr>
                <w:snapToGrid w:val="0"/>
              </w:rPr>
              <w:t>69</w:t>
            </w:r>
          </w:p>
        </w:tc>
        <w:tc>
          <w:tcPr>
            <w:tcW w:w="1614" w:type="dxa"/>
            <w:shd w:val="clear" w:color="auto" w:fill="auto"/>
            <w:vAlign w:val="center"/>
            <w:hideMark/>
          </w:tcPr>
          <w:p w14:paraId="3692C74B" w14:textId="77777777" w:rsidR="0052134B" w:rsidRPr="0052134B" w:rsidRDefault="0052134B" w:rsidP="0052134B">
            <w:pPr>
              <w:jc w:val="center"/>
              <w:rPr>
                <w:snapToGrid w:val="0"/>
              </w:rPr>
            </w:pPr>
            <w:r w:rsidRPr="0052134B">
              <w:rPr>
                <w:snapToGrid w:val="0"/>
              </w:rPr>
              <w:t>69</w:t>
            </w:r>
          </w:p>
        </w:tc>
        <w:tc>
          <w:tcPr>
            <w:tcW w:w="1769" w:type="dxa"/>
            <w:shd w:val="clear" w:color="auto" w:fill="auto"/>
            <w:vAlign w:val="center"/>
            <w:hideMark/>
          </w:tcPr>
          <w:p w14:paraId="37F45559" w14:textId="77777777" w:rsidR="0052134B" w:rsidRPr="0052134B" w:rsidRDefault="0052134B" w:rsidP="0052134B">
            <w:pPr>
              <w:jc w:val="center"/>
              <w:rPr>
                <w:snapToGrid w:val="0"/>
              </w:rPr>
            </w:pPr>
            <w:r w:rsidRPr="0052134B">
              <w:rPr>
                <w:snapToGrid w:val="0"/>
              </w:rPr>
              <w:t>0</w:t>
            </w:r>
          </w:p>
        </w:tc>
      </w:tr>
      <w:tr w:rsidR="0052134B" w:rsidRPr="0052134B" w14:paraId="13D82E49" w14:textId="77777777" w:rsidTr="00487D46">
        <w:trPr>
          <w:trHeight w:val="315"/>
        </w:trPr>
        <w:tc>
          <w:tcPr>
            <w:tcW w:w="674" w:type="dxa"/>
            <w:shd w:val="clear" w:color="auto" w:fill="auto"/>
            <w:vAlign w:val="center"/>
            <w:hideMark/>
          </w:tcPr>
          <w:p w14:paraId="12C77CBD" w14:textId="77777777" w:rsidR="0052134B" w:rsidRPr="0052134B" w:rsidRDefault="0052134B" w:rsidP="0052134B">
            <w:pPr>
              <w:jc w:val="center"/>
              <w:rPr>
                <w:snapToGrid w:val="0"/>
              </w:rPr>
            </w:pPr>
            <w:r w:rsidRPr="0052134B">
              <w:rPr>
                <w:snapToGrid w:val="0"/>
              </w:rPr>
              <w:t>15</w:t>
            </w:r>
          </w:p>
        </w:tc>
        <w:tc>
          <w:tcPr>
            <w:tcW w:w="3970" w:type="dxa"/>
            <w:shd w:val="clear" w:color="auto" w:fill="auto"/>
            <w:vAlign w:val="center"/>
            <w:hideMark/>
          </w:tcPr>
          <w:p w14:paraId="0A091390" w14:textId="77777777" w:rsidR="0052134B" w:rsidRPr="0052134B" w:rsidRDefault="0052134B" w:rsidP="0052134B">
            <w:pPr>
              <w:rPr>
                <w:snapToGrid w:val="0"/>
              </w:rPr>
            </w:pPr>
            <w:r w:rsidRPr="0052134B">
              <w:rPr>
                <w:snapToGrid w:val="0"/>
              </w:rPr>
              <w:t>Аренда (лизинг) прочего имущества</w:t>
            </w:r>
          </w:p>
        </w:tc>
        <w:tc>
          <w:tcPr>
            <w:tcW w:w="1614" w:type="dxa"/>
            <w:shd w:val="clear" w:color="auto" w:fill="auto"/>
            <w:vAlign w:val="center"/>
            <w:hideMark/>
          </w:tcPr>
          <w:p w14:paraId="194037EF" w14:textId="77777777" w:rsidR="0052134B" w:rsidRPr="0052134B" w:rsidRDefault="0052134B" w:rsidP="0052134B">
            <w:pPr>
              <w:jc w:val="center"/>
              <w:rPr>
                <w:snapToGrid w:val="0"/>
              </w:rPr>
            </w:pPr>
            <w:r w:rsidRPr="0052134B">
              <w:rPr>
                <w:snapToGrid w:val="0"/>
              </w:rPr>
              <w:t>0</w:t>
            </w:r>
          </w:p>
        </w:tc>
        <w:tc>
          <w:tcPr>
            <w:tcW w:w="1614" w:type="dxa"/>
            <w:shd w:val="clear" w:color="auto" w:fill="auto"/>
            <w:vAlign w:val="center"/>
            <w:hideMark/>
          </w:tcPr>
          <w:p w14:paraId="4FAE7D47" w14:textId="77777777" w:rsidR="0052134B" w:rsidRPr="0052134B" w:rsidRDefault="0052134B" w:rsidP="0052134B">
            <w:pPr>
              <w:jc w:val="center"/>
              <w:rPr>
                <w:snapToGrid w:val="0"/>
              </w:rPr>
            </w:pPr>
            <w:r w:rsidRPr="0052134B">
              <w:rPr>
                <w:snapToGrid w:val="0"/>
              </w:rPr>
              <w:t>0</w:t>
            </w:r>
          </w:p>
        </w:tc>
        <w:tc>
          <w:tcPr>
            <w:tcW w:w="1769" w:type="dxa"/>
            <w:shd w:val="clear" w:color="auto" w:fill="auto"/>
            <w:vAlign w:val="center"/>
            <w:hideMark/>
          </w:tcPr>
          <w:p w14:paraId="7408E222" w14:textId="77777777" w:rsidR="0052134B" w:rsidRPr="0052134B" w:rsidRDefault="0052134B" w:rsidP="0052134B">
            <w:pPr>
              <w:jc w:val="center"/>
              <w:rPr>
                <w:snapToGrid w:val="0"/>
              </w:rPr>
            </w:pPr>
            <w:r w:rsidRPr="0052134B">
              <w:rPr>
                <w:snapToGrid w:val="0"/>
              </w:rPr>
              <w:t>0</w:t>
            </w:r>
          </w:p>
        </w:tc>
      </w:tr>
      <w:tr w:rsidR="0052134B" w:rsidRPr="0052134B" w14:paraId="483D7F03" w14:textId="77777777" w:rsidTr="00487D46">
        <w:trPr>
          <w:trHeight w:val="315"/>
        </w:trPr>
        <w:tc>
          <w:tcPr>
            <w:tcW w:w="674" w:type="dxa"/>
            <w:shd w:val="clear" w:color="auto" w:fill="auto"/>
            <w:vAlign w:val="center"/>
            <w:hideMark/>
          </w:tcPr>
          <w:p w14:paraId="67746AC7" w14:textId="77777777" w:rsidR="0052134B" w:rsidRPr="0052134B" w:rsidRDefault="0052134B" w:rsidP="0052134B">
            <w:pPr>
              <w:jc w:val="center"/>
              <w:rPr>
                <w:snapToGrid w:val="0"/>
              </w:rPr>
            </w:pPr>
            <w:r w:rsidRPr="0052134B">
              <w:rPr>
                <w:snapToGrid w:val="0"/>
              </w:rPr>
              <w:t>16</w:t>
            </w:r>
          </w:p>
        </w:tc>
        <w:tc>
          <w:tcPr>
            <w:tcW w:w="3970" w:type="dxa"/>
            <w:shd w:val="clear" w:color="auto" w:fill="auto"/>
            <w:vAlign w:val="center"/>
            <w:hideMark/>
          </w:tcPr>
          <w:p w14:paraId="78314056" w14:textId="77777777" w:rsidR="0052134B" w:rsidRPr="0052134B" w:rsidRDefault="0052134B" w:rsidP="0052134B">
            <w:pPr>
              <w:rPr>
                <w:snapToGrid w:val="0"/>
              </w:rPr>
            </w:pPr>
            <w:r w:rsidRPr="0052134B">
              <w:rPr>
                <w:snapToGrid w:val="0"/>
              </w:rPr>
              <w:t>Страховые платежи</w:t>
            </w:r>
          </w:p>
        </w:tc>
        <w:tc>
          <w:tcPr>
            <w:tcW w:w="1614" w:type="dxa"/>
            <w:shd w:val="clear" w:color="auto" w:fill="auto"/>
            <w:vAlign w:val="center"/>
            <w:hideMark/>
          </w:tcPr>
          <w:p w14:paraId="147E209A" w14:textId="77777777" w:rsidR="0052134B" w:rsidRPr="0052134B" w:rsidRDefault="0052134B" w:rsidP="0052134B">
            <w:pPr>
              <w:jc w:val="center"/>
              <w:rPr>
                <w:snapToGrid w:val="0"/>
              </w:rPr>
            </w:pPr>
            <w:r w:rsidRPr="0052134B">
              <w:rPr>
                <w:snapToGrid w:val="0"/>
              </w:rPr>
              <w:t>22</w:t>
            </w:r>
          </w:p>
        </w:tc>
        <w:tc>
          <w:tcPr>
            <w:tcW w:w="1614" w:type="dxa"/>
            <w:shd w:val="clear" w:color="auto" w:fill="auto"/>
            <w:vAlign w:val="center"/>
            <w:hideMark/>
          </w:tcPr>
          <w:p w14:paraId="45B56313" w14:textId="77777777" w:rsidR="0052134B" w:rsidRPr="0052134B" w:rsidRDefault="0052134B" w:rsidP="0052134B">
            <w:pPr>
              <w:jc w:val="center"/>
              <w:rPr>
                <w:snapToGrid w:val="0"/>
              </w:rPr>
            </w:pPr>
            <w:r w:rsidRPr="0052134B">
              <w:rPr>
                <w:snapToGrid w:val="0"/>
              </w:rPr>
              <w:t>22</w:t>
            </w:r>
          </w:p>
        </w:tc>
        <w:tc>
          <w:tcPr>
            <w:tcW w:w="1769" w:type="dxa"/>
            <w:shd w:val="clear" w:color="auto" w:fill="auto"/>
            <w:vAlign w:val="center"/>
            <w:hideMark/>
          </w:tcPr>
          <w:p w14:paraId="5AA6B368" w14:textId="77777777" w:rsidR="0052134B" w:rsidRPr="0052134B" w:rsidRDefault="0052134B" w:rsidP="0052134B">
            <w:pPr>
              <w:jc w:val="center"/>
              <w:rPr>
                <w:snapToGrid w:val="0"/>
              </w:rPr>
            </w:pPr>
            <w:r w:rsidRPr="0052134B">
              <w:rPr>
                <w:snapToGrid w:val="0"/>
              </w:rPr>
              <w:t>0</w:t>
            </w:r>
          </w:p>
        </w:tc>
      </w:tr>
      <w:tr w:rsidR="0052134B" w:rsidRPr="0052134B" w14:paraId="5B302F46" w14:textId="77777777" w:rsidTr="00487D46">
        <w:trPr>
          <w:trHeight w:val="315"/>
        </w:trPr>
        <w:tc>
          <w:tcPr>
            <w:tcW w:w="674" w:type="dxa"/>
            <w:shd w:val="clear" w:color="auto" w:fill="auto"/>
            <w:vAlign w:val="center"/>
            <w:hideMark/>
          </w:tcPr>
          <w:p w14:paraId="7A3E74F2" w14:textId="77777777" w:rsidR="0052134B" w:rsidRPr="0052134B" w:rsidRDefault="0052134B" w:rsidP="0052134B">
            <w:pPr>
              <w:jc w:val="center"/>
              <w:rPr>
                <w:snapToGrid w:val="0"/>
              </w:rPr>
            </w:pPr>
            <w:r w:rsidRPr="0052134B">
              <w:rPr>
                <w:snapToGrid w:val="0"/>
              </w:rPr>
              <w:t>17</w:t>
            </w:r>
          </w:p>
        </w:tc>
        <w:tc>
          <w:tcPr>
            <w:tcW w:w="3970" w:type="dxa"/>
            <w:shd w:val="clear" w:color="auto" w:fill="auto"/>
            <w:vAlign w:val="center"/>
            <w:hideMark/>
          </w:tcPr>
          <w:p w14:paraId="49196678" w14:textId="77777777" w:rsidR="0052134B" w:rsidRPr="0052134B" w:rsidRDefault="0052134B" w:rsidP="0052134B">
            <w:pPr>
              <w:rPr>
                <w:snapToGrid w:val="0"/>
              </w:rPr>
            </w:pPr>
            <w:r w:rsidRPr="0052134B">
              <w:rPr>
                <w:snapToGrid w:val="0"/>
              </w:rPr>
              <w:t>Налоги, включаемые в себестоимость (сумма стр. 18 - 20), в том числе:</w:t>
            </w:r>
          </w:p>
        </w:tc>
        <w:tc>
          <w:tcPr>
            <w:tcW w:w="1614" w:type="dxa"/>
            <w:shd w:val="clear" w:color="auto" w:fill="auto"/>
            <w:vAlign w:val="center"/>
            <w:hideMark/>
          </w:tcPr>
          <w:p w14:paraId="6E7CDB7D" w14:textId="77777777" w:rsidR="0052134B" w:rsidRPr="0052134B" w:rsidRDefault="0052134B" w:rsidP="0052134B">
            <w:pPr>
              <w:jc w:val="center"/>
              <w:rPr>
                <w:snapToGrid w:val="0"/>
              </w:rPr>
            </w:pPr>
            <w:r w:rsidRPr="0052134B">
              <w:rPr>
                <w:snapToGrid w:val="0"/>
              </w:rPr>
              <w:t>0</w:t>
            </w:r>
          </w:p>
        </w:tc>
        <w:tc>
          <w:tcPr>
            <w:tcW w:w="1614" w:type="dxa"/>
            <w:shd w:val="clear" w:color="auto" w:fill="auto"/>
            <w:vAlign w:val="center"/>
            <w:hideMark/>
          </w:tcPr>
          <w:p w14:paraId="46FD38B4" w14:textId="77777777" w:rsidR="0052134B" w:rsidRPr="0052134B" w:rsidRDefault="0052134B" w:rsidP="0052134B">
            <w:pPr>
              <w:jc w:val="center"/>
              <w:rPr>
                <w:snapToGrid w:val="0"/>
              </w:rPr>
            </w:pPr>
            <w:r w:rsidRPr="0052134B">
              <w:rPr>
                <w:snapToGrid w:val="0"/>
              </w:rPr>
              <w:t>0</w:t>
            </w:r>
          </w:p>
        </w:tc>
        <w:tc>
          <w:tcPr>
            <w:tcW w:w="1769" w:type="dxa"/>
            <w:shd w:val="clear" w:color="auto" w:fill="auto"/>
            <w:vAlign w:val="center"/>
            <w:hideMark/>
          </w:tcPr>
          <w:p w14:paraId="7B75399D" w14:textId="77777777" w:rsidR="0052134B" w:rsidRPr="0052134B" w:rsidRDefault="0052134B" w:rsidP="0052134B">
            <w:pPr>
              <w:jc w:val="center"/>
              <w:rPr>
                <w:snapToGrid w:val="0"/>
              </w:rPr>
            </w:pPr>
            <w:r w:rsidRPr="0052134B">
              <w:rPr>
                <w:snapToGrid w:val="0"/>
              </w:rPr>
              <w:t>0</w:t>
            </w:r>
          </w:p>
        </w:tc>
      </w:tr>
      <w:tr w:rsidR="0052134B" w:rsidRPr="0052134B" w14:paraId="0FF2254C" w14:textId="77777777" w:rsidTr="00487D46">
        <w:trPr>
          <w:trHeight w:val="315"/>
        </w:trPr>
        <w:tc>
          <w:tcPr>
            <w:tcW w:w="674" w:type="dxa"/>
            <w:shd w:val="clear" w:color="auto" w:fill="auto"/>
            <w:vAlign w:val="center"/>
            <w:hideMark/>
          </w:tcPr>
          <w:p w14:paraId="6292785A" w14:textId="77777777" w:rsidR="0052134B" w:rsidRPr="0052134B" w:rsidRDefault="0052134B" w:rsidP="0052134B">
            <w:pPr>
              <w:jc w:val="center"/>
              <w:rPr>
                <w:snapToGrid w:val="0"/>
              </w:rPr>
            </w:pPr>
            <w:r w:rsidRPr="0052134B">
              <w:rPr>
                <w:snapToGrid w:val="0"/>
              </w:rPr>
              <w:t>18</w:t>
            </w:r>
          </w:p>
        </w:tc>
        <w:tc>
          <w:tcPr>
            <w:tcW w:w="3970" w:type="dxa"/>
            <w:shd w:val="clear" w:color="auto" w:fill="auto"/>
            <w:vAlign w:val="center"/>
            <w:hideMark/>
          </w:tcPr>
          <w:p w14:paraId="2820126D" w14:textId="77777777" w:rsidR="0052134B" w:rsidRPr="0052134B" w:rsidRDefault="0052134B" w:rsidP="0052134B">
            <w:pPr>
              <w:rPr>
                <w:snapToGrid w:val="0"/>
              </w:rPr>
            </w:pPr>
            <w:r w:rsidRPr="0052134B">
              <w:rPr>
                <w:snapToGrid w:val="0"/>
              </w:rPr>
              <w:t>Налог на землю</w:t>
            </w:r>
          </w:p>
        </w:tc>
        <w:tc>
          <w:tcPr>
            <w:tcW w:w="1614" w:type="dxa"/>
            <w:shd w:val="clear" w:color="auto" w:fill="auto"/>
            <w:vAlign w:val="center"/>
            <w:hideMark/>
          </w:tcPr>
          <w:p w14:paraId="716FB17E" w14:textId="77777777" w:rsidR="0052134B" w:rsidRPr="0052134B" w:rsidRDefault="0052134B" w:rsidP="0052134B">
            <w:pPr>
              <w:jc w:val="center"/>
              <w:rPr>
                <w:snapToGrid w:val="0"/>
              </w:rPr>
            </w:pPr>
            <w:r w:rsidRPr="0052134B">
              <w:rPr>
                <w:snapToGrid w:val="0"/>
              </w:rPr>
              <w:t>0</w:t>
            </w:r>
          </w:p>
        </w:tc>
        <w:tc>
          <w:tcPr>
            <w:tcW w:w="1614" w:type="dxa"/>
            <w:shd w:val="clear" w:color="auto" w:fill="auto"/>
            <w:vAlign w:val="center"/>
            <w:hideMark/>
          </w:tcPr>
          <w:p w14:paraId="64F91D11" w14:textId="77777777" w:rsidR="0052134B" w:rsidRPr="0052134B" w:rsidRDefault="0052134B" w:rsidP="0052134B">
            <w:pPr>
              <w:jc w:val="center"/>
              <w:rPr>
                <w:snapToGrid w:val="0"/>
              </w:rPr>
            </w:pPr>
            <w:r w:rsidRPr="0052134B">
              <w:rPr>
                <w:snapToGrid w:val="0"/>
              </w:rPr>
              <w:t>0</w:t>
            </w:r>
          </w:p>
        </w:tc>
        <w:tc>
          <w:tcPr>
            <w:tcW w:w="1769" w:type="dxa"/>
            <w:shd w:val="clear" w:color="auto" w:fill="auto"/>
            <w:vAlign w:val="center"/>
            <w:hideMark/>
          </w:tcPr>
          <w:p w14:paraId="43DCFD67" w14:textId="77777777" w:rsidR="0052134B" w:rsidRPr="0052134B" w:rsidRDefault="0052134B" w:rsidP="0052134B">
            <w:pPr>
              <w:jc w:val="center"/>
              <w:rPr>
                <w:snapToGrid w:val="0"/>
              </w:rPr>
            </w:pPr>
            <w:r w:rsidRPr="0052134B">
              <w:rPr>
                <w:snapToGrid w:val="0"/>
              </w:rPr>
              <w:t>0</w:t>
            </w:r>
          </w:p>
        </w:tc>
      </w:tr>
      <w:tr w:rsidR="0052134B" w:rsidRPr="0052134B" w14:paraId="78DA1FDB" w14:textId="77777777" w:rsidTr="00487D46">
        <w:trPr>
          <w:trHeight w:val="315"/>
        </w:trPr>
        <w:tc>
          <w:tcPr>
            <w:tcW w:w="674" w:type="dxa"/>
            <w:shd w:val="clear" w:color="auto" w:fill="auto"/>
            <w:vAlign w:val="center"/>
            <w:hideMark/>
          </w:tcPr>
          <w:p w14:paraId="578D9605" w14:textId="77777777" w:rsidR="0052134B" w:rsidRPr="0052134B" w:rsidRDefault="0052134B" w:rsidP="0052134B">
            <w:pPr>
              <w:jc w:val="center"/>
              <w:rPr>
                <w:snapToGrid w:val="0"/>
              </w:rPr>
            </w:pPr>
            <w:r w:rsidRPr="0052134B">
              <w:rPr>
                <w:snapToGrid w:val="0"/>
              </w:rPr>
              <w:t>19</w:t>
            </w:r>
          </w:p>
        </w:tc>
        <w:tc>
          <w:tcPr>
            <w:tcW w:w="3970" w:type="dxa"/>
            <w:shd w:val="clear" w:color="auto" w:fill="auto"/>
            <w:vAlign w:val="center"/>
            <w:hideMark/>
          </w:tcPr>
          <w:p w14:paraId="6DC12D9B" w14:textId="77777777" w:rsidR="0052134B" w:rsidRPr="0052134B" w:rsidRDefault="0052134B" w:rsidP="0052134B">
            <w:pPr>
              <w:rPr>
                <w:snapToGrid w:val="0"/>
              </w:rPr>
            </w:pPr>
            <w:r w:rsidRPr="0052134B">
              <w:rPr>
                <w:snapToGrid w:val="0"/>
              </w:rPr>
              <w:t>Налог на загрязнение окружающей среды</w:t>
            </w:r>
          </w:p>
        </w:tc>
        <w:tc>
          <w:tcPr>
            <w:tcW w:w="1614" w:type="dxa"/>
            <w:shd w:val="clear" w:color="auto" w:fill="auto"/>
            <w:vAlign w:val="center"/>
            <w:hideMark/>
          </w:tcPr>
          <w:p w14:paraId="26FF93D0" w14:textId="77777777" w:rsidR="0052134B" w:rsidRPr="0052134B" w:rsidRDefault="0052134B" w:rsidP="0052134B">
            <w:pPr>
              <w:jc w:val="center"/>
              <w:rPr>
                <w:snapToGrid w:val="0"/>
              </w:rPr>
            </w:pPr>
            <w:r w:rsidRPr="0052134B">
              <w:rPr>
                <w:snapToGrid w:val="0"/>
              </w:rPr>
              <w:t>0</w:t>
            </w:r>
          </w:p>
        </w:tc>
        <w:tc>
          <w:tcPr>
            <w:tcW w:w="1614" w:type="dxa"/>
            <w:shd w:val="clear" w:color="auto" w:fill="auto"/>
            <w:vAlign w:val="center"/>
            <w:hideMark/>
          </w:tcPr>
          <w:p w14:paraId="35D659D2" w14:textId="77777777" w:rsidR="0052134B" w:rsidRPr="0052134B" w:rsidRDefault="0052134B" w:rsidP="0052134B">
            <w:pPr>
              <w:jc w:val="center"/>
              <w:rPr>
                <w:snapToGrid w:val="0"/>
              </w:rPr>
            </w:pPr>
            <w:r w:rsidRPr="0052134B">
              <w:rPr>
                <w:snapToGrid w:val="0"/>
              </w:rPr>
              <w:t>0</w:t>
            </w:r>
          </w:p>
        </w:tc>
        <w:tc>
          <w:tcPr>
            <w:tcW w:w="1769" w:type="dxa"/>
            <w:shd w:val="clear" w:color="auto" w:fill="auto"/>
            <w:vAlign w:val="center"/>
            <w:hideMark/>
          </w:tcPr>
          <w:p w14:paraId="7B409D29" w14:textId="77777777" w:rsidR="0052134B" w:rsidRPr="0052134B" w:rsidRDefault="0052134B" w:rsidP="0052134B">
            <w:pPr>
              <w:jc w:val="center"/>
              <w:rPr>
                <w:snapToGrid w:val="0"/>
              </w:rPr>
            </w:pPr>
            <w:r w:rsidRPr="0052134B">
              <w:rPr>
                <w:snapToGrid w:val="0"/>
              </w:rPr>
              <w:t>0</w:t>
            </w:r>
          </w:p>
        </w:tc>
      </w:tr>
      <w:tr w:rsidR="0052134B" w:rsidRPr="0052134B" w14:paraId="1333559E" w14:textId="77777777" w:rsidTr="00487D46">
        <w:trPr>
          <w:trHeight w:val="315"/>
        </w:trPr>
        <w:tc>
          <w:tcPr>
            <w:tcW w:w="674" w:type="dxa"/>
            <w:shd w:val="clear" w:color="auto" w:fill="auto"/>
            <w:vAlign w:val="center"/>
            <w:hideMark/>
          </w:tcPr>
          <w:p w14:paraId="63051F66" w14:textId="77777777" w:rsidR="0052134B" w:rsidRPr="0052134B" w:rsidRDefault="0052134B" w:rsidP="0052134B">
            <w:pPr>
              <w:jc w:val="center"/>
              <w:rPr>
                <w:snapToGrid w:val="0"/>
              </w:rPr>
            </w:pPr>
            <w:r w:rsidRPr="0052134B">
              <w:rPr>
                <w:snapToGrid w:val="0"/>
              </w:rPr>
              <w:t>20</w:t>
            </w:r>
          </w:p>
        </w:tc>
        <w:tc>
          <w:tcPr>
            <w:tcW w:w="3970" w:type="dxa"/>
            <w:shd w:val="clear" w:color="auto" w:fill="auto"/>
            <w:vAlign w:val="center"/>
            <w:hideMark/>
          </w:tcPr>
          <w:p w14:paraId="56927C39" w14:textId="77777777" w:rsidR="0052134B" w:rsidRPr="0052134B" w:rsidRDefault="0052134B" w:rsidP="0052134B">
            <w:pPr>
              <w:rPr>
                <w:snapToGrid w:val="0"/>
              </w:rPr>
            </w:pPr>
            <w:r w:rsidRPr="0052134B">
              <w:rPr>
                <w:snapToGrid w:val="0"/>
              </w:rPr>
              <w:t>Единый транспортный налог</w:t>
            </w:r>
          </w:p>
        </w:tc>
        <w:tc>
          <w:tcPr>
            <w:tcW w:w="1614" w:type="dxa"/>
            <w:shd w:val="clear" w:color="auto" w:fill="auto"/>
            <w:vAlign w:val="center"/>
            <w:hideMark/>
          </w:tcPr>
          <w:p w14:paraId="4CB46D53" w14:textId="77777777" w:rsidR="0052134B" w:rsidRPr="0052134B" w:rsidRDefault="0052134B" w:rsidP="0052134B">
            <w:pPr>
              <w:jc w:val="center"/>
              <w:rPr>
                <w:snapToGrid w:val="0"/>
              </w:rPr>
            </w:pPr>
            <w:r w:rsidRPr="0052134B">
              <w:rPr>
                <w:snapToGrid w:val="0"/>
              </w:rPr>
              <w:t>0</w:t>
            </w:r>
          </w:p>
        </w:tc>
        <w:tc>
          <w:tcPr>
            <w:tcW w:w="1614" w:type="dxa"/>
            <w:shd w:val="clear" w:color="auto" w:fill="auto"/>
            <w:vAlign w:val="center"/>
            <w:hideMark/>
          </w:tcPr>
          <w:p w14:paraId="40D2E218" w14:textId="77777777" w:rsidR="0052134B" w:rsidRPr="0052134B" w:rsidRDefault="0052134B" w:rsidP="0052134B">
            <w:pPr>
              <w:jc w:val="center"/>
              <w:rPr>
                <w:snapToGrid w:val="0"/>
              </w:rPr>
            </w:pPr>
            <w:r w:rsidRPr="0052134B">
              <w:rPr>
                <w:snapToGrid w:val="0"/>
              </w:rPr>
              <w:t>0</w:t>
            </w:r>
          </w:p>
        </w:tc>
        <w:tc>
          <w:tcPr>
            <w:tcW w:w="1769" w:type="dxa"/>
            <w:shd w:val="clear" w:color="auto" w:fill="auto"/>
            <w:vAlign w:val="center"/>
            <w:hideMark/>
          </w:tcPr>
          <w:p w14:paraId="75387D7F" w14:textId="77777777" w:rsidR="0052134B" w:rsidRPr="0052134B" w:rsidRDefault="0052134B" w:rsidP="0052134B">
            <w:pPr>
              <w:jc w:val="center"/>
              <w:rPr>
                <w:snapToGrid w:val="0"/>
              </w:rPr>
            </w:pPr>
            <w:r w:rsidRPr="0052134B">
              <w:rPr>
                <w:snapToGrid w:val="0"/>
              </w:rPr>
              <w:t>0</w:t>
            </w:r>
          </w:p>
        </w:tc>
      </w:tr>
      <w:tr w:rsidR="0052134B" w:rsidRPr="0052134B" w14:paraId="728B5392" w14:textId="77777777" w:rsidTr="00487D46">
        <w:trPr>
          <w:trHeight w:val="315"/>
        </w:trPr>
        <w:tc>
          <w:tcPr>
            <w:tcW w:w="674" w:type="dxa"/>
            <w:shd w:val="clear" w:color="auto" w:fill="auto"/>
            <w:vAlign w:val="center"/>
            <w:hideMark/>
          </w:tcPr>
          <w:p w14:paraId="33685834" w14:textId="77777777" w:rsidR="0052134B" w:rsidRPr="0052134B" w:rsidRDefault="0052134B" w:rsidP="0052134B">
            <w:pPr>
              <w:jc w:val="center"/>
              <w:rPr>
                <w:snapToGrid w:val="0"/>
              </w:rPr>
            </w:pPr>
            <w:r w:rsidRPr="0052134B">
              <w:rPr>
                <w:snapToGrid w:val="0"/>
              </w:rPr>
              <w:t>21</w:t>
            </w:r>
          </w:p>
        </w:tc>
        <w:tc>
          <w:tcPr>
            <w:tcW w:w="3970" w:type="dxa"/>
            <w:shd w:val="clear" w:color="auto" w:fill="auto"/>
            <w:vAlign w:val="center"/>
            <w:hideMark/>
          </w:tcPr>
          <w:p w14:paraId="450C9982" w14:textId="77777777" w:rsidR="0052134B" w:rsidRPr="0052134B" w:rsidRDefault="0052134B" w:rsidP="0052134B">
            <w:pPr>
              <w:rPr>
                <w:snapToGrid w:val="0"/>
              </w:rPr>
            </w:pPr>
            <w:r w:rsidRPr="0052134B">
              <w:rPr>
                <w:snapToGrid w:val="0"/>
              </w:rPr>
              <w:t>Услуги сторонних организаций (сумма стр. 22 - 27), в том числе:</w:t>
            </w:r>
          </w:p>
        </w:tc>
        <w:tc>
          <w:tcPr>
            <w:tcW w:w="1614" w:type="dxa"/>
            <w:shd w:val="clear" w:color="auto" w:fill="auto"/>
            <w:vAlign w:val="center"/>
            <w:hideMark/>
          </w:tcPr>
          <w:p w14:paraId="0F69E92B" w14:textId="77777777" w:rsidR="0052134B" w:rsidRPr="0052134B" w:rsidRDefault="0052134B" w:rsidP="0052134B">
            <w:pPr>
              <w:jc w:val="center"/>
              <w:rPr>
                <w:snapToGrid w:val="0"/>
              </w:rPr>
            </w:pPr>
            <w:r w:rsidRPr="0052134B">
              <w:rPr>
                <w:snapToGrid w:val="0"/>
              </w:rPr>
              <w:t>1 685</w:t>
            </w:r>
          </w:p>
        </w:tc>
        <w:tc>
          <w:tcPr>
            <w:tcW w:w="1614" w:type="dxa"/>
            <w:shd w:val="clear" w:color="auto" w:fill="auto"/>
            <w:vAlign w:val="center"/>
            <w:hideMark/>
          </w:tcPr>
          <w:p w14:paraId="6D22E166" w14:textId="77777777" w:rsidR="0052134B" w:rsidRPr="0052134B" w:rsidRDefault="0052134B" w:rsidP="0052134B">
            <w:pPr>
              <w:jc w:val="center"/>
              <w:rPr>
                <w:snapToGrid w:val="0"/>
              </w:rPr>
            </w:pPr>
            <w:r w:rsidRPr="0052134B">
              <w:rPr>
                <w:snapToGrid w:val="0"/>
              </w:rPr>
              <w:t>1 685</w:t>
            </w:r>
          </w:p>
        </w:tc>
        <w:tc>
          <w:tcPr>
            <w:tcW w:w="1769" w:type="dxa"/>
            <w:shd w:val="clear" w:color="auto" w:fill="auto"/>
            <w:vAlign w:val="center"/>
            <w:hideMark/>
          </w:tcPr>
          <w:p w14:paraId="6E2DEA88" w14:textId="77777777" w:rsidR="0052134B" w:rsidRPr="0052134B" w:rsidRDefault="0052134B" w:rsidP="0052134B">
            <w:pPr>
              <w:jc w:val="center"/>
              <w:rPr>
                <w:snapToGrid w:val="0"/>
              </w:rPr>
            </w:pPr>
            <w:r w:rsidRPr="0052134B">
              <w:rPr>
                <w:snapToGrid w:val="0"/>
              </w:rPr>
              <w:t>0</w:t>
            </w:r>
          </w:p>
        </w:tc>
      </w:tr>
      <w:tr w:rsidR="0052134B" w:rsidRPr="0052134B" w14:paraId="1818FBB5" w14:textId="77777777" w:rsidTr="00487D46">
        <w:trPr>
          <w:trHeight w:val="315"/>
        </w:trPr>
        <w:tc>
          <w:tcPr>
            <w:tcW w:w="674" w:type="dxa"/>
            <w:shd w:val="clear" w:color="auto" w:fill="auto"/>
            <w:vAlign w:val="center"/>
            <w:hideMark/>
          </w:tcPr>
          <w:p w14:paraId="66120518" w14:textId="77777777" w:rsidR="0052134B" w:rsidRPr="0052134B" w:rsidRDefault="0052134B" w:rsidP="0052134B">
            <w:pPr>
              <w:jc w:val="center"/>
              <w:rPr>
                <w:snapToGrid w:val="0"/>
              </w:rPr>
            </w:pPr>
            <w:r w:rsidRPr="0052134B">
              <w:rPr>
                <w:snapToGrid w:val="0"/>
              </w:rPr>
              <w:t>22</w:t>
            </w:r>
          </w:p>
        </w:tc>
        <w:tc>
          <w:tcPr>
            <w:tcW w:w="3970" w:type="dxa"/>
            <w:shd w:val="clear" w:color="auto" w:fill="auto"/>
            <w:vAlign w:val="center"/>
            <w:hideMark/>
          </w:tcPr>
          <w:p w14:paraId="5C5A49B3" w14:textId="77777777" w:rsidR="0052134B" w:rsidRPr="0052134B" w:rsidRDefault="0052134B" w:rsidP="0052134B">
            <w:pPr>
              <w:rPr>
                <w:snapToGrid w:val="0"/>
              </w:rPr>
            </w:pPr>
            <w:r w:rsidRPr="0052134B">
              <w:rPr>
                <w:snapToGrid w:val="0"/>
              </w:rPr>
              <w:t>Услуги средств связи</w:t>
            </w:r>
          </w:p>
        </w:tc>
        <w:tc>
          <w:tcPr>
            <w:tcW w:w="1614" w:type="dxa"/>
            <w:shd w:val="clear" w:color="auto" w:fill="auto"/>
            <w:vAlign w:val="center"/>
            <w:hideMark/>
          </w:tcPr>
          <w:p w14:paraId="0ECA4C05" w14:textId="77777777" w:rsidR="0052134B" w:rsidRPr="0052134B" w:rsidRDefault="0052134B" w:rsidP="0052134B">
            <w:pPr>
              <w:jc w:val="center"/>
              <w:rPr>
                <w:snapToGrid w:val="0"/>
              </w:rPr>
            </w:pPr>
            <w:r w:rsidRPr="0052134B">
              <w:rPr>
                <w:snapToGrid w:val="0"/>
              </w:rPr>
              <w:t>0</w:t>
            </w:r>
          </w:p>
        </w:tc>
        <w:tc>
          <w:tcPr>
            <w:tcW w:w="1614" w:type="dxa"/>
            <w:shd w:val="clear" w:color="auto" w:fill="auto"/>
            <w:vAlign w:val="center"/>
            <w:hideMark/>
          </w:tcPr>
          <w:p w14:paraId="01D31631" w14:textId="77777777" w:rsidR="0052134B" w:rsidRPr="0052134B" w:rsidRDefault="0052134B" w:rsidP="0052134B">
            <w:pPr>
              <w:jc w:val="center"/>
              <w:rPr>
                <w:snapToGrid w:val="0"/>
              </w:rPr>
            </w:pPr>
            <w:r w:rsidRPr="0052134B">
              <w:rPr>
                <w:snapToGrid w:val="0"/>
              </w:rPr>
              <w:t>0</w:t>
            </w:r>
          </w:p>
        </w:tc>
        <w:tc>
          <w:tcPr>
            <w:tcW w:w="1769" w:type="dxa"/>
            <w:shd w:val="clear" w:color="auto" w:fill="auto"/>
            <w:vAlign w:val="center"/>
            <w:hideMark/>
          </w:tcPr>
          <w:p w14:paraId="1A06F606" w14:textId="77777777" w:rsidR="0052134B" w:rsidRPr="0052134B" w:rsidRDefault="0052134B" w:rsidP="0052134B">
            <w:pPr>
              <w:jc w:val="center"/>
              <w:rPr>
                <w:snapToGrid w:val="0"/>
              </w:rPr>
            </w:pPr>
            <w:r w:rsidRPr="0052134B">
              <w:rPr>
                <w:snapToGrid w:val="0"/>
              </w:rPr>
              <w:t>0</w:t>
            </w:r>
          </w:p>
        </w:tc>
      </w:tr>
      <w:tr w:rsidR="0052134B" w:rsidRPr="0052134B" w14:paraId="22C67C46" w14:textId="77777777" w:rsidTr="00487D46">
        <w:trPr>
          <w:trHeight w:val="315"/>
        </w:trPr>
        <w:tc>
          <w:tcPr>
            <w:tcW w:w="674" w:type="dxa"/>
            <w:shd w:val="clear" w:color="auto" w:fill="auto"/>
            <w:vAlign w:val="center"/>
            <w:hideMark/>
          </w:tcPr>
          <w:p w14:paraId="117D09BA" w14:textId="77777777" w:rsidR="0052134B" w:rsidRPr="0052134B" w:rsidRDefault="0052134B" w:rsidP="0052134B">
            <w:pPr>
              <w:jc w:val="center"/>
              <w:rPr>
                <w:snapToGrid w:val="0"/>
              </w:rPr>
            </w:pPr>
            <w:r w:rsidRPr="0052134B">
              <w:rPr>
                <w:snapToGrid w:val="0"/>
              </w:rPr>
              <w:t>23</w:t>
            </w:r>
          </w:p>
        </w:tc>
        <w:tc>
          <w:tcPr>
            <w:tcW w:w="3970" w:type="dxa"/>
            <w:shd w:val="clear" w:color="auto" w:fill="auto"/>
            <w:vAlign w:val="center"/>
            <w:hideMark/>
          </w:tcPr>
          <w:p w14:paraId="04EAD62D" w14:textId="77777777" w:rsidR="0052134B" w:rsidRPr="0052134B" w:rsidRDefault="0052134B" w:rsidP="0052134B">
            <w:pPr>
              <w:rPr>
                <w:snapToGrid w:val="0"/>
              </w:rPr>
            </w:pPr>
            <w:r w:rsidRPr="0052134B">
              <w:rPr>
                <w:snapToGrid w:val="0"/>
              </w:rPr>
              <w:t>Транспортные услуги</w:t>
            </w:r>
          </w:p>
        </w:tc>
        <w:tc>
          <w:tcPr>
            <w:tcW w:w="1614" w:type="dxa"/>
            <w:shd w:val="clear" w:color="auto" w:fill="auto"/>
            <w:vAlign w:val="center"/>
            <w:hideMark/>
          </w:tcPr>
          <w:p w14:paraId="40273944" w14:textId="77777777" w:rsidR="0052134B" w:rsidRPr="0052134B" w:rsidRDefault="0052134B" w:rsidP="0052134B">
            <w:pPr>
              <w:jc w:val="center"/>
              <w:rPr>
                <w:snapToGrid w:val="0"/>
              </w:rPr>
            </w:pPr>
            <w:r w:rsidRPr="0052134B">
              <w:rPr>
                <w:snapToGrid w:val="0"/>
              </w:rPr>
              <w:t>0</w:t>
            </w:r>
          </w:p>
        </w:tc>
        <w:tc>
          <w:tcPr>
            <w:tcW w:w="1614" w:type="dxa"/>
            <w:shd w:val="clear" w:color="auto" w:fill="auto"/>
            <w:vAlign w:val="center"/>
            <w:hideMark/>
          </w:tcPr>
          <w:p w14:paraId="3BCCB308" w14:textId="77777777" w:rsidR="0052134B" w:rsidRPr="0052134B" w:rsidRDefault="0052134B" w:rsidP="0052134B">
            <w:pPr>
              <w:jc w:val="center"/>
              <w:rPr>
                <w:snapToGrid w:val="0"/>
              </w:rPr>
            </w:pPr>
            <w:r w:rsidRPr="0052134B">
              <w:rPr>
                <w:snapToGrid w:val="0"/>
              </w:rPr>
              <w:t>0</w:t>
            </w:r>
          </w:p>
        </w:tc>
        <w:tc>
          <w:tcPr>
            <w:tcW w:w="1769" w:type="dxa"/>
            <w:shd w:val="clear" w:color="auto" w:fill="auto"/>
            <w:vAlign w:val="center"/>
            <w:hideMark/>
          </w:tcPr>
          <w:p w14:paraId="36FCFEC4" w14:textId="77777777" w:rsidR="0052134B" w:rsidRPr="0052134B" w:rsidRDefault="0052134B" w:rsidP="0052134B">
            <w:pPr>
              <w:jc w:val="center"/>
              <w:rPr>
                <w:snapToGrid w:val="0"/>
              </w:rPr>
            </w:pPr>
            <w:r w:rsidRPr="0052134B">
              <w:rPr>
                <w:snapToGrid w:val="0"/>
              </w:rPr>
              <w:t>0</w:t>
            </w:r>
          </w:p>
        </w:tc>
      </w:tr>
      <w:tr w:rsidR="0052134B" w:rsidRPr="0052134B" w14:paraId="53259A9B" w14:textId="77777777" w:rsidTr="00487D46">
        <w:trPr>
          <w:trHeight w:val="315"/>
        </w:trPr>
        <w:tc>
          <w:tcPr>
            <w:tcW w:w="674" w:type="dxa"/>
            <w:shd w:val="clear" w:color="auto" w:fill="auto"/>
            <w:vAlign w:val="center"/>
            <w:hideMark/>
          </w:tcPr>
          <w:p w14:paraId="339A3F74" w14:textId="77777777" w:rsidR="0052134B" w:rsidRPr="0052134B" w:rsidRDefault="0052134B" w:rsidP="0052134B">
            <w:pPr>
              <w:jc w:val="center"/>
              <w:rPr>
                <w:snapToGrid w:val="0"/>
              </w:rPr>
            </w:pPr>
            <w:r w:rsidRPr="0052134B">
              <w:rPr>
                <w:snapToGrid w:val="0"/>
              </w:rPr>
              <w:t>24</w:t>
            </w:r>
          </w:p>
        </w:tc>
        <w:tc>
          <w:tcPr>
            <w:tcW w:w="3970" w:type="dxa"/>
            <w:shd w:val="clear" w:color="auto" w:fill="auto"/>
            <w:vAlign w:val="center"/>
            <w:hideMark/>
          </w:tcPr>
          <w:p w14:paraId="3F811D8E" w14:textId="77777777" w:rsidR="0052134B" w:rsidRPr="0052134B" w:rsidRDefault="0052134B" w:rsidP="0052134B">
            <w:pPr>
              <w:rPr>
                <w:snapToGrid w:val="0"/>
              </w:rPr>
            </w:pPr>
            <w:r w:rsidRPr="0052134B">
              <w:rPr>
                <w:snapToGrid w:val="0"/>
              </w:rPr>
              <w:t>Оплата вневедомственной охраны</w:t>
            </w:r>
          </w:p>
        </w:tc>
        <w:tc>
          <w:tcPr>
            <w:tcW w:w="1614" w:type="dxa"/>
            <w:shd w:val="clear" w:color="auto" w:fill="auto"/>
            <w:vAlign w:val="center"/>
            <w:hideMark/>
          </w:tcPr>
          <w:p w14:paraId="5757B750" w14:textId="77777777" w:rsidR="0052134B" w:rsidRPr="0052134B" w:rsidRDefault="0052134B" w:rsidP="0052134B">
            <w:pPr>
              <w:jc w:val="center"/>
              <w:rPr>
                <w:snapToGrid w:val="0"/>
              </w:rPr>
            </w:pPr>
            <w:r w:rsidRPr="0052134B">
              <w:rPr>
                <w:snapToGrid w:val="0"/>
              </w:rPr>
              <w:t>0</w:t>
            </w:r>
          </w:p>
        </w:tc>
        <w:tc>
          <w:tcPr>
            <w:tcW w:w="1614" w:type="dxa"/>
            <w:shd w:val="clear" w:color="auto" w:fill="auto"/>
            <w:vAlign w:val="center"/>
            <w:hideMark/>
          </w:tcPr>
          <w:p w14:paraId="5B205306" w14:textId="77777777" w:rsidR="0052134B" w:rsidRPr="0052134B" w:rsidRDefault="0052134B" w:rsidP="0052134B">
            <w:pPr>
              <w:jc w:val="center"/>
              <w:rPr>
                <w:snapToGrid w:val="0"/>
              </w:rPr>
            </w:pPr>
            <w:r w:rsidRPr="0052134B">
              <w:rPr>
                <w:snapToGrid w:val="0"/>
              </w:rPr>
              <w:t>0</w:t>
            </w:r>
          </w:p>
        </w:tc>
        <w:tc>
          <w:tcPr>
            <w:tcW w:w="1769" w:type="dxa"/>
            <w:shd w:val="clear" w:color="auto" w:fill="auto"/>
            <w:vAlign w:val="center"/>
            <w:hideMark/>
          </w:tcPr>
          <w:p w14:paraId="021DFAA7" w14:textId="77777777" w:rsidR="0052134B" w:rsidRPr="0052134B" w:rsidRDefault="0052134B" w:rsidP="0052134B">
            <w:pPr>
              <w:jc w:val="center"/>
              <w:rPr>
                <w:snapToGrid w:val="0"/>
              </w:rPr>
            </w:pPr>
            <w:r w:rsidRPr="0052134B">
              <w:rPr>
                <w:snapToGrid w:val="0"/>
              </w:rPr>
              <w:t>0</w:t>
            </w:r>
          </w:p>
        </w:tc>
      </w:tr>
      <w:tr w:rsidR="0052134B" w:rsidRPr="0052134B" w14:paraId="551BEBF3" w14:textId="77777777" w:rsidTr="00487D46">
        <w:trPr>
          <w:trHeight w:val="315"/>
        </w:trPr>
        <w:tc>
          <w:tcPr>
            <w:tcW w:w="674" w:type="dxa"/>
            <w:shd w:val="clear" w:color="auto" w:fill="auto"/>
            <w:vAlign w:val="center"/>
            <w:hideMark/>
          </w:tcPr>
          <w:p w14:paraId="64A90027" w14:textId="77777777" w:rsidR="0052134B" w:rsidRPr="0052134B" w:rsidRDefault="0052134B" w:rsidP="0052134B">
            <w:pPr>
              <w:jc w:val="center"/>
              <w:rPr>
                <w:snapToGrid w:val="0"/>
              </w:rPr>
            </w:pPr>
            <w:r w:rsidRPr="0052134B">
              <w:rPr>
                <w:snapToGrid w:val="0"/>
              </w:rPr>
              <w:t>25</w:t>
            </w:r>
          </w:p>
        </w:tc>
        <w:tc>
          <w:tcPr>
            <w:tcW w:w="3970" w:type="dxa"/>
            <w:shd w:val="clear" w:color="auto" w:fill="auto"/>
            <w:vAlign w:val="center"/>
            <w:hideMark/>
          </w:tcPr>
          <w:p w14:paraId="4277D2D3" w14:textId="77777777" w:rsidR="0052134B" w:rsidRPr="0052134B" w:rsidRDefault="0052134B" w:rsidP="0052134B">
            <w:pPr>
              <w:rPr>
                <w:snapToGrid w:val="0"/>
              </w:rPr>
            </w:pPr>
            <w:r w:rsidRPr="0052134B">
              <w:rPr>
                <w:snapToGrid w:val="0"/>
              </w:rPr>
              <w:t>Аудиторские и консалтинговые услуги</w:t>
            </w:r>
          </w:p>
        </w:tc>
        <w:tc>
          <w:tcPr>
            <w:tcW w:w="1614" w:type="dxa"/>
            <w:shd w:val="clear" w:color="auto" w:fill="auto"/>
            <w:vAlign w:val="center"/>
            <w:hideMark/>
          </w:tcPr>
          <w:p w14:paraId="09DFCFC2" w14:textId="77777777" w:rsidR="0052134B" w:rsidRPr="0052134B" w:rsidRDefault="0052134B" w:rsidP="0052134B">
            <w:pPr>
              <w:jc w:val="center"/>
              <w:rPr>
                <w:snapToGrid w:val="0"/>
              </w:rPr>
            </w:pPr>
            <w:r w:rsidRPr="0052134B">
              <w:rPr>
                <w:snapToGrid w:val="0"/>
              </w:rPr>
              <w:t>0</w:t>
            </w:r>
          </w:p>
        </w:tc>
        <w:tc>
          <w:tcPr>
            <w:tcW w:w="1614" w:type="dxa"/>
            <w:shd w:val="clear" w:color="auto" w:fill="auto"/>
            <w:vAlign w:val="center"/>
            <w:hideMark/>
          </w:tcPr>
          <w:p w14:paraId="6A31F68D" w14:textId="77777777" w:rsidR="0052134B" w:rsidRPr="0052134B" w:rsidRDefault="0052134B" w:rsidP="0052134B">
            <w:pPr>
              <w:jc w:val="center"/>
              <w:rPr>
                <w:snapToGrid w:val="0"/>
              </w:rPr>
            </w:pPr>
            <w:r w:rsidRPr="0052134B">
              <w:rPr>
                <w:snapToGrid w:val="0"/>
              </w:rPr>
              <w:t>0</w:t>
            </w:r>
          </w:p>
        </w:tc>
        <w:tc>
          <w:tcPr>
            <w:tcW w:w="1769" w:type="dxa"/>
            <w:shd w:val="clear" w:color="auto" w:fill="auto"/>
            <w:vAlign w:val="center"/>
            <w:hideMark/>
          </w:tcPr>
          <w:p w14:paraId="19CC7E74" w14:textId="77777777" w:rsidR="0052134B" w:rsidRPr="0052134B" w:rsidRDefault="0052134B" w:rsidP="0052134B">
            <w:pPr>
              <w:jc w:val="center"/>
              <w:rPr>
                <w:snapToGrid w:val="0"/>
              </w:rPr>
            </w:pPr>
            <w:r w:rsidRPr="0052134B">
              <w:rPr>
                <w:snapToGrid w:val="0"/>
              </w:rPr>
              <w:t>0</w:t>
            </w:r>
          </w:p>
        </w:tc>
      </w:tr>
      <w:tr w:rsidR="0052134B" w:rsidRPr="0052134B" w14:paraId="6EC05C37" w14:textId="77777777" w:rsidTr="00487D46">
        <w:trPr>
          <w:trHeight w:val="315"/>
        </w:trPr>
        <w:tc>
          <w:tcPr>
            <w:tcW w:w="674" w:type="dxa"/>
            <w:shd w:val="clear" w:color="auto" w:fill="auto"/>
            <w:vAlign w:val="center"/>
            <w:hideMark/>
          </w:tcPr>
          <w:p w14:paraId="2B37B1E1" w14:textId="77777777" w:rsidR="0052134B" w:rsidRPr="0052134B" w:rsidRDefault="0052134B" w:rsidP="0052134B">
            <w:pPr>
              <w:jc w:val="center"/>
              <w:rPr>
                <w:snapToGrid w:val="0"/>
              </w:rPr>
            </w:pPr>
            <w:r w:rsidRPr="0052134B">
              <w:rPr>
                <w:snapToGrid w:val="0"/>
              </w:rPr>
              <w:t>26</w:t>
            </w:r>
          </w:p>
        </w:tc>
        <w:tc>
          <w:tcPr>
            <w:tcW w:w="3970" w:type="dxa"/>
            <w:shd w:val="clear" w:color="auto" w:fill="auto"/>
            <w:vAlign w:val="center"/>
            <w:hideMark/>
          </w:tcPr>
          <w:p w14:paraId="12AFCE19" w14:textId="77777777" w:rsidR="0052134B" w:rsidRPr="0052134B" w:rsidRDefault="0052134B" w:rsidP="0052134B">
            <w:pPr>
              <w:rPr>
                <w:snapToGrid w:val="0"/>
              </w:rPr>
            </w:pPr>
            <w:r w:rsidRPr="0052134B">
              <w:rPr>
                <w:snapToGrid w:val="0"/>
              </w:rPr>
              <w:t>Информационно-вычислительные услуги</w:t>
            </w:r>
          </w:p>
        </w:tc>
        <w:tc>
          <w:tcPr>
            <w:tcW w:w="1614" w:type="dxa"/>
            <w:shd w:val="clear" w:color="auto" w:fill="auto"/>
            <w:vAlign w:val="center"/>
            <w:hideMark/>
          </w:tcPr>
          <w:p w14:paraId="7D8241E3" w14:textId="77777777" w:rsidR="0052134B" w:rsidRPr="0052134B" w:rsidRDefault="0052134B" w:rsidP="0052134B">
            <w:pPr>
              <w:jc w:val="center"/>
              <w:rPr>
                <w:snapToGrid w:val="0"/>
              </w:rPr>
            </w:pPr>
            <w:r w:rsidRPr="0052134B">
              <w:rPr>
                <w:snapToGrid w:val="0"/>
              </w:rPr>
              <w:t>0</w:t>
            </w:r>
          </w:p>
        </w:tc>
        <w:tc>
          <w:tcPr>
            <w:tcW w:w="1614" w:type="dxa"/>
            <w:shd w:val="clear" w:color="auto" w:fill="auto"/>
            <w:vAlign w:val="center"/>
            <w:hideMark/>
          </w:tcPr>
          <w:p w14:paraId="09269322" w14:textId="77777777" w:rsidR="0052134B" w:rsidRPr="0052134B" w:rsidRDefault="0052134B" w:rsidP="0052134B">
            <w:pPr>
              <w:jc w:val="center"/>
              <w:rPr>
                <w:snapToGrid w:val="0"/>
              </w:rPr>
            </w:pPr>
            <w:r w:rsidRPr="0052134B">
              <w:rPr>
                <w:snapToGrid w:val="0"/>
              </w:rPr>
              <w:t>0</w:t>
            </w:r>
          </w:p>
        </w:tc>
        <w:tc>
          <w:tcPr>
            <w:tcW w:w="1769" w:type="dxa"/>
            <w:shd w:val="clear" w:color="auto" w:fill="auto"/>
            <w:vAlign w:val="center"/>
            <w:hideMark/>
          </w:tcPr>
          <w:p w14:paraId="27E747F5" w14:textId="77777777" w:rsidR="0052134B" w:rsidRPr="0052134B" w:rsidRDefault="0052134B" w:rsidP="0052134B">
            <w:pPr>
              <w:jc w:val="center"/>
              <w:rPr>
                <w:snapToGrid w:val="0"/>
              </w:rPr>
            </w:pPr>
            <w:r w:rsidRPr="0052134B">
              <w:rPr>
                <w:snapToGrid w:val="0"/>
              </w:rPr>
              <w:t>0</w:t>
            </w:r>
          </w:p>
        </w:tc>
      </w:tr>
      <w:tr w:rsidR="0052134B" w:rsidRPr="0052134B" w14:paraId="0C7C187C" w14:textId="77777777" w:rsidTr="00487D46">
        <w:trPr>
          <w:trHeight w:val="315"/>
        </w:trPr>
        <w:tc>
          <w:tcPr>
            <w:tcW w:w="674" w:type="dxa"/>
            <w:shd w:val="clear" w:color="auto" w:fill="auto"/>
            <w:vAlign w:val="center"/>
            <w:hideMark/>
          </w:tcPr>
          <w:p w14:paraId="649E9E7E" w14:textId="77777777" w:rsidR="0052134B" w:rsidRPr="0052134B" w:rsidRDefault="0052134B" w:rsidP="0052134B">
            <w:pPr>
              <w:jc w:val="center"/>
              <w:rPr>
                <w:snapToGrid w:val="0"/>
              </w:rPr>
            </w:pPr>
            <w:r w:rsidRPr="0052134B">
              <w:rPr>
                <w:snapToGrid w:val="0"/>
              </w:rPr>
              <w:t>27</w:t>
            </w:r>
          </w:p>
        </w:tc>
        <w:tc>
          <w:tcPr>
            <w:tcW w:w="3970" w:type="dxa"/>
            <w:shd w:val="clear" w:color="auto" w:fill="auto"/>
            <w:vAlign w:val="center"/>
            <w:hideMark/>
          </w:tcPr>
          <w:p w14:paraId="343332FF" w14:textId="77777777" w:rsidR="0052134B" w:rsidRPr="0052134B" w:rsidRDefault="0052134B" w:rsidP="0052134B">
            <w:pPr>
              <w:rPr>
                <w:snapToGrid w:val="0"/>
              </w:rPr>
            </w:pPr>
            <w:r w:rsidRPr="0052134B">
              <w:rPr>
                <w:snapToGrid w:val="0"/>
              </w:rPr>
              <w:t>Прочие</w:t>
            </w:r>
          </w:p>
        </w:tc>
        <w:tc>
          <w:tcPr>
            <w:tcW w:w="1614" w:type="dxa"/>
            <w:shd w:val="clear" w:color="auto" w:fill="auto"/>
            <w:vAlign w:val="center"/>
            <w:hideMark/>
          </w:tcPr>
          <w:p w14:paraId="2B3837B4" w14:textId="77777777" w:rsidR="0052134B" w:rsidRPr="0052134B" w:rsidRDefault="0052134B" w:rsidP="0052134B">
            <w:pPr>
              <w:jc w:val="center"/>
              <w:rPr>
                <w:snapToGrid w:val="0"/>
              </w:rPr>
            </w:pPr>
            <w:r w:rsidRPr="0052134B">
              <w:rPr>
                <w:snapToGrid w:val="0"/>
              </w:rPr>
              <w:t>0</w:t>
            </w:r>
          </w:p>
        </w:tc>
        <w:tc>
          <w:tcPr>
            <w:tcW w:w="1614" w:type="dxa"/>
            <w:shd w:val="clear" w:color="auto" w:fill="auto"/>
            <w:vAlign w:val="center"/>
            <w:hideMark/>
          </w:tcPr>
          <w:p w14:paraId="26BDD0C7" w14:textId="77777777" w:rsidR="0052134B" w:rsidRPr="0052134B" w:rsidRDefault="0052134B" w:rsidP="0052134B">
            <w:pPr>
              <w:jc w:val="center"/>
              <w:rPr>
                <w:snapToGrid w:val="0"/>
              </w:rPr>
            </w:pPr>
            <w:r w:rsidRPr="0052134B">
              <w:rPr>
                <w:snapToGrid w:val="0"/>
              </w:rPr>
              <w:t>0</w:t>
            </w:r>
          </w:p>
        </w:tc>
        <w:tc>
          <w:tcPr>
            <w:tcW w:w="1769" w:type="dxa"/>
            <w:shd w:val="clear" w:color="auto" w:fill="auto"/>
            <w:vAlign w:val="center"/>
            <w:hideMark/>
          </w:tcPr>
          <w:p w14:paraId="5AFF3AB5" w14:textId="77777777" w:rsidR="0052134B" w:rsidRPr="0052134B" w:rsidRDefault="0052134B" w:rsidP="0052134B">
            <w:pPr>
              <w:jc w:val="center"/>
              <w:rPr>
                <w:snapToGrid w:val="0"/>
              </w:rPr>
            </w:pPr>
            <w:r w:rsidRPr="0052134B">
              <w:rPr>
                <w:snapToGrid w:val="0"/>
              </w:rPr>
              <w:t>0</w:t>
            </w:r>
          </w:p>
        </w:tc>
      </w:tr>
      <w:tr w:rsidR="0052134B" w:rsidRPr="0052134B" w14:paraId="0544C4A9" w14:textId="77777777" w:rsidTr="00487D46">
        <w:trPr>
          <w:trHeight w:val="315"/>
        </w:trPr>
        <w:tc>
          <w:tcPr>
            <w:tcW w:w="674" w:type="dxa"/>
            <w:shd w:val="clear" w:color="auto" w:fill="auto"/>
            <w:vAlign w:val="center"/>
            <w:hideMark/>
          </w:tcPr>
          <w:p w14:paraId="0FC401A6" w14:textId="77777777" w:rsidR="0052134B" w:rsidRPr="0052134B" w:rsidRDefault="0052134B" w:rsidP="0052134B">
            <w:pPr>
              <w:jc w:val="center"/>
              <w:rPr>
                <w:snapToGrid w:val="0"/>
              </w:rPr>
            </w:pPr>
            <w:r w:rsidRPr="0052134B">
              <w:rPr>
                <w:snapToGrid w:val="0"/>
              </w:rPr>
              <w:t>28</w:t>
            </w:r>
          </w:p>
        </w:tc>
        <w:tc>
          <w:tcPr>
            <w:tcW w:w="3970" w:type="dxa"/>
            <w:shd w:val="clear" w:color="auto" w:fill="auto"/>
            <w:vAlign w:val="center"/>
            <w:hideMark/>
          </w:tcPr>
          <w:p w14:paraId="6D800469" w14:textId="77777777" w:rsidR="0052134B" w:rsidRPr="0052134B" w:rsidRDefault="0052134B" w:rsidP="0052134B">
            <w:pPr>
              <w:rPr>
                <w:snapToGrid w:val="0"/>
              </w:rPr>
            </w:pPr>
            <w:r w:rsidRPr="0052134B">
              <w:rPr>
                <w:snapToGrid w:val="0"/>
              </w:rPr>
              <w:t>Капитальный ремонт</w:t>
            </w:r>
          </w:p>
        </w:tc>
        <w:tc>
          <w:tcPr>
            <w:tcW w:w="1614" w:type="dxa"/>
            <w:shd w:val="clear" w:color="auto" w:fill="auto"/>
            <w:vAlign w:val="center"/>
            <w:hideMark/>
          </w:tcPr>
          <w:p w14:paraId="63361871" w14:textId="77777777" w:rsidR="0052134B" w:rsidRPr="0052134B" w:rsidRDefault="0052134B" w:rsidP="0052134B">
            <w:pPr>
              <w:jc w:val="center"/>
              <w:rPr>
                <w:snapToGrid w:val="0"/>
              </w:rPr>
            </w:pPr>
            <w:r w:rsidRPr="0052134B">
              <w:rPr>
                <w:snapToGrid w:val="0"/>
              </w:rPr>
              <w:t>0</w:t>
            </w:r>
          </w:p>
        </w:tc>
        <w:tc>
          <w:tcPr>
            <w:tcW w:w="1614" w:type="dxa"/>
            <w:shd w:val="clear" w:color="auto" w:fill="auto"/>
            <w:vAlign w:val="center"/>
            <w:hideMark/>
          </w:tcPr>
          <w:p w14:paraId="2D54A143" w14:textId="77777777" w:rsidR="0052134B" w:rsidRPr="0052134B" w:rsidRDefault="0052134B" w:rsidP="0052134B">
            <w:pPr>
              <w:jc w:val="center"/>
              <w:rPr>
                <w:snapToGrid w:val="0"/>
              </w:rPr>
            </w:pPr>
            <w:r w:rsidRPr="0052134B">
              <w:rPr>
                <w:snapToGrid w:val="0"/>
              </w:rPr>
              <w:t>0</w:t>
            </w:r>
          </w:p>
        </w:tc>
        <w:tc>
          <w:tcPr>
            <w:tcW w:w="1769" w:type="dxa"/>
            <w:shd w:val="clear" w:color="auto" w:fill="auto"/>
            <w:vAlign w:val="center"/>
            <w:hideMark/>
          </w:tcPr>
          <w:p w14:paraId="22BB44A2" w14:textId="77777777" w:rsidR="0052134B" w:rsidRPr="0052134B" w:rsidRDefault="0052134B" w:rsidP="0052134B">
            <w:pPr>
              <w:jc w:val="center"/>
              <w:rPr>
                <w:snapToGrid w:val="0"/>
              </w:rPr>
            </w:pPr>
            <w:r w:rsidRPr="0052134B">
              <w:rPr>
                <w:snapToGrid w:val="0"/>
              </w:rPr>
              <w:t>0</w:t>
            </w:r>
          </w:p>
        </w:tc>
      </w:tr>
      <w:tr w:rsidR="0052134B" w:rsidRPr="0052134B" w14:paraId="44F7FC7A" w14:textId="77777777" w:rsidTr="00487D46">
        <w:trPr>
          <w:trHeight w:val="315"/>
        </w:trPr>
        <w:tc>
          <w:tcPr>
            <w:tcW w:w="674" w:type="dxa"/>
            <w:shd w:val="clear" w:color="auto" w:fill="auto"/>
            <w:vAlign w:val="center"/>
            <w:hideMark/>
          </w:tcPr>
          <w:p w14:paraId="3A3937A6" w14:textId="77777777" w:rsidR="0052134B" w:rsidRPr="0052134B" w:rsidRDefault="0052134B" w:rsidP="0052134B">
            <w:pPr>
              <w:jc w:val="center"/>
              <w:rPr>
                <w:snapToGrid w:val="0"/>
              </w:rPr>
            </w:pPr>
            <w:r w:rsidRPr="0052134B">
              <w:rPr>
                <w:snapToGrid w:val="0"/>
              </w:rPr>
              <w:t>29</w:t>
            </w:r>
          </w:p>
        </w:tc>
        <w:tc>
          <w:tcPr>
            <w:tcW w:w="3970" w:type="dxa"/>
            <w:shd w:val="clear" w:color="auto" w:fill="auto"/>
            <w:vAlign w:val="center"/>
            <w:hideMark/>
          </w:tcPr>
          <w:p w14:paraId="4018B43F" w14:textId="77777777" w:rsidR="0052134B" w:rsidRPr="0052134B" w:rsidRDefault="0052134B" w:rsidP="0052134B">
            <w:pPr>
              <w:rPr>
                <w:snapToGrid w:val="0"/>
              </w:rPr>
            </w:pPr>
            <w:r w:rsidRPr="0052134B">
              <w:rPr>
                <w:snapToGrid w:val="0"/>
              </w:rPr>
              <w:t>Пусконаладочные работы</w:t>
            </w:r>
          </w:p>
        </w:tc>
        <w:tc>
          <w:tcPr>
            <w:tcW w:w="1614" w:type="dxa"/>
            <w:shd w:val="clear" w:color="auto" w:fill="auto"/>
            <w:vAlign w:val="center"/>
            <w:hideMark/>
          </w:tcPr>
          <w:p w14:paraId="0EC79FAB" w14:textId="77777777" w:rsidR="0052134B" w:rsidRPr="0052134B" w:rsidRDefault="0052134B" w:rsidP="0052134B">
            <w:pPr>
              <w:jc w:val="center"/>
              <w:rPr>
                <w:snapToGrid w:val="0"/>
              </w:rPr>
            </w:pPr>
            <w:r w:rsidRPr="0052134B">
              <w:rPr>
                <w:snapToGrid w:val="0"/>
              </w:rPr>
              <w:t>0</w:t>
            </w:r>
          </w:p>
        </w:tc>
        <w:tc>
          <w:tcPr>
            <w:tcW w:w="1614" w:type="dxa"/>
            <w:shd w:val="clear" w:color="auto" w:fill="auto"/>
            <w:vAlign w:val="center"/>
            <w:hideMark/>
          </w:tcPr>
          <w:p w14:paraId="1B45213D" w14:textId="77777777" w:rsidR="0052134B" w:rsidRPr="0052134B" w:rsidRDefault="0052134B" w:rsidP="0052134B">
            <w:pPr>
              <w:jc w:val="center"/>
              <w:rPr>
                <w:snapToGrid w:val="0"/>
              </w:rPr>
            </w:pPr>
            <w:r w:rsidRPr="0052134B">
              <w:rPr>
                <w:snapToGrid w:val="0"/>
              </w:rPr>
              <w:t>0</w:t>
            </w:r>
          </w:p>
        </w:tc>
        <w:tc>
          <w:tcPr>
            <w:tcW w:w="1769" w:type="dxa"/>
            <w:shd w:val="clear" w:color="auto" w:fill="auto"/>
            <w:vAlign w:val="center"/>
            <w:hideMark/>
          </w:tcPr>
          <w:p w14:paraId="4618EAE4" w14:textId="77777777" w:rsidR="0052134B" w:rsidRPr="0052134B" w:rsidRDefault="0052134B" w:rsidP="0052134B">
            <w:pPr>
              <w:jc w:val="center"/>
              <w:rPr>
                <w:snapToGrid w:val="0"/>
              </w:rPr>
            </w:pPr>
            <w:r w:rsidRPr="0052134B">
              <w:rPr>
                <w:snapToGrid w:val="0"/>
              </w:rPr>
              <w:t>0</w:t>
            </w:r>
          </w:p>
        </w:tc>
      </w:tr>
      <w:tr w:rsidR="0052134B" w:rsidRPr="0052134B" w14:paraId="4893DA24" w14:textId="77777777" w:rsidTr="00487D46">
        <w:trPr>
          <w:trHeight w:val="315"/>
        </w:trPr>
        <w:tc>
          <w:tcPr>
            <w:tcW w:w="674" w:type="dxa"/>
            <w:shd w:val="clear" w:color="auto" w:fill="auto"/>
            <w:vAlign w:val="center"/>
            <w:hideMark/>
          </w:tcPr>
          <w:p w14:paraId="789DB161" w14:textId="77777777" w:rsidR="0052134B" w:rsidRPr="0052134B" w:rsidRDefault="0052134B" w:rsidP="0052134B">
            <w:pPr>
              <w:jc w:val="center"/>
              <w:rPr>
                <w:snapToGrid w:val="0"/>
              </w:rPr>
            </w:pPr>
            <w:r w:rsidRPr="0052134B">
              <w:rPr>
                <w:snapToGrid w:val="0"/>
              </w:rPr>
              <w:t>30</w:t>
            </w:r>
          </w:p>
        </w:tc>
        <w:tc>
          <w:tcPr>
            <w:tcW w:w="3970" w:type="dxa"/>
            <w:shd w:val="clear" w:color="auto" w:fill="auto"/>
            <w:vAlign w:val="center"/>
            <w:hideMark/>
          </w:tcPr>
          <w:p w14:paraId="54AAC701" w14:textId="77777777" w:rsidR="0052134B" w:rsidRPr="0052134B" w:rsidRDefault="0052134B" w:rsidP="0052134B">
            <w:pPr>
              <w:rPr>
                <w:snapToGrid w:val="0"/>
              </w:rPr>
            </w:pPr>
            <w:r w:rsidRPr="0052134B">
              <w:rPr>
                <w:snapToGrid w:val="0"/>
              </w:rPr>
              <w:t>Другие затраты (сумма стр. 31 - 36), в том числе:</w:t>
            </w:r>
          </w:p>
        </w:tc>
        <w:tc>
          <w:tcPr>
            <w:tcW w:w="1614" w:type="dxa"/>
            <w:shd w:val="clear" w:color="auto" w:fill="auto"/>
            <w:vAlign w:val="center"/>
            <w:hideMark/>
          </w:tcPr>
          <w:p w14:paraId="36A15971" w14:textId="77777777" w:rsidR="0052134B" w:rsidRPr="0052134B" w:rsidRDefault="0052134B" w:rsidP="0052134B">
            <w:pPr>
              <w:jc w:val="center"/>
              <w:rPr>
                <w:snapToGrid w:val="0"/>
              </w:rPr>
            </w:pPr>
            <w:r w:rsidRPr="0052134B">
              <w:rPr>
                <w:snapToGrid w:val="0"/>
              </w:rPr>
              <w:t>613</w:t>
            </w:r>
          </w:p>
        </w:tc>
        <w:tc>
          <w:tcPr>
            <w:tcW w:w="1614" w:type="dxa"/>
            <w:shd w:val="clear" w:color="auto" w:fill="auto"/>
            <w:vAlign w:val="center"/>
            <w:hideMark/>
          </w:tcPr>
          <w:p w14:paraId="66F102FD" w14:textId="77777777" w:rsidR="0052134B" w:rsidRPr="0052134B" w:rsidRDefault="0052134B" w:rsidP="0052134B">
            <w:pPr>
              <w:jc w:val="center"/>
              <w:rPr>
                <w:snapToGrid w:val="0"/>
              </w:rPr>
            </w:pPr>
            <w:r w:rsidRPr="0052134B">
              <w:rPr>
                <w:snapToGrid w:val="0"/>
              </w:rPr>
              <w:t>608</w:t>
            </w:r>
          </w:p>
        </w:tc>
        <w:tc>
          <w:tcPr>
            <w:tcW w:w="1769" w:type="dxa"/>
            <w:shd w:val="clear" w:color="auto" w:fill="auto"/>
            <w:vAlign w:val="center"/>
            <w:hideMark/>
          </w:tcPr>
          <w:p w14:paraId="470C93EE" w14:textId="77777777" w:rsidR="0052134B" w:rsidRPr="0052134B" w:rsidRDefault="0052134B" w:rsidP="0052134B">
            <w:pPr>
              <w:jc w:val="center"/>
              <w:rPr>
                <w:snapToGrid w:val="0"/>
              </w:rPr>
            </w:pPr>
            <w:r w:rsidRPr="0052134B">
              <w:rPr>
                <w:snapToGrid w:val="0"/>
              </w:rPr>
              <w:t>-5</w:t>
            </w:r>
          </w:p>
        </w:tc>
      </w:tr>
      <w:tr w:rsidR="0052134B" w:rsidRPr="0052134B" w14:paraId="612B1949" w14:textId="77777777" w:rsidTr="00487D46">
        <w:trPr>
          <w:trHeight w:val="315"/>
        </w:trPr>
        <w:tc>
          <w:tcPr>
            <w:tcW w:w="674" w:type="dxa"/>
            <w:shd w:val="clear" w:color="auto" w:fill="auto"/>
            <w:vAlign w:val="center"/>
            <w:hideMark/>
          </w:tcPr>
          <w:p w14:paraId="6B247842" w14:textId="77777777" w:rsidR="0052134B" w:rsidRPr="0052134B" w:rsidRDefault="0052134B" w:rsidP="0052134B">
            <w:pPr>
              <w:jc w:val="center"/>
              <w:rPr>
                <w:snapToGrid w:val="0"/>
              </w:rPr>
            </w:pPr>
            <w:r w:rsidRPr="0052134B">
              <w:rPr>
                <w:snapToGrid w:val="0"/>
              </w:rPr>
              <w:t>31</w:t>
            </w:r>
          </w:p>
        </w:tc>
        <w:tc>
          <w:tcPr>
            <w:tcW w:w="3970" w:type="dxa"/>
            <w:shd w:val="clear" w:color="auto" w:fill="auto"/>
            <w:vAlign w:val="center"/>
            <w:hideMark/>
          </w:tcPr>
          <w:p w14:paraId="71266C5E" w14:textId="77777777" w:rsidR="0052134B" w:rsidRPr="0052134B" w:rsidRDefault="0052134B" w:rsidP="0052134B">
            <w:pPr>
              <w:rPr>
                <w:snapToGrid w:val="0"/>
              </w:rPr>
            </w:pPr>
            <w:r w:rsidRPr="0052134B">
              <w:rPr>
                <w:snapToGrid w:val="0"/>
              </w:rPr>
              <w:t>Представительские расходы</w:t>
            </w:r>
          </w:p>
        </w:tc>
        <w:tc>
          <w:tcPr>
            <w:tcW w:w="1614" w:type="dxa"/>
            <w:shd w:val="clear" w:color="auto" w:fill="auto"/>
            <w:vAlign w:val="center"/>
            <w:hideMark/>
          </w:tcPr>
          <w:p w14:paraId="6A183DAB" w14:textId="77777777" w:rsidR="0052134B" w:rsidRPr="0052134B" w:rsidRDefault="0052134B" w:rsidP="0052134B">
            <w:pPr>
              <w:jc w:val="center"/>
              <w:rPr>
                <w:snapToGrid w:val="0"/>
              </w:rPr>
            </w:pPr>
            <w:r w:rsidRPr="0052134B">
              <w:rPr>
                <w:snapToGrid w:val="0"/>
              </w:rPr>
              <w:t>0</w:t>
            </w:r>
          </w:p>
        </w:tc>
        <w:tc>
          <w:tcPr>
            <w:tcW w:w="1614" w:type="dxa"/>
            <w:shd w:val="clear" w:color="auto" w:fill="auto"/>
            <w:vAlign w:val="center"/>
            <w:hideMark/>
          </w:tcPr>
          <w:p w14:paraId="3F02BC23" w14:textId="77777777" w:rsidR="0052134B" w:rsidRPr="0052134B" w:rsidRDefault="0052134B" w:rsidP="0052134B">
            <w:pPr>
              <w:jc w:val="center"/>
              <w:rPr>
                <w:snapToGrid w:val="0"/>
              </w:rPr>
            </w:pPr>
            <w:r w:rsidRPr="0052134B">
              <w:rPr>
                <w:snapToGrid w:val="0"/>
              </w:rPr>
              <w:t>0</w:t>
            </w:r>
          </w:p>
        </w:tc>
        <w:tc>
          <w:tcPr>
            <w:tcW w:w="1769" w:type="dxa"/>
            <w:shd w:val="clear" w:color="auto" w:fill="auto"/>
            <w:vAlign w:val="center"/>
            <w:hideMark/>
          </w:tcPr>
          <w:p w14:paraId="66F85D95" w14:textId="77777777" w:rsidR="0052134B" w:rsidRPr="0052134B" w:rsidRDefault="0052134B" w:rsidP="0052134B">
            <w:pPr>
              <w:jc w:val="center"/>
              <w:rPr>
                <w:snapToGrid w:val="0"/>
              </w:rPr>
            </w:pPr>
            <w:r w:rsidRPr="0052134B">
              <w:rPr>
                <w:snapToGrid w:val="0"/>
              </w:rPr>
              <w:t>0</w:t>
            </w:r>
          </w:p>
        </w:tc>
      </w:tr>
      <w:tr w:rsidR="0052134B" w:rsidRPr="0052134B" w14:paraId="33A66D35" w14:textId="77777777" w:rsidTr="00487D46">
        <w:trPr>
          <w:trHeight w:val="315"/>
        </w:trPr>
        <w:tc>
          <w:tcPr>
            <w:tcW w:w="674" w:type="dxa"/>
            <w:shd w:val="clear" w:color="auto" w:fill="auto"/>
            <w:vAlign w:val="center"/>
            <w:hideMark/>
          </w:tcPr>
          <w:p w14:paraId="4D75DE89" w14:textId="77777777" w:rsidR="0052134B" w:rsidRPr="0052134B" w:rsidRDefault="0052134B" w:rsidP="0052134B">
            <w:pPr>
              <w:jc w:val="center"/>
              <w:rPr>
                <w:snapToGrid w:val="0"/>
              </w:rPr>
            </w:pPr>
            <w:r w:rsidRPr="0052134B">
              <w:rPr>
                <w:snapToGrid w:val="0"/>
              </w:rPr>
              <w:t>32</w:t>
            </w:r>
          </w:p>
        </w:tc>
        <w:tc>
          <w:tcPr>
            <w:tcW w:w="3970" w:type="dxa"/>
            <w:shd w:val="clear" w:color="auto" w:fill="auto"/>
            <w:vAlign w:val="center"/>
            <w:hideMark/>
          </w:tcPr>
          <w:p w14:paraId="3DE6FF84" w14:textId="77777777" w:rsidR="0052134B" w:rsidRPr="0052134B" w:rsidRDefault="0052134B" w:rsidP="0052134B">
            <w:pPr>
              <w:rPr>
                <w:snapToGrid w:val="0"/>
              </w:rPr>
            </w:pPr>
            <w:r w:rsidRPr="0052134B">
              <w:rPr>
                <w:snapToGrid w:val="0"/>
              </w:rPr>
              <w:t>Командировочные расходы</w:t>
            </w:r>
          </w:p>
        </w:tc>
        <w:tc>
          <w:tcPr>
            <w:tcW w:w="1614" w:type="dxa"/>
            <w:shd w:val="clear" w:color="auto" w:fill="auto"/>
            <w:vAlign w:val="center"/>
            <w:hideMark/>
          </w:tcPr>
          <w:p w14:paraId="61E54B4F" w14:textId="77777777" w:rsidR="0052134B" w:rsidRPr="0052134B" w:rsidRDefault="0052134B" w:rsidP="0052134B">
            <w:pPr>
              <w:jc w:val="center"/>
              <w:rPr>
                <w:snapToGrid w:val="0"/>
              </w:rPr>
            </w:pPr>
            <w:r w:rsidRPr="0052134B">
              <w:rPr>
                <w:snapToGrid w:val="0"/>
              </w:rPr>
              <w:t>0</w:t>
            </w:r>
          </w:p>
        </w:tc>
        <w:tc>
          <w:tcPr>
            <w:tcW w:w="1614" w:type="dxa"/>
            <w:shd w:val="clear" w:color="auto" w:fill="auto"/>
            <w:vAlign w:val="center"/>
            <w:hideMark/>
          </w:tcPr>
          <w:p w14:paraId="3487062B" w14:textId="77777777" w:rsidR="0052134B" w:rsidRPr="0052134B" w:rsidRDefault="0052134B" w:rsidP="0052134B">
            <w:pPr>
              <w:jc w:val="center"/>
              <w:rPr>
                <w:snapToGrid w:val="0"/>
              </w:rPr>
            </w:pPr>
            <w:r w:rsidRPr="0052134B">
              <w:rPr>
                <w:snapToGrid w:val="0"/>
              </w:rPr>
              <w:t>0</w:t>
            </w:r>
          </w:p>
        </w:tc>
        <w:tc>
          <w:tcPr>
            <w:tcW w:w="1769" w:type="dxa"/>
            <w:shd w:val="clear" w:color="auto" w:fill="auto"/>
            <w:vAlign w:val="center"/>
            <w:hideMark/>
          </w:tcPr>
          <w:p w14:paraId="3B046BC0" w14:textId="77777777" w:rsidR="0052134B" w:rsidRPr="0052134B" w:rsidRDefault="0052134B" w:rsidP="0052134B">
            <w:pPr>
              <w:jc w:val="center"/>
              <w:rPr>
                <w:snapToGrid w:val="0"/>
              </w:rPr>
            </w:pPr>
            <w:r w:rsidRPr="0052134B">
              <w:rPr>
                <w:snapToGrid w:val="0"/>
              </w:rPr>
              <w:t>0</w:t>
            </w:r>
          </w:p>
        </w:tc>
      </w:tr>
      <w:tr w:rsidR="0052134B" w:rsidRPr="0052134B" w14:paraId="0B94F129" w14:textId="77777777" w:rsidTr="00487D46">
        <w:trPr>
          <w:trHeight w:val="315"/>
        </w:trPr>
        <w:tc>
          <w:tcPr>
            <w:tcW w:w="674" w:type="dxa"/>
            <w:shd w:val="clear" w:color="auto" w:fill="auto"/>
            <w:vAlign w:val="center"/>
            <w:hideMark/>
          </w:tcPr>
          <w:p w14:paraId="12B85689" w14:textId="77777777" w:rsidR="0052134B" w:rsidRPr="0052134B" w:rsidRDefault="0052134B" w:rsidP="0052134B">
            <w:pPr>
              <w:jc w:val="center"/>
              <w:rPr>
                <w:snapToGrid w:val="0"/>
              </w:rPr>
            </w:pPr>
            <w:r w:rsidRPr="0052134B">
              <w:rPr>
                <w:snapToGrid w:val="0"/>
              </w:rPr>
              <w:t>33</w:t>
            </w:r>
          </w:p>
        </w:tc>
        <w:tc>
          <w:tcPr>
            <w:tcW w:w="3970" w:type="dxa"/>
            <w:shd w:val="clear" w:color="auto" w:fill="auto"/>
            <w:vAlign w:val="center"/>
            <w:hideMark/>
          </w:tcPr>
          <w:p w14:paraId="44DC75CC" w14:textId="77777777" w:rsidR="0052134B" w:rsidRPr="0052134B" w:rsidRDefault="0052134B" w:rsidP="0052134B">
            <w:pPr>
              <w:rPr>
                <w:snapToGrid w:val="0"/>
              </w:rPr>
            </w:pPr>
            <w:r w:rsidRPr="0052134B">
              <w:rPr>
                <w:snapToGrid w:val="0"/>
              </w:rPr>
              <w:t>Охрана труда, подготовка кадров</w:t>
            </w:r>
          </w:p>
        </w:tc>
        <w:tc>
          <w:tcPr>
            <w:tcW w:w="1614" w:type="dxa"/>
            <w:shd w:val="clear" w:color="auto" w:fill="auto"/>
            <w:vAlign w:val="center"/>
            <w:hideMark/>
          </w:tcPr>
          <w:p w14:paraId="589FFD82" w14:textId="77777777" w:rsidR="0052134B" w:rsidRPr="0052134B" w:rsidRDefault="0052134B" w:rsidP="0052134B">
            <w:pPr>
              <w:jc w:val="center"/>
              <w:rPr>
                <w:snapToGrid w:val="0"/>
              </w:rPr>
            </w:pPr>
            <w:r w:rsidRPr="0052134B">
              <w:rPr>
                <w:snapToGrid w:val="0"/>
              </w:rPr>
              <w:t>0</w:t>
            </w:r>
          </w:p>
        </w:tc>
        <w:tc>
          <w:tcPr>
            <w:tcW w:w="1614" w:type="dxa"/>
            <w:shd w:val="clear" w:color="auto" w:fill="auto"/>
            <w:vAlign w:val="center"/>
            <w:hideMark/>
          </w:tcPr>
          <w:p w14:paraId="0CCD3B5F" w14:textId="77777777" w:rsidR="0052134B" w:rsidRPr="0052134B" w:rsidRDefault="0052134B" w:rsidP="0052134B">
            <w:pPr>
              <w:jc w:val="center"/>
              <w:rPr>
                <w:snapToGrid w:val="0"/>
              </w:rPr>
            </w:pPr>
            <w:r w:rsidRPr="0052134B">
              <w:rPr>
                <w:snapToGrid w:val="0"/>
              </w:rPr>
              <w:t>0</w:t>
            </w:r>
          </w:p>
        </w:tc>
        <w:tc>
          <w:tcPr>
            <w:tcW w:w="1769" w:type="dxa"/>
            <w:shd w:val="clear" w:color="auto" w:fill="auto"/>
            <w:vAlign w:val="center"/>
            <w:hideMark/>
          </w:tcPr>
          <w:p w14:paraId="386B6881" w14:textId="77777777" w:rsidR="0052134B" w:rsidRPr="0052134B" w:rsidRDefault="0052134B" w:rsidP="0052134B">
            <w:pPr>
              <w:jc w:val="center"/>
              <w:rPr>
                <w:snapToGrid w:val="0"/>
              </w:rPr>
            </w:pPr>
            <w:r w:rsidRPr="0052134B">
              <w:rPr>
                <w:snapToGrid w:val="0"/>
              </w:rPr>
              <w:t>0</w:t>
            </w:r>
          </w:p>
        </w:tc>
      </w:tr>
      <w:tr w:rsidR="0052134B" w:rsidRPr="0052134B" w14:paraId="60A22498" w14:textId="77777777" w:rsidTr="00487D46">
        <w:trPr>
          <w:trHeight w:val="315"/>
        </w:trPr>
        <w:tc>
          <w:tcPr>
            <w:tcW w:w="674" w:type="dxa"/>
            <w:shd w:val="clear" w:color="auto" w:fill="auto"/>
            <w:vAlign w:val="center"/>
            <w:hideMark/>
          </w:tcPr>
          <w:p w14:paraId="6BF472A1" w14:textId="77777777" w:rsidR="0052134B" w:rsidRPr="0052134B" w:rsidRDefault="0052134B" w:rsidP="0052134B">
            <w:pPr>
              <w:jc w:val="center"/>
              <w:rPr>
                <w:snapToGrid w:val="0"/>
              </w:rPr>
            </w:pPr>
            <w:r w:rsidRPr="0052134B">
              <w:rPr>
                <w:snapToGrid w:val="0"/>
              </w:rPr>
              <w:t>34</w:t>
            </w:r>
          </w:p>
        </w:tc>
        <w:tc>
          <w:tcPr>
            <w:tcW w:w="3970" w:type="dxa"/>
            <w:shd w:val="clear" w:color="auto" w:fill="auto"/>
            <w:vAlign w:val="center"/>
            <w:hideMark/>
          </w:tcPr>
          <w:p w14:paraId="1BDE884C" w14:textId="77777777" w:rsidR="0052134B" w:rsidRPr="0052134B" w:rsidRDefault="0052134B" w:rsidP="0052134B">
            <w:pPr>
              <w:rPr>
                <w:snapToGrid w:val="0"/>
              </w:rPr>
            </w:pPr>
            <w:r w:rsidRPr="0052134B">
              <w:rPr>
                <w:snapToGrid w:val="0"/>
              </w:rPr>
              <w:t>Канцелярские и почтово-телеграфные расходы</w:t>
            </w:r>
          </w:p>
        </w:tc>
        <w:tc>
          <w:tcPr>
            <w:tcW w:w="1614" w:type="dxa"/>
            <w:shd w:val="clear" w:color="auto" w:fill="auto"/>
            <w:vAlign w:val="center"/>
            <w:hideMark/>
          </w:tcPr>
          <w:p w14:paraId="431F7E30" w14:textId="77777777" w:rsidR="0052134B" w:rsidRPr="0052134B" w:rsidRDefault="0052134B" w:rsidP="0052134B">
            <w:pPr>
              <w:jc w:val="center"/>
              <w:rPr>
                <w:snapToGrid w:val="0"/>
              </w:rPr>
            </w:pPr>
            <w:r w:rsidRPr="0052134B">
              <w:rPr>
                <w:snapToGrid w:val="0"/>
              </w:rPr>
              <w:t>0</w:t>
            </w:r>
          </w:p>
        </w:tc>
        <w:tc>
          <w:tcPr>
            <w:tcW w:w="1614" w:type="dxa"/>
            <w:shd w:val="clear" w:color="auto" w:fill="auto"/>
            <w:vAlign w:val="center"/>
            <w:hideMark/>
          </w:tcPr>
          <w:p w14:paraId="2A38C238" w14:textId="77777777" w:rsidR="0052134B" w:rsidRPr="0052134B" w:rsidRDefault="0052134B" w:rsidP="0052134B">
            <w:pPr>
              <w:jc w:val="center"/>
              <w:rPr>
                <w:snapToGrid w:val="0"/>
              </w:rPr>
            </w:pPr>
            <w:r w:rsidRPr="0052134B">
              <w:rPr>
                <w:snapToGrid w:val="0"/>
              </w:rPr>
              <w:t>0</w:t>
            </w:r>
          </w:p>
        </w:tc>
        <w:tc>
          <w:tcPr>
            <w:tcW w:w="1769" w:type="dxa"/>
            <w:shd w:val="clear" w:color="auto" w:fill="auto"/>
            <w:vAlign w:val="center"/>
            <w:hideMark/>
          </w:tcPr>
          <w:p w14:paraId="5E7F9C75" w14:textId="77777777" w:rsidR="0052134B" w:rsidRPr="0052134B" w:rsidRDefault="0052134B" w:rsidP="0052134B">
            <w:pPr>
              <w:jc w:val="center"/>
              <w:rPr>
                <w:snapToGrid w:val="0"/>
              </w:rPr>
            </w:pPr>
            <w:r w:rsidRPr="0052134B">
              <w:rPr>
                <w:snapToGrid w:val="0"/>
              </w:rPr>
              <w:t>0</w:t>
            </w:r>
          </w:p>
        </w:tc>
      </w:tr>
      <w:tr w:rsidR="0052134B" w:rsidRPr="0052134B" w14:paraId="2618DCB7" w14:textId="77777777" w:rsidTr="00487D46">
        <w:trPr>
          <w:trHeight w:val="315"/>
        </w:trPr>
        <w:tc>
          <w:tcPr>
            <w:tcW w:w="674" w:type="dxa"/>
            <w:shd w:val="clear" w:color="auto" w:fill="auto"/>
            <w:vAlign w:val="center"/>
            <w:hideMark/>
          </w:tcPr>
          <w:p w14:paraId="4762D13B" w14:textId="77777777" w:rsidR="0052134B" w:rsidRPr="0052134B" w:rsidRDefault="0052134B" w:rsidP="0052134B">
            <w:pPr>
              <w:jc w:val="center"/>
              <w:rPr>
                <w:snapToGrid w:val="0"/>
              </w:rPr>
            </w:pPr>
            <w:r w:rsidRPr="0052134B">
              <w:rPr>
                <w:snapToGrid w:val="0"/>
              </w:rPr>
              <w:lastRenderedPageBreak/>
              <w:t>35</w:t>
            </w:r>
          </w:p>
        </w:tc>
        <w:tc>
          <w:tcPr>
            <w:tcW w:w="3970" w:type="dxa"/>
            <w:shd w:val="clear" w:color="auto" w:fill="auto"/>
            <w:vAlign w:val="center"/>
            <w:hideMark/>
          </w:tcPr>
          <w:p w14:paraId="3501A17F" w14:textId="77777777" w:rsidR="0052134B" w:rsidRPr="0052134B" w:rsidRDefault="0052134B" w:rsidP="0052134B">
            <w:pPr>
              <w:rPr>
                <w:snapToGrid w:val="0"/>
              </w:rPr>
            </w:pPr>
            <w:r w:rsidRPr="0052134B">
              <w:rPr>
                <w:snapToGrid w:val="0"/>
              </w:rPr>
              <w:t>НИОКР</w:t>
            </w:r>
          </w:p>
        </w:tc>
        <w:tc>
          <w:tcPr>
            <w:tcW w:w="1614" w:type="dxa"/>
            <w:shd w:val="clear" w:color="auto" w:fill="auto"/>
            <w:vAlign w:val="center"/>
            <w:hideMark/>
          </w:tcPr>
          <w:p w14:paraId="1A9D4F8B" w14:textId="77777777" w:rsidR="0052134B" w:rsidRPr="0052134B" w:rsidRDefault="0052134B" w:rsidP="0052134B">
            <w:pPr>
              <w:jc w:val="center"/>
              <w:rPr>
                <w:snapToGrid w:val="0"/>
              </w:rPr>
            </w:pPr>
            <w:r w:rsidRPr="0052134B">
              <w:rPr>
                <w:snapToGrid w:val="0"/>
              </w:rPr>
              <w:t>0</w:t>
            </w:r>
          </w:p>
        </w:tc>
        <w:tc>
          <w:tcPr>
            <w:tcW w:w="1614" w:type="dxa"/>
            <w:shd w:val="clear" w:color="auto" w:fill="auto"/>
            <w:vAlign w:val="center"/>
            <w:hideMark/>
          </w:tcPr>
          <w:p w14:paraId="20014923" w14:textId="77777777" w:rsidR="0052134B" w:rsidRPr="0052134B" w:rsidRDefault="0052134B" w:rsidP="0052134B">
            <w:pPr>
              <w:jc w:val="center"/>
              <w:rPr>
                <w:snapToGrid w:val="0"/>
              </w:rPr>
            </w:pPr>
            <w:r w:rsidRPr="0052134B">
              <w:rPr>
                <w:snapToGrid w:val="0"/>
              </w:rPr>
              <w:t>0</w:t>
            </w:r>
          </w:p>
        </w:tc>
        <w:tc>
          <w:tcPr>
            <w:tcW w:w="1769" w:type="dxa"/>
            <w:shd w:val="clear" w:color="auto" w:fill="auto"/>
            <w:vAlign w:val="center"/>
            <w:hideMark/>
          </w:tcPr>
          <w:p w14:paraId="6C5F7BAF" w14:textId="77777777" w:rsidR="0052134B" w:rsidRPr="0052134B" w:rsidRDefault="0052134B" w:rsidP="0052134B">
            <w:pPr>
              <w:jc w:val="center"/>
              <w:rPr>
                <w:snapToGrid w:val="0"/>
              </w:rPr>
            </w:pPr>
            <w:r w:rsidRPr="0052134B">
              <w:rPr>
                <w:snapToGrid w:val="0"/>
              </w:rPr>
              <w:t>0</w:t>
            </w:r>
          </w:p>
        </w:tc>
      </w:tr>
      <w:tr w:rsidR="0052134B" w:rsidRPr="0052134B" w14:paraId="4D8620A0" w14:textId="77777777" w:rsidTr="00487D46">
        <w:trPr>
          <w:trHeight w:val="315"/>
        </w:trPr>
        <w:tc>
          <w:tcPr>
            <w:tcW w:w="674" w:type="dxa"/>
            <w:shd w:val="clear" w:color="auto" w:fill="auto"/>
            <w:vAlign w:val="center"/>
            <w:hideMark/>
          </w:tcPr>
          <w:p w14:paraId="22D820F0" w14:textId="77777777" w:rsidR="0052134B" w:rsidRPr="0052134B" w:rsidRDefault="0052134B" w:rsidP="0052134B">
            <w:pPr>
              <w:jc w:val="center"/>
              <w:rPr>
                <w:snapToGrid w:val="0"/>
              </w:rPr>
            </w:pPr>
            <w:r w:rsidRPr="0052134B">
              <w:rPr>
                <w:snapToGrid w:val="0"/>
              </w:rPr>
              <w:t>36</w:t>
            </w:r>
          </w:p>
        </w:tc>
        <w:tc>
          <w:tcPr>
            <w:tcW w:w="3970" w:type="dxa"/>
            <w:shd w:val="clear" w:color="auto" w:fill="auto"/>
            <w:vAlign w:val="center"/>
            <w:hideMark/>
          </w:tcPr>
          <w:p w14:paraId="58746377" w14:textId="77777777" w:rsidR="0052134B" w:rsidRPr="0052134B" w:rsidRDefault="0052134B" w:rsidP="0052134B">
            <w:pPr>
              <w:rPr>
                <w:snapToGrid w:val="0"/>
              </w:rPr>
            </w:pPr>
            <w:r w:rsidRPr="0052134B">
              <w:rPr>
                <w:snapToGrid w:val="0"/>
              </w:rPr>
              <w:t>Прочие</w:t>
            </w:r>
          </w:p>
        </w:tc>
        <w:tc>
          <w:tcPr>
            <w:tcW w:w="1614" w:type="dxa"/>
            <w:shd w:val="clear" w:color="auto" w:fill="auto"/>
            <w:vAlign w:val="center"/>
            <w:hideMark/>
          </w:tcPr>
          <w:p w14:paraId="0418A2A0" w14:textId="77777777" w:rsidR="0052134B" w:rsidRPr="0052134B" w:rsidRDefault="0052134B" w:rsidP="0052134B">
            <w:pPr>
              <w:jc w:val="center"/>
              <w:rPr>
                <w:snapToGrid w:val="0"/>
              </w:rPr>
            </w:pPr>
            <w:r w:rsidRPr="0052134B">
              <w:rPr>
                <w:snapToGrid w:val="0"/>
              </w:rPr>
              <w:t>0</w:t>
            </w:r>
          </w:p>
        </w:tc>
        <w:tc>
          <w:tcPr>
            <w:tcW w:w="1614" w:type="dxa"/>
            <w:shd w:val="clear" w:color="auto" w:fill="auto"/>
            <w:vAlign w:val="center"/>
            <w:hideMark/>
          </w:tcPr>
          <w:p w14:paraId="40239829" w14:textId="77777777" w:rsidR="0052134B" w:rsidRPr="0052134B" w:rsidRDefault="0052134B" w:rsidP="0052134B">
            <w:pPr>
              <w:jc w:val="center"/>
              <w:rPr>
                <w:snapToGrid w:val="0"/>
              </w:rPr>
            </w:pPr>
            <w:r w:rsidRPr="0052134B">
              <w:rPr>
                <w:snapToGrid w:val="0"/>
              </w:rPr>
              <w:t>0</w:t>
            </w:r>
          </w:p>
        </w:tc>
        <w:tc>
          <w:tcPr>
            <w:tcW w:w="1769" w:type="dxa"/>
            <w:shd w:val="clear" w:color="auto" w:fill="auto"/>
            <w:vAlign w:val="center"/>
            <w:hideMark/>
          </w:tcPr>
          <w:p w14:paraId="3091340A" w14:textId="77777777" w:rsidR="0052134B" w:rsidRPr="0052134B" w:rsidRDefault="0052134B" w:rsidP="0052134B">
            <w:pPr>
              <w:jc w:val="center"/>
              <w:rPr>
                <w:snapToGrid w:val="0"/>
              </w:rPr>
            </w:pPr>
            <w:r w:rsidRPr="0052134B">
              <w:rPr>
                <w:snapToGrid w:val="0"/>
              </w:rPr>
              <w:t>0</w:t>
            </w:r>
          </w:p>
        </w:tc>
      </w:tr>
      <w:tr w:rsidR="0052134B" w:rsidRPr="0052134B" w14:paraId="11895D99" w14:textId="77777777" w:rsidTr="00487D46">
        <w:trPr>
          <w:trHeight w:val="315"/>
        </w:trPr>
        <w:tc>
          <w:tcPr>
            <w:tcW w:w="674" w:type="dxa"/>
            <w:shd w:val="clear" w:color="auto" w:fill="auto"/>
            <w:vAlign w:val="center"/>
            <w:hideMark/>
          </w:tcPr>
          <w:p w14:paraId="2D9E6E6C" w14:textId="77777777" w:rsidR="0052134B" w:rsidRPr="0052134B" w:rsidRDefault="0052134B" w:rsidP="0052134B">
            <w:pPr>
              <w:jc w:val="center"/>
              <w:rPr>
                <w:snapToGrid w:val="0"/>
              </w:rPr>
            </w:pPr>
            <w:r w:rsidRPr="0052134B">
              <w:rPr>
                <w:snapToGrid w:val="0"/>
              </w:rPr>
              <w:t>37</w:t>
            </w:r>
          </w:p>
        </w:tc>
        <w:tc>
          <w:tcPr>
            <w:tcW w:w="3970" w:type="dxa"/>
            <w:shd w:val="clear" w:color="auto" w:fill="auto"/>
            <w:vAlign w:val="center"/>
            <w:hideMark/>
          </w:tcPr>
          <w:p w14:paraId="31FEE5F9" w14:textId="77777777" w:rsidR="0052134B" w:rsidRPr="0052134B" w:rsidRDefault="0052134B" w:rsidP="0052134B">
            <w:pPr>
              <w:rPr>
                <w:snapToGrid w:val="0"/>
              </w:rPr>
            </w:pPr>
            <w:r w:rsidRPr="0052134B">
              <w:rPr>
                <w:snapToGrid w:val="0"/>
              </w:rPr>
              <w:t>Сальдо прочих доходов и расходов</w:t>
            </w:r>
          </w:p>
        </w:tc>
        <w:tc>
          <w:tcPr>
            <w:tcW w:w="1614" w:type="dxa"/>
            <w:shd w:val="clear" w:color="auto" w:fill="auto"/>
            <w:vAlign w:val="center"/>
            <w:hideMark/>
          </w:tcPr>
          <w:p w14:paraId="1AC958E7" w14:textId="77777777" w:rsidR="0052134B" w:rsidRPr="0052134B" w:rsidRDefault="0052134B" w:rsidP="0052134B">
            <w:pPr>
              <w:jc w:val="center"/>
              <w:rPr>
                <w:snapToGrid w:val="0"/>
              </w:rPr>
            </w:pPr>
            <w:r w:rsidRPr="0052134B">
              <w:rPr>
                <w:snapToGrid w:val="0"/>
              </w:rPr>
              <w:t>0</w:t>
            </w:r>
          </w:p>
        </w:tc>
        <w:tc>
          <w:tcPr>
            <w:tcW w:w="1614" w:type="dxa"/>
            <w:shd w:val="clear" w:color="auto" w:fill="auto"/>
            <w:vAlign w:val="center"/>
            <w:hideMark/>
          </w:tcPr>
          <w:p w14:paraId="3964486C" w14:textId="77777777" w:rsidR="0052134B" w:rsidRPr="0052134B" w:rsidRDefault="0052134B" w:rsidP="0052134B">
            <w:pPr>
              <w:jc w:val="center"/>
              <w:rPr>
                <w:snapToGrid w:val="0"/>
              </w:rPr>
            </w:pPr>
            <w:r w:rsidRPr="0052134B">
              <w:rPr>
                <w:snapToGrid w:val="0"/>
              </w:rPr>
              <w:t>0</w:t>
            </w:r>
          </w:p>
        </w:tc>
        <w:tc>
          <w:tcPr>
            <w:tcW w:w="1769" w:type="dxa"/>
            <w:shd w:val="clear" w:color="auto" w:fill="auto"/>
            <w:vAlign w:val="center"/>
            <w:hideMark/>
          </w:tcPr>
          <w:p w14:paraId="573B1B0B" w14:textId="77777777" w:rsidR="0052134B" w:rsidRPr="0052134B" w:rsidRDefault="0052134B" w:rsidP="0052134B">
            <w:pPr>
              <w:jc w:val="center"/>
              <w:rPr>
                <w:snapToGrid w:val="0"/>
              </w:rPr>
            </w:pPr>
            <w:r w:rsidRPr="0052134B">
              <w:rPr>
                <w:snapToGrid w:val="0"/>
              </w:rPr>
              <w:t>0</w:t>
            </w:r>
          </w:p>
        </w:tc>
      </w:tr>
      <w:tr w:rsidR="0052134B" w:rsidRPr="0052134B" w14:paraId="266F7993" w14:textId="77777777" w:rsidTr="00487D46">
        <w:trPr>
          <w:trHeight w:val="600"/>
        </w:trPr>
        <w:tc>
          <w:tcPr>
            <w:tcW w:w="674" w:type="dxa"/>
            <w:shd w:val="clear" w:color="auto" w:fill="auto"/>
            <w:vAlign w:val="center"/>
            <w:hideMark/>
          </w:tcPr>
          <w:p w14:paraId="5DD87FEF" w14:textId="77777777" w:rsidR="0052134B" w:rsidRPr="0052134B" w:rsidRDefault="0052134B" w:rsidP="0052134B">
            <w:pPr>
              <w:jc w:val="center"/>
              <w:rPr>
                <w:snapToGrid w:val="0"/>
              </w:rPr>
            </w:pPr>
            <w:r w:rsidRPr="0052134B">
              <w:rPr>
                <w:snapToGrid w:val="0"/>
              </w:rPr>
              <w:t>38</w:t>
            </w:r>
          </w:p>
        </w:tc>
        <w:tc>
          <w:tcPr>
            <w:tcW w:w="3970" w:type="dxa"/>
            <w:shd w:val="clear" w:color="auto" w:fill="auto"/>
            <w:vAlign w:val="center"/>
            <w:hideMark/>
          </w:tcPr>
          <w:p w14:paraId="55B0ED5B" w14:textId="77777777" w:rsidR="0052134B" w:rsidRPr="0052134B" w:rsidRDefault="0052134B" w:rsidP="0052134B">
            <w:pPr>
              <w:rPr>
                <w:snapToGrid w:val="0"/>
              </w:rPr>
            </w:pPr>
            <w:r w:rsidRPr="0052134B">
              <w:rPr>
                <w:snapToGrid w:val="0"/>
              </w:rPr>
              <w:t>Выручка по реализации сжиженного газа населению в баллонах за прошедший период регулирования</w:t>
            </w:r>
          </w:p>
        </w:tc>
        <w:tc>
          <w:tcPr>
            <w:tcW w:w="1614" w:type="dxa"/>
            <w:shd w:val="clear" w:color="auto" w:fill="auto"/>
            <w:vAlign w:val="center"/>
            <w:hideMark/>
          </w:tcPr>
          <w:p w14:paraId="7F8EADB9" w14:textId="77777777" w:rsidR="0052134B" w:rsidRPr="0052134B" w:rsidRDefault="0052134B" w:rsidP="0052134B">
            <w:pPr>
              <w:jc w:val="center"/>
              <w:rPr>
                <w:snapToGrid w:val="0"/>
              </w:rPr>
            </w:pPr>
            <w:r w:rsidRPr="0052134B">
              <w:rPr>
                <w:snapToGrid w:val="0"/>
              </w:rPr>
              <w:t>9 173</w:t>
            </w:r>
          </w:p>
        </w:tc>
        <w:tc>
          <w:tcPr>
            <w:tcW w:w="1614" w:type="dxa"/>
            <w:shd w:val="clear" w:color="auto" w:fill="auto"/>
            <w:vAlign w:val="center"/>
            <w:hideMark/>
          </w:tcPr>
          <w:p w14:paraId="1FAB811A" w14:textId="77777777" w:rsidR="0052134B" w:rsidRPr="0052134B" w:rsidRDefault="0052134B" w:rsidP="0052134B">
            <w:pPr>
              <w:jc w:val="center"/>
              <w:rPr>
                <w:snapToGrid w:val="0"/>
              </w:rPr>
            </w:pPr>
            <w:r w:rsidRPr="0052134B">
              <w:rPr>
                <w:snapToGrid w:val="0"/>
              </w:rPr>
              <w:t>8 991</w:t>
            </w:r>
          </w:p>
        </w:tc>
        <w:tc>
          <w:tcPr>
            <w:tcW w:w="1769" w:type="dxa"/>
            <w:shd w:val="clear" w:color="auto" w:fill="auto"/>
            <w:vAlign w:val="center"/>
            <w:hideMark/>
          </w:tcPr>
          <w:p w14:paraId="118495B2" w14:textId="77777777" w:rsidR="0052134B" w:rsidRPr="0052134B" w:rsidRDefault="0052134B" w:rsidP="0052134B">
            <w:pPr>
              <w:jc w:val="center"/>
              <w:rPr>
                <w:snapToGrid w:val="0"/>
              </w:rPr>
            </w:pPr>
            <w:r w:rsidRPr="0052134B">
              <w:rPr>
                <w:snapToGrid w:val="0"/>
              </w:rPr>
              <w:t>-182</w:t>
            </w:r>
          </w:p>
        </w:tc>
      </w:tr>
      <w:tr w:rsidR="0052134B" w:rsidRPr="0052134B" w14:paraId="3E281529" w14:textId="77777777" w:rsidTr="00487D46">
        <w:trPr>
          <w:trHeight w:val="600"/>
        </w:trPr>
        <w:tc>
          <w:tcPr>
            <w:tcW w:w="674" w:type="dxa"/>
            <w:shd w:val="clear" w:color="auto" w:fill="auto"/>
            <w:vAlign w:val="center"/>
            <w:hideMark/>
          </w:tcPr>
          <w:p w14:paraId="1D97C0D0" w14:textId="77777777" w:rsidR="0052134B" w:rsidRPr="0052134B" w:rsidRDefault="0052134B" w:rsidP="0052134B">
            <w:pPr>
              <w:jc w:val="center"/>
              <w:rPr>
                <w:snapToGrid w:val="0"/>
              </w:rPr>
            </w:pPr>
            <w:r w:rsidRPr="0052134B">
              <w:rPr>
                <w:snapToGrid w:val="0"/>
              </w:rPr>
              <w:t>39</w:t>
            </w:r>
          </w:p>
        </w:tc>
        <w:tc>
          <w:tcPr>
            <w:tcW w:w="3970" w:type="dxa"/>
            <w:shd w:val="clear" w:color="auto" w:fill="auto"/>
            <w:vAlign w:val="center"/>
            <w:hideMark/>
          </w:tcPr>
          <w:p w14:paraId="61CCBF2E" w14:textId="77777777" w:rsidR="0052134B" w:rsidRPr="0052134B" w:rsidRDefault="0052134B" w:rsidP="0052134B">
            <w:pPr>
              <w:rPr>
                <w:snapToGrid w:val="0"/>
              </w:rPr>
            </w:pPr>
            <w:r w:rsidRPr="0052134B">
              <w:rPr>
                <w:snapToGrid w:val="0"/>
              </w:rPr>
              <w:t>Объем бюджетного финансирования</w:t>
            </w:r>
          </w:p>
        </w:tc>
        <w:tc>
          <w:tcPr>
            <w:tcW w:w="1614" w:type="dxa"/>
            <w:shd w:val="clear" w:color="auto" w:fill="auto"/>
            <w:vAlign w:val="center"/>
            <w:hideMark/>
          </w:tcPr>
          <w:p w14:paraId="06CF3CD4" w14:textId="77777777" w:rsidR="0052134B" w:rsidRPr="0052134B" w:rsidRDefault="0052134B" w:rsidP="0052134B">
            <w:pPr>
              <w:jc w:val="center"/>
              <w:rPr>
                <w:snapToGrid w:val="0"/>
              </w:rPr>
            </w:pPr>
            <w:r w:rsidRPr="0052134B">
              <w:rPr>
                <w:snapToGrid w:val="0"/>
              </w:rPr>
              <w:t>0</w:t>
            </w:r>
          </w:p>
        </w:tc>
        <w:tc>
          <w:tcPr>
            <w:tcW w:w="1614" w:type="dxa"/>
            <w:shd w:val="clear" w:color="auto" w:fill="auto"/>
            <w:vAlign w:val="center"/>
            <w:hideMark/>
          </w:tcPr>
          <w:p w14:paraId="575D40D2" w14:textId="77777777" w:rsidR="0052134B" w:rsidRPr="0052134B" w:rsidRDefault="0052134B" w:rsidP="0052134B">
            <w:pPr>
              <w:jc w:val="center"/>
              <w:rPr>
                <w:snapToGrid w:val="0"/>
              </w:rPr>
            </w:pPr>
            <w:r w:rsidRPr="0052134B">
              <w:rPr>
                <w:snapToGrid w:val="0"/>
              </w:rPr>
              <w:t>0</w:t>
            </w:r>
          </w:p>
        </w:tc>
        <w:tc>
          <w:tcPr>
            <w:tcW w:w="1769" w:type="dxa"/>
            <w:shd w:val="clear" w:color="auto" w:fill="auto"/>
            <w:vAlign w:val="center"/>
            <w:hideMark/>
          </w:tcPr>
          <w:p w14:paraId="2F8C8DC9" w14:textId="77777777" w:rsidR="0052134B" w:rsidRPr="0052134B" w:rsidRDefault="0052134B" w:rsidP="0052134B">
            <w:pPr>
              <w:jc w:val="center"/>
              <w:rPr>
                <w:snapToGrid w:val="0"/>
              </w:rPr>
            </w:pPr>
            <w:r w:rsidRPr="0052134B">
              <w:rPr>
                <w:snapToGrid w:val="0"/>
              </w:rPr>
              <w:t>0</w:t>
            </w:r>
          </w:p>
        </w:tc>
      </w:tr>
      <w:tr w:rsidR="0052134B" w:rsidRPr="0052134B" w14:paraId="79832B92" w14:textId="77777777" w:rsidTr="00487D46">
        <w:trPr>
          <w:trHeight w:val="600"/>
        </w:trPr>
        <w:tc>
          <w:tcPr>
            <w:tcW w:w="674" w:type="dxa"/>
            <w:shd w:val="clear" w:color="auto" w:fill="auto"/>
            <w:vAlign w:val="center"/>
            <w:hideMark/>
          </w:tcPr>
          <w:p w14:paraId="22C0A821" w14:textId="77777777" w:rsidR="0052134B" w:rsidRPr="0052134B" w:rsidRDefault="0052134B" w:rsidP="0052134B">
            <w:pPr>
              <w:jc w:val="center"/>
              <w:rPr>
                <w:snapToGrid w:val="0"/>
              </w:rPr>
            </w:pPr>
            <w:r w:rsidRPr="0052134B">
              <w:rPr>
                <w:snapToGrid w:val="0"/>
              </w:rPr>
              <w:t>40</w:t>
            </w:r>
          </w:p>
        </w:tc>
        <w:tc>
          <w:tcPr>
            <w:tcW w:w="3970" w:type="dxa"/>
            <w:shd w:val="clear" w:color="auto" w:fill="auto"/>
            <w:vAlign w:val="center"/>
            <w:hideMark/>
          </w:tcPr>
          <w:p w14:paraId="53FEB27C" w14:textId="77777777" w:rsidR="0052134B" w:rsidRPr="0052134B" w:rsidRDefault="0052134B" w:rsidP="0052134B">
            <w:pPr>
              <w:rPr>
                <w:snapToGrid w:val="0"/>
              </w:rPr>
            </w:pPr>
            <w:r w:rsidRPr="0052134B">
              <w:rPr>
                <w:snapToGrid w:val="0"/>
              </w:rPr>
              <w:t>Выручка по реализации сжиженного газа населению в баллонах с учетом объема бюджетного финансирования</w:t>
            </w:r>
          </w:p>
        </w:tc>
        <w:tc>
          <w:tcPr>
            <w:tcW w:w="1614" w:type="dxa"/>
            <w:shd w:val="clear" w:color="auto" w:fill="auto"/>
            <w:vAlign w:val="center"/>
            <w:hideMark/>
          </w:tcPr>
          <w:p w14:paraId="6D12173C" w14:textId="77777777" w:rsidR="0052134B" w:rsidRPr="0052134B" w:rsidRDefault="0052134B" w:rsidP="0052134B">
            <w:pPr>
              <w:jc w:val="center"/>
              <w:rPr>
                <w:snapToGrid w:val="0"/>
              </w:rPr>
            </w:pPr>
            <w:r w:rsidRPr="0052134B">
              <w:rPr>
                <w:snapToGrid w:val="0"/>
              </w:rPr>
              <w:t>9 173</w:t>
            </w:r>
          </w:p>
        </w:tc>
        <w:tc>
          <w:tcPr>
            <w:tcW w:w="1614" w:type="dxa"/>
            <w:shd w:val="clear" w:color="auto" w:fill="auto"/>
            <w:vAlign w:val="center"/>
            <w:hideMark/>
          </w:tcPr>
          <w:p w14:paraId="6A1250FB" w14:textId="77777777" w:rsidR="0052134B" w:rsidRPr="0052134B" w:rsidRDefault="0052134B" w:rsidP="0052134B">
            <w:pPr>
              <w:jc w:val="center"/>
              <w:rPr>
                <w:snapToGrid w:val="0"/>
              </w:rPr>
            </w:pPr>
            <w:r w:rsidRPr="0052134B">
              <w:rPr>
                <w:snapToGrid w:val="0"/>
              </w:rPr>
              <w:t>8 991</w:t>
            </w:r>
          </w:p>
        </w:tc>
        <w:tc>
          <w:tcPr>
            <w:tcW w:w="1769" w:type="dxa"/>
            <w:shd w:val="clear" w:color="auto" w:fill="auto"/>
            <w:vAlign w:val="center"/>
            <w:hideMark/>
          </w:tcPr>
          <w:p w14:paraId="5BB99482" w14:textId="77777777" w:rsidR="0052134B" w:rsidRPr="0052134B" w:rsidRDefault="0052134B" w:rsidP="0052134B">
            <w:pPr>
              <w:jc w:val="center"/>
              <w:rPr>
                <w:snapToGrid w:val="0"/>
              </w:rPr>
            </w:pPr>
            <w:r w:rsidRPr="0052134B">
              <w:rPr>
                <w:snapToGrid w:val="0"/>
              </w:rPr>
              <w:t>-182</w:t>
            </w:r>
          </w:p>
        </w:tc>
      </w:tr>
      <w:tr w:rsidR="0052134B" w:rsidRPr="0052134B" w14:paraId="6779886C" w14:textId="77777777" w:rsidTr="00487D46">
        <w:trPr>
          <w:trHeight w:val="600"/>
        </w:trPr>
        <w:tc>
          <w:tcPr>
            <w:tcW w:w="674" w:type="dxa"/>
            <w:shd w:val="clear" w:color="auto" w:fill="auto"/>
            <w:vAlign w:val="center"/>
            <w:hideMark/>
          </w:tcPr>
          <w:p w14:paraId="382B72E8" w14:textId="77777777" w:rsidR="0052134B" w:rsidRPr="0052134B" w:rsidRDefault="0052134B" w:rsidP="0052134B">
            <w:pPr>
              <w:jc w:val="center"/>
              <w:rPr>
                <w:snapToGrid w:val="0"/>
              </w:rPr>
            </w:pPr>
            <w:r w:rsidRPr="0052134B">
              <w:rPr>
                <w:snapToGrid w:val="0"/>
              </w:rPr>
              <w:t>41</w:t>
            </w:r>
          </w:p>
        </w:tc>
        <w:tc>
          <w:tcPr>
            <w:tcW w:w="3970" w:type="dxa"/>
            <w:shd w:val="clear" w:color="auto" w:fill="auto"/>
            <w:vAlign w:val="center"/>
            <w:hideMark/>
          </w:tcPr>
          <w:p w14:paraId="75E3F34A" w14:textId="77777777" w:rsidR="0052134B" w:rsidRPr="0052134B" w:rsidRDefault="0052134B" w:rsidP="0052134B">
            <w:pPr>
              <w:rPr>
                <w:snapToGrid w:val="0"/>
              </w:rPr>
            </w:pPr>
            <w:r w:rsidRPr="0052134B">
              <w:rPr>
                <w:snapToGrid w:val="0"/>
              </w:rPr>
              <w:t>Розничная цена на реализацию сжиженного газа по регулируемому виду деятельности, руб./кг с НДС</w:t>
            </w:r>
          </w:p>
        </w:tc>
        <w:tc>
          <w:tcPr>
            <w:tcW w:w="1614" w:type="dxa"/>
            <w:shd w:val="clear" w:color="auto" w:fill="auto"/>
            <w:vAlign w:val="center"/>
            <w:hideMark/>
          </w:tcPr>
          <w:p w14:paraId="44F942E3" w14:textId="77777777" w:rsidR="0052134B" w:rsidRPr="0052134B" w:rsidRDefault="0052134B" w:rsidP="0052134B">
            <w:pPr>
              <w:jc w:val="center"/>
              <w:rPr>
                <w:snapToGrid w:val="0"/>
              </w:rPr>
            </w:pPr>
            <w:r w:rsidRPr="0052134B">
              <w:rPr>
                <w:snapToGrid w:val="0"/>
              </w:rPr>
              <w:t>156,36</w:t>
            </w:r>
          </w:p>
        </w:tc>
        <w:tc>
          <w:tcPr>
            <w:tcW w:w="1614" w:type="dxa"/>
            <w:shd w:val="clear" w:color="auto" w:fill="auto"/>
            <w:vAlign w:val="center"/>
            <w:hideMark/>
          </w:tcPr>
          <w:p w14:paraId="2987D29C" w14:textId="77777777" w:rsidR="0052134B" w:rsidRPr="0052134B" w:rsidRDefault="0052134B" w:rsidP="0052134B">
            <w:pPr>
              <w:jc w:val="center"/>
              <w:rPr>
                <w:snapToGrid w:val="0"/>
              </w:rPr>
            </w:pPr>
            <w:r w:rsidRPr="0052134B">
              <w:rPr>
                <w:snapToGrid w:val="0"/>
              </w:rPr>
              <w:t>121,22</w:t>
            </w:r>
          </w:p>
        </w:tc>
        <w:tc>
          <w:tcPr>
            <w:tcW w:w="1769" w:type="dxa"/>
            <w:shd w:val="clear" w:color="auto" w:fill="auto"/>
            <w:vAlign w:val="center"/>
            <w:hideMark/>
          </w:tcPr>
          <w:p w14:paraId="5AA783D6" w14:textId="77777777" w:rsidR="0052134B" w:rsidRPr="0052134B" w:rsidRDefault="0052134B" w:rsidP="0052134B">
            <w:pPr>
              <w:jc w:val="center"/>
              <w:rPr>
                <w:snapToGrid w:val="0"/>
              </w:rPr>
            </w:pPr>
            <w:r w:rsidRPr="0052134B">
              <w:rPr>
                <w:snapToGrid w:val="0"/>
              </w:rPr>
              <w:t>-35,14</w:t>
            </w:r>
          </w:p>
        </w:tc>
      </w:tr>
    </w:tbl>
    <w:p w14:paraId="3C7395B7" w14:textId="77777777" w:rsidR="0052134B" w:rsidRPr="0052134B" w:rsidRDefault="0052134B" w:rsidP="0052134B">
      <w:pPr>
        <w:jc w:val="both"/>
        <w:rPr>
          <w:snapToGrid w:val="0"/>
          <w:sz w:val="28"/>
          <w:szCs w:val="28"/>
          <w:highlight w:val="yellow"/>
        </w:rPr>
      </w:pPr>
    </w:p>
    <w:p w14:paraId="39435856" w14:textId="77777777" w:rsidR="0052134B" w:rsidRPr="0052134B" w:rsidRDefault="0052134B" w:rsidP="0052134B">
      <w:pPr>
        <w:ind w:firstLine="851"/>
        <w:jc w:val="both"/>
        <w:rPr>
          <w:snapToGrid w:val="0"/>
          <w:sz w:val="28"/>
          <w:szCs w:val="28"/>
          <w:highlight w:val="yellow"/>
        </w:rPr>
      </w:pPr>
    </w:p>
    <w:p w14:paraId="67A0A053" w14:textId="77777777" w:rsidR="0052134B" w:rsidRPr="0052134B" w:rsidRDefault="0052134B" w:rsidP="0052134B">
      <w:pPr>
        <w:ind w:firstLine="851"/>
        <w:jc w:val="both"/>
        <w:rPr>
          <w:snapToGrid w:val="0"/>
          <w:sz w:val="28"/>
          <w:szCs w:val="28"/>
          <w:highlight w:val="yellow"/>
        </w:rPr>
      </w:pPr>
    </w:p>
    <w:p w14:paraId="18337C20" w14:textId="77777777" w:rsidR="0052134B" w:rsidRPr="0052134B" w:rsidRDefault="0052134B" w:rsidP="0052134B">
      <w:pPr>
        <w:ind w:firstLine="851"/>
        <w:jc w:val="both"/>
        <w:rPr>
          <w:snapToGrid w:val="0"/>
          <w:sz w:val="28"/>
          <w:szCs w:val="28"/>
          <w:highlight w:val="yellow"/>
        </w:rPr>
      </w:pPr>
    </w:p>
    <w:p w14:paraId="0A2DA7A7" w14:textId="77777777" w:rsidR="0052134B" w:rsidRPr="0052134B" w:rsidRDefault="0052134B" w:rsidP="0052134B">
      <w:pPr>
        <w:ind w:firstLine="851"/>
        <w:jc w:val="both"/>
        <w:rPr>
          <w:snapToGrid w:val="0"/>
          <w:sz w:val="28"/>
          <w:szCs w:val="28"/>
          <w:highlight w:val="yellow"/>
        </w:rPr>
      </w:pPr>
    </w:p>
    <w:p w14:paraId="148564D9" w14:textId="77777777" w:rsidR="0052134B" w:rsidRPr="0052134B" w:rsidRDefault="0052134B" w:rsidP="0052134B">
      <w:pPr>
        <w:spacing w:before="240" w:after="60"/>
        <w:jc w:val="center"/>
        <w:outlineLvl w:val="0"/>
        <w:rPr>
          <w:b/>
          <w:sz w:val="28"/>
          <w:szCs w:val="20"/>
        </w:rPr>
      </w:pPr>
      <w:bookmarkStart w:id="213" w:name="_Toc21094972"/>
      <w:bookmarkStart w:id="214" w:name="_Toc23163017"/>
      <w:r w:rsidRPr="0052134B">
        <w:rPr>
          <w:b/>
          <w:sz w:val="28"/>
          <w:szCs w:val="20"/>
        </w:rPr>
        <w:t xml:space="preserve">Сравнительный анализ динамики расходов </w:t>
      </w:r>
      <w:r w:rsidRPr="0052134B">
        <w:rPr>
          <w:b/>
          <w:sz w:val="28"/>
          <w:szCs w:val="20"/>
        </w:rPr>
        <w:br/>
        <w:t xml:space="preserve">в сравнении с предыдущими периодами регулирования </w:t>
      </w:r>
      <w:bookmarkEnd w:id="213"/>
      <w:bookmarkEnd w:id="214"/>
      <w:r w:rsidRPr="0052134B">
        <w:rPr>
          <w:b/>
          <w:sz w:val="28"/>
          <w:szCs w:val="20"/>
        </w:rPr>
        <w:br/>
        <w:t xml:space="preserve">АО «Кузбассгазификация» </w:t>
      </w:r>
    </w:p>
    <w:p w14:paraId="5C7A8EA1" w14:textId="77777777" w:rsidR="0052134B" w:rsidRPr="0052134B" w:rsidRDefault="0052134B" w:rsidP="0052134B">
      <w:pPr>
        <w:jc w:val="center"/>
        <w:rPr>
          <w:snapToGrid w:val="0"/>
          <w:sz w:val="28"/>
          <w:szCs w:val="28"/>
        </w:rPr>
      </w:pPr>
    </w:p>
    <w:p w14:paraId="64BEA05C" w14:textId="77777777" w:rsidR="0052134B" w:rsidRPr="0052134B" w:rsidRDefault="0052134B" w:rsidP="0052134B">
      <w:pPr>
        <w:ind w:firstLine="851"/>
        <w:jc w:val="right"/>
        <w:rPr>
          <w:snapToGrid w:val="0"/>
          <w:sz w:val="28"/>
          <w:szCs w:val="28"/>
        </w:rPr>
      </w:pPr>
      <w:r w:rsidRPr="0052134B">
        <w:rPr>
          <w:snapToGrid w:val="0"/>
          <w:sz w:val="28"/>
          <w:szCs w:val="28"/>
        </w:rPr>
        <w:t>Таблица 3.</w:t>
      </w:r>
    </w:p>
    <w:p w14:paraId="001ADC84" w14:textId="77777777" w:rsidR="0052134B" w:rsidRPr="0052134B" w:rsidRDefault="0052134B" w:rsidP="0052134B">
      <w:pPr>
        <w:jc w:val="center"/>
        <w:rPr>
          <w:snapToGrid w:val="0"/>
          <w:sz w:val="28"/>
          <w:szCs w:val="28"/>
        </w:rPr>
      </w:pPr>
      <w:r w:rsidRPr="0052134B">
        <w:rPr>
          <w:snapToGrid w:val="0"/>
          <w:sz w:val="28"/>
          <w:szCs w:val="28"/>
        </w:rPr>
        <w:t xml:space="preserve">Калькуляция расходов по реализации сжиженного газа </w:t>
      </w:r>
      <w:r w:rsidRPr="0052134B">
        <w:rPr>
          <w:snapToGrid w:val="0"/>
          <w:sz w:val="28"/>
          <w:szCs w:val="28"/>
        </w:rPr>
        <w:br/>
        <w:t xml:space="preserve">по регулируемому виду деятельности </w:t>
      </w:r>
    </w:p>
    <w:tbl>
      <w:tblPr>
        <w:tblW w:w="9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4011"/>
        <w:gridCol w:w="1630"/>
        <w:gridCol w:w="1630"/>
        <w:gridCol w:w="1787"/>
      </w:tblGrid>
      <w:tr w:rsidR="0052134B" w:rsidRPr="0052134B" w14:paraId="4272A4C6" w14:textId="77777777" w:rsidTr="00487D46">
        <w:trPr>
          <w:trHeight w:val="301"/>
        </w:trPr>
        <w:tc>
          <w:tcPr>
            <w:tcW w:w="681" w:type="dxa"/>
            <w:tcBorders>
              <w:top w:val="nil"/>
              <w:left w:val="nil"/>
              <w:right w:val="nil"/>
            </w:tcBorders>
            <w:shd w:val="clear" w:color="auto" w:fill="auto"/>
            <w:vAlign w:val="center"/>
            <w:hideMark/>
          </w:tcPr>
          <w:p w14:paraId="218A676E" w14:textId="77777777" w:rsidR="0052134B" w:rsidRPr="0052134B" w:rsidRDefault="0052134B" w:rsidP="0052134B">
            <w:pPr>
              <w:jc w:val="center"/>
              <w:rPr>
                <w:snapToGrid w:val="0"/>
              </w:rPr>
            </w:pPr>
          </w:p>
        </w:tc>
        <w:tc>
          <w:tcPr>
            <w:tcW w:w="4011" w:type="dxa"/>
            <w:tcBorders>
              <w:top w:val="nil"/>
              <w:left w:val="nil"/>
              <w:right w:val="nil"/>
            </w:tcBorders>
            <w:shd w:val="clear" w:color="auto" w:fill="auto"/>
            <w:vAlign w:val="center"/>
            <w:hideMark/>
          </w:tcPr>
          <w:p w14:paraId="55AEB8A2" w14:textId="77777777" w:rsidR="0052134B" w:rsidRPr="0052134B" w:rsidRDefault="0052134B" w:rsidP="0052134B">
            <w:pPr>
              <w:jc w:val="center"/>
              <w:rPr>
                <w:snapToGrid w:val="0"/>
              </w:rPr>
            </w:pPr>
          </w:p>
        </w:tc>
        <w:tc>
          <w:tcPr>
            <w:tcW w:w="1630" w:type="dxa"/>
            <w:tcBorders>
              <w:top w:val="nil"/>
              <w:left w:val="nil"/>
              <w:right w:val="nil"/>
            </w:tcBorders>
            <w:shd w:val="clear" w:color="auto" w:fill="auto"/>
            <w:vAlign w:val="center"/>
            <w:hideMark/>
          </w:tcPr>
          <w:p w14:paraId="2AEE06A1" w14:textId="77777777" w:rsidR="0052134B" w:rsidRPr="0052134B" w:rsidRDefault="0052134B" w:rsidP="0052134B">
            <w:pPr>
              <w:jc w:val="center"/>
              <w:rPr>
                <w:snapToGrid w:val="0"/>
              </w:rPr>
            </w:pPr>
          </w:p>
        </w:tc>
        <w:tc>
          <w:tcPr>
            <w:tcW w:w="1630" w:type="dxa"/>
            <w:tcBorders>
              <w:top w:val="nil"/>
              <w:left w:val="nil"/>
              <w:right w:val="nil"/>
            </w:tcBorders>
            <w:shd w:val="clear" w:color="auto" w:fill="auto"/>
            <w:vAlign w:val="center"/>
            <w:hideMark/>
          </w:tcPr>
          <w:p w14:paraId="088117EC" w14:textId="77777777" w:rsidR="0052134B" w:rsidRPr="0052134B" w:rsidRDefault="0052134B" w:rsidP="0052134B">
            <w:pPr>
              <w:jc w:val="center"/>
              <w:rPr>
                <w:snapToGrid w:val="0"/>
              </w:rPr>
            </w:pPr>
          </w:p>
        </w:tc>
        <w:tc>
          <w:tcPr>
            <w:tcW w:w="1787" w:type="dxa"/>
            <w:tcBorders>
              <w:top w:val="nil"/>
              <w:left w:val="nil"/>
              <w:right w:val="nil"/>
            </w:tcBorders>
            <w:shd w:val="clear" w:color="auto" w:fill="auto"/>
            <w:vAlign w:val="center"/>
            <w:hideMark/>
          </w:tcPr>
          <w:p w14:paraId="5B7F6C82" w14:textId="77777777" w:rsidR="0052134B" w:rsidRPr="0052134B" w:rsidRDefault="0052134B" w:rsidP="0052134B">
            <w:pPr>
              <w:jc w:val="right"/>
              <w:rPr>
                <w:snapToGrid w:val="0"/>
              </w:rPr>
            </w:pPr>
            <w:r w:rsidRPr="0052134B">
              <w:rPr>
                <w:snapToGrid w:val="0"/>
              </w:rPr>
              <w:t>тыс. руб.</w:t>
            </w:r>
          </w:p>
        </w:tc>
      </w:tr>
      <w:tr w:rsidR="0052134B" w:rsidRPr="0052134B" w14:paraId="094DD56C" w14:textId="77777777" w:rsidTr="00487D46">
        <w:trPr>
          <w:trHeight w:val="1296"/>
        </w:trPr>
        <w:tc>
          <w:tcPr>
            <w:tcW w:w="681" w:type="dxa"/>
            <w:shd w:val="clear" w:color="auto" w:fill="auto"/>
            <w:vAlign w:val="center"/>
            <w:hideMark/>
          </w:tcPr>
          <w:p w14:paraId="432808D6" w14:textId="77777777" w:rsidR="0052134B" w:rsidRPr="0052134B" w:rsidRDefault="0052134B" w:rsidP="0052134B">
            <w:pPr>
              <w:jc w:val="center"/>
              <w:rPr>
                <w:snapToGrid w:val="0"/>
              </w:rPr>
            </w:pPr>
            <w:r w:rsidRPr="0052134B">
              <w:rPr>
                <w:snapToGrid w:val="0"/>
              </w:rPr>
              <w:t>№ стр.</w:t>
            </w:r>
          </w:p>
        </w:tc>
        <w:tc>
          <w:tcPr>
            <w:tcW w:w="4011" w:type="dxa"/>
            <w:shd w:val="clear" w:color="auto" w:fill="auto"/>
            <w:vAlign w:val="center"/>
            <w:hideMark/>
          </w:tcPr>
          <w:p w14:paraId="71E7C977" w14:textId="77777777" w:rsidR="0052134B" w:rsidRPr="0052134B" w:rsidRDefault="0052134B" w:rsidP="0052134B">
            <w:pPr>
              <w:jc w:val="center"/>
              <w:rPr>
                <w:snapToGrid w:val="0"/>
              </w:rPr>
            </w:pPr>
            <w:r w:rsidRPr="0052134B">
              <w:rPr>
                <w:snapToGrid w:val="0"/>
              </w:rPr>
              <w:t>Наименование показателя</w:t>
            </w:r>
          </w:p>
        </w:tc>
        <w:tc>
          <w:tcPr>
            <w:tcW w:w="1630" w:type="dxa"/>
            <w:shd w:val="clear" w:color="auto" w:fill="auto"/>
            <w:vAlign w:val="center"/>
            <w:hideMark/>
          </w:tcPr>
          <w:p w14:paraId="6428BE42" w14:textId="77777777" w:rsidR="0052134B" w:rsidRPr="0052134B" w:rsidRDefault="0052134B" w:rsidP="0052134B">
            <w:pPr>
              <w:jc w:val="center"/>
              <w:rPr>
                <w:snapToGrid w:val="0"/>
              </w:rPr>
            </w:pPr>
            <w:r w:rsidRPr="0052134B">
              <w:rPr>
                <w:snapToGrid w:val="0"/>
              </w:rPr>
              <w:t>Утверждено на 2024 год</w:t>
            </w:r>
          </w:p>
        </w:tc>
        <w:tc>
          <w:tcPr>
            <w:tcW w:w="1630" w:type="dxa"/>
            <w:shd w:val="clear" w:color="auto" w:fill="auto"/>
            <w:vAlign w:val="center"/>
            <w:hideMark/>
          </w:tcPr>
          <w:p w14:paraId="0A17D6B3" w14:textId="77777777" w:rsidR="0052134B" w:rsidRPr="0052134B" w:rsidRDefault="0052134B" w:rsidP="0052134B">
            <w:pPr>
              <w:jc w:val="center"/>
              <w:rPr>
                <w:snapToGrid w:val="0"/>
              </w:rPr>
            </w:pPr>
            <w:r w:rsidRPr="0052134B">
              <w:rPr>
                <w:snapToGrid w:val="0"/>
              </w:rPr>
              <w:t>Предложение экспертов на 2025 год</w:t>
            </w:r>
          </w:p>
        </w:tc>
        <w:tc>
          <w:tcPr>
            <w:tcW w:w="1787" w:type="dxa"/>
            <w:shd w:val="clear" w:color="auto" w:fill="auto"/>
            <w:vAlign w:val="center"/>
            <w:hideMark/>
          </w:tcPr>
          <w:p w14:paraId="4F945A02" w14:textId="77777777" w:rsidR="0052134B" w:rsidRPr="0052134B" w:rsidRDefault="0052134B" w:rsidP="0052134B">
            <w:pPr>
              <w:jc w:val="center"/>
              <w:rPr>
                <w:snapToGrid w:val="0"/>
              </w:rPr>
            </w:pPr>
            <w:r w:rsidRPr="0052134B">
              <w:rPr>
                <w:snapToGrid w:val="0"/>
              </w:rPr>
              <w:t>Динамика</w:t>
            </w:r>
          </w:p>
        </w:tc>
      </w:tr>
      <w:tr w:rsidR="0052134B" w:rsidRPr="0052134B" w14:paraId="0EDD4BB4" w14:textId="77777777" w:rsidTr="00487D46">
        <w:trPr>
          <w:trHeight w:val="316"/>
        </w:trPr>
        <w:tc>
          <w:tcPr>
            <w:tcW w:w="681" w:type="dxa"/>
            <w:shd w:val="clear" w:color="auto" w:fill="auto"/>
            <w:vAlign w:val="center"/>
            <w:hideMark/>
          </w:tcPr>
          <w:p w14:paraId="0A0149C8" w14:textId="77777777" w:rsidR="0052134B" w:rsidRPr="0052134B" w:rsidRDefault="0052134B" w:rsidP="0052134B">
            <w:pPr>
              <w:jc w:val="center"/>
              <w:rPr>
                <w:snapToGrid w:val="0"/>
              </w:rPr>
            </w:pPr>
            <w:r w:rsidRPr="0052134B">
              <w:rPr>
                <w:snapToGrid w:val="0"/>
              </w:rPr>
              <w:t>1</w:t>
            </w:r>
          </w:p>
        </w:tc>
        <w:tc>
          <w:tcPr>
            <w:tcW w:w="4011" w:type="dxa"/>
            <w:shd w:val="clear" w:color="auto" w:fill="auto"/>
            <w:vAlign w:val="center"/>
            <w:hideMark/>
          </w:tcPr>
          <w:p w14:paraId="6E784450" w14:textId="77777777" w:rsidR="0052134B" w:rsidRPr="0052134B" w:rsidRDefault="0052134B" w:rsidP="0052134B">
            <w:pPr>
              <w:rPr>
                <w:snapToGrid w:val="0"/>
              </w:rPr>
            </w:pPr>
            <w:r w:rsidRPr="0052134B">
              <w:rPr>
                <w:snapToGrid w:val="0"/>
              </w:rPr>
              <w:t>Объем реализации сжиженного газа, всего, тонн</w:t>
            </w:r>
          </w:p>
        </w:tc>
        <w:tc>
          <w:tcPr>
            <w:tcW w:w="1630" w:type="dxa"/>
            <w:shd w:val="clear" w:color="auto" w:fill="auto"/>
            <w:vAlign w:val="center"/>
          </w:tcPr>
          <w:p w14:paraId="16E195EB" w14:textId="77777777" w:rsidR="0052134B" w:rsidRPr="0052134B" w:rsidRDefault="0052134B" w:rsidP="0052134B">
            <w:pPr>
              <w:jc w:val="center"/>
              <w:rPr>
                <w:snapToGrid w:val="0"/>
              </w:rPr>
            </w:pPr>
            <w:r w:rsidRPr="0052134B">
              <w:rPr>
                <w:snapToGrid w:val="0"/>
              </w:rPr>
              <w:t>91</w:t>
            </w:r>
          </w:p>
        </w:tc>
        <w:tc>
          <w:tcPr>
            <w:tcW w:w="1630" w:type="dxa"/>
            <w:shd w:val="clear" w:color="auto" w:fill="auto"/>
            <w:vAlign w:val="center"/>
          </w:tcPr>
          <w:p w14:paraId="67411EBA" w14:textId="77777777" w:rsidR="0052134B" w:rsidRPr="0052134B" w:rsidRDefault="0052134B" w:rsidP="0052134B">
            <w:pPr>
              <w:jc w:val="center"/>
              <w:rPr>
                <w:snapToGrid w:val="0"/>
              </w:rPr>
            </w:pPr>
            <w:r w:rsidRPr="0052134B">
              <w:rPr>
                <w:snapToGrid w:val="0"/>
              </w:rPr>
              <w:t>89</w:t>
            </w:r>
          </w:p>
        </w:tc>
        <w:tc>
          <w:tcPr>
            <w:tcW w:w="1787" w:type="dxa"/>
            <w:shd w:val="clear" w:color="auto" w:fill="auto"/>
            <w:vAlign w:val="center"/>
          </w:tcPr>
          <w:p w14:paraId="4844B4EA" w14:textId="77777777" w:rsidR="0052134B" w:rsidRPr="0052134B" w:rsidRDefault="0052134B" w:rsidP="0052134B">
            <w:pPr>
              <w:jc w:val="center"/>
              <w:rPr>
                <w:snapToGrid w:val="0"/>
              </w:rPr>
            </w:pPr>
            <w:r w:rsidRPr="0052134B">
              <w:rPr>
                <w:snapToGrid w:val="0"/>
              </w:rPr>
              <w:t>-2</w:t>
            </w:r>
          </w:p>
        </w:tc>
      </w:tr>
      <w:tr w:rsidR="0052134B" w:rsidRPr="0052134B" w14:paraId="20D584F4" w14:textId="77777777" w:rsidTr="00487D46">
        <w:trPr>
          <w:trHeight w:val="316"/>
        </w:trPr>
        <w:tc>
          <w:tcPr>
            <w:tcW w:w="681" w:type="dxa"/>
            <w:shd w:val="clear" w:color="auto" w:fill="auto"/>
            <w:vAlign w:val="center"/>
            <w:hideMark/>
          </w:tcPr>
          <w:p w14:paraId="5AADF1EF" w14:textId="77777777" w:rsidR="0052134B" w:rsidRPr="0052134B" w:rsidRDefault="0052134B" w:rsidP="0052134B">
            <w:pPr>
              <w:jc w:val="center"/>
              <w:rPr>
                <w:snapToGrid w:val="0"/>
              </w:rPr>
            </w:pPr>
            <w:r w:rsidRPr="0052134B">
              <w:rPr>
                <w:snapToGrid w:val="0"/>
              </w:rPr>
              <w:t>2</w:t>
            </w:r>
          </w:p>
        </w:tc>
        <w:tc>
          <w:tcPr>
            <w:tcW w:w="4011" w:type="dxa"/>
            <w:shd w:val="clear" w:color="auto" w:fill="auto"/>
            <w:vAlign w:val="center"/>
            <w:hideMark/>
          </w:tcPr>
          <w:p w14:paraId="5E274AD8" w14:textId="77777777" w:rsidR="0052134B" w:rsidRPr="0052134B" w:rsidRDefault="0052134B" w:rsidP="0052134B">
            <w:pPr>
              <w:rPr>
                <w:snapToGrid w:val="0"/>
              </w:rPr>
            </w:pPr>
            <w:r w:rsidRPr="0052134B">
              <w:rPr>
                <w:snapToGrid w:val="0"/>
              </w:rPr>
              <w:t>Объем реализации сжиженного газа по регулируемому виду деятельности, всего, тонн</w:t>
            </w:r>
          </w:p>
        </w:tc>
        <w:tc>
          <w:tcPr>
            <w:tcW w:w="1630" w:type="dxa"/>
            <w:shd w:val="clear" w:color="auto" w:fill="auto"/>
            <w:vAlign w:val="center"/>
          </w:tcPr>
          <w:p w14:paraId="246F2553" w14:textId="77777777" w:rsidR="0052134B" w:rsidRPr="0052134B" w:rsidRDefault="0052134B" w:rsidP="0052134B">
            <w:pPr>
              <w:jc w:val="center"/>
              <w:rPr>
                <w:snapToGrid w:val="0"/>
              </w:rPr>
            </w:pPr>
            <w:r w:rsidRPr="0052134B">
              <w:rPr>
                <w:snapToGrid w:val="0"/>
              </w:rPr>
              <w:t>91</w:t>
            </w:r>
          </w:p>
        </w:tc>
        <w:tc>
          <w:tcPr>
            <w:tcW w:w="1630" w:type="dxa"/>
            <w:shd w:val="clear" w:color="auto" w:fill="auto"/>
            <w:vAlign w:val="center"/>
          </w:tcPr>
          <w:p w14:paraId="56F7A75C" w14:textId="77777777" w:rsidR="0052134B" w:rsidRPr="0052134B" w:rsidRDefault="0052134B" w:rsidP="0052134B">
            <w:pPr>
              <w:jc w:val="center"/>
              <w:rPr>
                <w:snapToGrid w:val="0"/>
              </w:rPr>
            </w:pPr>
            <w:r w:rsidRPr="0052134B">
              <w:rPr>
                <w:snapToGrid w:val="0"/>
              </w:rPr>
              <w:t>89</w:t>
            </w:r>
          </w:p>
        </w:tc>
        <w:tc>
          <w:tcPr>
            <w:tcW w:w="1787" w:type="dxa"/>
            <w:shd w:val="clear" w:color="auto" w:fill="auto"/>
            <w:vAlign w:val="center"/>
          </w:tcPr>
          <w:p w14:paraId="75DC55D3" w14:textId="77777777" w:rsidR="0052134B" w:rsidRPr="0052134B" w:rsidRDefault="0052134B" w:rsidP="0052134B">
            <w:pPr>
              <w:jc w:val="center"/>
              <w:rPr>
                <w:snapToGrid w:val="0"/>
              </w:rPr>
            </w:pPr>
            <w:r w:rsidRPr="0052134B">
              <w:rPr>
                <w:snapToGrid w:val="0"/>
              </w:rPr>
              <w:t>-2</w:t>
            </w:r>
          </w:p>
        </w:tc>
      </w:tr>
      <w:tr w:rsidR="0052134B" w:rsidRPr="0052134B" w14:paraId="433EC20B" w14:textId="77777777" w:rsidTr="00487D46">
        <w:trPr>
          <w:trHeight w:val="632"/>
        </w:trPr>
        <w:tc>
          <w:tcPr>
            <w:tcW w:w="681" w:type="dxa"/>
            <w:shd w:val="clear" w:color="auto" w:fill="auto"/>
            <w:vAlign w:val="center"/>
            <w:hideMark/>
          </w:tcPr>
          <w:p w14:paraId="3A5A3D83" w14:textId="77777777" w:rsidR="0052134B" w:rsidRPr="0052134B" w:rsidRDefault="0052134B" w:rsidP="0052134B">
            <w:pPr>
              <w:jc w:val="center"/>
              <w:rPr>
                <w:snapToGrid w:val="0"/>
              </w:rPr>
            </w:pPr>
            <w:r w:rsidRPr="0052134B">
              <w:rPr>
                <w:snapToGrid w:val="0"/>
              </w:rPr>
              <w:t>3</w:t>
            </w:r>
          </w:p>
        </w:tc>
        <w:tc>
          <w:tcPr>
            <w:tcW w:w="4011" w:type="dxa"/>
            <w:shd w:val="clear" w:color="auto" w:fill="auto"/>
            <w:vAlign w:val="center"/>
            <w:hideMark/>
          </w:tcPr>
          <w:p w14:paraId="32F69F43" w14:textId="77777777" w:rsidR="0052134B" w:rsidRPr="0052134B" w:rsidRDefault="0052134B" w:rsidP="0052134B">
            <w:pPr>
              <w:rPr>
                <w:snapToGrid w:val="0"/>
              </w:rPr>
            </w:pPr>
            <w:r w:rsidRPr="0052134B">
              <w:rPr>
                <w:snapToGrid w:val="0"/>
              </w:rPr>
              <w:t>Расходы, относящиеся на себестоимость, по данным бухгалтерского учета, всего (сумма стр. 04 + 05 + 06 + 11 + 12), в том числе:</w:t>
            </w:r>
          </w:p>
        </w:tc>
        <w:tc>
          <w:tcPr>
            <w:tcW w:w="1630" w:type="dxa"/>
            <w:shd w:val="clear" w:color="auto" w:fill="auto"/>
            <w:vAlign w:val="center"/>
          </w:tcPr>
          <w:p w14:paraId="3A488A8F" w14:textId="77777777" w:rsidR="0052134B" w:rsidRPr="0052134B" w:rsidRDefault="0052134B" w:rsidP="0052134B">
            <w:pPr>
              <w:jc w:val="center"/>
              <w:rPr>
                <w:snapToGrid w:val="0"/>
              </w:rPr>
            </w:pPr>
            <w:r w:rsidRPr="0052134B">
              <w:rPr>
                <w:snapToGrid w:val="0"/>
              </w:rPr>
              <w:t>8441</w:t>
            </w:r>
          </w:p>
        </w:tc>
        <w:tc>
          <w:tcPr>
            <w:tcW w:w="1630" w:type="dxa"/>
            <w:shd w:val="clear" w:color="auto" w:fill="auto"/>
            <w:vAlign w:val="center"/>
          </w:tcPr>
          <w:p w14:paraId="0BF852CA" w14:textId="77777777" w:rsidR="0052134B" w:rsidRPr="0052134B" w:rsidRDefault="0052134B" w:rsidP="0052134B">
            <w:pPr>
              <w:jc w:val="center"/>
              <w:rPr>
                <w:snapToGrid w:val="0"/>
              </w:rPr>
            </w:pPr>
            <w:r w:rsidRPr="0052134B">
              <w:rPr>
                <w:snapToGrid w:val="0"/>
              </w:rPr>
              <w:t>8 991</w:t>
            </w:r>
          </w:p>
        </w:tc>
        <w:tc>
          <w:tcPr>
            <w:tcW w:w="1787" w:type="dxa"/>
            <w:shd w:val="clear" w:color="auto" w:fill="auto"/>
            <w:vAlign w:val="center"/>
          </w:tcPr>
          <w:p w14:paraId="508CC3C2" w14:textId="77777777" w:rsidR="0052134B" w:rsidRPr="0052134B" w:rsidRDefault="0052134B" w:rsidP="0052134B">
            <w:pPr>
              <w:jc w:val="center"/>
              <w:rPr>
                <w:snapToGrid w:val="0"/>
              </w:rPr>
            </w:pPr>
            <w:r w:rsidRPr="0052134B">
              <w:rPr>
                <w:snapToGrid w:val="0"/>
              </w:rPr>
              <w:t>550</w:t>
            </w:r>
          </w:p>
        </w:tc>
      </w:tr>
      <w:tr w:rsidR="0052134B" w:rsidRPr="0052134B" w14:paraId="02A0926D" w14:textId="77777777" w:rsidTr="00487D46">
        <w:trPr>
          <w:trHeight w:val="316"/>
        </w:trPr>
        <w:tc>
          <w:tcPr>
            <w:tcW w:w="681" w:type="dxa"/>
            <w:shd w:val="clear" w:color="auto" w:fill="auto"/>
            <w:vAlign w:val="center"/>
            <w:hideMark/>
          </w:tcPr>
          <w:p w14:paraId="59A6EE4B" w14:textId="77777777" w:rsidR="0052134B" w:rsidRPr="0052134B" w:rsidRDefault="0052134B" w:rsidP="0052134B">
            <w:pPr>
              <w:jc w:val="center"/>
              <w:rPr>
                <w:snapToGrid w:val="0"/>
              </w:rPr>
            </w:pPr>
            <w:r w:rsidRPr="0052134B">
              <w:rPr>
                <w:snapToGrid w:val="0"/>
              </w:rPr>
              <w:t>4</w:t>
            </w:r>
          </w:p>
        </w:tc>
        <w:tc>
          <w:tcPr>
            <w:tcW w:w="4011" w:type="dxa"/>
            <w:shd w:val="clear" w:color="auto" w:fill="auto"/>
            <w:vAlign w:val="center"/>
            <w:hideMark/>
          </w:tcPr>
          <w:p w14:paraId="7410AC54" w14:textId="77777777" w:rsidR="0052134B" w:rsidRPr="0052134B" w:rsidRDefault="0052134B" w:rsidP="0052134B">
            <w:pPr>
              <w:rPr>
                <w:snapToGrid w:val="0"/>
              </w:rPr>
            </w:pPr>
            <w:r w:rsidRPr="0052134B">
              <w:rPr>
                <w:snapToGrid w:val="0"/>
              </w:rPr>
              <w:t>Фонд оплаты труда (ФОТ)</w:t>
            </w:r>
          </w:p>
        </w:tc>
        <w:tc>
          <w:tcPr>
            <w:tcW w:w="1630" w:type="dxa"/>
            <w:shd w:val="clear" w:color="auto" w:fill="auto"/>
            <w:vAlign w:val="center"/>
          </w:tcPr>
          <w:p w14:paraId="3EB000BC" w14:textId="77777777" w:rsidR="0052134B" w:rsidRPr="0052134B" w:rsidRDefault="0052134B" w:rsidP="0052134B">
            <w:pPr>
              <w:jc w:val="center"/>
              <w:rPr>
                <w:snapToGrid w:val="0"/>
              </w:rPr>
            </w:pPr>
            <w:r w:rsidRPr="0052134B">
              <w:rPr>
                <w:snapToGrid w:val="0"/>
              </w:rPr>
              <w:t>2380</w:t>
            </w:r>
          </w:p>
        </w:tc>
        <w:tc>
          <w:tcPr>
            <w:tcW w:w="1630" w:type="dxa"/>
            <w:shd w:val="clear" w:color="auto" w:fill="auto"/>
            <w:vAlign w:val="center"/>
          </w:tcPr>
          <w:p w14:paraId="01190DA2" w14:textId="77777777" w:rsidR="0052134B" w:rsidRPr="0052134B" w:rsidRDefault="0052134B" w:rsidP="0052134B">
            <w:pPr>
              <w:jc w:val="center"/>
              <w:rPr>
                <w:snapToGrid w:val="0"/>
              </w:rPr>
            </w:pPr>
            <w:r w:rsidRPr="0052134B">
              <w:rPr>
                <w:snapToGrid w:val="0"/>
              </w:rPr>
              <w:t>2 777</w:t>
            </w:r>
          </w:p>
        </w:tc>
        <w:tc>
          <w:tcPr>
            <w:tcW w:w="1787" w:type="dxa"/>
            <w:shd w:val="clear" w:color="auto" w:fill="auto"/>
            <w:vAlign w:val="center"/>
          </w:tcPr>
          <w:p w14:paraId="392CB174" w14:textId="77777777" w:rsidR="0052134B" w:rsidRPr="0052134B" w:rsidRDefault="0052134B" w:rsidP="0052134B">
            <w:pPr>
              <w:jc w:val="center"/>
              <w:rPr>
                <w:snapToGrid w:val="0"/>
              </w:rPr>
            </w:pPr>
            <w:r w:rsidRPr="0052134B">
              <w:rPr>
                <w:snapToGrid w:val="0"/>
              </w:rPr>
              <w:t>397</w:t>
            </w:r>
          </w:p>
        </w:tc>
      </w:tr>
      <w:tr w:rsidR="0052134B" w:rsidRPr="0052134B" w14:paraId="590C229E" w14:textId="77777777" w:rsidTr="00487D46">
        <w:trPr>
          <w:trHeight w:val="316"/>
        </w:trPr>
        <w:tc>
          <w:tcPr>
            <w:tcW w:w="681" w:type="dxa"/>
            <w:shd w:val="clear" w:color="auto" w:fill="auto"/>
            <w:vAlign w:val="center"/>
            <w:hideMark/>
          </w:tcPr>
          <w:p w14:paraId="651E1206" w14:textId="77777777" w:rsidR="0052134B" w:rsidRPr="0052134B" w:rsidRDefault="0052134B" w:rsidP="0052134B">
            <w:pPr>
              <w:jc w:val="center"/>
              <w:rPr>
                <w:snapToGrid w:val="0"/>
              </w:rPr>
            </w:pPr>
          </w:p>
        </w:tc>
        <w:tc>
          <w:tcPr>
            <w:tcW w:w="4011" w:type="dxa"/>
            <w:shd w:val="clear" w:color="auto" w:fill="auto"/>
            <w:vAlign w:val="center"/>
            <w:hideMark/>
          </w:tcPr>
          <w:p w14:paraId="4DA65363" w14:textId="77777777" w:rsidR="0052134B" w:rsidRPr="0052134B" w:rsidRDefault="0052134B" w:rsidP="0052134B">
            <w:pPr>
              <w:rPr>
                <w:snapToGrid w:val="0"/>
              </w:rPr>
            </w:pPr>
            <w:r w:rsidRPr="0052134B">
              <w:rPr>
                <w:snapToGrid w:val="0"/>
              </w:rPr>
              <w:t>Численность персонала по регулируемому виду деятельности, чел.</w:t>
            </w:r>
          </w:p>
        </w:tc>
        <w:tc>
          <w:tcPr>
            <w:tcW w:w="1630" w:type="dxa"/>
            <w:shd w:val="clear" w:color="auto" w:fill="auto"/>
            <w:vAlign w:val="center"/>
          </w:tcPr>
          <w:p w14:paraId="00D9DA54" w14:textId="77777777" w:rsidR="0052134B" w:rsidRPr="0052134B" w:rsidRDefault="0052134B" w:rsidP="0052134B">
            <w:pPr>
              <w:jc w:val="center"/>
              <w:rPr>
                <w:snapToGrid w:val="0"/>
              </w:rPr>
            </w:pPr>
            <w:r w:rsidRPr="0052134B">
              <w:rPr>
                <w:snapToGrid w:val="0"/>
              </w:rPr>
              <w:t>5</w:t>
            </w:r>
          </w:p>
        </w:tc>
        <w:tc>
          <w:tcPr>
            <w:tcW w:w="1630" w:type="dxa"/>
            <w:shd w:val="clear" w:color="auto" w:fill="auto"/>
            <w:vAlign w:val="center"/>
          </w:tcPr>
          <w:p w14:paraId="4099886E" w14:textId="77777777" w:rsidR="0052134B" w:rsidRPr="0052134B" w:rsidRDefault="0052134B" w:rsidP="0052134B">
            <w:pPr>
              <w:jc w:val="center"/>
              <w:rPr>
                <w:snapToGrid w:val="0"/>
              </w:rPr>
            </w:pPr>
            <w:r w:rsidRPr="0052134B">
              <w:rPr>
                <w:snapToGrid w:val="0"/>
              </w:rPr>
              <w:t>5</w:t>
            </w:r>
          </w:p>
        </w:tc>
        <w:tc>
          <w:tcPr>
            <w:tcW w:w="1787" w:type="dxa"/>
            <w:shd w:val="clear" w:color="auto" w:fill="auto"/>
            <w:vAlign w:val="center"/>
          </w:tcPr>
          <w:p w14:paraId="5D13BB7A" w14:textId="77777777" w:rsidR="0052134B" w:rsidRPr="0052134B" w:rsidRDefault="0052134B" w:rsidP="0052134B">
            <w:pPr>
              <w:jc w:val="center"/>
              <w:rPr>
                <w:snapToGrid w:val="0"/>
              </w:rPr>
            </w:pPr>
            <w:r w:rsidRPr="0052134B">
              <w:rPr>
                <w:snapToGrid w:val="0"/>
              </w:rPr>
              <w:t>0</w:t>
            </w:r>
          </w:p>
        </w:tc>
      </w:tr>
      <w:tr w:rsidR="0052134B" w:rsidRPr="0052134B" w14:paraId="4821E93D" w14:textId="77777777" w:rsidTr="00487D46">
        <w:trPr>
          <w:trHeight w:val="316"/>
        </w:trPr>
        <w:tc>
          <w:tcPr>
            <w:tcW w:w="681" w:type="dxa"/>
            <w:shd w:val="clear" w:color="auto" w:fill="auto"/>
            <w:vAlign w:val="center"/>
            <w:hideMark/>
          </w:tcPr>
          <w:p w14:paraId="4198E56F" w14:textId="77777777" w:rsidR="0052134B" w:rsidRPr="0052134B" w:rsidRDefault="0052134B" w:rsidP="0052134B">
            <w:pPr>
              <w:jc w:val="center"/>
              <w:rPr>
                <w:snapToGrid w:val="0"/>
              </w:rPr>
            </w:pPr>
          </w:p>
        </w:tc>
        <w:tc>
          <w:tcPr>
            <w:tcW w:w="4011" w:type="dxa"/>
            <w:shd w:val="clear" w:color="auto" w:fill="auto"/>
            <w:vAlign w:val="center"/>
            <w:hideMark/>
          </w:tcPr>
          <w:p w14:paraId="21A6AB98" w14:textId="77777777" w:rsidR="0052134B" w:rsidRPr="0052134B" w:rsidRDefault="0052134B" w:rsidP="0052134B">
            <w:pPr>
              <w:rPr>
                <w:snapToGrid w:val="0"/>
              </w:rPr>
            </w:pPr>
            <w:r w:rsidRPr="0052134B">
              <w:rPr>
                <w:snapToGrid w:val="0"/>
              </w:rPr>
              <w:t>Средняя заработная плата, руб./мес.</w:t>
            </w:r>
          </w:p>
        </w:tc>
        <w:tc>
          <w:tcPr>
            <w:tcW w:w="1630" w:type="dxa"/>
            <w:shd w:val="clear" w:color="auto" w:fill="auto"/>
            <w:vAlign w:val="center"/>
          </w:tcPr>
          <w:p w14:paraId="121198A6" w14:textId="77777777" w:rsidR="0052134B" w:rsidRPr="0052134B" w:rsidRDefault="0052134B" w:rsidP="0052134B">
            <w:pPr>
              <w:jc w:val="center"/>
              <w:rPr>
                <w:snapToGrid w:val="0"/>
              </w:rPr>
            </w:pPr>
            <w:r w:rsidRPr="0052134B">
              <w:rPr>
                <w:snapToGrid w:val="0"/>
              </w:rPr>
              <w:t>42652</w:t>
            </w:r>
          </w:p>
        </w:tc>
        <w:tc>
          <w:tcPr>
            <w:tcW w:w="1630" w:type="dxa"/>
            <w:shd w:val="clear" w:color="auto" w:fill="auto"/>
            <w:vAlign w:val="center"/>
          </w:tcPr>
          <w:p w14:paraId="4819D525" w14:textId="77777777" w:rsidR="0052134B" w:rsidRPr="0052134B" w:rsidRDefault="0052134B" w:rsidP="0052134B">
            <w:pPr>
              <w:jc w:val="center"/>
              <w:rPr>
                <w:snapToGrid w:val="0"/>
              </w:rPr>
            </w:pPr>
            <w:r w:rsidRPr="0052134B">
              <w:rPr>
                <w:snapToGrid w:val="0"/>
              </w:rPr>
              <w:t>49 767</w:t>
            </w:r>
          </w:p>
        </w:tc>
        <w:tc>
          <w:tcPr>
            <w:tcW w:w="1787" w:type="dxa"/>
            <w:shd w:val="clear" w:color="auto" w:fill="auto"/>
            <w:vAlign w:val="center"/>
          </w:tcPr>
          <w:p w14:paraId="2212D92A" w14:textId="77777777" w:rsidR="0052134B" w:rsidRPr="0052134B" w:rsidRDefault="0052134B" w:rsidP="0052134B">
            <w:pPr>
              <w:jc w:val="center"/>
              <w:rPr>
                <w:snapToGrid w:val="0"/>
              </w:rPr>
            </w:pPr>
            <w:r w:rsidRPr="0052134B">
              <w:rPr>
                <w:snapToGrid w:val="0"/>
              </w:rPr>
              <w:t>7115</w:t>
            </w:r>
          </w:p>
        </w:tc>
      </w:tr>
      <w:tr w:rsidR="0052134B" w:rsidRPr="0052134B" w14:paraId="0018E1F0" w14:textId="77777777" w:rsidTr="00487D46">
        <w:trPr>
          <w:trHeight w:val="316"/>
        </w:trPr>
        <w:tc>
          <w:tcPr>
            <w:tcW w:w="681" w:type="dxa"/>
            <w:shd w:val="clear" w:color="auto" w:fill="auto"/>
            <w:vAlign w:val="center"/>
            <w:hideMark/>
          </w:tcPr>
          <w:p w14:paraId="57FD9FDA" w14:textId="77777777" w:rsidR="0052134B" w:rsidRPr="0052134B" w:rsidRDefault="0052134B" w:rsidP="0052134B">
            <w:pPr>
              <w:jc w:val="center"/>
              <w:rPr>
                <w:snapToGrid w:val="0"/>
              </w:rPr>
            </w:pPr>
            <w:r w:rsidRPr="0052134B">
              <w:rPr>
                <w:snapToGrid w:val="0"/>
              </w:rPr>
              <w:t>5</w:t>
            </w:r>
          </w:p>
        </w:tc>
        <w:tc>
          <w:tcPr>
            <w:tcW w:w="4011" w:type="dxa"/>
            <w:shd w:val="clear" w:color="auto" w:fill="auto"/>
            <w:vAlign w:val="center"/>
            <w:hideMark/>
          </w:tcPr>
          <w:p w14:paraId="37EA4E1B" w14:textId="77777777" w:rsidR="0052134B" w:rsidRPr="0052134B" w:rsidRDefault="0052134B" w:rsidP="0052134B">
            <w:pPr>
              <w:rPr>
                <w:snapToGrid w:val="0"/>
              </w:rPr>
            </w:pPr>
            <w:r w:rsidRPr="0052134B">
              <w:rPr>
                <w:snapToGrid w:val="0"/>
              </w:rPr>
              <w:t>Налоги на ФОТ</w:t>
            </w:r>
          </w:p>
        </w:tc>
        <w:tc>
          <w:tcPr>
            <w:tcW w:w="1630" w:type="dxa"/>
            <w:shd w:val="clear" w:color="auto" w:fill="auto"/>
            <w:vAlign w:val="center"/>
          </w:tcPr>
          <w:p w14:paraId="32C32878" w14:textId="77777777" w:rsidR="0052134B" w:rsidRPr="0052134B" w:rsidRDefault="0052134B" w:rsidP="0052134B">
            <w:pPr>
              <w:jc w:val="center"/>
              <w:rPr>
                <w:snapToGrid w:val="0"/>
              </w:rPr>
            </w:pPr>
            <w:r w:rsidRPr="0052134B">
              <w:rPr>
                <w:snapToGrid w:val="0"/>
              </w:rPr>
              <w:t>719</w:t>
            </w:r>
          </w:p>
        </w:tc>
        <w:tc>
          <w:tcPr>
            <w:tcW w:w="1630" w:type="dxa"/>
            <w:shd w:val="clear" w:color="auto" w:fill="auto"/>
            <w:vAlign w:val="center"/>
          </w:tcPr>
          <w:p w14:paraId="03F44217" w14:textId="77777777" w:rsidR="0052134B" w:rsidRPr="0052134B" w:rsidRDefault="0052134B" w:rsidP="0052134B">
            <w:pPr>
              <w:jc w:val="center"/>
              <w:rPr>
                <w:snapToGrid w:val="0"/>
              </w:rPr>
            </w:pPr>
            <w:r w:rsidRPr="0052134B">
              <w:rPr>
                <w:snapToGrid w:val="0"/>
              </w:rPr>
              <w:t>839</w:t>
            </w:r>
          </w:p>
        </w:tc>
        <w:tc>
          <w:tcPr>
            <w:tcW w:w="1787" w:type="dxa"/>
            <w:shd w:val="clear" w:color="auto" w:fill="auto"/>
            <w:vAlign w:val="center"/>
          </w:tcPr>
          <w:p w14:paraId="4C980C33" w14:textId="77777777" w:rsidR="0052134B" w:rsidRPr="0052134B" w:rsidRDefault="0052134B" w:rsidP="0052134B">
            <w:pPr>
              <w:jc w:val="center"/>
              <w:rPr>
                <w:snapToGrid w:val="0"/>
              </w:rPr>
            </w:pPr>
            <w:r w:rsidRPr="0052134B">
              <w:rPr>
                <w:snapToGrid w:val="0"/>
              </w:rPr>
              <w:t>120</w:t>
            </w:r>
          </w:p>
        </w:tc>
      </w:tr>
      <w:tr w:rsidR="0052134B" w:rsidRPr="0052134B" w14:paraId="21F94FAC" w14:textId="77777777" w:rsidTr="00487D46">
        <w:trPr>
          <w:trHeight w:val="316"/>
        </w:trPr>
        <w:tc>
          <w:tcPr>
            <w:tcW w:w="681" w:type="dxa"/>
            <w:shd w:val="clear" w:color="auto" w:fill="auto"/>
            <w:vAlign w:val="center"/>
            <w:hideMark/>
          </w:tcPr>
          <w:p w14:paraId="55A06CC2" w14:textId="77777777" w:rsidR="0052134B" w:rsidRPr="0052134B" w:rsidRDefault="0052134B" w:rsidP="0052134B">
            <w:pPr>
              <w:jc w:val="center"/>
              <w:rPr>
                <w:snapToGrid w:val="0"/>
              </w:rPr>
            </w:pPr>
            <w:r w:rsidRPr="0052134B">
              <w:rPr>
                <w:snapToGrid w:val="0"/>
              </w:rPr>
              <w:lastRenderedPageBreak/>
              <w:t>6</w:t>
            </w:r>
          </w:p>
        </w:tc>
        <w:tc>
          <w:tcPr>
            <w:tcW w:w="4011" w:type="dxa"/>
            <w:shd w:val="clear" w:color="auto" w:fill="auto"/>
            <w:vAlign w:val="center"/>
            <w:hideMark/>
          </w:tcPr>
          <w:p w14:paraId="06792DA4" w14:textId="77777777" w:rsidR="0052134B" w:rsidRPr="0052134B" w:rsidRDefault="0052134B" w:rsidP="0052134B">
            <w:pPr>
              <w:rPr>
                <w:snapToGrid w:val="0"/>
              </w:rPr>
            </w:pPr>
            <w:r w:rsidRPr="0052134B">
              <w:rPr>
                <w:snapToGrid w:val="0"/>
              </w:rPr>
              <w:t>Материальные затраты (сумма стр. 07 - 10), в том числе:</w:t>
            </w:r>
          </w:p>
        </w:tc>
        <w:tc>
          <w:tcPr>
            <w:tcW w:w="1630" w:type="dxa"/>
            <w:shd w:val="clear" w:color="auto" w:fill="auto"/>
            <w:vAlign w:val="center"/>
          </w:tcPr>
          <w:p w14:paraId="71D8A18D" w14:textId="77777777" w:rsidR="0052134B" w:rsidRPr="0052134B" w:rsidRDefault="0052134B" w:rsidP="0052134B">
            <w:pPr>
              <w:jc w:val="center"/>
              <w:rPr>
                <w:snapToGrid w:val="0"/>
              </w:rPr>
            </w:pPr>
            <w:r w:rsidRPr="0052134B">
              <w:rPr>
                <w:snapToGrid w:val="0"/>
              </w:rPr>
              <w:t>2225</w:t>
            </w:r>
          </w:p>
        </w:tc>
        <w:tc>
          <w:tcPr>
            <w:tcW w:w="1630" w:type="dxa"/>
            <w:shd w:val="clear" w:color="auto" w:fill="auto"/>
            <w:vAlign w:val="center"/>
          </w:tcPr>
          <w:p w14:paraId="1EBA882C" w14:textId="77777777" w:rsidR="0052134B" w:rsidRPr="0052134B" w:rsidRDefault="0052134B" w:rsidP="0052134B">
            <w:pPr>
              <w:jc w:val="center"/>
              <w:rPr>
                <w:snapToGrid w:val="0"/>
              </w:rPr>
            </w:pPr>
            <w:r w:rsidRPr="0052134B">
              <w:rPr>
                <w:snapToGrid w:val="0"/>
              </w:rPr>
              <w:t>2640</w:t>
            </w:r>
          </w:p>
        </w:tc>
        <w:tc>
          <w:tcPr>
            <w:tcW w:w="1787" w:type="dxa"/>
            <w:shd w:val="clear" w:color="auto" w:fill="auto"/>
            <w:vAlign w:val="center"/>
          </w:tcPr>
          <w:p w14:paraId="7506D3D4" w14:textId="77777777" w:rsidR="0052134B" w:rsidRPr="0052134B" w:rsidRDefault="0052134B" w:rsidP="0052134B">
            <w:pPr>
              <w:jc w:val="center"/>
              <w:rPr>
                <w:snapToGrid w:val="0"/>
              </w:rPr>
            </w:pPr>
            <w:r w:rsidRPr="0052134B">
              <w:rPr>
                <w:snapToGrid w:val="0"/>
              </w:rPr>
              <w:t>415</w:t>
            </w:r>
          </w:p>
        </w:tc>
      </w:tr>
      <w:tr w:rsidR="0052134B" w:rsidRPr="0052134B" w14:paraId="67B74515" w14:textId="77777777" w:rsidTr="00487D46">
        <w:trPr>
          <w:trHeight w:val="316"/>
        </w:trPr>
        <w:tc>
          <w:tcPr>
            <w:tcW w:w="681" w:type="dxa"/>
            <w:shd w:val="clear" w:color="auto" w:fill="auto"/>
            <w:vAlign w:val="center"/>
            <w:hideMark/>
          </w:tcPr>
          <w:p w14:paraId="74724370" w14:textId="77777777" w:rsidR="0052134B" w:rsidRPr="0052134B" w:rsidRDefault="0052134B" w:rsidP="0052134B">
            <w:pPr>
              <w:jc w:val="center"/>
              <w:rPr>
                <w:snapToGrid w:val="0"/>
              </w:rPr>
            </w:pPr>
            <w:r w:rsidRPr="0052134B">
              <w:rPr>
                <w:snapToGrid w:val="0"/>
              </w:rPr>
              <w:t>7</w:t>
            </w:r>
          </w:p>
        </w:tc>
        <w:tc>
          <w:tcPr>
            <w:tcW w:w="4011" w:type="dxa"/>
            <w:shd w:val="clear" w:color="auto" w:fill="auto"/>
            <w:vAlign w:val="center"/>
            <w:hideMark/>
          </w:tcPr>
          <w:p w14:paraId="5E92043D" w14:textId="77777777" w:rsidR="0052134B" w:rsidRPr="0052134B" w:rsidRDefault="0052134B" w:rsidP="0052134B">
            <w:pPr>
              <w:rPr>
                <w:snapToGrid w:val="0"/>
              </w:rPr>
            </w:pPr>
            <w:r w:rsidRPr="0052134B">
              <w:rPr>
                <w:snapToGrid w:val="0"/>
              </w:rPr>
              <w:t>Материалы</w:t>
            </w:r>
          </w:p>
        </w:tc>
        <w:tc>
          <w:tcPr>
            <w:tcW w:w="1630" w:type="dxa"/>
            <w:shd w:val="clear" w:color="auto" w:fill="auto"/>
            <w:vAlign w:val="center"/>
          </w:tcPr>
          <w:p w14:paraId="22B98F60" w14:textId="77777777" w:rsidR="0052134B" w:rsidRPr="0052134B" w:rsidRDefault="0052134B" w:rsidP="0052134B">
            <w:pPr>
              <w:jc w:val="center"/>
              <w:rPr>
                <w:snapToGrid w:val="0"/>
              </w:rPr>
            </w:pPr>
            <w:r w:rsidRPr="0052134B">
              <w:rPr>
                <w:snapToGrid w:val="0"/>
              </w:rPr>
              <w:t>445</w:t>
            </w:r>
          </w:p>
        </w:tc>
        <w:tc>
          <w:tcPr>
            <w:tcW w:w="1630" w:type="dxa"/>
            <w:shd w:val="clear" w:color="auto" w:fill="auto"/>
            <w:vAlign w:val="center"/>
          </w:tcPr>
          <w:p w14:paraId="43BE08FA" w14:textId="77777777" w:rsidR="0052134B" w:rsidRPr="0052134B" w:rsidRDefault="0052134B" w:rsidP="0052134B">
            <w:pPr>
              <w:jc w:val="center"/>
              <w:rPr>
                <w:snapToGrid w:val="0"/>
              </w:rPr>
            </w:pPr>
            <w:r w:rsidRPr="0052134B">
              <w:rPr>
                <w:snapToGrid w:val="0"/>
              </w:rPr>
              <w:t>277</w:t>
            </w:r>
          </w:p>
        </w:tc>
        <w:tc>
          <w:tcPr>
            <w:tcW w:w="1787" w:type="dxa"/>
            <w:shd w:val="clear" w:color="auto" w:fill="auto"/>
            <w:vAlign w:val="center"/>
          </w:tcPr>
          <w:p w14:paraId="6C6B3403" w14:textId="77777777" w:rsidR="0052134B" w:rsidRPr="0052134B" w:rsidRDefault="0052134B" w:rsidP="0052134B">
            <w:pPr>
              <w:jc w:val="center"/>
              <w:rPr>
                <w:snapToGrid w:val="0"/>
              </w:rPr>
            </w:pPr>
            <w:r w:rsidRPr="0052134B">
              <w:rPr>
                <w:snapToGrid w:val="0"/>
              </w:rPr>
              <w:t>-168</w:t>
            </w:r>
          </w:p>
        </w:tc>
      </w:tr>
      <w:tr w:rsidR="0052134B" w:rsidRPr="0052134B" w14:paraId="138A7930" w14:textId="77777777" w:rsidTr="00487D46">
        <w:trPr>
          <w:trHeight w:val="316"/>
        </w:trPr>
        <w:tc>
          <w:tcPr>
            <w:tcW w:w="681" w:type="dxa"/>
            <w:shd w:val="clear" w:color="auto" w:fill="auto"/>
            <w:vAlign w:val="center"/>
            <w:hideMark/>
          </w:tcPr>
          <w:p w14:paraId="7CE22957" w14:textId="77777777" w:rsidR="0052134B" w:rsidRPr="0052134B" w:rsidRDefault="0052134B" w:rsidP="0052134B">
            <w:pPr>
              <w:jc w:val="center"/>
              <w:rPr>
                <w:snapToGrid w:val="0"/>
              </w:rPr>
            </w:pPr>
            <w:r w:rsidRPr="0052134B">
              <w:rPr>
                <w:snapToGrid w:val="0"/>
              </w:rPr>
              <w:t>8</w:t>
            </w:r>
          </w:p>
        </w:tc>
        <w:tc>
          <w:tcPr>
            <w:tcW w:w="4011" w:type="dxa"/>
            <w:shd w:val="clear" w:color="auto" w:fill="auto"/>
            <w:vAlign w:val="center"/>
            <w:hideMark/>
          </w:tcPr>
          <w:p w14:paraId="0B58F255" w14:textId="77777777" w:rsidR="0052134B" w:rsidRPr="0052134B" w:rsidRDefault="0052134B" w:rsidP="0052134B">
            <w:pPr>
              <w:rPr>
                <w:snapToGrid w:val="0"/>
              </w:rPr>
            </w:pPr>
            <w:r w:rsidRPr="0052134B">
              <w:rPr>
                <w:snapToGrid w:val="0"/>
              </w:rPr>
              <w:t>Приобретение газа для последующей реализации населению</w:t>
            </w:r>
          </w:p>
        </w:tc>
        <w:tc>
          <w:tcPr>
            <w:tcW w:w="1630" w:type="dxa"/>
            <w:shd w:val="clear" w:color="auto" w:fill="auto"/>
            <w:vAlign w:val="center"/>
          </w:tcPr>
          <w:p w14:paraId="6E5566F1" w14:textId="77777777" w:rsidR="0052134B" w:rsidRPr="0052134B" w:rsidRDefault="0052134B" w:rsidP="0052134B">
            <w:pPr>
              <w:jc w:val="center"/>
              <w:rPr>
                <w:snapToGrid w:val="0"/>
              </w:rPr>
            </w:pPr>
            <w:r w:rsidRPr="0052134B">
              <w:rPr>
                <w:snapToGrid w:val="0"/>
              </w:rPr>
              <w:t>1780</w:t>
            </w:r>
          </w:p>
        </w:tc>
        <w:tc>
          <w:tcPr>
            <w:tcW w:w="1630" w:type="dxa"/>
            <w:shd w:val="clear" w:color="auto" w:fill="auto"/>
            <w:vAlign w:val="center"/>
          </w:tcPr>
          <w:p w14:paraId="5D5B1101" w14:textId="77777777" w:rsidR="0052134B" w:rsidRPr="0052134B" w:rsidRDefault="0052134B" w:rsidP="0052134B">
            <w:pPr>
              <w:jc w:val="center"/>
              <w:rPr>
                <w:snapToGrid w:val="0"/>
              </w:rPr>
            </w:pPr>
            <w:r w:rsidRPr="0052134B">
              <w:rPr>
                <w:snapToGrid w:val="0"/>
              </w:rPr>
              <w:t>2363</w:t>
            </w:r>
          </w:p>
        </w:tc>
        <w:tc>
          <w:tcPr>
            <w:tcW w:w="1787" w:type="dxa"/>
            <w:shd w:val="clear" w:color="auto" w:fill="auto"/>
            <w:vAlign w:val="center"/>
          </w:tcPr>
          <w:p w14:paraId="09A82B1C" w14:textId="77777777" w:rsidR="0052134B" w:rsidRPr="0052134B" w:rsidRDefault="0052134B" w:rsidP="0052134B">
            <w:pPr>
              <w:jc w:val="center"/>
              <w:rPr>
                <w:snapToGrid w:val="0"/>
              </w:rPr>
            </w:pPr>
            <w:r w:rsidRPr="0052134B">
              <w:rPr>
                <w:snapToGrid w:val="0"/>
              </w:rPr>
              <w:t>583</w:t>
            </w:r>
          </w:p>
        </w:tc>
      </w:tr>
      <w:tr w:rsidR="0052134B" w:rsidRPr="0052134B" w14:paraId="42F804D3" w14:textId="77777777" w:rsidTr="00487D46">
        <w:trPr>
          <w:trHeight w:val="316"/>
        </w:trPr>
        <w:tc>
          <w:tcPr>
            <w:tcW w:w="681" w:type="dxa"/>
            <w:shd w:val="clear" w:color="auto" w:fill="auto"/>
            <w:vAlign w:val="center"/>
            <w:hideMark/>
          </w:tcPr>
          <w:p w14:paraId="4257D9C3" w14:textId="77777777" w:rsidR="0052134B" w:rsidRPr="0052134B" w:rsidRDefault="0052134B" w:rsidP="0052134B">
            <w:pPr>
              <w:jc w:val="center"/>
              <w:rPr>
                <w:snapToGrid w:val="0"/>
              </w:rPr>
            </w:pPr>
            <w:r w:rsidRPr="0052134B">
              <w:rPr>
                <w:snapToGrid w:val="0"/>
              </w:rPr>
              <w:t>9</w:t>
            </w:r>
          </w:p>
        </w:tc>
        <w:tc>
          <w:tcPr>
            <w:tcW w:w="4011" w:type="dxa"/>
            <w:shd w:val="clear" w:color="auto" w:fill="auto"/>
            <w:vAlign w:val="center"/>
            <w:hideMark/>
          </w:tcPr>
          <w:p w14:paraId="3F49F7F0" w14:textId="77777777" w:rsidR="0052134B" w:rsidRPr="0052134B" w:rsidRDefault="0052134B" w:rsidP="0052134B">
            <w:pPr>
              <w:rPr>
                <w:snapToGrid w:val="0"/>
              </w:rPr>
            </w:pPr>
            <w:r w:rsidRPr="0052134B">
              <w:rPr>
                <w:snapToGrid w:val="0"/>
              </w:rPr>
              <w:t>Технологические (эксплуатационные) потери газа</w:t>
            </w:r>
          </w:p>
        </w:tc>
        <w:tc>
          <w:tcPr>
            <w:tcW w:w="1630" w:type="dxa"/>
            <w:shd w:val="clear" w:color="auto" w:fill="auto"/>
            <w:vAlign w:val="center"/>
          </w:tcPr>
          <w:p w14:paraId="13B993D2" w14:textId="77777777" w:rsidR="0052134B" w:rsidRPr="0052134B" w:rsidRDefault="0052134B" w:rsidP="0052134B">
            <w:pPr>
              <w:jc w:val="center"/>
              <w:rPr>
                <w:snapToGrid w:val="0"/>
              </w:rPr>
            </w:pPr>
            <w:r w:rsidRPr="0052134B">
              <w:rPr>
                <w:snapToGrid w:val="0"/>
              </w:rPr>
              <w:t>0</w:t>
            </w:r>
          </w:p>
        </w:tc>
        <w:tc>
          <w:tcPr>
            <w:tcW w:w="1630" w:type="dxa"/>
            <w:shd w:val="clear" w:color="auto" w:fill="auto"/>
            <w:vAlign w:val="center"/>
          </w:tcPr>
          <w:p w14:paraId="5168ACC4" w14:textId="77777777" w:rsidR="0052134B" w:rsidRPr="0052134B" w:rsidRDefault="0052134B" w:rsidP="0052134B">
            <w:pPr>
              <w:jc w:val="center"/>
              <w:rPr>
                <w:snapToGrid w:val="0"/>
              </w:rPr>
            </w:pPr>
            <w:r w:rsidRPr="0052134B">
              <w:rPr>
                <w:snapToGrid w:val="0"/>
              </w:rPr>
              <w:t>0</w:t>
            </w:r>
          </w:p>
        </w:tc>
        <w:tc>
          <w:tcPr>
            <w:tcW w:w="1787" w:type="dxa"/>
            <w:shd w:val="clear" w:color="auto" w:fill="auto"/>
            <w:vAlign w:val="center"/>
          </w:tcPr>
          <w:p w14:paraId="37B8AE00" w14:textId="77777777" w:rsidR="0052134B" w:rsidRPr="0052134B" w:rsidRDefault="0052134B" w:rsidP="0052134B">
            <w:pPr>
              <w:jc w:val="center"/>
              <w:rPr>
                <w:snapToGrid w:val="0"/>
              </w:rPr>
            </w:pPr>
            <w:r w:rsidRPr="0052134B">
              <w:rPr>
                <w:snapToGrid w:val="0"/>
              </w:rPr>
              <w:t>0</w:t>
            </w:r>
          </w:p>
        </w:tc>
      </w:tr>
      <w:tr w:rsidR="0052134B" w:rsidRPr="0052134B" w14:paraId="24B3ED8A" w14:textId="77777777" w:rsidTr="00487D46">
        <w:trPr>
          <w:trHeight w:val="316"/>
        </w:trPr>
        <w:tc>
          <w:tcPr>
            <w:tcW w:w="681" w:type="dxa"/>
            <w:shd w:val="clear" w:color="auto" w:fill="auto"/>
            <w:vAlign w:val="center"/>
            <w:hideMark/>
          </w:tcPr>
          <w:p w14:paraId="3FDDEFCA" w14:textId="77777777" w:rsidR="0052134B" w:rsidRPr="0052134B" w:rsidRDefault="0052134B" w:rsidP="0052134B">
            <w:pPr>
              <w:jc w:val="center"/>
              <w:rPr>
                <w:snapToGrid w:val="0"/>
              </w:rPr>
            </w:pPr>
            <w:r w:rsidRPr="0052134B">
              <w:rPr>
                <w:snapToGrid w:val="0"/>
              </w:rPr>
              <w:t>10</w:t>
            </w:r>
          </w:p>
        </w:tc>
        <w:tc>
          <w:tcPr>
            <w:tcW w:w="4011" w:type="dxa"/>
            <w:shd w:val="clear" w:color="auto" w:fill="auto"/>
            <w:vAlign w:val="center"/>
            <w:hideMark/>
          </w:tcPr>
          <w:p w14:paraId="4044E9C1" w14:textId="77777777" w:rsidR="0052134B" w:rsidRPr="0052134B" w:rsidRDefault="0052134B" w:rsidP="0052134B">
            <w:pPr>
              <w:rPr>
                <w:snapToGrid w:val="0"/>
              </w:rPr>
            </w:pPr>
            <w:r w:rsidRPr="0052134B">
              <w:rPr>
                <w:snapToGrid w:val="0"/>
              </w:rPr>
              <w:t>Прочие</w:t>
            </w:r>
          </w:p>
        </w:tc>
        <w:tc>
          <w:tcPr>
            <w:tcW w:w="1630" w:type="dxa"/>
            <w:shd w:val="clear" w:color="auto" w:fill="auto"/>
            <w:vAlign w:val="center"/>
          </w:tcPr>
          <w:p w14:paraId="2EC874FE" w14:textId="77777777" w:rsidR="0052134B" w:rsidRPr="0052134B" w:rsidRDefault="0052134B" w:rsidP="0052134B">
            <w:pPr>
              <w:jc w:val="center"/>
              <w:rPr>
                <w:snapToGrid w:val="0"/>
              </w:rPr>
            </w:pPr>
            <w:r w:rsidRPr="0052134B">
              <w:rPr>
                <w:snapToGrid w:val="0"/>
              </w:rPr>
              <w:t>0</w:t>
            </w:r>
          </w:p>
        </w:tc>
        <w:tc>
          <w:tcPr>
            <w:tcW w:w="1630" w:type="dxa"/>
            <w:shd w:val="clear" w:color="auto" w:fill="auto"/>
            <w:vAlign w:val="center"/>
          </w:tcPr>
          <w:p w14:paraId="5B3D12FB" w14:textId="77777777" w:rsidR="0052134B" w:rsidRPr="0052134B" w:rsidRDefault="0052134B" w:rsidP="0052134B">
            <w:pPr>
              <w:jc w:val="center"/>
              <w:rPr>
                <w:snapToGrid w:val="0"/>
              </w:rPr>
            </w:pPr>
            <w:r w:rsidRPr="0052134B">
              <w:rPr>
                <w:snapToGrid w:val="0"/>
              </w:rPr>
              <w:t>0</w:t>
            </w:r>
          </w:p>
        </w:tc>
        <w:tc>
          <w:tcPr>
            <w:tcW w:w="1787" w:type="dxa"/>
            <w:shd w:val="clear" w:color="auto" w:fill="auto"/>
            <w:vAlign w:val="center"/>
          </w:tcPr>
          <w:p w14:paraId="510E17CD" w14:textId="77777777" w:rsidR="0052134B" w:rsidRPr="0052134B" w:rsidRDefault="0052134B" w:rsidP="0052134B">
            <w:pPr>
              <w:jc w:val="center"/>
              <w:rPr>
                <w:snapToGrid w:val="0"/>
              </w:rPr>
            </w:pPr>
            <w:r w:rsidRPr="0052134B">
              <w:rPr>
                <w:snapToGrid w:val="0"/>
              </w:rPr>
              <w:t>0</w:t>
            </w:r>
          </w:p>
        </w:tc>
      </w:tr>
      <w:tr w:rsidR="0052134B" w:rsidRPr="0052134B" w14:paraId="6E048C86" w14:textId="77777777" w:rsidTr="00487D46">
        <w:trPr>
          <w:trHeight w:val="316"/>
        </w:trPr>
        <w:tc>
          <w:tcPr>
            <w:tcW w:w="681" w:type="dxa"/>
            <w:shd w:val="clear" w:color="auto" w:fill="auto"/>
            <w:vAlign w:val="center"/>
            <w:hideMark/>
          </w:tcPr>
          <w:p w14:paraId="25AC8759" w14:textId="77777777" w:rsidR="0052134B" w:rsidRPr="0052134B" w:rsidRDefault="0052134B" w:rsidP="0052134B">
            <w:pPr>
              <w:jc w:val="center"/>
              <w:rPr>
                <w:snapToGrid w:val="0"/>
              </w:rPr>
            </w:pPr>
            <w:r w:rsidRPr="0052134B">
              <w:rPr>
                <w:snapToGrid w:val="0"/>
              </w:rPr>
              <w:t>11</w:t>
            </w:r>
          </w:p>
        </w:tc>
        <w:tc>
          <w:tcPr>
            <w:tcW w:w="4011" w:type="dxa"/>
            <w:shd w:val="clear" w:color="auto" w:fill="auto"/>
            <w:vAlign w:val="center"/>
            <w:hideMark/>
          </w:tcPr>
          <w:p w14:paraId="66D12E5B" w14:textId="77777777" w:rsidR="0052134B" w:rsidRPr="0052134B" w:rsidRDefault="0052134B" w:rsidP="0052134B">
            <w:pPr>
              <w:rPr>
                <w:snapToGrid w:val="0"/>
              </w:rPr>
            </w:pPr>
            <w:r w:rsidRPr="0052134B">
              <w:rPr>
                <w:snapToGrid w:val="0"/>
              </w:rPr>
              <w:t>Амортизация основных средств</w:t>
            </w:r>
          </w:p>
        </w:tc>
        <w:tc>
          <w:tcPr>
            <w:tcW w:w="1630" w:type="dxa"/>
            <w:shd w:val="clear" w:color="auto" w:fill="auto"/>
            <w:vAlign w:val="center"/>
          </w:tcPr>
          <w:p w14:paraId="01EC4EC6" w14:textId="77777777" w:rsidR="0052134B" w:rsidRPr="0052134B" w:rsidRDefault="0052134B" w:rsidP="0052134B">
            <w:pPr>
              <w:jc w:val="center"/>
              <w:rPr>
                <w:snapToGrid w:val="0"/>
              </w:rPr>
            </w:pPr>
            <w:r w:rsidRPr="0052134B">
              <w:rPr>
                <w:snapToGrid w:val="0"/>
              </w:rPr>
              <w:t>325</w:t>
            </w:r>
          </w:p>
        </w:tc>
        <w:tc>
          <w:tcPr>
            <w:tcW w:w="1630" w:type="dxa"/>
            <w:shd w:val="clear" w:color="auto" w:fill="auto"/>
            <w:vAlign w:val="center"/>
          </w:tcPr>
          <w:p w14:paraId="6196C31E" w14:textId="77777777" w:rsidR="0052134B" w:rsidRPr="0052134B" w:rsidRDefault="0052134B" w:rsidP="0052134B">
            <w:pPr>
              <w:jc w:val="center"/>
              <w:rPr>
                <w:snapToGrid w:val="0"/>
              </w:rPr>
            </w:pPr>
            <w:r w:rsidRPr="0052134B">
              <w:rPr>
                <w:snapToGrid w:val="0"/>
              </w:rPr>
              <w:t>351</w:t>
            </w:r>
          </w:p>
        </w:tc>
        <w:tc>
          <w:tcPr>
            <w:tcW w:w="1787" w:type="dxa"/>
            <w:shd w:val="clear" w:color="auto" w:fill="auto"/>
            <w:vAlign w:val="center"/>
          </w:tcPr>
          <w:p w14:paraId="6FC830C9" w14:textId="77777777" w:rsidR="0052134B" w:rsidRPr="0052134B" w:rsidRDefault="0052134B" w:rsidP="0052134B">
            <w:pPr>
              <w:jc w:val="center"/>
              <w:rPr>
                <w:snapToGrid w:val="0"/>
              </w:rPr>
            </w:pPr>
            <w:r w:rsidRPr="0052134B">
              <w:rPr>
                <w:snapToGrid w:val="0"/>
              </w:rPr>
              <w:t>26</w:t>
            </w:r>
          </w:p>
        </w:tc>
      </w:tr>
      <w:tr w:rsidR="0052134B" w:rsidRPr="0052134B" w14:paraId="735C6986" w14:textId="77777777" w:rsidTr="00487D46">
        <w:trPr>
          <w:trHeight w:val="316"/>
        </w:trPr>
        <w:tc>
          <w:tcPr>
            <w:tcW w:w="681" w:type="dxa"/>
            <w:shd w:val="clear" w:color="auto" w:fill="auto"/>
            <w:vAlign w:val="center"/>
            <w:hideMark/>
          </w:tcPr>
          <w:p w14:paraId="3F8FD41C" w14:textId="77777777" w:rsidR="0052134B" w:rsidRPr="0052134B" w:rsidRDefault="0052134B" w:rsidP="0052134B">
            <w:pPr>
              <w:jc w:val="center"/>
              <w:rPr>
                <w:snapToGrid w:val="0"/>
              </w:rPr>
            </w:pPr>
            <w:r w:rsidRPr="0052134B">
              <w:rPr>
                <w:snapToGrid w:val="0"/>
              </w:rPr>
              <w:t>12</w:t>
            </w:r>
          </w:p>
        </w:tc>
        <w:tc>
          <w:tcPr>
            <w:tcW w:w="4011" w:type="dxa"/>
            <w:shd w:val="clear" w:color="auto" w:fill="auto"/>
            <w:vAlign w:val="center"/>
            <w:hideMark/>
          </w:tcPr>
          <w:p w14:paraId="0BC91183" w14:textId="77777777" w:rsidR="0052134B" w:rsidRPr="0052134B" w:rsidRDefault="0052134B" w:rsidP="0052134B">
            <w:pPr>
              <w:rPr>
                <w:snapToGrid w:val="0"/>
              </w:rPr>
            </w:pPr>
            <w:r w:rsidRPr="0052134B">
              <w:rPr>
                <w:snapToGrid w:val="0"/>
              </w:rPr>
              <w:t>Прочие затраты (сумма стр. 13 + 16 + 17 + 21 + 28 + 29 + 30), в том числе:</w:t>
            </w:r>
          </w:p>
        </w:tc>
        <w:tc>
          <w:tcPr>
            <w:tcW w:w="1630" w:type="dxa"/>
            <w:shd w:val="clear" w:color="auto" w:fill="auto"/>
            <w:vAlign w:val="center"/>
          </w:tcPr>
          <w:p w14:paraId="3BB1922D" w14:textId="77777777" w:rsidR="0052134B" w:rsidRPr="0052134B" w:rsidRDefault="0052134B" w:rsidP="0052134B">
            <w:pPr>
              <w:jc w:val="center"/>
              <w:rPr>
                <w:snapToGrid w:val="0"/>
              </w:rPr>
            </w:pPr>
            <w:r w:rsidRPr="0052134B">
              <w:rPr>
                <w:snapToGrid w:val="0"/>
              </w:rPr>
              <w:t>2792</w:t>
            </w:r>
          </w:p>
        </w:tc>
        <w:tc>
          <w:tcPr>
            <w:tcW w:w="1630" w:type="dxa"/>
            <w:shd w:val="clear" w:color="auto" w:fill="auto"/>
            <w:vAlign w:val="center"/>
          </w:tcPr>
          <w:p w14:paraId="26419C0B" w14:textId="77777777" w:rsidR="0052134B" w:rsidRPr="0052134B" w:rsidRDefault="0052134B" w:rsidP="0052134B">
            <w:pPr>
              <w:jc w:val="center"/>
              <w:rPr>
                <w:snapToGrid w:val="0"/>
              </w:rPr>
            </w:pPr>
            <w:r w:rsidRPr="0052134B">
              <w:rPr>
                <w:snapToGrid w:val="0"/>
              </w:rPr>
              <w:t>2384</w:t>
            </w:r>
          </w:p>
        </w:tc>
        <w:tc>
          <w:tcPr>
            <w:tcW w:w="1787" w:type="dxa"/>
            <w:shd w:val="clear" w:color="auto" w:fill="auto"/>
            <w:vAlign w:val="center"/>
          </w:tcPr>
          <w:p w14:paraId="3E0C27B7" w14:textId="77777777" w:rsidR="0052134B" w:rsidRPr="0052134B" w:rsidRDefault="0052134B" w:rsidP="0052134B">
            <w:pPr>
              <w:jc w:val="center"/>
              <w:rPr>
                <w:snapToGrid w:val="0"/>
              </w:rPr>
            </w:pPr>
            <w:r w:rsidRPr="0052134B">
              <w:rPr>
                <w:snapToGrid w:val="0"/>
              </w:rPr>
              <w:t>-408</w:t>
            </w:r>
          </w:p>
        </w:tc>
      </w:tr>
      <w:tr w:rsidR="0052134B" w:rsidRPr="0052134B" w14:paraId="53CCD039" w14:textId="77777777" w:rsidTr="00487D46">
        <w:trPr>
          <w:trHeight w:val="316"/>
        </w:trPr>
        <w:tc>
          <w:tcPr>
            <w:tcW w:w="681" w:type="dxa"/>
            <w:shd w:val="clear" w:color="auto" w:fill="auto"/>
            <w:vAlign w:val="center"/>
            <w:hideMark/>
          </w:tcPr>
          <w:p w14:paraId="3B4935E9" w14:textId="77777777" w:rsidR="0052134B" w:rsidRPr="0052134B" w:rsidRDefault="0052134B" w:rsidP="0052134B">
            <w:pPr>
              <w:jc w:val="center"/>
              <w:rPr>
                <w:snapToGrid w:val="0"/>
              </w:rPr>
            </w:pPr>
            <w:r w:rsidRPr="0052134B">
              <w:rPr>
                <w:snapToGrid w:val="0"/>
              </w:rPr>
              <w:t>13</w:t>
            </w:r>
          </w:p>
        </w:tc>
        <w:tc>
          <w:tcPr>
            <w:tcW w:w="4011" w:type="dxa"/>
            <w:shd w:val="clear" w:color="auto" w:fill="auto"/>
            <w:vAlign w:val="center"/>
            <w:hideMark/>
          </w:tcPr>
          <w:p w14:paraId="02A60BC8" w14:textId="77777777" w:rsidR="0052134B" w:rsidRPr="0052134B" w:rsidRDefault="0052134B" w:rsidP="0052134B">
            <w:pPr>
              <w:rPr>
                <w:snapToGrid w:val="0"/>
              </w:rPr>
            </w:pPr>
            <w:r w:rsidRPr="0052134B">
              <w:rPr>
                <w:snapToGrid w:val="0"/>
              </w:rPr>
              <w:t>Аренда (лизинг) (сумма стр. 14 - 15), в том числе:</w:t>
            </w:r>
          </w:p>
        </w:tc>
        <w:tc>
          <w:tcPr>
            <w:tcW w:w="1630" w:type="dxa"/>
            <w:shd w:val="clear" w:color="auto" w:fill="auto"/>
            <w:vAlign w:val="center"/>
          </w:tcPr>
          <w:p w14:paraId="371EACDB" w14:textId="77777777" w:rsidR="0052134B" w:rsidRPr="0052134B" w:rsidRDefault="0052134B" w:rsidP="0052134B">
            <w:pPr>
              <w:jc w:val="center"/>
              <w:rPr>
                <w:snapToGrid w:val="0"/>
              </w:rPr>
            </w:pPr>
            <w:r w:rsidRPr="0052134B">
              <w:rPr>
                <w:snapToGrid w:val="0"/>
              </w:rPr>
              <w:t>90</w:t>
            </w:r>
          </w:p>
        </w:tc>
        <w:tc>
          <w:tcPr>
            <w:tcW w:w="1630" w:type="dxa"/>
            <w:shd w:val="clear" w:color="auto" w:fill="auto"/>
            <w:vAlign w:val="center"/>
          </w:tcPr>
          <w:p w14:paraId="2EDA260D" w14:textId="77777777" w:rsidR="0052134B" w:rsidRPr="0052134B" w:rsidRDefault="0052134B" w:rsidP="0052134B">
            <w:pPr>
              <w:jc w:val="center"/>
              <w:rPr>
                <w:snapToGrid w:val="0"/>
              </w:rPr>
            </w:pPr>
            <w:r w:rsidRPr="0052134B">
              <w:rPr>
                <w:snapToGrid w:val="0"/>
              </w:rPr>
              <w:t>69</w:t>
            </w:r>
          </w:p>
        </w:tc>
        <w:tc>
          <w:tcPr>
            <w:tcW w:w="1787" w:type="dxa"/>
            <w:shd w:val="clear" w:color="auto" w:fill="auto"/>
            <w:vAlign w:val="center"/>
          </w:tcPr>
          <w:p w14:paraId="01F29F10" w14:textId="77777777" w:rsidR="0052134B" w:rsidRPr="0052134B" w:rsidRDefault="0052134B" w:rsidP="0052134B">
            <w:pPr>
              <w:jc w:val="center"/>
              <w:rPr>
                <w:snapToGrid w:val="0"/>
              </w:rPr>
            </w:pPr>
            <w:r w:rsidRPr="0052134B">
              <w:rPr>
                <w:snapToGrid w:val="0"/>
              </w:rPr>
              <w:t>-21</w:t>
            </w:r>
          </w:p>
        </w:tc>
      </w:tr>
      <w:tr w:rsidR="0052134B" w:rsidRPr="0052134B" w14:paraId="466A28D5" w14:textId="77777777" w:rsidTr="00487D46">
        <w:trPr>
          <w:trHeight w:val="316"/>
        </w:trPr>
        <w:tc>
          <w:tcPr>
            <w:tcW w:w="681" w:type="dxa"/>
            <w:shd w:val="clear" w:color="auto" w:fill="auto"/>
            <w:vAlign w:val="center"/>
            <w:hideMark/>
          </w:tcPr>
          <w:p w14:paraId="735D0960" w14:textId="77777777" w:rsidR="0052134B" w:rsidRPr="0052134B" w:rsidRDefault="0052134B" w:rsidP="0052134B">
            <w:pPr>
              <w:jc w:val="center"/>
              <w:rPr>
                <w:snapToGrid w:val="0"/>
              </w:rPr>
            </w:pPr>
            <w:r w:rsidRPr="0052134B">
              <w:rPr>
                <w:snapToGrid w:val="0"/>
              </w:rPr>
              <w:t>14</w:t>
            </w:r>
          </w:p>
        </w:tc>
        <w:tc>
          <w:tcPr>
            <w:tcW w:w="4011" w:type="dxa"/>
            <w:shd w:val="clear" w:color="auto" w:fill="auto"/>
            <w:vAlign w:val="center"/>
            <w:hideMark/>
          </w:tcPr>
          <w:p w14:paraId="533DA395" w14:textId="77777777" w:rsidR="0052134B" w:rsidRPr="0052134B" w:rsidRDefault="0052134B" w:rsidP="0052134B">
            <w:pPr>
              <w:rPr>
                <w:snapToGrid w:val="0"/>
              </w:rPr>
            </w:pPr>
            <w:r w:rsidRPr="0052134B">
              <w:rPr>
                <w:snapToGrid w:val="0"/>
              </w:rPr>
              <w:t>Аренда (лизинг) здания, транспорта</w:t>
            </w:r>
          </w:p>
        </w:tc>
        <w:tc>
          <w:tcPr>
            <w:tcW w:w="1630" w:type="dxa"/>
            <w:shd w:val="clear" w:color="auto" w:fill="auto"/>
            <w:vAlign w:val="center"/>
          </w:tcPr>
          <w:p w14:paraId="7EB960C5" w14:textId="77777777" w:rsidR="0052134B" w:rsidRPr="0052134B" w:rsidRDefault="0052134B" w:rsidP="0052134B">
            <w:pPr>
              <w:jc w:val="center"/>
              <w:rPr>
                <w:snapToGrid w:val="0"/>
              </w:rPr>
            </w:pPr>
            <w:r w:rsidRPr="0052134B">
              <w:rPr>
                <w:snapToGrid w:val="0"/>
              </w:rPr>
              <w:t>90</w:t>
            </w:r>
          </w:p>
        </w:tc>
        <w:tc>
          <w:tcPr>
            <w:tcW w:w="1630" w:type="dxa"/>
            <w:shd w:val="clear" w:color="auto" w:fill="auto"/>
            <w:vAlign w:val="center"/>
          </w:tcPr>
          <w:p w14:paraId="28C25702" w14:textId="77777777" w:rsidR="0052134B" w:rsidRPr="0052134B" w:rsidRDefault="0052134B" w:rsidP="0052134B">
            <w:pPr>
              <w:jc w:val="center"/>
              <w:rPr>
                <w:snapToGrid w:val="0"/>
              </w:rPr>
            </w:pPr>
            <w:r w:rsidRPr="0052134B">
              <w:rPr>
                <w:snapToGrid w:val="0"/>
              </w:rPr>
              <w:t>69</w:t>
            </w:r>
          </w:p>
        </w:tc>
        <w:tc>
          <w:tcPr>
            <w:tcW w:w="1787" w:type="dxa"/>
            <w:shd w:val="clear" w:color="auto" w:fill="auto"/>
            <w:vAlign w:val="center"/>
          </w:tcPr>
          <w:p w14:paraId="4290C1DE" w14:textId="77777777" w:rsidR="0052134B" w:rsidRPr="0052134B" w:rsidRDefault="0052134B" w:rsidP="0052134B">
            <w:pPr>
              <w:jc w:val="center"/>
              <w:rPr>
                <w:snapToGrid w:val="0"/>
              </w:rPr>
            </w:pPr>
            <w:r w:rsidRPr="0052134B">
              <w:rPr>
                <w:snapToGrid w:val="0"/>
              </w:rPr>
              <w:t>-21</w:t>
            </w:r>
          </w:p>
        </w:tc>
      </w:tr>
      <w:tr w:rsidR="0052134B" w:rsidRPr="0052134B" w14:paraId="294A80FF" w14:textId="77777777" w:rsidTr="00487D46">
        <w:trPr>
          <w:trHeight w:val="316"/>
        </w:trPr>
        <w:tc>
          <w:tcPr>
            <w:tcW w:w="681" w:type="dxa"/>
            <w:shd w:val="clear" w:color="auto" w:fill="auto"/>
            <w:vAlign w:val="center"/>
            <w:hideMark/>
          </w:tcPr>
          <w:p w14:paraId="71AD3C48" w14:textId="77777777" w:rsidR="0052134B" w:rsidRPr="0052134B" w:rsidRDefault="0052134B" w:rsidP="0052134B">
            <w:pPr>
              <w:jc w:val="center"/>
              <w:rPr>
                <w:snapToGrid w:val="0"/>
              </w:rPr>
            </w:pPr>
            <w:r w:rsidRPr="0052134B">
              <w:rPr>
                <w:snapToGrid w:val="0"/>
              </w:rPr>
              <w:t>15</w:t>
            </w:r>
          </w:p>
        </w:tc>
        <w:tc>
          <w:tcPr>
            <w:tcW w:w="4011" w:type="dxa"/>
            <w:shd w:val="clear" w:color="auto" w:fill="auto"/>
            <w:vAlign w:val="center"/>
            <w:hideMark/>
          </w:tcPr>
          <w:p w14:paraId="1DEE8C3F" w14:textId="77777777" w:rsidR="0052134B" w:rsidRPr="0052134B" w:rsidRDefault="0052134B" w:rsidP="0052134B">
            <w:pPr>
              <w:rPr>
                <w:snapToGrid w:val="0"/>
              </w:rPr>
            </w:pPr>
            <w:r w:rsidRPr="0052134B">
              <w:rPr>
                <w:snapToGrid w:val="0"/>
              </w:rPr>
              <w:t>Аренда (лизинг) прочего имущества</w:t>
            </w:r>
          </w:p>
        </w:tc>
        <w:tc>
          <w:tcPr>
            <w:tcW w:w="1630" w:type="dxa"/>
            <w:shd w:val="clear" w:color="auto" w:fill="auto"/>
            <w:vAlign w:val="center"/>
          </w:tcPr>
          <w:p w14:paraId="63870A8D" w14:textId="77777777" w:rsidR="0052134B" w:rsidRPr="0052134B" w:rsidRDefault="0052134B" w:rsidP="0052134B">
            <w:pPr>
              <w:jc w:val="center"/>
              <w:rPr>
                <w:snapToGrid w:val="0"/>
              </w:rPr>
            </w:pPr>
            <w:r w:rsidRPr="0052134B">
              <w:rPr>
                <w:snapToGrid w:val="0"/>
              </w:rPr>
              <w:t>0</w:t>
            </w:r>
          </w:p>
        </w:tc>
        <w:tc>
          <w:tcPr>
            <w:tcW w:w="1630" w:type="dxa"/>
            <w:shd w:val="clear" w:color="auto" w:fill="auto"/>
            <w:vAlign w:val="center"/>
          </w:tcPr>
          <w:p w14:paraId="4EACAFDE" w14:textId="77777777" w:rsidR="0052134B" w:rsidRPr="0052134B" w:rsidRDefault="0052134B" w:rsidP="0052134B">
            <w:pPr>
              <w:jc w:val="center"/>
              <w:rPr>
                <w:snapToGrid w:val="0"/>
              </w:rPr>
            </w:pPr>
            <w:r w:rsidRPr="0052134B">
              <w:rPr>
                <w:snapToGrid w:val="0"/>
              </w:rPr>
              <w:t>0</w:t>
            </w:r>
          </w:p>
        </w:tc>
        <w:tc>
          <w:tcPr>
            <w:tcW w:w="1787" w:type="dxa"/>
            <w:shd w:val="clear" w:color="auto" w:fill="auto"/>
            <w:vAlign w:val="center"/>
          </w:tcPr>
          <w:p w14:paraId="51E3C006" w14:textId="77777777" w:rsidR="0052134B" w:rsidRPr="0052134B" w:rsidRDefault="0052134B" w:rsidP="0052134B">
            <w:pPr>
              <w:jc w:val="center"/>
              <w:rPr>
                <w:snapToGrid w:val="0"/>
              </w:rPr>
            </w:pPr>
            <w:r w:rsidRPr="0052134B">
              <w:rPr>
                <w:snapToGrid w:val="0"/>
              </w:rPr>
              <w:t>0</w:t>
            </w:r>
          </w:p>
        </w:tc>
      </w:tr>
      <w:tr w:rsidR="0052134B" w:rsidRPr="0052134B" w14:paraId="690AC4A1" w14:textId="77777777" w:rsidTr="00487D46">
        <w:trPr>
          <w:trHeight w:val="316"/>
        </w:trPr>
        <w:tc>
          <w:tcPr>
            <w:tcW w:w="681" w:type="dxa"/>
            <w:shd w:val="clear" w:color="auto" w:fill="auto"/>
            <w:vAlign w:val="center"/>
            <w:hideMark/>
          </w:tcPr>
          <w:p w14:paraId="2A436FCF" w14:textId="77777777" w:rsidR="0052134B" w:rsidRPr="0052134B" w:rsidRDefault="0052134B" w:rsidP="0052134B">
            <w:pPr>
              <w:jc w:val="center"/>
              <w:rPr>
                <w:snapToGrid w:val="0"/>
              </w:rPr>
            </w:pPr>
            <w:r w:rsidRPr="0052134B">
              <w:rPr>
                <w:snapToGrid w:val="0"/>
              </w:rPr>
              <w:t>16</w:t>
            </w:r>
          </w:p>
        </w:tc>
        <w:tc>
          <w:tcPr>
            <w:tcW w:w="4011" w:type="dxa"/>
            <w:shd w:val="clear" w:color="auto" w:fill="auto"/>
            <w:vAlign w:val="center"/>
            <w:hideMark/>
          </w:tcPr>
          <w:p w14:paraId="78252260" w14:textId="77777777" w:rsidR="0052134B" w:rsidRPr="0052134B" w:rsidRDefault="0052134B" w:rsidP="0052134B">
            <w:pPr>
              <w:rPr>
                <w:snapToGrid w:val="0"/>
              </w:rPr>
            </w:pPr>
            <w:r w:rsidRPr="0052134B">
              <w:rPr>
                <w:snapToGrid w:val="0"/>
              </w:rPr>
              <w:t>Страховые платежи</w:t>
            </w:r>
          </w:p>
        </w:tc>
        <w:tc>
          <w:tcPr>
            <w:tcW w:w="1630" w:type="dxa"/>
            <w:shd w:val="clear" w:color="auto" w:fill="auto"/>
            <w:vAlign w:val="center"/>
          </w:tcPr>
          <w:p w14:paraId="43A4B655" w14:textId="77777777" w:rsidR="0052134B" w:rsidRPr="0052134B" w:rsidRDefault="0052134B" w:rsidP="0052134B">
            <w:pPr>
              <w:jc w:val="center"/>
              <w:rPr>
                <w:snapToGrid w:val="0"/>
              </w:rPr>
            </w:pPr>
            <w:r w:rsidRPr="0052134B">
              <w:rPr>
                <w:snapToGrid w:val="0"/>
              </w:rPr>
              <w:t>45</w:t>
            </w:r>
          </w:p>
        </w:tc>
        <w:tc>
          <w:tcPr>
            <w:tcW w:w="1630" w:type="dxa"/>
            <w:shd w:val="clear" w:color="auto" w:fill="auto"/>
            <w:vAlign w:val="center"/>
          </w:tcPr>
          <w:p w14:paraId="20F3C5A7" w14:textId="77777777" w:rsidR="0052134B" w:rsidRPr="0052134B" w:rsidRDefault="0052134B" w:rsidP="0052134B">
            <w:pPr>
              <w:jc w:val="center"/>
              <w:rPr>
                <w:snapToGrid w:val="0"/>
              </w:rPr>
            </w:pPr>
            <w:r w:rsidRPr="0052134B">
              <w:rPr>
                <w:snapToGrid w:val="0"/>
              </w:rPr>
              <w:t>22</w:t>
            </w:r>
          </w:p>
        </w:tc>
        <w:tc>
          <w:tcPr>
            <w:tcW w:w="1787" w:type="dxa"/>
            <w:shd w:val="clear" w:color="auto" w:fill="auto"/>
            <w:vAlign w:val="center"/>
          </w:tcPr>
          <w:p w14:paraId="42F26B4A" w14:textId="77777777" w:rsidR="0052134B" w:rsidRPr="0052134B" w:rsidRDefault="0052134B" w:rsidP="0052134B">
            <w:pPr>
              <w:jc w:val="center"/>
              <w:rPr>
                <w:snapToGrid w:val="0"/>
              </w:rPr>
            </w:pPr>
            <w:r w:rsidRPr="0052134B">
              <w:rPr>
                <w:snapToGrid w:val="0"/>
              </w:rPr>
              <w:t>-23</w:t>
            </w:r>
          </w:p>
        </w:tc>
      </w:tr>
      <w:tr w:rsidR="0052134B" w:rsidRPr="0052134B" w14:paraId="65C58A73" w14:textId="77777777" w:rsidTr="00487D46">
        <w:trPr>
          <w:trHeight w:val="316"/>
        </w:trPr>
        <w:tc>
          <w:tcPr>
            <w:tcW w:w="681" w:type="dxa"/>
            <w:shd w:val="clear" w:color="auto" w:fill="auto"/>
            <w:vAlign w:val="center"/>
            <w:hideMark/>
          </w:tcPr>
          <w:p w14:paraId="5D265105" w14:textId="77777777" w:rsidR="0052134B" w:rsidRPr="0052134B" w:rsidRDefault="0052134B" w:rsidP="0052134B">
            <w:pPr>
              <w:jc w:val="center"/>
              <w:rPr>
                <w:snapToGrid w:val="0"/>
              </w:rPr>
            </w:pPr>
            <w:r w:rsidRPr="0052134B">
              <w:rPr>
                <w:snapToGrid w:val="0"/>
              </w:rPr>
              <w:t>17</w:t>
            </w:r>
          </w:p>
        </w:tc>
        <w:tc>
          <w:tcPr>
            <w:tcW w:w="4011" w:type="dxa"/>
            <w:shd w:val="clear" w:color="auto" w:fill="auto"/>
            <w:vAlign w:val="center"/>
            <w:hideMark/>
          </w:tcPr>
          <w:p w14:paraId="21FF0250" w14:textId="77777777" w:rsidR="0052134B" w:rsidRPr="0052134B" w:rsidRDefault="0052134B" w:rsidP="0052134B">
            <w:pPr>
              <w:rPr>
                <w:snapToGrid w:val="0"/>
              </w:rPr>
            </w:pPr>
            <w:r w:rsidRPr="0052134B">
              <w:rPr>
                <w:snapToGrid w:val="0"/>
              </w:rPr>
              <w:t>Налоги, включаемые в себестоимость (сумма стр. 18 - 20), в том числе:</w:t>
            </w:r>
          </w:p>
        </w:tc>
        <w:tc>
          <w:tcPr>
            <w:tcW w:w="1630" w:type="dxa"/>
            <w:shd w:val="clear" w:color="auto" w:fill="auto"/>
            <w:vAlign w:val="center"/>
          </w:tcPr>
          <w:p w14:paraId="4F087434" w14:textId="77777777" w:rsidR="0052134B" w:rsidRPr="0052134B" w:rsidRDefault="0052134B" w:rsidP="0052134B">
            <w:pPr>
              <w:jc w:val="center"/>
              <w:rPr>
                <w:snapToGrid w:val="0"/>
              </w:rPr>
            </w:pPr>
            <w:r w:rsidRPr="0052134B">
              <w:rPr>
                <w:snapToGrid w:val="0"/>
              </w:rPr>
              <w:t>0</w:t>
            </w:r>
          </w:p>
        </w:tc>
        <w:tc>
          <w:tcPr>
            <w:tcW w:w="1630" w:type="dxa"/>
            <w:shd w:val="clear" w:color="auto" w:fill="auto"/>
            <w:vAlign w:val="center"/>
          </w:tcPr>
          <w:p w14:paraId="125ED120" w14:textId="77777777" w:rsidR="0052134B" w:rsidRPr="0052134B" w:rsidRDefault="0052134B" w:rsidP="0052134B">
            <w:pPr>
              <w:jc w:val="center"/>
              <w:rPr>
                <w:snapToGrid w:val="0"/>
              </w:rPr>
            </w:pPr>
            <w:r w:rsidRPr="0052134B">
              <w:rPr>
                <w:snapToGrid w:val="0"/>
              </w:rPr>
              <w:t>0</w:t>
            </w:r>
          </w:p>
        </w:tc>
        <w:tc>
          <w:tcPr>
            <w:tcW w:w="1787" w:type="dxa"/>
            <w:shd w:val="clear" w:color="auto" w:fill="auto"/>
            <w:vAlign w:val="center"/>
          </w:tcPr>
          <w:p w14:paraId="5A89711F" w14:textId="77777777" w:rsidR="0052134B" w:rsidRPr="0052134B" w:rsidRDefault="0052134B" w:rsidP="0052134B">
            <w:pPr>
              <w:jc w:val="center"/>
              <w:rPr>
                <w:snapToGrid w:val="0"/>
              </w:rPr>
            </w:pPr>
            <w:r w:rsidRPr="0052134B">
              <w:rPr>
                <w:snapToGrid w:val="0"/>
              </w:rPr>
              <w:t>0</w:t>
            </w:r>
          </w:p>
        </w:tc>
      </w:tr>
      <w:tr w:rsidR="0052134B" w:rsidRPr="0052134B" w14:paraId="0BAC5364" w14:textId="77777777" w:rsidTr="00487D46">
        <w:trPr>
          <w:trHeight w:val="316"/>
        </w:trPr>
        <w:tc>
          <w:tcPr>
            <w:tcW w:w="681" w:type="dxa"/>
            <w:shd w:val="clear" w:color="auto" w:fill="auto"/>
            <w:vAlign w:val="center"/>
            <w:hideMark/>
          </w:tcPr>
          <w:p w14:paraId="665D55F6" w14:textId="77777777" w:rsidR="0052134B" w:rsidRPr="0052134B" w:rsidRDefault="0052134B" w:rsidP="0052134B">
            <w:pPr>
              <w:jc w:val="center"/>
              <w:rPr>
                <w:snapToGrid w:val="0"/>
              </w:rPr>
            </w:pPr>
            <w:r w:rsidRPr="0052134B">
              <w:rPr>
                <w:snapToGrid w:val="0"/>
              </w:rPr>
              <w:t>18</w:t>
            </w:r>
          </w:p>
        </w:tc>
        <w:tc>
          <w:tcPr>
            <w:tcW w:w="4011" w:type="dxa"/>
            <w:shd w:val="clear" w:color="auto" w:fill="auto"/>
            <w:vAlign w:val="center"/>
            <w:hideMark/>
          </w:tcPr>
          <w:p w14:paraId="25B7A5B2" w14:textId="77777777" w:rsidR="0052134B" w:rsidRPr="0052134B" w:rsidRDefault="0052134B" w:rsidP="0052134B">
            <w:pPr>
              <w:rPr>
                <w:snapToGrid w:val="0"/>
              </w:rPr>
            </w:pPr>
            <w:r w:rsidRPr="0052134B">
              <w:rPr>
                <w:snapToGrid w:val="0"/>
              </w:rPr>
              <w:t>Налог на землю</w:t>
            </w:r>
          </w:p>
        </w:tc>
        <w:tc>
          <w:tcPr>
            <w:tcW w:w="1630" w:type="dxa"/>
            <w:shd w:val="clear" w:color="auto" w:fill="auto"/>
            <w:vAlign w:val="center"/>
          </w:tcPr>
          <w:p w14:paraId="115C63A6" w14:textId="77777777" w:rsidR="0052134B" w:rsidRPr="0052134B" w:rsidRDefault="0052134B" w:rsidP="0052134B">
            <w:pPr>
              <w:jc w:val="center"/>
              <w:rPr>
                <w:snapToGrid w:val="0"/>
              </w:rPr>
            </w:pPr>
            <w:r w:rsidRPr="0052134B">
              <w:rPr>
                <w:snapToGrid w:val="0"/>
              </w:rPr>
              <w:t>0</w:t>
            </w:r>
          </w:p>
        </w:tc>
        <w:tc>
          <w:tcPr>
            <w:tcW w:w="1630" w:type="dxa"/>
            <w:shd w:val="clear" w:color="auto" w:fill="auto"/>
            <w:vAlign w:val="center"/>
          </w:tcPr>
          <w:p w14:paraId="2067A3CF" w14:textId="77777777" w:rsidR="0052134B" w:rsidRPr="0052134B" w:rsidRDefault="0052134B" w:rsidP="0052134B">
            <w:pPr>
              <w:jc w:val="center"/>
              <w:rPr>
                <w:snapToGrid w:val="0"/>
              </w:rPr>
            </w:pPr>
            <w:r w:rsidRPr="0052134B">
              <w:rPr>
                <w:snapToGrid w:val="0"/>
              </w:rPr>
              <w:t>0</w:t>
            </w:r>
          </w:p>
        </w:tc>
        <w:tc>
          <w:tcPr>
            <w:tcW w:w="1787" w:type="dxa"/>
            <w:shd w:val="clear" w:color="auto" w:fill="auto"/>
            <w:vAlign w:val="center"/>
          </w:tcPr>
          <w:p w14:paraId="43040122" w14:textId="77777777" w:rsidR="0052134B" w:rsidRPr="0052134B" w:rsidRDefault="0052134B" w:rsidP="0052134B">
            <w:pPr>
              <w:jc w:val="center"/>
              <w:rPr>
                <w:snapToGrid w:val="0"/>
              </w:rPr>
            </w:pPr>
            <w:r w:rsidRPr="0052134B">
              <w:rPr>
                <w:snapToGrid w:val="0"/>
              </w:rPr>
              <w:t>0</w:t>
            </w:r>
          </w:p>
        </w:tc>
      </w:tr>
      <w:tr w:rsidR="0052134B" w:rsidRPr="0052134B" w14:paraId="7049ECE1" w14:textId="77777777" w:rsidTr="00487D46">
        <w:trPr>
          <w:trHeight w:val="316"/>
        </w:trPr>
        <w:tc>
          <w:tcPr>
            <w:tcW w:w="681" w:type="dxa"/>
            <w:shd w:val="clear" w:color="auto" w:fill="auto"/>
            <w:vAlign w:val="center"/>
            <w:hideMark/>
          </w:tcPr>
          <w:p w14:paraId="6D07D53A" w14:textId="77777777" w:rsidR="0052134B" w:rsidRPr="0052134B" w:rsidRDefault="0052134B" w:rsidP="0052134B">
            <w:pPr>
              <w:jc w:val="center"/>
              <w:rPr>
                <w:snapToGrid w:val="0"/>
              </w:rPr>
            </w:pPr>
            <w:r w:rsidRPr="0052134B">
              <w:rPr>
                <w:snapToGrid w:val="0"/>
              </w:rPr>
              <w:t>19</w:t>
            </w:r>
          </w:p>
        </w:tc>
        <w:tc>
          <w:tcPr>
            <w:tcW w:w="4011" w:type="dxa"/>
            <w:shd w:val="clear" w:color="auto" w:fill="auto"/>
            <w:vAlign w:val="center"/>
            <w:hideMark/>
          </w:tcPr>
          <w:p w14:paraId="608C1139" w14:textId="77777777" w:rsidR="0052134B" w:rsidRPr="0052134B" w:rsidRDefault="0052134B" w:rsidP="0052134B">
            <w:pPr>
              <w:rPr>
                <w:snapToGrid w:val="0"/>
              </w:rPr>
            </w:pPr>
            <w:r w:rsidRPr="0052134B">
              <w:rPr>
                <w:snapToGrid w:val="0"/>
              </w:rPr>
              <w:t>Налог на загрязнение окружающей среды</w:t>
            </w:r>
          </w:p>
        </w:tc>
        <w:tc>
          <w:tcPr>
            <w:tcW w:w="1630" w:type="dxa"/>
            <w:shd w:val="clear" w:color="auto" w:fill="auto"/>
            <w:vAlign w:val="center"/>
          </w:tcPr>
          <w:p w14:paraId="787D9AFC" w14:textId="77777777" w:rsidR="0052134B" w:rsidRPr="0052134B" w:rsidRDefault="0052134B" w:rsidP="0052134B">
            <w:pPr>
              <w:jc w:val="center"/>
              <w:rPr>
                <w:snapToGrid w:val="0"/>
              </w:rPr>
            </w:pPr>
            <w:r w:rsidRPr="0052134B">
              <w:rPr>
                <w:snapToGrid w:val="0"/>
              </w:rPr>
              <w:t>0</w:t>
            </w:r>
          </w:p>
        </w:tc>
        <w:tc>
          <w:tcPr>
            <w:tcW w:w="1630" w:type="dxa"/>
            <w:shd w:val="clear" w:color="auto" w:fill="auto"/>
            <w:vAlign w:val="center"/>
          </w:tcPr>
          <w:p w14:paraId="05AFA93D" w14:textId="77777777" w:rsidR="0052134B" w:rsidRPr="0052134B" w:rsidRDefault="0052134B" w:rsidP="0052134B">
            <w:pPr>
              <w:jc w:val="center"/>
              <w:rPr>
                <w:snapToGrid w:val="0"/>
              </w:rPr>
            </w:pPr>
            <w:r w:rsidRPr="0052134B">
              <w:rPr>
                <w:snapToGrid w:val="0"/>
              </w:rPr>
              <w:t>0</w:t>
            </w:r>
          </w:p>
        </w:tc>
        <w:tc>
          <w:tcPr>
            <w:tcW w:w="1787" w:type="dxa"/>
            <w:shd w:val="clear" w:color="auto" w:fill="auto"/>
            <w:vAlign w:val="center"/>
          </w:tcPr>
          <w:p w14:paraId="3EFC4E05" w14:textId="77777777" w:rsidR="0052134B" w:rsidRPr="0052134B" w:rsidRDefault="0052134B" w:rsidP="0052134B">
            <w:pPr>
              <w:jc w:val="center"/>
              <w:rPr>
                <w:snapToGrid w:val="0"/>
              </w:rPr>
            </w:pPr>
            <w:r w:rsidRPr="0052134B">
              <w:rPr>
                <w:snapToGrid w:val="0"/>
              </w:rPr>
              <w:t>0</w:t>
            </w:r>
          </w:p>
        </w:tc>
      </w:tr>
      <w:tr w:rsidR="0052134B" w:rsidRPr="0052134B" w14:paraId="54AD014E" w14:textId="77777777" w:rsidTr="00487D46">
        <w:trPr>
          <w:trHeight w:val="316"/>
        </w:trPr>
        <w:tc>
          <w:tcPr>
            <w:tcW w:w="681" w:type="dxa"/>
            <w:shd w:val="clear" w:color="auto" w:fill="auto"/>
            <w:vAlign w:val="center"/>
            <w:hideMark/>
          </w:tcPr>
          <w:p w14:paraId="5F11767D" w14:textId="77777777" w:rsidR="0052134B" w:rsidRPr="0052134B" w:rsidRDefault="0052134B" w:rsidP="0052134B">
            <w:pPr>
              <w:jc w:val="center"/>
              <w:rPr>
                <w:snapToGrid w:val="0"/>
              </w:rPr>
            </w:pPr>
            <w:r w:rsidRPr="0052134B">
              <w:rPr>
                <w:snapToGrid w:val="0"/>
              </w:rPr>
              <w:t>20</w:t>
            </w:r>
          </w:p>
        </w:tc>
        <w:tc>
          <w:tcPr>
            <w:tcW w:w="4011" w:type="dxa"/>
            <w:shd w:val="clear" w:color="auto" w:fill="auto"/>
            <w:vAlign w:val="center"/>
            <w:hideMark/>
          </w:tcPr>
          <w:p w14:paraId="3BFB71E7" w14:textId="77777777" w:rsidR="0052134B" w:rsidRPr="0052134B" w:rsidRDefault="0052134B" w:rsidP="0052134B">
            <w:pPr>
              <w:rPr>
                <w:snapToGrid w:val="0"/>
              </w:rPr>
            </w:pPr>
            <w:r w:rsidRPr="0052134B">
              <w:rPr>
                <w:snapToGrid w:val="0"/>
              </w:rPr>
              <w:t>Единый транспортный налог</w:t>
            </w:r>
          </w:p>
        </w:tc>
        <w:tc>
          <w:tcPr>
            <w:tcW w:w="1630" w:type="dxa"/>
            <w:shd w:val="clear" w:color="auto" w:fill="auto"/>
            <w:vAlign w:val="center"/>
          </w:tcPr>
          <w:p w14:paraId="384D7240" w14:textId="77777777" w:rsidR="0052134B" w:rsidRPr="0052134B" w:rsidRDefault="0052134B" w:rsidP="0052134B">
            <w:pPr>
              <w:jc w:val="center"/>
              <w:rPr>
                <w:snapToGrid w:val="0"/>
              </w:rPr>
            </w:pPr>
            <w:r w:rsidRPr="0052134B">
              <w:rPr>
                <w:snapToGrid w:val="0"/>
              </w:rPr>
              <w:t>0</w:t>
            </w:r>
          </w:p>
        </w:tc>
        <w:tc>
          <w:tcPr>
            <w:tcW w:w="1630" w:type="dxa"/>
            <w:shd w:val="clear" w:color="auto" w:fill="auto"/>
            <w:vAlign w:val="center"/>
          </w:tcPr>
          <w:p w14:paraId="0E24D818" w14:textId="77777777" w:rsidR="0052134B" w:rsidRPr="0052134B" w:rsidRDefault="0052134B" w:rsidP="0052134B">
            <w:pPr>
              <w:jc w:val="center"/>
              <w:rPr>
                <w:snapToGrid w:val="0"/>
              </w:rPr>
            </w:pPr>
            <w:r w:rsidRPr="0052134B">
              <w:rPr>
                <w:snapToGrid w:val="0"/>
              </w:rPr>
              <w:t>0</w:t>
            </w:r>
          </w:p>
        </w:tc>
        <w:tc>
          <w:tcPr>
            <w:tcW w:w="1787" w:type="dxa"/>
            <w:shd w:val="clear" w:color="auto" w:fill="auto"/>
            <w:vAlign w:val="center"/>
          </w:tcPr>
          <w:p w14:paraId="3682D834" w14:textId="77777777" w:rsidR="0052134B" w:rsidRPr="0052134B" w:rsidRDefault="0052134B" w:rsidP="0052134B">
            <w:pPr>
              <w:jc w:val="center"/>
              <w:rPr>
                <w:snapToGrid w:val="0"/>
              </w:rPr>
            </w:pPr>
            <w:r w:rsidRPr="0052134B">
              <w:rPr>
                <w:snapToGrid w:val="0"/>
              </w:rPr>
              <w:t>0</w:t>
            </w:r>
          </w:p>
        </w:tc>
      </w:tr>
      <w:tr w:rsidR="0052134B" w:rsidRPr="0052134B" w14:paraId="1191EDED" w14:textId="77777777" w:rsidTr="00487D46">
        <w:trPr>
          <w:trHeight w:val="316"/>
        </w:trPr>
        <w:tc>
          <w:tcPr>
            <w:tcW w:w="681" w:type="dxa"/>
            <w:shd w:val="clear" w:color="auto" w:fill="auto"/>
            <w:vAlign w:val="center"/>
            <w:hideMark/>
          </w:tcPr>
          <w:p w14:paraId="0C17F2F1" w14:textId="77777777" w:rsidR="0052134B" w:rsidRPr="0052134B" w:rsidRDefault="0052134B" w:rsidP="0052134B">
            <w:pPr>
              <w:jc w:val="center"/>
              <w:rPr>
                <w:snapToGrid w:val="0"/>
              </w:rPr>
            </w:pPr>
            <w:r w:rsidRPr="0052134B">
              <w:rPr>
                <w:snapToGrid w:val="0"/>
              </w:rPr>
              <w:t>21</w:t>
            </w:r>
          </w:p>
        </w:tc>
        <w:tc>
          <w:tcPr>
            <w:tcW w:w="4011" w:type="dxa"/>
            <w:shd w:val="clear" w:color="auto" w:fill="auto"/>
            <w:vAlign w:val="center"/>
            <w:hideMark/>
          </w:tcPr>
          <w:p w14:paraId="0DCFC6B8" w14:textId="77777777" w:rsidR="0052134B" w:rsidRPr="0052134B" w:rsidRDefault="0052134B" w:rsidP="0052134B">
            <w:pPr>
              <w:rPr>
                <w:snapToGrid w:val="0"/>
              </w:rPr>
            </w:pPr>
            <w:r w:rsidRPr="0052134B">
              <w:rPr>
                <w:snapToGrid w:val="0"/>
              </w:rPr>
              <w:t>Услуги сторонних организаций (сумма стр. 22 - 27), в том числе:</w:t>
            </w:r>
          </w:p>
        </w:tc>
        <w:tc>
          <w:tcPr>
            <w:tcW w:w="1630" w:type="dxa"/>
            <w:shd w:val="clear" w:color="auto" w:fill="auto"/>
            <w:vAlign w:val="center"/>
          </w:tcPr>
          <w:p w14:paraId="77073909" w14:textId="77777777" w:rsidR="0052134B" w:rsidRPr="0052134B" w:rsidRDefault="0052134B" w:rsidP="0052134B">
            <w:pPr>
              <w:jc w:val="center"/>
              <w:rPr>
                <w:snapToGrid w:val="0"/>
              </w:rPr>
            </w:pPr>
            <w:r w:rsidRPr="0052134B">
              <w:rPr>
                <w:snapToGrid w:val="0"/>
              </w:rPr>
              <w:t>1856</w:t>
            </w:r>
          </w:p>
        </w:tc>
        <w:tc>
          <w:tcPr>
            <w:tcW w:w="1630" w:type="dxa"/>
            <w:shd w:val="clear" w:color="auto" w:fill="auto"/>
            <w:vAlign w:val="center"/>
          </w:tcPr>
          <w:p w14:paraId="6B241750" w14:textId="77777777" w:rsidR="0052134B" w:rsidRPr="0052134B" w:rsidRDefault="0052134B" w:rsidP="0052134B">
            <w:pPr>
              <w:jc w:val="center"/>
              <w:rPr>
                <w:snapToGrid w:val="0"/>
              </w:rPr>
            </w:pPr>
            <w:r w:rsidRPr="0052134B">
              <w:rPr>
                <w:snapToGrid w:val="0"/>
              </w:rPr>
              <w:t>1 685</w:t>
            </w:r>
          </w:p>
        </w:tc>
        <w:tc>
          <w:tcPr>
            <w:tcW w:w="1787" w:type="dxa"/>
            <w:shd w:val="clear" w:color="auto" w:fill="auto"/>
            <w:vAlign w:val="center"/>
          </w:tcPr>
          <w:p w14:paraId="629F3A71" w14:textId="77777777" w:rsidR="0052134B" w:rsidRPr="0052134B" w:rsidRDefault="0052134B" w:rsidP="0052134B">
            <w:pPr>
              <w:jc w:val="center"/>
              <w:rPr>
                <w:snapToGrid w:val="0"/>
              </w:rPr>
            </w:pPr>
            <w:r w:rsidRPr="0052134B">
              <w:rPr>
                <w:snapToGrid w:val="0"/>
              </w:rPr>
              <w:t>-171</w:t>
            </w:r>
          </w:p>
        </w:tc>
      </w:tr>
      <w:tr w:rsidR="0052134B" w:rsidRPr="0052134B" w14:paraId="48822EFD" w14:textId="77777777" w:rsidTr="00487D46">
        <w:trPr>
          <w:trHeight w:val="316"/>
        </w:trPr>
        <w:tc>
          <w:tcPr>
            <w:tcW w:w="681" w:type="dxa"/>
            <w:shd w:val="clear" w:color="auto" w:fill="auto"/>
            <w:vAlign w:val="center"/>
            <w:hideMark/>
          </w:tcPr>
          <w:p w14:paraId="26614DA7" w14:textId="77777777" w:rsidR="0052134B" w:rsidRPr="0052134B" w:rsidRDefault="0052134B" w:rsidP="0052134B">
            <w:pPr>
              <w:jc w:val="center"/>
              <w:rPr>
                <w:snapToGrid w:val="0"/>
              </w:rPr>
            </w:pPr>
            <w:r w:rsidRPr="0052134B">
              <w:rPr>
                <w:snapToGrid w:val="0"/>
              </w:rPr>
              <w:t>22</w:t>
            </w:r>
          </w:p>
        </w:tc>
        <w:tc>
          <w:tcPr>
            <w:tcW w:w="4011" w:type="dxa"/>
            <w:shd w:val="clear" w:color="auto" w:fill="auto"/>
            <w:vAlign w:val="center"/>
            <w:hideMark/>
          </w:tcPr>
          <w:p w14:paraId="7DECCE1D" w14:textId="77777777" w:rsidR="0052134B" w:rsidRPr="0052134B" w:rsidRDefault="0052134B" w:rsidP="0052134B">
            <w:pPr>
              <w:rPr>
                <w:snapToGrid w:val="0"/>
              </w:rPr>
            </w:pPr>
            <w:r w:rsidRPr="0052134B">
              <w:rPr>
                <w:snapToGrid w:val="0"/>
              </w:rPr>
              <w:t>Услуги средств связи</w:t>
            </w:r>
          </w:p>
        </w:tc>
        <w:tc>
          <w:tcPr>
            <w:tcW w:w="1630" w:type="dxa"/>
            <w:shd w:val="clear" w:color="auto" w:fill="auto"/>
            <w:vAlign w:val="center"/>
          </w:tcPr>
          <w:p w14:paraId="00AC358F" w14:textId="77777777" w:rsidR="0052134B" w:rsidRPr="0052134B" w:rsidRDefault="0052134B" w:rsidP="0052134B">
            <w:pPr>
              <w:jc w:val="center"/>
              <w:rPr>
                <w:snapToGrid w:val="0"/>
              </w:rPr>
            </w:pPr>
            <w:r w:rsidRPr="0052134B">
              <w:rPr>
                <w:snapToGrid w:val="0"/>
              </w:rPr>
              <w:t>0</w:t>
            </w:r>
          </w:p>
        </w:tc>
        <w:tc>
          <w:tcPr>
            <w:tcW w:w="1630" w:type="dxa"/>
            <w:shd w:val="clear" w:color="auto" w:fill="auto"/>
            <w:vAlign w:val="center"/>
          </w:tcPr>
          <w:p w14:paraId="698F6EB6" w14:textId="77777777" w:rsidR="0052134B" w:rsidRPr="0052134B" w:rsidRDefault="0052134B" w:rsidP="0052134B">
            <w:pPr>
              <w:jc w:val="center"/>
              <w:rPr>
                <w:snapToGrid w:val="0"/>
              </w:rPr>
            </w:pPr>
            <w:r w:rsidRPr="0052134B">
              <w:rPr>
                <w:snapToGrid w:val="0"/>
              </w:rPr>
              <w:t>0</w:t>
            </w:r>
          </w:p>
        </w:tc>
        <w:tc>
          <w:tcPr>
            <w:tcW w:w="1787" w:type="dxa"/>
            <w:shd w:val="clear" w:color="auto" w:fill="auto"/>
            <w:vAlign w:val="center"/>
          </w:tcPr>
          <w:p w14:paraId="3E972C10" w14:textId="77777777" w:rsidR="0052134B" w:rsidRPr="0052134B" w:rsidRDefault="0052134B" w:rsidP="0052134B">
            <w:pPr>
              <w:jc w:val="center"/>
              <w:rPr>
                <w:snapToGrid w:val="0"/>
              </w:rPr>
            </w:pPr>
            <w:r w:rsidRPr="0052134B">
              <w:rPr>
                <w:snapToGrid w:val="0"/>
              </w:rPr>
              <w:t>0</w:t>
            </w:r>
          </w:p>
        </w:tc>
      </w:tr>
      <w:tr w:rsidR="0052134B" w:rsidRPr="0052134B" w14:paraId="6212B173" w14:textId="77777777" w:rsidTr="00487D46">
        <w:trPr>
          <w:trHeight w:val="316"/>
        </w:trPr>
        <w:tc>
          <w:tcPr>
            <w:tcW w:w="681" w:type="dxa"/>
            <w:shd w:val="clear" w:color="auto" w:fill="auto"/>
            <w:vAlign w:val="center"/>
            <w:hideMark/>
          </w:tcPr>
          <w:p w14:paraId="45517D32" w14:textId="77777777" w:rsidR="0052134B" w:rsidRPr="0052134B" w:rsidRDefault="0052134B" w:rsidP="0052134B">
            <w:pPr>
              <w:jc w:val="center"/>
              <w:rPr>
                <w:snapToGrid w:val="0"/>
              </w:rPr>
            </w:pPr>
            <w:r w:rsidRPr="0052134B">
              <w:rPr>
                <w:snapToGrid w:val="0"/>
              </w:rPr>
              <w:t>23</w:t>
            </w:r>
          </w:p>
        </w:tc>
        <w:tc>
          <w:tcPr>
            <w:tcW w:w="4011" w:type="dxa"/>
            <w:shd w:val="clear" w:color="auto" w:fill="auto"/>
            <w:vAlign w:val="center"/>
            <w:hideMark/>
          </w:tcPr>
          <w:p w14:paraId="623CC679" w14:textId="77777777" w:rsidR="0052134B" w:rsidRPr="0052134B" w:rsidRDefault="0052134B" w:rsidP="0052134B">
            <w:pPr>
              <w:rPr>
                <w:snapToGrid w:val="0"/>
              </w:rPr>
            </w:pPr>
            <w:r w:rsidRPr="0052134B">
              <w:rPr>
                <w:snapToGrid w:val="0"/>
              </w:rPr>
              <w:t>Транспортные услуги</w:t>
            </w:r>
          </w:p>
        </w:tc>
        <w:tc>
          <w:tcPr>
            <w:tcW w:w="1630" w:type="dxa"/>
            <w:shd w:val="clear" w:color="auto" w:fill="auto"/>
            <w:vAlign w:val="center"/>
          </w:tcPr>
          <w:p w14:paraId="5096EB98" w14:textId="77777777" w:rsidR="0052134B" w:rsidRPr="0052134B" w:rsidRDefault="0052134B" w:rsidP="0052134B">
            <w:pPr>
              <w:jc w:val="center"/>
              <w:rPr>
                <w:snapToGrid w:val="0"/>
              </w:rPr>
            </w:pPr>
            <w:r w:rsidRPr="0052134B">
              <w:rPr>
                <w:snapToGrid w:val="0"/>
              </w:rPr>
              <w:t>0</w:t>
            </w:r>
          </w:p>
        </w:tc>
        <w:tc>
          <w:tcPr>
            <w:tcW w:w="1630" w:type="dxa"/>
            <w:shd w:val="clear" w:color="auto" w:fill="auto"/>
            <w:vAlign w:val="center"/>
          </w:tcPr>
          <w:p w14:paraId="48D905AD" w14:textId="77777777" w:rsidR="0052134B" w:rsidRPr="0052134B" w:rsidRDefault="0052134B" w:rsidP="0052134B">
            <w:pPr>
              <w:jc w:val="center"/>
              <w:rPr>
                <w:snapToGrid w:val="0"/>
              </w:rPr>
            </w:pPr>
            <w:r w:rsidRPr="0052134B">
              <w:rPr>
                <w:snapToGrid w:val="0"/>
              </w:rPr>
              <w:t>0</w:t>
            </w:r>
          </w:p>
        </w:tc>
        <w:tc>
          <w:tcPr>
            <w:tcW w:w="1787" w:type="dxa"/>
            <w:shd w:val="clear" w:color="auto" w:fill="auto"/>
            <w:vAlign w:val="center"/>
          </w:tcPr>
          <w:p w14:paraId="48BBA76C" w14:textId="77777777" w:rsidR="0052134B" w:rsidRPr="0052134B" w:rsidRDefault="0052134B" w:rsidP="0052134B">
            <w:pPr>
              <w:jc w:val="center"/>
              <w:rPr>
                <w:snapToGrid w:val="0"/>
              </w:rPr>
            </w:pPr>
            <w:r w:rsidRPr="0052134B">
              <w:rPr>
                <w:snapToGrid w:val="0"/>
              </w:rPr>
              <w:t>0</w:t>
            </w:r>
          </w:p>
        </w:tc>
      </w:tr>
      <w:tr w:rsidR="0052134B" w:rsidRPr="0052134B" w14:paraId="0E6FC522" w14:textId="77777777" w:rsidTr="00487D46">
        <w:trPr>
          <w:trHeight w:val="316"/>
        </w:trPr>
        <w:tc>
          <w:tcPr>
            <w:tcW w:w="681" w:type="dxa"/>
            <w:shd w:val="clear" w:color="auto" w:fill="auto"/>
            <w:vAlign w:val="center"/>
            <w:hideMark/>
          </w:tcPr>
          <w:p w14:paraId="022E731B" w14:textId="77777777" w:rsidR="0052134B" w:rsidRPr="0052134B" w:rsidRDefault="0052134B" w:rsidP="0052134B">
            <w:pPr>
              <w:jc w:val="center"/>
              <w:rPr>
                <w:snapToGrid w:val="0"/>
              </w:rPr>
            </w:pPr>
            <w:r w:rsidRPr="0052134B">
              <w:rPr>
                <w:snapToGrid w:val="0"/>
              </w:rPr>
              <w:t>24</w:t>
            </w:r>
          </w:p>
        </w:tc>
        <w:tc>
          <w:tcPr>
            <w:tcW w:w="4011" w:type="dxa"/>
            <w:shd w:val="clear" w:color="auto" w:fill="auto"/>
            <w:vAlign w:val="center"/>
            <w:hideMark/>
          </w:tcPr>
          <w:p w14:paraId="4B027C9E" w14:textId="77777777" w:rsidR="0052134B" w:rsidRPr="0052134B" w:rsidRDefault="0052134B" w:rsidP="0052134B">
            <w:pPr>
              <w:rPr>
                <w:snapToGrid w:val="0"/>
              </w:rPr>
            </w:pPr>
            <w:r w:rsidRPr="0052134B">
              <w:rPr>
                <w:snapToGrid w:val="0"/>
              </w:rPr>
              <w:t>Оплата вневедомственной охраны</w:t>
            </w:r>
          </w:p>
        </w:tc>
        <w:tc>
          <w:tcPr>
            <w:tcW w:w="1630" w:type="dxa"/>
            <w:shd w:val="clear" w:color="auto" w:fill="auto"/>
            <w:vAlign w:val="center"/>
          </w:tcPr>
          <w:p w14:paraId="3973A0E1" w14:textId="77777777" w:rsidR="0052134B" w:rsidRPr="0052134B" w:rsidRDefault="0052134B" w:rsidP="0052134B">
            <w:pPr>
              <w:jc w:val="center"/>
              <w:rPr>
                <w:snapToGrid w:val="0"/>
              </w:rPr>
            </w:pPr>
            <w:r w:rsidRPr="0052134B">
              <w:rPr>
                <w:snapToGrid w:val="0"/>
              </w:rPr>
              <w:t>0</w:t>
            </w:r>
          </w:p>
        </w:tc>
        <w:tc>
          <w:tcPr>
            <w:tcW w:w="1630" w:type="dxa"/>
            <w:shd w:val="clear" w:color="auto" w:fill="auto"/>
            <w:vAlign w:val="center"/>
          </w:tcPr>
          <w:p w14:paraId="23EF9C4D" w14:textId="77777777" w:rsidR="0052134B" w:rsidRPr="0052134B" w:rsidRDefault="0052134B" w:rsidP="0052134B">
            <w:pPr>
              <w:jc w:val="center"/>
              <w:rPr>
                <w:snapToGrid w:val="0"/>
              </w:rPr>
            </w:pPr>
            <w:r w:rsidRPr="0052134B">
              <w:rPr>
                <w:snapToGrid w:val="0"/>
              </w:rPr>
              <w:t>0</w:t>
            </w:r>
          </w:p>
        </w:tc>
        <w:tc>
          <w:tcPr>
            <w:tcW w:w="1787" w:type="dxa"/>
            <w:shd w:val="clear" w:color="auto" w:fill="auto"/>
            <w:vAlign w:val="center"/>
          </w:tcPr>
          <w:p w14:paraId="3A4BF12B" w14:textId="77777777" w:rsidR="0052134B" w:rsidRPr="0052134B" w:rsidRDefault="0052134B" w:rsidP="0052134B">
            <w:pPr>
              <w:jc w:val="center"/>
              <w:rPr>
                <w:snapToGrid w:val="0"/>
              </w:rPr>
            </w:pPr>
            <w:r w:rsidRPr="0052134B">
              <w:rPr>
                <w:snapToGrid w:val="0"/>
              </w:rPr>
              <w:t>0</w:t>
            </w:r>
          </w:p>
        </w:tc>
      </w:tr>
      <w:tr w:rsidR="0052134B" w:rsidRPr="0052134B" w14:paraId="6A4FB41F" w14:textId="77777777" w:rsidTr="00487D46">
        <w:trPr>
          <w:trHeight w:val="316"/>
        </w:trPr>
        <w:tc>
          <w:tcPr>
            <w:tcW w:w="681" w:type="dxa"/>
            <w:shd w:val="clear" w:color="auto" w:fill="auto"/>
            <w:vAlign w:val="center"/>
            <w:hideMark/>
          </w:tcPr>
          <w:p w14:paraId="70EA59E7" w14:textId="77777777" w:rsidR="0052134B" w:rsidRPr="0052134B" w:rsidRDefault="0052134B" w:rsidP="0052134B">
            <w:pPr>
              <w:jc w:val="center"/>
              <w:rPr>
                <w:snapToGrid w:val="0"/>
              </w:rPr>
            </w:pPr>
            <w:r w:rsidRPr="0052134B">
              <w:rPr>
                <w:snapToGrid w:val="0"/>
              </w:rPr>
              <w:t>25</w:t>
            </w:r>
          </w:p>
        </w:tc>
        <w:tc>
          <w:tcPr>
            <w:tcW w:w="4011" w:type="dxa"/>
            <w:shd w:val="clear" w:color="auto" w:fill="auto"/>
            <w:vAlign w:val="center"/>
            <w:hideMark/>
          </w:tcPr>
          <w:p w14:paraId="6987E7BB" w14:textId="77777777" w:rsidR="0052134B" w:rsidRPr="0052134B" w:rsidRDefault="0052134B" w:rsidP="0052134B">
            <w:pPr>
              <w:rPr>
                <w:snapToGrid w:val="0"/>
              </w:rPr>
            </w:pPr>
            <w:r w:rsidRPr="0052134B">
              <w:rPr>
                <w:snapToGrid w:val="0"/>
              </w:rPr>
              <w:t>Аудиторские и консалтинговые услуги</w:t>
            </w:r>
          </w:p>
        </w:tc>
        <w:tc>
          <w:tcPr>
            <w:tcW w:w="1630" w:type="dxa"/>
            <w:shd w:val="clear" w:color="auto" w:fill="auto"/>
            <w:vAlign w:val="center"/>
          </w:tcPr>
          <w:p w14:paraId="1DD1D1AB" w14:textId="77777777" w:rsidR="0052134B" w:rsidRPr="0052134B" w:rsidRDefault="0052134B" w:rsidP="0052134B">
            <w:pPr>
              <w:jc w:val="center"/>
              <w:rPr>
                <w:snapToGrid w:val="0"/>
              </w:rPr>
            </w:pPr>
            <w:r w:rsidRPr="0052134B">
              <w:rPr>
                <w:snapToGrid w:val="0"/>
              </w:rPr>
              <w:t>0</w:t>
            </w:r>
          </w:p>
        </w:tc>
        <w:tc>
          <w:tcPr>
            <w:tcW w:w="1630" w:type="dxa"/>
            <w:shd w:val="clear" w:color="auto" w:fill="auto"/>
            <w:vAlign w:val="center"/>
          </w:tcPr>
          <w:p w14:paraId="156553B5" w14:textId="77777777" w:rsidR="0052134B" w:rsidRPr="0052134B" w:rsidRDefault="0052134B" w:rsidP="0052134B">
            <w:pPr>
              <w:jc w:val="center"/>
              <w:rPr>
                <w:snapToGrid w:val="0"/>
              </w:rPr>
            </w:pPr>
            <w:r w:rsidRPr="0052134B">
              <w:rPr>
                <w:snapToGrid w:val="0"/>
              </w:rPr>
              <w:t>0</w:t>
            </w:r>
          </w:p>
        </w:tc>
        <w:tc>
          <w:tcPr>
            <w:tcW w:w="1787" w:type="dxa"/>
            <w:shd w:val="clear" w:color="auto" w:fill="auto"/>
            <w:vAlign w:val="center"/>
          </w:tcPr>
          <w:p w14:paraId="6B48FE46" w14:textId="77777777" w:rsidR="0052134B" w:rsidRPr="0052134B" w:rsidRDefault="0052134B" w:rsidP="0052134B">
            <w:pPr>
              <w:jc w:val="center"/>
              <w:rPr>
                <w:snapToGrid w:val="0"/>
              </w:rPr>
            </w:pPr>
            <w:r w:rsidRPr="0052134B">
              <w:rPr>
                <w:snapToGrid w:val="0"/>
              </w:rPr>
              <w:t>0</w:t>
            </w:r>
          </w:p>
        </w:tc>
      </w:tr>
      <w:tr w:rsidR="0052134B" w:rsidRPr="0052134B" w14:paraId="11F36319" w14:textId="77777777" w:rsidTr="00487D46">
        <w:trPr>
          <w:trHeight w:val="316"/>
        </w:trPr>
        <w:tc>
          <w:tcPr>
            <w:tcW w:w="681" w:type="dxa"/>
            <w:shd w:val="clear" w:color="auto" w:fill="auto"/>
            <w:vAlign w:val="center"/>
            <w:hideMark/>
          </w:tcPr>
          <w:p w14:paraId="0EBDEA4C" w14:textId="77777777" w:rsidR="0052134B" w:rsidRPr="0052134B" w:rsidRDefault="0052134B" w:rsidP="0052134B">
            <w:pPr>
              <w:jc w:val="center"/>
              <w:rPr>
                <w:snapToGrid w:val="0"/>
              </w:rPr>
            </w:pPr>
            <w:r w:rsidRPr="0052134B">
              <w:rPr>
                <w:snapToGrid w:val="0"/>
              </w:rPr>
              <w:t>26</w:t>
            </w:r>
          </w:p>
        </w:tc>
        <w:tc>
          <w:tcPr>
            <w:tcW w:w="4011" w:type="dxa"/>
            <w:shd w:val="clear" w:color="auto" w:fill="auto"/>
            <w:vAlign w:val="center"/>
            <w:hideMark/>
          </w:tcPr>
          <w:p w14:paraId="26D221B4" w14:textId="77777777" w:rsidR="0052134B" w:rsidRPr="0052134B" w:rsidRDefault="0052134B" w:rsidP="0052134B">
            <w:pPr>
              <w:rPr>
                <w:snapToGrid w:val="0"/>
              </w:rPr>
            </w:pPr>
            <w:r w:rsidRPr="0052134B">
              <w:rPr>
                <w:snapToGrid w:val="0"/>
              </w:rPr>
              <w:t>Информационно-вычислительные услуги</w:t>
            </w:r>
          </w:p>
        </w:tc>
        <w:tc>
          <w:tcPr>
            <w:tcW w:w="1630" w:type="dxa"/>
            <w:shd w:val="clear" w:color="auto" w:fill="auto"/>
            <w:vAlign w:val="center"/>
          </w:tcPr>
          <w:p w14:paraId="6663C3CA" w14:textId="77777777" w:rsidR="0052134B" w:rsidRPr="0052134B" w:rsidRDefault="0052134B" w:rsidP="0052134B">
            <w:pPr>
              <w:jc w:val="center"/>
              <w:rPr>
                <w:snapToGrid w:val="0"/>
              </w:rPr>
            </w:pPr>
            <w:r w:rsidRPr="0052134B">
              <w:rPr>
                <w:snapToGrid w:val="0"/>
              </w:rPr>
              <w:t>0</w:t>
            </w:r>
          </w:p>
        </w:tc>
        <w:tc>
          <w:tcPr>
            <w:tcW w:w="1630" w:type="dxa"/>
            <w:shd w:val="clear" w:color="auto" w:fill="auto"/>
            <w:vAlign w:val="center"/>
          </w:tcPr>
          <w:p w14:paraId="1C5B0E93" w14:textId="77777777" w:rsidR="0052134B" w:rsidRPr="0052134B" w:rsidRDefault="0052134B" w:rsidP="0052134B">
            <w:pPr>
              <w:jc w:val="center"/>
              <w:rPr>
                <w:snapToGrid w:val="0"/>
              </w:rPr>
            </w:pPr>
            <w:r w:rsidRPr="0052134B">
              <w:rPr>
                <w:snapToGrid w:val="0"/>
              </w:rPr>
              <w:t>0</w:t>
            </w:r>
          </w:p>
        </w:tc>
        <w:tc>
          <w:tcPr>
            <w:tcW w:w="1787" w:type="dxa"/>
            <w:shd w:val="clear" w:color="auto" w:fill="auto"/>
            <w:vAlign w:val="center"/>
          </w:tcPr>
          <w:p w14:paraId="6C4AF058" w14:textId="77777777" w:rsidR="0052134B" w:rsidRPr="0052134B" w:rsidRDefault="0052134B" w:rsidP="0052134B">
            <w:pPr>
              <w:jc w:val="center"/>
              <w:rPr>
                <w:snapToGrid w:val="0"/>
              </w:rPr>
            </w:pPr>
            <w:r w:rsidRPr="0052134B">
              <w:rPr>
                <w:snapToGrid w:val="0"/>
              </w:rPr>
              <w:t>0</w:t>
            </w:r>
          </w:p>
        </w:tc>
      </w:tr>
      <w:tr w:rsidR="0052134B" w:rsidRPr="0052134B" w14:paraId="028CF875" w14:textId="77777777" w:rsidTr="00487D46">
        <w:trPr>
          <w:trHeight w:val="316"/>
        </w:trPr>
        <w:tc>
          <w:tcPr>
            <w:tcW w:w="681" w:type="dxa"/>
            <w:shd w:val="clear" w:color="auto" w:fill="auto"/>
            <w:vAlign w:val="center"/>
            <w:hideMark/>
          </w:tcPr>
          <w:p w14:paraId="412D64C3" w14:textId="77777777" w:rsidR="0052134B" w:rsidRPr="0052134B" w:rsidRDefault="0052134B" w:rsidP="0052134B">
            <w:pPr>
              <w:jc w:val="center"/>
              <w:rPr>
                <w:snapToGrid w:val="0"/>
              </w:rPr>
            </w:pPr>
            <w:r w:rsidRPr="0052134B">
              <w:rPr>
                <w:snapToGrid w:val="0"/>
              </w:rPr>
              <w:t>27</w:t>
            </w:r>
          </w:p>
        </w:tc>
        <w:tc>
          <w:tcPr>
            <w:tcW w:w="4011" w:type="dxa"/>
            <w:shd w:val="clear" w:color="auto" w:fill="auto"/>
            <w:vAlign w:val="center"/>
            <w:hideMark/>
          </w:tcPr>
          <w:p w14:paraId="057F6CE7" w14:textId="77777777" w:rsidR="0052134B" w:rsidRPr="0052134B" w:rsidRDefault="0052134B" w:rsidP="0052134B">
            <w:pPr>
              <w:rPr>
                <w:snapToGrid w:val="0"/>
              </w:rPr>
            </w:pPr>
            <w:r w:rsidRPr="0052134B">
              <w:rPr>
                <w:snapToGrid w:val="0"/>
              </w:rPr>
              <w:t>Прочие</w:t>
            </w:r>
          </w:p>
        </w:tc>
        <w:tc>
          <w:tcPr>
            <w:tcW w:w="1630" w:type="dxa"/>
            <w:shd w:val="clear" w:color="auto" w:fill="auto"/>
            <w:vAlign w:val="center"/>
          </w:tcPr>
          <w:p w14:paraId="04818827" w14:textId="77777777" w:rsidR="0052134B" w:rsidRPr="0052134B" w:rsidRDefault="0052134B" w:rsidP="0052134B">
            <w:pPr>
              <w:jc w:val="center"/>
              <w:rPr>
                <w:snapToGrid w:val="0"/>
              </w:rPr>
            </w:pPr>
            <w:r w:rsidRPr="0052134B">
              <w:rPr>
                <w:snapToGrid w:val="0"/>
              </w:rPr>
              <w:t>0</w:t>
            </w:r>
          </w:p>
        </w:tc>
        <w:tc>
          <w:tcPr>
            <w:tcW w:w="1630" w:type="dxa"/>
            <w:shd w:val="clear" w:color="auto" w:fill="auto"/>
            <w:vAlign w:val="center"/>
          </w:tcPr>
          <w:p w14:paraId="7850F66A" w14:textId="77777777" w:rsidR="0052134B" w:rsidRPr="0052134B" w:rsidRDefault="0052134B" w:rsidP="0052134B">
            <w:pPr>
              <w:jc w:val="center"/>
              <w:rPr>
                <w:snapToGrid w:val="0"/>
              </w:rPr>
            </w:pPr>
            <w:r w:rsidRPr="0052134B">
              <w:rPr>
                <w:snapToGrid w:val="0"/>
              </w:rPr>
              <w:t>0</w:t>
            </w:r>
          </w:p>
        </w:tc>
        <w:tc>
          <w:tcPr>
            <w:tcW w:w="1787" w:type="dxa"/>
            <w:shd w:val="clear" w:color="auto" w:fill="auto"/>
            <w:vAlign w:val="center"/>
          </w:tcPr>
          <w:p w14:paraId="550A2DD4" w14:textId="77777777" w:rsidR="0052134B" w:rsidRPr="0052134B" w:rsidRDefault="0052134B" w:rsidP="0052134B">
            <w:pPr>
              <w:jc w:val="center"/>
              <w:rPr>
                <w:snapToGrid w:val="0"/>
              </w:rPr>
            </w:pPr>
            <w:r w:rsidRPr="0052134B">
              <w:rPr>
                <w:snapToGrid w:val="0"/>
              </w:rPr>
              <w:t>0</w:t>
            </w:r>
          </w:p>
        </w:tc>
      </w:tr>
      <w:tr w:rsidR="0052134B" w:rsidRPr="0052134B" w14:paraId="0AEA5C1F" w14:textId="77777777" w:rsidTr="00487D46">
        <w:trPr>
          <w:trHeight w:val="316"/>
        </w:trPr>
        <w:tc>
          <w:tcPr>
            <w:tcW w:w="681" w:type="dxa"/>
            <w:shd w:val="clear" w:color="auto" w:fill="auto"/>
            <w:vAlign w:val="center"/>
            <w:hideMark/>
          </w:tcPr>
          <w:p w14:paraId="75245D31" w14:textId="77777777" w:rsidR="0052134B" w:rsidRPr="0052134B" w:rsidRDefault="0052134B" w:rsidP="0052134B">
            <w:pPr>
              <w:jc w:val="center"/>
              <w:rPr>
                <w:snapToGrid w:val="0"/>
              </w:rPr>
            </w:pPr>
            <w:r w:rsidRPr="0052134B">
              <w:rPr>
                <w:snapToGrid w:val="0"/>
              </w:rPr>
              <w:t>28</w:t>
            </w:r>
          </w:p>
        </w:tc>
        <w:tc>
          <w:tcPr>
            <w:tcW w:w="4011" w:type="dxa"/>
            <w:shd w:val="clear" w:color="auto" w:fill="auto"/>
            <w:vAlign w:val="center"/>
            <w:hideMark/>
          </w:tcPr>
          <w:p w14:paraId="0F1825F4" w14:textId="77777777" w:rsidR="0052134B" w:rsidRPr="0052134B" w:rsidRDefault="0052134B" w:rsidP="0052134B">
            <w:pPr>
              <w:rPr>
                <w:snapToGrid w:val="0"/>
              </w:rPr>
            </w:pPr>
            <w:r w:rsidRPr="0052134B">
              <w:rPr>
                <w:snapToGrid w:val="0"/>
              </w:rPr>
              <w:t>Капитальный ремонт</w:t>
            </w:r>
          </w:p>
        </w:tc>
        <w:tc>
          <w:tcPr>
            <w:tcW w:w="1630" w:type="dxa"/>
            <w:shd w:val="clear" w:color="auto" w:fill="auto"/>
            <w:vAlign w:val="center"/>
          </w:tcPr>
          <w:p w14:paraId="2C74C381" w14:textId="77777777" w:rsidR="0052134B" w:rsidRPr="0052134B" w:rsidRDefault="0052134B" w:rsidP="0052134B">
            <w:pPr>
              <w:jc w:val="center"/>
              <w:rPr>
                <w:snapToGrid w:val="0"/>
              </w:rPr>
            </w:pPr>
            <w:r w:rsidRPr="0052134B">
              <w:rPr>
                <w:snapToGrid w:val="0"/>
              </w:rPr>
              <w:t>0</w:t>
            </w:r>
          </w:p>
        </w:tc>
        <w:tc>
          <w:tcPr>
            <w:tcW w:w="1630" w:type="dxa"/>
            <w:shd w:val="clear" w:color="auto" w:fill="auto"/>
            <w:vAlign w:val="center"/>
          </w:tcPr>
          <w:p w14:paraId="167CF8BE" w14:textId="77777777" w:rsidR="0052134B" w:rsidRPr="0052134B" w:rsidRDefault="0052134B" w:rsidP="0052134B">
            <w:pPr>
              <w:jc w:val="center"/>
              <w:rPr>
                <w:snapToGrid w:val="0"/>
              </w:rPr>
            </w:pPr>
            <w:r w:rsidRPr="0052134B">
              <w:rPr>
                <w:snapToGrid w:val="0"/>
              </w:rPr>
              <w:t>0</w:t>
            </w:r>
          </w:p>
        </w:tc>
        <w:tc>
          <w:tcPr>
            <w:tcW w:w="1787" w:type="dxa"/>
            <w:shd w:val="clear" w:color="auto" w:fill="auto"/>
            <w:vAlign w:val="center"/>
          </w:tcPr>
          <w:p w14:paraId="535F526F" w14:textId="77777777" w:rsidR="0052134B" w:rsidRPr="0052134B" w:rsidRDefault="0052134B" w:rsidP="0052134B">
            <w:pPr>
              <w:jc w:val="center"/>
              <w:rPr>
                <w:snapToGrid w:val="0"/>
              </w:rPr>
            </w:pPr>
            <w:r w:rsidRPr="0052134B">
              <w:rPr>
                <w:snapToGrid w:val="0"/>
              </w:rPr>
              <w:t>0</w:t>
            </w:r>
          </w:p>
        </w:tc>
      </w:tr>
      <w:tr w:rsidR="0052134B" w:rsidRPr="0052134B" w14:paraId="6047EF9A" w14:textId="77777777" w:rsidTr="00487D46">
        <w:trPr>
          <w:trHeight w:val="316"/>
        </w:trPr>
        <w:tc>
          <w:tcPr>
            <w:tcW w:w="681" w:type="dxa"/>
            <w:shd w:val="clear" w:color="auto" w:fill="auto"/>
            <w:vAlign w:val="center"/>
            <w:hideMark/>
          </w:tcPr>
          <w:p w14:paraId="5BDCC509" w14:textId="77777777" w:rsidR="0052134B" w:rsidRPr="0052134B" w:rsidRDefault="0052134B" w:rsidP="0052134B">
            <w:pPr>
              <w:jc w:val="center"/>
              <w:rPr>
                <w:snapToGrid w:val="0"/>
              </w:rPr>
            </w:pPr>
            <w:r w:rsidRPr="0052134B">
              <w:rPr>
                <w:snapToGrid w:val="0"/>
              </w:rPr>
              <w:t>29</w:t>
            </w:r>
          </w:p>
        </w:tc>
        <w:tc>
          <w:tcPr>
            <w:tcW w:w="4011" w:type="dxa"/>
            <w:shd w:val="clear" w:color="auto" w:fill="auto"/>
            <w:vAlign w:val="center"/>
            <w:hideMark/>
          </w:tcPr>
          <w:p w14:paraId="3F7FD7D1" w14:textId="77777777" w:rsidR="0052134B" w:rsidRPr="0052134B" w:rsidRDefault="0052134B" w:rsidP="0052134B">
            <w:pPr>
              <w:rPr>
                <w:snapToGrid w:val="0"/>
              </w:rPr>
            </w:pPr>
            <w:r w:rsidRPr="0052134B">
              <w:rPr>
                <w:snapToGrid w:val="0"/>
              </w:rPr>
              <w:t>Пусконаладочные работы</w:t>
            </w:r>
          </w:p>
        </w:tc>
        <w:tc>
          <w:tcPr>
            <w:tcW w:w="1630" w:type="dxa"/>
            <w:shd w:val="clear" w:color="auto" w:fill="auto"/>
            <w:vAlign w:val="center"/>
          </w:tcPr>
          <w:p w14:paraId="268735D5" w14:textId="77777777" w:rsidR="0052134B" w:rsidRPr="0052134B" w:rsidRDefault="0052134B" w:rsidP="0052134B">
            <w:pPr>
              <w:jc w:val="center"/>
              <w:rPr>
                <w:snapToGrid w:val="0"/>
              </w:rPr>
            </w:pPr>
            <w:r w:rsidRPr="0052134B">
              <w:rPr>
                <w:snapToGrid w:val="0"/>
              </w:rPr>
              <w:t>0</w:t>
            </w:r>
          </w:p>
        </w:tc>
        <w:tc>
          <w:tcPr>
            <w:tcW w:w="1630" w:type="dxa"/>
            <w:shd w:val="clear" w:color="auto" w:fill="auto"/>
            <w:vAlign w:val="center"/>
          </w:tcPr>
          <w:p w14:paraId="2C28FC1B" w14:textId="77777777" w:rsidR="0052134B" w:rsidRPr="0052134B" w:rsidRDefault="0052134B" w:rsidP="0052134B">
            <w:pPr>
              <w:jc w:val="center"/>
              <w:rPr>
                <w:snapToGrid w:val="0"/>
              </w:rPr>
            </w:pPr>
            <w:r w:rsidRPr="0052134B">
              <w:rPr>
                <w:snapToGrid w:val="0"/>
              </w:rPr>
              <w:t>0</w:t>
            </w:r>
          </w:p>
        </w:tc>
        <w:tc>
          <w:tcPr>
            <w:tcW w:w="1787" w:type="dxa"/>
            <w:shd w:val="clear" w:color="auto" w:fill="auto"/>
            <w:vAlign w:val="center"/>
          </w:tcPr>
          <w:p w14:paraId="3B5C557A" w14:textId="77777777" w:rsidR="0052134B" w:rsidRPr="0052134B" w:rsidRDefault="0052134B" w:rsidP="0052134B">
            <w:pPr>
              <w:jc w:val="center"/>
              <w:rPr>
                <w:snapToGrid w:val="0"/>
              </w:rPr>
            </w:pPr>
            <w:r w:rsidRPr="0052134B">
              <w:rPr>
                <w:snapToGrid w:val="0"/>
              </w:rPr>
              <w:t>0</w:t>
            </w:r>
          </w:p>
        </w:tc>
      </w:tr>
      <w:tr w:rsidR="0052134B" w:rsidRPr="0052134B" w14:paraId="6991BEEF" w14:textId="77777777" w:rsidTr="00487D46">
        <w:trPr>
          <w:trHeight w:val="316"/>
        </w:trPr>
        <w:tc>
          <w:tcPr>
            <w:tcW w:w="681" w:type="dxa"/>
            <w:shd w:val="clear" w:color="auto" w:fill="auto"/>
            <w:vAlign w:val="center"/>
            <w:hideMark/>
          </w:tcPr>
          <w:p w14:paraId="42BFCF52" w14:textId="77777777" w:rsidR="0052134B" w:rsidRPr="0052134B" w:rsidRDefault="0052134B" w:rsidP="0052134B">
            <w:pPr>
              <w:jc w:val="center"/>
              <w:rPr>
                <w:snapToGrid w:val="0"/>
              </w:rPr>
            </w:pPr>
            <w:r w:rsidRPr="0052134B">
              <w:rPr>
                <w:snapToGrid w:val="0"/>
              </w:rPr>
              <w:t>30</w:t>
            </w:r>
          </w:p>
        </w:tc>
        <w:tc>
          <w:tcPr>
            <w:tcW w:w="4011" w:type="dxa"/>
            <w:shd w:val="clear" w:color="auto" w:fill="auto"/>
            <w:vAlign w:val="center"/>
            <w:hideMark/>
          </w:tcPr>
          <w:p w14:paraId="5381579A" w14:textId="77777777" w:rsidR="0052134B" w:rsidRPr="0052134B" w:rsidRDefault="0052134B" w:rsidP="0052134B">
            <w:pPr>
              <w:rPr>
                <w:snapToGrid w:val="0"/>
              </w:rPr>
            </w:pPr>
            <w:r w:rsidRPr="0052134B">
              <w:rPr>
                <w:snapToGrid w:val="0"/>
              </w:rPr>
              <w:t>Другие затраты (сумма стр. 31 - 36), в том числе:</w:t>
            </w:r>
          </w:p>
        </w:tc>
        <w:tc>
          <w:tcPr>
            <w:tcW w:w="1630" w:type="dxa"/>
            <w:shd w:val="clear" w:color="auto" w:fill="auto"/>
            <w:vAlign w:val="center"/>
          </w:tcPr>
          <w:p w14:paraId="240A8E7B" w14:textId="77777777" w:rsidR="0052134B" w:rsidRPr="0052134B" w:rsidRDefault="0052134B" w:rsidP="0052134B">
            <w:pPr>
              <w:jc w:val="center"/>
              <w:rPr>
                <w:snapToGrid w:val="0"/>
              </w:rPr>
            </w:pPr>
            <w:r w:rsidRPr="0052134B">
              <w:rPr>
                <w:snapToGrid w:val="0"/>
              </w:rPr>
              <w:t>801</w:t>
            </w:r>
          </w:p>
        </w:tc>
        <w:tc>
          <w:tcPr>
            <w:tcW w:w="1630" w:type="dxa"/>
            <w:shd w:val="clear" w:color="auto" w:fill="auto"/>
            <w:vAlign w:val="center"/>
          </w:tcPr>
          <w:p w14:paraId="4408CEDD" w14:textId="77777777" w:rsidR="0052134B" w:rsidRPr="0052134B" w:rsidRDefault="0052134B" w:rsidP="0052134B">
            <w:pPr>
              <w:jc w:val="center"/>
              <w:rPr>
                <w:snapToGrid w:val="0"/>
              </w:rPr>
            </w:pPr>
            <w:r w:rsidRPr="0052134B">
              <w:rPr>
                <w:snapToGrid w:val="0"/>
              </w:rPr>
              <w:t>608</w:t>
            </w:r>
          </w:p>
        </w:tc>
        <w:tc>
          <w:tcPr>
            <w:tcW w:w="1787" w:type="dxa"/>
            <w:shd w:val="clear" w:color="auto" w:fill="auto"/>
            <w:vAlign w:val="center"/>
          </w:tcPr>
          <w:p w14:paraId="20F4C762" w14:textId="77777777" w:rsidR="0052134B" w:rsidRPr="0052134B" w:rsidRDefault="0052134B" w:rsidP="0052134B">
            <w:pPr>
              <w:jc w:val="center"/>
              <w:rPr>
                <w:snapToGrid w:val="0"/>
              </w:rPr>
            </w:pPr>
            <w:r w:rsidRPr="0052134B">
              <w:rPr>
                <w:snapToGrid w:val="0"/>
              </w:rPr>
              <w:t>-193</w:t>
            </w:r>
          </w:p>
        </w:tc>
      </w:tr>
      <w:tr w:rsidR="0052134B" w:rsidRPr="0052134B" w14:paraId="546494D7" w14:textId="77777777" w:rsidTr="00487D46">
        <w:trPr>
          <w:trHeight w:val="316"/>
        </w:trPr>
        <w:tc>
          <w:tcPr>
            <w:tcW w:w="681" w:type="dxa"/>
            <w:shd w:val="clear" w:color="auto" w:fill="auto"/>
            <w:vAlign w:val="center"/>
            <w:hideMark/>
          </w:tcPr>
          <w:p w14:paraId="1756C9D8" w14:textId="77777777" w:rsidR="0052134B" w:rsidRPr="0052134B" w:rsidRDefault="0052134B" w:rsidP="0052134B">
            <w:pPr>
              <w:jc w:val="center"/>
              <w:rPr>
                <w:snapToGrid w:val="0"/>
              </w:rPr>
            </w:pPr>
            <w:r w:rsidRPr="0052134B">
              <w:rPr>
                <w:snapToGrid w:val="0"/>
              </w:rPr>
              <w:t>31</w:t>
            </w:r>
          </w:p>
        </w:tc>
        <w:tc>
          <w:tcPr>
            <w:tcW w:w="4011" w:type="dxa"/>
            <w:shd w:val="clear" w:color="auto" w:fill="auto"/>
            <w:vAlign w:val="center"/>
            <w:hideMark/>
          </w:tcPr>
          <w:p w14:paraId="778A0FF9" w14:textId="77777777" w:rsidR="0052134B" w:rsidRPr="0052134B" w:rsidRDefault="0052134B" w:rsidP="0052134B">
            <w:pPr>
              <w:rPr>
                <w:snapToGrid w:val="0"/>
              </w:rPr>
            </w:pPr>
            <w:r w:rsidRPr="0052134B">
              <w:rPr>
                <w:snapToGrid w:val="0"/>
              </w:rPr>
              <w:t>Представительские расходы</w:t>
            </w:r>
          </w:p>
        </w:tc>
        <w:tc>
          <w:tcPr>
            <w:tcW w:w="1630" w:type="dxa"/>
            <w:shd w:val="clear" w:color="auto" w:fill="auto"/>
            <w:vAlign w:val="center"/>
          </w:tcPr>
          <w:p w14:paraId="0693BF9E" w14:textId="77777777" w:rsidR="0052134B" w:rsidRPr="0052134B" w:rsidRDefault="0052134B" w:rsidP="0052134B">
            <w:pPr>
              <w:jc w:val="center"/>
              <w:rPr>
                <w:snapToGrid w:val="0"/>
              </w:rPr>
            </w:pPr>
            <w:r w:rsidRPr="0052134B">
              <w:rPr>
                <w:snapToGrid w:val="0"/>
              </w:rPr>
              <w:t>0</w:t>
            </w:r>
          </w:p>
        </w:tc>
        <w:tc>
          <w:tcPr>
            <w:tcW w:w="1630" w:type="dxa"/>
            <w:shd w:val="clear" w:color="auto" w:fill="auto"/>
            <w:vAlign w:val="center"/>
          </w:tcPr>
          <w:p w14:paraId="6D2AC31F" w14:textId="77777777" w:rsidR="0052134B" w:rsidRPr="0052134B" w:rsidRDefault="0052134B" w:rsidP="0052134B">
            <w:pPr>
              <w:jc w:val="center"/>
              <w:rPr>
                <w:snapToGrid w:val="0"/>
              </w:rPr>
            </w:pPr>
            <w:r w:rsidRPr="0052134B">
              <w:rPr>
                <w:snapToGrid w:val="0"/>
              </w:rPr>
              <w:t>0</w:t>
            </w:r>
          </w:p>
        </w:tc>
        <w:tc>
          <w:tcPr>
            <w:tcW w:w="1787" w:type="dxa"/>
            <w:shd w:val="clear" w:color="auto" w:fill="auto"/>
            <w:vAlign w:val="center"/>
          </w:tcPr>
          <w:p w14:paraId="1C8C7B58" w14:textId="77777777" w:rsidR="0052134B" w:rsidRPr="0052134B" w:rsidRDefault="0052134B" w:rsidP="0052134B">
            <w:pPr>
              <w:jc w:val="center"/>
              <w:rPr>
                <w:snapToGrid w:val="0"/>
              </w:rPr>
            </w:pPr>
            <w:r w:rsidRPr="0052134B">
              <w:rPr>
                <w:snapToGrid w:val="0"/>
              </w:rPr>
              <w:t>0</w:t>
            </w:r>
          </w:p>
        </w:tc>
      </w:tr>
      <w:tr w:rsidR="0052134B" w:rsidRPr="0052134B" w14:paraId="7073FA52" w14:textId="77777777" w:rsidTr="00487D46">
        <w:trPr>
          <w:trHeight w:val="316"/>
        </w:trPr>
        <w:tc>
          <w:tcPr>
            <w:tcW w:w="681" w:type="dxa"/>
            <w:shd w:val="clear" w:color="auto" w:fill="auto"/>
            <w:vAlign w:val="center"/>
            <w:hideMark/>
          </w:tcPr>
          <w:p w14:paraId="31AEECF3" w14:textId="77777777" w:rsidR="0052134B" w:rsidRPr="0052134B" w:rsidRDefault="0052134B" w:rsidP="0052134B">
            <w:pPr>
              <w:jc w:val="center"/>
              <w:rPr>
                <w:snapToGrid w:val="0"/>
              </w:rPr>
            </w:pPr>
            <w:r w:rsidRPr="0052134B">
              <w:rPr>
                <w:snapToGrid w:val="0"/>
              </w:rPr>
              <w:t>32</w:t>
            </w:r>
          </w:p>
        </w:tc>
        <w:tc>
          <w:tcPr>
            <w:tcW w:w="4011" w:type="dxa"/>
            <w:shd w:val="clear" w:color="auto" w:fill="auto"/>
            <w:vAlign w:val="center"/>
            <w:hideMark/>
          </w:tcPr>
          <w:p w14:paraId="1EC4EEE3" w14:textId="77777777" w:rsidR="0052134B" w:rsidRPr="0052134B" w:rsidRDefault="0052134B" w:rsidP="0052134B">
            <w:pPr>
              <w:rPr>
                <w:snapToGrid w:val="0"/>
              </w:rPr>
            </w:pPr>
            <w:r w:rsidRPr="0052134B">
              <w:rPr>
                <w:snapToGrid w:val="0"/>
              </w:rPr>
              <w:t>Командировочные расходы</w:t>
            </w:r>
          </w:p>
        </w:tc>
        <w:tc>
          <w:tcPr>
            <w:tcW w:w="1630" w:type="dxa"/>
            <w:shd w:val="clear" w:color="auto" w:fill="auto"/>
            <w:vAlign w:val="center"/>
          </w:tcPr>
          <w:p w14:paraId="040D2E52" w14:textId="77777777" w:rsidR="0052134B" w:rsidRPr="0052134B" w:rsidRDefault="0052134B" w:rsidP="0052134B">
            <w:pPr>
              <w:jc w:val="center"/>
              <w:rPr>
                <w:snapToGrid w:val="0"/>
              </w:rPr>
            </w:pPr>
            <w:r w:rsidRPr="0052134B">
              <w:rPr>
                <w:snapToGrid w:val="0"/>
              </w:rPr>
              <w:t>0</w:t>
            </w:r>
          </w:p>
        </w:tc>
        <w:tc>
          <w:tcPr>
            <w:tcW w:w="1630" w:type="dxa"/>
            <w:shd w:val="clear" w:color="auto" w:fill="auto"/>
            <w:vAlign w:val="center"/>
          </w:tcPr>
          <w:p w14:paraId="08B6A794" w14:textId="77777777" w:rsidR="0052134B" w:rsidRPr="0052134B" w:rsidRDefault="0052134B" w:rsidP="0052134B">
            <w:pPr>
              <w:jc w:val="center"/>
              <w:rPr>
                <w:snapToGrid w:val="0"/>
              </w:rPr>
            </w:pPr>
            <w:r w:rsidRPr="0052134B">
              <w:rPr>
                <w:snapToGrid w:val="0"/>
              </w:rPr>
              <w:t>0</w:t>
            </w:r>
          </w:p>
        </w:tc>
        <w:tc>
          <w:tcPr>
            <w:tcW w:w="1787" w:type="dxa"/>
            <w:shd w:val="clear" w:color="auto" w:fill="auto"/>
            <w:vAlign w:val="center"/>
          </w:tcPr>
          <w:p w14:paraId="62479D8C" w14:textId="77777777" w:rsidR="0052134B" w:rsidRPr="0052134B" w:rsidRDefault="0052134B" w:rsidP="0052134B">
            <w:pPr>
              <w:jc w:val="center"/>
              <w:rPr>
                <w:snapToGrid w:val="0"/>
              </w:rPr>
            </w:pPr>
            <w:r w:rsidRPr="0052134B">
              <w:rPr>
                <w:snapToGrid w:val="0"/>
              </w:rPr>
              <w:t>0</w:t>
            </w:r>
          </w:p>
        </w:tc>
      </w:tr>
      <w:tr w:rsidR="0052134B" w:rsidRPr="0052134B" w14:paraId="463AD9BB" w14:textId="77777777" w:rsidTr="00487D46">
        <w:trPr>
          <w:trHeight w:val="316"/>
        </w:trPr>
        <w:tc>
          <w:tcPr>
            <w:tcW w:w="681" w:type="dxa"/>
            <w:shd w:val="clear" w:color="auto" w:fill="auto"/>
            <w:vAlign w:val="center"/>
            <w:hideMark/>
          </w:tcPr>
          <w:p w14:paraId="2C56FC4C" w14:textId="77777777" w:rsidR="0052134B" w:rsidRPr="0052134B" w:rsidRDefault="0052134B" w:rsidP="0052134B">
            <w:pPr>
              <w:jc w:val="center"/>
              <w:rPr>
                <w:snapToGrid w:val="0"/>
              </w:rPr>
            </w:pPr>
            <w:r w:rsidRPr="0052134B">
              <w:rPr>
                <w:snapToGrid w:val="0"/>
              </w:rPr>
              <w:t>33</w:t>
            </w:r>
          </w:p>
        </w:tc>
        <w:tc>
          <w:tcPr>
            <w:tcW w:w="4011" w:type="dxa"/>
            <w:shd w:val="clear" w:color="auto" w:fill="auto"/>
            <w:vAlign w:val="center"/>
            <w:hideMark/>
          </w:tcPr>
          <w:p w14:paraId="2019C7A7" w14:textId="77777777" w:rsidR="0052134B" w:rsidRPr="0052134B" w:rsidRDefault="0052134B" w:rsidP="0052134B">
            <w:pPr>
              <w:rPr>
                <w:snapToGrid w:val="0"/>
              </w:rPr>
            </w:pPr>
            <w:r w:rsidRPr="0052134B">
              <w:rPr>
                <w:snapToGrid w:val="0"/>
              </w:rPr>
              <w:t>Охрана труда, подготовка кадров</w:t>
            </w:r>
          </w:p>
        </w:tc>
        <w:tc>
          <w:tcPr>
            <w:tcW w:w="1630" w:type="dxa"/>
            <w:shd w:val="clear" w:color="auto" w:fill="auto"/>
            <w:vAlign w:val="center"/>
          </w:tcPr>
          <w:p w14:paraId="180D158E" w14:textId="77777777" w:rsidR="0052134B" w:rsidRPr="0052134B" w:rsidRDefault="0052134B" w:rsidP="0052134B">
            <w:pPr>
              <w:jc w:val="center"/>
              <w:rPr>
                <w:snapToGrid w:val="0"/>
              </w:rPr>
            </w:pPr>
            <w:r w:rsidRPr="0052134B">
              <w:rPr>
                <w:snapToGrid w:val="0"/>
              </w:rPr>
              <w:t>0</w:t>
            </w:r>
          </w:p>
        </w:tc>
        <w:tc>
          <w:tcPr>
            <w:tcW w:w="1630" w:type="dxa"/>
            <w:shd w:val="clear" w:color="auto" w:fill="auto"/>
            <w:vAlign w:val="center"/>
          </w:tcPr>
          <w:p w14:paraId="4900B1CA" w14:textId="77777777" w:rsidR="0052134B" w:rsidRPr="0052134B" w:rsidRDefault="0052134B" w:rsidP="0052134B">
            <w:pPr>
              <w:jc w:val="center"/>
              <w:rPr>
                <w:snapToGrid w:val="0"/>
              </w:rPr>
            </w:pPr>
            <w:r w:rsidRPr="0052134B">
              <w:rPr>
                <w:snapToGrid w:val="0"/>
              </w:rPr>
              <w:t>0</w:t>
            </w:r>
          </w:p>
        </w:tc>
        <w:tc>
          <w:tcPr>
            <w:tcW w:w="1787" w:type="dxa"/>
            <w:shd w:val="clear" w:color="auto" w:fill="auto"/>
            <w:vAlign w:val="center"/>
          </w:tcPr>
          <w:p w14:paraId="3AB17DFB" w14:textId="77777777" w:rsidR="0052134B" w:rsidRPr="0052134B" w:rsidRDefault="0052134B" w:rsidP="0052134B">
            <w:pPr>
              <w:jc w:val="center"/>
              <w:rPr>
                <w:snapToGrid w:val="0"/>
              </w:rPr>
            </w:pPr>
            <w:r w:rsidRPr="0052134B">
              <w:rPr>
                <w:snapToGrid w:val="0"/>
              </w:rPr>
              <w:t>0</w:t>
            </w:r>
          </w:p>
        </w:tc>
      </w:tr>
      <w:tr w:rsidR="0052134B" w:rsidRPr="0052134B" w14:paraId="25E6BBDC" w14:textId="77777777" w:rsidTr="00487D46">
        <w:trPr>
          <w:trHeight w:val="316"/>
        </w:trPr>
        <w:tc>
          <w:tcPr>
            <w:tcW w:w="681" w:type="dxa"/>
            <w:shd w:val="clear" w:color="auto" w:fill="auto"/>
            <w:vAlign w:val="center"/>
            <w:hideMark/>
          </w:tcPr>
          <w:p w14:paraId="5ABFA2B7" w14:textId="77777777" w:rsidR="0052134B" w:rsidRPr="0052134B" w:rsidRDefault="0052134B" w:rsidP="0052134B">
            <w:pPr>
              <w:jc w:val="center"/>
              <w:rPr>
                <w:snapToGrid w:val="0"/>
              </w:rPr>
            </w:pPr>
            <w:r w:rsidRPr="0052134B">
              <w:rPr>
                <w:snapToGrid w:val="0"/>
              </w:rPr>
              <w:t>34</w:t>
            </w:r>
          </w:p>
        </w:tc>
        <w:tc>
          <w:tcPr>
            <w:tcW w:w="4011" w:type="dxa"/>
            <w:shd w:val="clear" w:color="auto" w:fill="auto"/>
            <w:vAlign w:val="center"/>
            <w:hideMark/>
          </w:tcPr>
          <w:p w14:paraId="04D220C6" w14:textId="77777777" w:rsidR="0052134B" w:rsidRPr="0052134B" w:rsidRDefault="0052134B" w:rsidP="0052134B">
            <w:pPr>
              <w:rPr>
                <w:snapToGrid w:val="0"/>
              </w:rPr>
            </w:pPr>
            <w:r w:rsidRPr="0052134B">
              <w:rPr>
                <w:snapToGrid w:val="0"/>
              </w:rPr>
              <w:t>Канцелярские и почтово-телеграфные расходы</w:t>
            </w:r>
          </w:p>
        </w:tc>
        <w:tc>
          <w:tcPr>
            <w:tcW w:w="1630" w:type="dxa"/>
            <w:shd w:val="clear" w:color="auto" w:fill="auto"/>
            <w:vAlign w:val="center"/>
          </w:tcPr>
          <w:p w14:paraId="0C3FFAB0" w14:textId="77777777" w:rsidR="0052134B" w:rsidRPr="0052134B" w:rsidRDefault="0052134B" w:rsidP="0052134B">
            <w:pPr>
              <w:jc w:val="center"/>
              <w:rPr>
                <w:snapToGrid w:val="0"/>
              </w:rPr>
            </w:pPr>
            <w:r w:rsidRPr="0052134B">
              <w:rPr>
                <w:snapToGrid w:val="0"/>
              </w:rPr>
              <w:t>0</w:t>
            </w:r>
          </w:p>
        </w:tc>
        <w:tc>
          <w:tcPr>
            <w:tcW w:w="1630" w:type="dxa"/>
            <w:shd w:val="clear" w:color="auto" w:fill="auto"/>
            <w:vAlign w:val="center"/>
          </w:tcPr>
          <w:p w14:paraId="0D80F29B" w14:textId="77777777" w:rsidR="0052134B" w:rsidRPr="0052134B" w:rsidRDefault="0052134B" w:rsidP="0052134B">
            <w:pPr>
              <w:jc w:val="center"/>
              <w:rPr>
                <w:snapToGrid w:val="0"/>
              </w:rPr>
            </w:pPr>
            <w:r w:rsidRPr="0052134B">
              <w:rPr>
                <w:snapToGrid w:val="0"/>
              </w:rPr>
              <w:t>0</w:t>
            </w:r>
          </w:p>
        </w:tc>
        <w:tc>
          <w:tcPr>
            <w:tcW w:w="1787" w:type="dxa"/>
            <w:shd w:val="clear" w:color="auto" w:fill="auto"/>
            <w:vAlign w:val="center"/>
          </w:tcPr>
          <w:p w14:paraId="26E7CE6C" w14:textId="77777777" w:rsidR="0052134B" w:rsidRPr="0052134B" w:rsidRDefault="0052134B" w:rsidP="0052134B">
            <w:pPr>
              <w:jc w:val="center"/>
              <w:rPr>
                <w:snapToGrid w:val="0"/>
              </w:rPr>
            </w:pPr>
            <w:r w:rsidRPr="0052134B">
              <w:rPr>
                <w:snapToGrid w:val="0"/>
              </w:rPr>
              <w:t>0</w:t>
            </w:r>
          </w:p>
        </w:tc>
      </w:tr>
      <w:tr w:rsidR="0052134B" w:rsidRPr="0052134B" w14:paraId="05647883" w14:textId="77777777" w:rsidTr="00487D46">
        <w:trPr>
          <w:trHeight w:val="316"/>
        </w:trPr>
        <w:tc>
          <w:tcPr>
            <w:tcW w:w="681" w:type="dxa"/>
            <w:shd w:val="clear" w:color="auto" w:fill="auto"/>
            <w:vAlign w:val="center"/>
            <w:hideMark/>
          </w:tcPr>
          <w:p w14:paraId="1FC1AA5C" w14:textId="77777777" w:rsidR="0052134B" w:rsidRPr="0052134B" w:rsidRDefault="0052134B" w:rsidP="0052134B">
            <w:pPr>
              <w:jc w:val="center"/>
              <w:rPr>
                <w:snapToGrid w:val="0"/>
              </w:rPr>
            </w:pPr>
            <w:r w:rsidRPr="0052134B">
              <w:rPr>
                <w:snapToGrid w:val="0"/>
              </w:rPr>
              <w:t>35</w:t>
            </w:r>
          </w:p>
        </w:tc>
        <w:tc>
          <w:tcPr>
            <w:tcW w:w="4011" w:type="dxa"/>
            <w:shd w:val="clear" w:color="auto" w:fill="auto"/>
            <w:vAlign w:val="center"/>
            <w:hideMark/>
          </w:tcPr>
          <w:p w14:paraId="63B1512E" w14:textId="77777777" w:rsidR="0052134B" w:rsidRPr="0052134B" w:rsidRDefault="0052134B" w:rsidP="0052134B">
            <w:pPr>
              <w:rPr>
                <w:snapToGrid w:val="0"/>
              </w:rPr>
            </w:pPr>
            <w:r w:rsidRPr="0052134B">
              <w:rPr>
                <w:snapToGrid w:val="0"/>
              </w:rPr>
              <w:t>НИОКР</w:t>
            </w:r>
          </w:p>
        </w:tc>
        <w:tc>
          <w:tcPr>
            <w:tcW w:w="1630" w:type="dxa"/>
            <w:shd w:val="clear" w:color="auto" w:fill="auto"/>
            <w:vAlign w:val="center"/>
          </w:tcPr>
          <w:p w14:paraId="24842FAC" w14:textId="77777777" w:rsidR="0052134B" w:rsidRPr="0052134B" w:rsidRDefault="0052134B" w:rsidP="0052134B">
            <w:pPr>
              <w:jc w:val="center"/>
              <w:rPr>
                <w:snapToGrid w:val="0"/>
              </w:rPr>
            </w:pPr>
            <w:r w:rsidRPr="0052134B">
              <w:rPr>
                <w:snapToGrid w:val="0"/>
              </w:rPr>
              <w:t>0</w:t>
            </w:r>
          </w:p>
        </w:tc>
        <w:tc>
          <w:tcPr>
            <w:tcW w:w="1630" w:type="dxa"/>
            <w:shd w:val="clear" w:color="auto" w:fill="auto"/>
            <w:vAlign w:val="center"/>
          </w:tcPr>
          <w:p w14:paraId="7E25AAC7" w14:textId="77777777" w:rsidR="0052134B" w:rsidRPr="0052134B" w:rsidRDefault="0052134B" w:rsidP="0052134B">
            <w:pPr>
              <w:jc w:val="center"/>
              <w:rPr>
                <w:snapToGrid w:val="0"/>
              </w:rPr>
            </w:pPr>
            <w:r w:rsidRPr="0052134B">
              <w:rPr>
                <w:snapToGrid w:val="0"/>
              </w:rPr>
              <w:t>0</w:t>
            </w:r>
          </w:p>
        </w:tc>
        <w:tc>
          <w:tcPr>
            <w:tcW w:w="1787" w:type="dxa"/>
            <w:shd w:val="clear" w:color="auto" w:fill="auto"/>
            <w:vAlign w:val="center"/>
          </w:tcPr>
          <w:p w14:paraId="06159792" w14:textId="77777777" w:rsidR="0052134B" w:rsidRPr="0052134B" w:rsidRDefault="0052134B" w:rsidP="0052134B">
            <w:pPr>
              <w:jc w:val="center"/>
              <w:rPr>
                <w:snapToGrid w:val="0"/>
              </w:rPr>
            </w:pPr>
            <w:r w:rsidRPr="0052134B">
              <w:rPr>
                <w:snapToGrid w:val="0"/>
              </w:rPr>
              <w:t>0</w:t>
            </w:r>
          </w:p>
        </w:tc>
      </w:tr>
      <w:tr w:rsidR="0052134B" w:rsidRPr="0052134B" w14:paraId="21D78EE0" w14:textId="77777777" w:rsidTr="00487D46">
        <w:trPr>
          <w:trHeight w:val="316"/>
        </w:trPr>
        <w:tc>
          <w:tcPr>
            <w:tcW w:w="681" w:type="dxa"/>
            <w:shd w:val="clear" w:color="auto" w:fill="auto"/>
            <w:vAlign w:val="center"/>
            <w:hideMark/>
          </w:tcPr>
          <w:p w14:paraId="7A6FDD1A" w14:textId="77777777" w:rsidR="0052134B" w:rsidRPr="0052134B" w:rsidRDefault="0052134B" w:rsidP="0052134B">
            <w:pPr>
              <w:jc w:val="center"/>
              <w:rPr>
                <w:snapToGrid w:val="0"/>
              </w:rPr>
            </w:pPr>
            <w:r w:rsidRPr="0052134B">
              <w:rPr>
                <w:snapToGrid w:val="0"/>
              </w:rPr>
              <w:t>36</w:t>
            </w:r>
          </w:p>
        </w:tc>
        <w:tc>
          <w:tcPr>
            <w:tcW w:w="4011" w:type="dxa"/>
            <w:shd w:val="clear" w:color="auto" w:fill="auto"/>
            <w:vAlign w:val="center"/>
            <w:hideMark/>
          </w:tcPr>
          <w:p w14:paraId="30823265" w14:textId="77777777" w:rsidR="0052134B" w:rsidRPr="0052134B" w:rsidRDefault="0052134B" w:rsidP="0052134B">
            <w:pPr>
              <w:rPr>
                <w:snapToGrid w:val="0"/>
              </w:rPr>
            </w:pPr>
            <w:r w:rsidRPr="0052134B">
              <w:rPr>
                <w:snapToGrid w:val="0"/>
              </w:rPr>
              <w:t>Прочие</w:t>
            </w:r>
          </w:p>
        </w:tc>
        <w:tc>
          <w:tcPr>
            <w:tcW w:w="1630" w:type="dxa"/>
            <w:shd w:val="clear" w:color="auto" w:fill="auto"/>
            <w:vAlign w:val="center"/>
          </w:tcPr>
          <w:p w14:paraId="0DD42197" w14:textId="77777777" w:rsidR="0052134B" w:rsidRPr="0052134B" w:rsidRDefault="0052134B" w:rsidP="0052134B">
            <w:pPr>
              <w:jc w:val="center"/>
              <w:rPr>
                <w:snapToGrid w:val="0"/>
              </w:rPr>
            </w:pPr>
            <w:r w:rsidRPr="0052134B">
              <w:rPr>
                <w:snapToGrid w:val="0"/>
              </w:rPr>
              <w:t>0</w:t>
            </w:r>
          </w:p>
        </w:tc>
        <w:tc>
          <w:tcPr>
            <w:tcW w:w="1630" w:type="dxa"/>
            <w:shd w:val="clear" w:color="auto" w:fill="auto"/>
            <w:vAlign w:val="center"/>
          </w:tcPr>
          <w:p w14:paraId="1E19499E" w14:textId="77777777" w:rsidR="0052134B" w:rsidRPr="0052134B" w:rsidRDefault="0052134B" w:rsidP="0052134B">
            <w:pPr>
              <w:jc w:val="center"/>
              <w:rPr>
                <w:snapToGrid w:val="0"/>
              </w:rPr>
            </w:pPr>
            <w:r w:rsidRPr="0052134B">
              <w:rPr>
                <w:snapToGrid w:val="0"/>
              </w:rPr>
              <w:t>0</w:t>
            </w:r>
          </w:p>
        </w:tc>
        <w:tc>
          <w:tcPr>
            <w:tcW w:w="1787" w:type="dxa"/>
            <w:shd w:val="clear" w:color="auto" w:fill="auto"/>
            <w:vAlign w:val="center"/>
          </w:tcPr>
          <w:p w14:paraId="4B29E8DF" w14:textId="77777777" w:rsidR="0052134B" w:rsidRPr="0052134B" w:rsidRDefault="0052134B" w:rsidP="0052134B">
            <w:pPr>
              <w:jc w:val="center"/>
              <w:rPr>
                <w:snapToGrid w:val="0"/>
              </w:rPr>
            </w:pPr>
            <w:r w:rsidRPr="0052134B">
              <w:rPr>
                <w:snapToGrid w:val="0"/>
              </w:rPr>
              <w:t>0</w:t>
            </w:r>
          </w:p>
        </w:tc>
      </w:tr>
      <w:tr w:rsidR="0052134B" w:rsidRPr="0052134B" w14:paraId="7CC32DB4" w14:textId="77777777" w:rsidTr="00487D46">
        <w:trPr>
          <w:trHeight w:val="316"/>
        </w:trPr>
        <w:tc>
          <w:tcPr>
            <w:tcW w:w="681" w:type="dxa"/>
            <w:shd w:val="clear" w:color="auto" w:fill="auto"/>
            <w:vAlign w:val="center"/>
            <w:hideMark/>
          </w:tcPr>
          <w:p w14:paraId="6590F560" w14:textId="77777777" w:rsidR="0052134B" w:rsidRPr="0052134B" w:rsidRDefault="0052134B" w:rsidP="0052134B">
            <w:pPr>
              <w:jc w:val="center"/>
              <w:rPr>
                <w:snapToGrid w:val="0"/>
              </w:rPr>
            </w:pPr>
            <w:r w:rsidRPr="0052134B">
              <w:rPr>
                <w:snapToGrid w:val="0"/>
              </w:rPr>
              <w:t>37</w:t>
            </w:r>
          </w:p>
        </w:tc>
        <w:tc>
          <w:tcPr>
            <w:tcW w:w="4011" w:type="dxa"/>
            <w:shd w:val="clear" w:color="auto" w:fill="auto"/>
            <w:vAlign w:val="center"/>
            <w:hideMark/>
          </w:tcPr>
          <w:p w14:paraId="05224117" w14:textId="77777777" w:rsidR="0052134B" w:rsidRPr="0052134B" w:rsidRDefault="0052134B" w:rsidP="0052134B">
            <w:pPr>
              <w:rPr>
                <w:snapToGrid w:val="0"/>
              </w:rPr>
            </w:pPr>
            <w:r w:rsidRPr="0052134B">
              <w:rPr>
                <w:snapToGrid w:val="0"/>
              </w:rPr>
              <w:t>Сальдо прочих доходов и расходов</w:t>
            </w:r>
          </w:p>
        </w:tc>
        <w:tc>
          <w:tcPr>
            <w:tcW w:w="1630" w:type="dxa"/>
            <w:shd w:val="clear" w:color="auto" w:fill="auto"/>
            <w:vAlign w:val="center"/>
          </w:tcPr>
          <w:p w14:paraId="0E27C156" w14:textId="77777777" w:rsidR="0052134B" w:rsidRPr="0052134B" w:rsidRDefault="0052134B" w:rsidP="0052134B">
            <w:pPr>
              <w:jc w:val="center"/>
              <w:rPr>
                <w:snapToGrid w:val="0"/>
              </w:rPr>
            </w:pPr>
            <w:r w:rsidRPr="0052134B">
              <w:rPr>
                <w:snapToGrid w:val="0"/>
              </w:rPr>
              <w:t>0</w:t>
            </w:r>
          </w:p>
        </w:tc>
        <w:tc>
          <w:tcPr>
            <w:tcW w:w="1630" w:type="dxa"/>
            <w:shd w:val="clear" w:color="auto" w:fill="auto"/>
            <w:vAlign w:val="center"/>
          </w:tcPr>
          <w:p w14:paraId="2630B9A4" w14:textId="77777777" w:rsidR="0052134B" w:rsidRPr="0052134B" w:rsidRDefault="0052134B" w:rsidP="0052134B">
            <w:pPr>
              <w:jc w:val="center"/>
              <w:rPr>
                <w:snapToGrid w:val="0"/>
              </w:rPr>
            </w:pPr>
            <w:r w:rsidRPr="0052134B">
              <w:rPr>
                <w:snapToGrid w:val="0"/>
              </w:rPr>
              <w:t>0</w:t>
            </w:r>
          </w:p>
        </w:tc>
        <w:tc>
          <w:tcPr>
            <w:tcW w:w="1787" w:type="dxa"/>
            <w:shd w:val="clear" w:color="auto" w:fill="auto"/>
            <w:vAlign w:val="center"/>
          </w:tcPr>
          <w:p w14:paraId="364E814D" w14:textId="77777777" w:rsidR="0052134B" w:rsidRPr="0052134B" w:rsidRDefault="0052134B" w:rsidP="0052134B">
            <w:pPr>
              <w:jc w:val="center"/>
              <w:rPr>
                <w:snapToGrid w:val="0"/>
              </w:rPr>
            </w:pPr>
            <w:r w:rsidRPr="0052134B">
              <w:rPr>
                <w:snapToGrid w:val="0"/>
              </w:rPr>
              <w:t>0</w:t>
            </w:r>
          </w:p>
        </w:tc>
      </w:tr>
      <w:tr w:rsidR="0052134B" w:rsidRPr="0052134B" w14:paraId="5892CC8A" w14:textId="77777777" w:rsidTr="00487D46">
        <w:trPr>
          <w:trHeight w:val="602"/>
        </w:trPr>
        <w:tc>
          <w:tcPr>
            <w:tcW w:w="681" w:type="dxa"/>
            <w:shd w:val="clear" w:color="auto" w:fill="auto"/>
            <w:vAlign w:val="center"/>
            <w:hideMark/>
          </w:tcPr>
          <w:p w14:paraId="66BD3E36" w14:textId="77777777" w:rsidR="0052134B" w:rsidRPr="0052134B" w:rsidRDefault="0052134B" w:rsidP="0052134B">
            <w:pPr>
              <w:jc w:val="center"/>
              <w:rPr>
                <w:snapToGrid w:val="0"/>
              </w:rPr>
            </w:pPr>
            <w:r w:rsidRPr="0052134B">
              <w:rPr>
                <w:snapToGrid w:val="0"/>
              </w:rPr>
              <w:t>38</w:t>
            </w:r>
          </w:p>
        </w:tc>
        <w:tc>
          <w:tcPr>
            <w:tcW w:w="4011" w:type="dxa"/>
            <w:shd w:val="clear" w:color="auto" w:fill="auto"/>
            <w:vAlign w:val="center"/>
            <w:hideMark/>
          </w:tcPr>
          <w:p w14:paraId="05088625" w14:textId="77777777" w:rsidR="0052134B" w:rsidRPr="0052134B" w:rsidRDefault="0052134B" w:rsidP="0052134B">
            <w:pPr>
              <w:rPr>
                <w:snapToGrid w:val="0"/>
              </w:rPr>
            </w:pPr>
            <w:r w:rsidRPr="0052134B">
              <w:rPr>
                <w:snapToGrid w:val="0"/>
              </w:rPr>
              <w:t>Выручка по реализации сжиженного газа населению в баллонах за прошедший период регулирования</w:t>
            </w:r>
          </w:p>
        </w:tc>
        <w:tc>
          <w:tcPr>
            <w:tcW w:w="1630" w:type="dxa"/>
            <w:shd w:val="clear" w:color="auto" w:fill="auto"/>
            <w:vAlign w:val="center"/>
          </w:tcPr>
          <w:p w14:paraId="330EFBD4" w14:textId="77777777" w:rsidR="0052134B" w:rsidRPr="0052134B" w:rsidRDefault="0052134B" w:rsidP="0052134B">
            <w:pPr>
              <w:jc w:val="center"/>
              <w:rPr>
                <w:snapToGrid w:val="0"/>
              </w:rPr>
            </w:pPr>
            <w:r w:rsidRPr="0052134B">
              <w:rPr>
                <w:snapToGrid w:val="0"/>
              </w:rPr>
              <w:t>8441</w:t>
            </w:r>
          </w:p>
        </w:tc>
        <w:tc>
          <w:tcPr>
            <w:tcW w:w="1630" w:type="dxa"/>
            <w:shd w:val="clear" w:color="auto" w:fill="auto"/>
            <w:vAlign w:val="center"/>
          </w:tcPr>
          <w:p w14:paraId="60DFCB4E" w14:textId="77777777" w:rsidR="0052134B" w:rsidRPr="0052134B" w:rsidRDefault="0052134B" w:rsidP="0052134B">
            <w:pPr>
              <w:jc w:val="center"/>
              <w:rPr>
                <w:snapToGrid w:val="0"/>
              </w:rPr>
            </w:pPr>
            <w:r w:rsidRPr="0052134B">
              <w:rPr>
                <w:snapToGrid w:val="0"/>
              </w:rPr>
              <w:t>8991</w:t>
            </w:r>
          </w:p>
        </w:tc>
        <w:tc>
          <w:tcPr>
            <w:tcW w:w="1787" w:type="dxa"/>
            <w:shd w:val="clear" w:color="auto" w:fill="auto"/>
            <w:vAlign w:val="center"/>
          </w:tcPr>
          <w:p w14:paraId="048760A2" w14:textId="77777777" w:rsidR="0052134B" w:rsidRPr="0052134B" w:rsidRDefault="0052134B" w:rsidP="0052134B">
            <w:pPr>
              <w:jc w:val="center"/>
              <w:rPr>
                <w:snapToGrid w:val="0"/>
              </w:rPr>
            </w:pPr>
            <w:r w:rsidRPr="0052134B">
              <w:rPr>
                <w:snapToGrid w:val="0"/>
              </w:rPr>
              <w:t>550</w:t>
            </w:r>
          </w:p>
        </w:tc>
      </w:tr>
      <w:tr w:rsidR="0052134B" w:rsidRPr="0052134B" w14:paraId="0A487E08" w14:textId="77777777" w:rsidTr="00487D46">
        <w:trPr>
          <w:trHeight w:val="602"/>
        </w:trPr>
        <w:tc>
          <w:tcPr>
            <w:tcW w:w="681" w:type="dxa"/>
            <w:shd w:val="clear" w:color="auto" w:fill="auto"/>
            <w:vAlign w:val="center"/>
            <w:hideMark/>
          </w:tcPr>
          <w:p w14:paraId="12BDB1FD" w14:textId="77777777" w:rsidR="0052134B" w:rsidRPr="0052134B" w:rsidRDefault="0052134B" w:rsidP="0052134B">
            <w:pPr>
              <w:jc w:val="center"/>
              <w:rPr>
                <w:snapToGrid w:val="0"/>
              </w:rPr>
            </w:pPr>
            <w:r w:rsidRPr="0052134B">
              <w:rPr>
                <w:snapToGrid w:val="0"/>
              </w:rPr>
              <w:lastRenderedPageBreak/>
              <w:t>39</w:t>
            </w:r>
          </w:p>
        </w:tc>
        <w:tc>
          <w:tcPr>
            <w:tcW w:w="4011" w:type="dxa"/>
            <w:shd w:val="clear" w:color="auto" w:fill="auto"/>
            <w:vAlign w:val="center"/>
            <w:hideMark/>
          </w:tcPr>
          <w:p w14:paraId="1261E0F3" w14:textId="77777777" w:rsidR="0052134B" w:rsidRPr="0052134B" w:rsidRDefault="0052134B" w:rsidP="0052134B">
            <w:pPr>
              <w:rPr>
                <w:snapToGrid w:val="0"/>
              </w:rPr>
            </w:pPr>
            <w:r w:rsidRPr="0052134B">
              <w:rPr>
                <w:snapToGrid w:val="0"/>
              </w:rPr>
              <w:t>Объем бюджетного финансирования</w:t>
            </w:r>
          </w:p>
        </w:tc>
        <w:tc>
          <w:tcPr>
            <w:tcW w:w="1630" w:type="dxa"/>
            <w:shd w:val="clear" w:color="auto" w:fill="auto"/>
            <w:vAlign w:val="center"/>
          </w:tcPr>
          <w:p w14:paraId="4FFF79EE" w14:textId="77777777" w:rsidR="0052134B" w:rsidRPr="0052134B" w:rsidRDefault="0052134B" w:rsidP="0052134B">
            <w:pPr>
              <w:jc w:val="center"/>
              <w:rPr>
                <w:snapToGrid w:val="0"/>
              </w:rPr>
            </w:pPr>
            <w:r w:rsidRPr="0052134B">
              <w:rPr>
                <w:snapToGrid w:val="0"/>
              </w:rPr>
              <w:t>0</w:t>
            </w:r>
          </w:p>
        </w:tc>
        <w:tc>
          <w:tcPr>
            <w:tcW w:w="1630" w:type="dxa"/>
            <w:shd w:val="clear" w:color="auto" w:fill="auto"/>
            <w:vAlign w:val="center"/>
          </w:tcPr>
          <w:p w14:paraId="16F58D62" w14:textId="77777777" w:rsidR="0052134B" w:rsidRPr="0052134B" w:rsidRDefault="0052134B" w:rsidP="0052134B">
            <w:pPr>
              <w:jc w:val="center"/>
              <w:rPr>
                <w:snapToGrid w:val="0"/>
              </w:rPr>
            </w:pPr>
            <w:r w:rsidRPr="0052134B">
              <w:rPr>
                <w:snapToGrid w:val="0"/>
              </w:rPr>
              <w:t>0</w:t>
            </w:r>
          </w:p>
        </w:tc>
        <w:tc>
          <w:tcPr>
            <w:tcW w:w="1787" w:type="dxa"/>
            <w:shd w:val="clear" w:color="auto" w:fill="auto"/>
            <w:vAlign w:val="center"/>
          </w:tcPr>
          <w:p w14:paraId="653DADFC" w14:textId="77777777" w:rsidR="0052134B" w:rsidRPr="0052134B" w:rsidRDefault="0052134B" w:rsidP="0052134B">
            <w:pPr>
              <w:jc w:val="center"/>
              <w:rPr>
                <w:snapToGrid w:val="0"/>
              </w:rPr>
            </w:pPr>
            <w:r w:rsidRPr="0052134B">
              <w:rPr>
                <w:snapToGrid w:val="0"/>
              </w:rPr>
              <w:t>0</w:t>
            </w:r>
          </w:p>
        </w:tc>
      </w:tr>
      <w:tr w:rsidR="0052134B" w:rsidRPr="0052134B" w14:paraId="7CCA97AA" w14:textId="77777777" w:rsidTr="00487D46">
        <w:trPr>
          <w:trHeight w:val="602"/>
        </w:trPr>
        <w:tc>
          <w:tcPr>
            <w:tcW w:w="681" w:type="dxa"/>
            <w:shd w:val="clear" w:color="auto" w:fill="auto"/>
            <w:vAlign w:val="center"/>
            <w:hideMark/>
          </w:tcPr>
          <w:p w14:paraId="1A17B873" w14:textId="77777777" w:rsidR="0052134B" w:rsidRPr="0052134B" w:rsidRDefault="0052134B" w:rsidP="0052134B">
            <w:pPr>
              <w:jc w:val="center"/>
              <w:rPr>
                <w:snapToGrid w:val="0"/>
              </w:rPr>
            </w:pPr>
            <w:r w:rsidRPr="0052134B">
              <w:rPr>
                <w:snapToGrid w:val="0"/>
              </w:rPr>
              <w:t>40</w:t>
            </w:r>
          </w:p>
        </w:tc>
        <w:tc>
          <w:tcPr>
            <w:tcW w:w="4011" w:type="dxa"/>
            <w:shd w:val="clear" w:color="auto" w:fill="auto"/>
            <w:vAlign w:val="center"/>
            <w:hideMark/>
          </w:tcPr>
          <w:p w14:paraId="1B0BC874" w14:textId="77777777" w:rsidR="0052134B" w:rsidRPr="0052134B" w:rsidRDefault="0052134B" w:rsidP="0052134B">
            <w:pPr>
              <w:rPr>
                <w:snapToGrid w:val="0"/>
              </w:rPr>
            </w:pPr>
            <w:r w:rsidRPr="0052134B">
              <w:rPr>
                <w:snapToGrid w:val="0"/>
              </w:rPr>
              <w:t>Выручка по реализации сжиженного газа населению в баллонах с учетом объема бюджетного финансирования</w:t>
            </w:r>
          </w:p>
        </w:tc>
        <w:tc>
          <w:tcPr>
            <w:tcW w:w="1630" w:type="dxa"/>
            <w:shd w:val="clear" w:color="auto" w:fill="auto"/>
            <w:vAlign w:val="center"/>
          </w:tcPr>
          <w:p w14:paraId="2E15D838" w14:textId="77777777" w:rsidR="0052134B" w:rsidRPr="0052134B" w:rsidRDefault="0052134B" w:rsidP="0052134B">
            <w:pPr>
              <w:jc w:val="center"/>
              <w:rPr>
                <w:snapToGrid w:val="0"/>
              </w:rPr>
            </w:pPr>
            <w:r w:rsidRPr="0052134B">
              <w:rPr>
                <w:snapToGrid w:val="0"/>
              </w:rPr>
              <w:t>8441</w:t>
            </w:r>
          </w:p>
        </w:tc>
        <w:tc>
          <w:tcPr>
            <w:tcW w:w="1630" w:type="dxa"/>
            <w:shd w:val="clear" w:color="auto" w:fill="auto"/>
            <w:vAlign w:val="center"/>
          </w:tcPr>
          <w:p w14:paraId="17149A2A" w14:textId="77777777" w:rsidR="0052134B" w:rsidRPr="0052134B" w:rsidRDefault="0052134B" w:rsidP="0052134B">
            <w:pPr>
              <w:jc w:val="center"/>
              <w:rPr>
                <w:snapToGrid w:val="0"/>
              </w:rPr>
            </w:pPr>
            <w:r w:rsidRPr="0052134B">
              <w:rPr>
                <w:snapToGrid w:val="0"/>
              </w:rPr>
              <w:t>8991</w:t>
            </w:r>
          </w:p>
        </w:tc>
        <w:tc>
          <w:tcPr>
            <w:tcW w:w="1787" w:type="dxa"/>
            <w:shd w:val="clear" w:color="auto" w:fill="auto"/>
            <w:vAlign w:val="center"/>
          </w:tcPr>
          <w:p w14:paraId="0C6AEB1E" w14:textId="77777777" w:rsidR="0052134B" w:rsidRPr="0052134B" w:rsidRDefault="0052134B" w:rsidP="0052134B">
            <w:pPr>
              <w:jc w:val="center"/>
              <w:rPr>
                <w:snapToGrid w:val="0"/>
              </w:rPr>
            </w:pPr>
            <w:r w:rsidRPr="0052134B">
              <w:rPr>
                <w:snapToGrid w:val="0"/>
              </w:rPr>
              <w:t>550</w:t>
            </w:r>
          </w:p>
        </w:tc>
      </w:tr>
      <w:tr w:rsidR="0052134B" w:rsidRPr="0052134B" w14:paraId="271AF2C5" w14:textId="77777777" w:rsidTr="00487D46">
        <w:trPr>
          <w:trHeight w:val="602"/>
        </w:trPr>
        <w:tc>
          <w:tcPr>
            <w:tcW w:w="681" w:type="dxa"/>
            <w:shd w:val="clear" w:color="auto" w:fill="auto"/>
            <w:vAlign w:val="center"/>
            <w:hideMark/>
          </w:tcPr>
          <w:p w14:paraId="032956B0" w14:textId="77777777" w:rsidR="0052134B" w:rsidRPr="0052134B" w:rsidRDefault="0052134B" w:rsidP="0052134B">
            <w:pPr>
              <w:jc w:val="center"/>
              <w:rPr>
                <w:snapToGrid w:val="0"/>
              </w:rPr>
            </w:pPr>
            <w:r w:rsidRPr="0052134B">
              <w:rPr>
                <w:snapToGrid w:val="0"/>
              </w:rPr>
              <w:t>41</w:t>
            </w:r>
          </w:p>
        </w:tc>
        <w:tc>
          <w:tcPr>
            <w:tcW w:w="4011" w:type="dxa"/>
            <w:shd w:val="clear" w:color="auto" w:fill="auto"/>
            <w:vAlign w:val="center"/>
            <w:hideMark/>
          </w:tcPr>
          <w:p w14:paraId="63EF5036" w14:textId="77777777" w:rsidR="0052134B" w:rsidRPr="0052134B" w:rsidRDefault="0052134B" w:rsidP="0052134B">
            <w:pPr>
              <w:rPr>
                <w:snapToGrid w:val="0"/>
              </w:rPr>
            </w:pPr>
            <w:r w:rsidRPr="0052134B">
              <w:rPr>
                <w:snapToGrid w:val="0"/>
              </w:rPr>
              <w:t>Розничная цена на реализацию сжиженного газа по регулируемому виду деятельности, руб./кг с НДС</w:t>
            </w:r>
          </w:p>
        </w:tc>
        <w:tc>
          <w:tcPr>
            <w:tcW w:w="1630" w:type="dxa"/>
            <w:shd w:val="clear" w:color="auto" w:fill="auto"/>
            <w:vAlign w:val="center"/>
          </w:tcPr>
          <w:p w14:paraId="6EE52340" w14:textId="77777777" w:rsidR="0052134B" w:rsidRPr="0052134B" w:rsidRDefault="0052134B" w:rsidP="0052134B">
            <w:pPr>
              <w:jc w:val="center"/>
              <w:rPr>
                <w:snapToGrid w:val="0"/>
              </w:rPr>
            </w:pPr>
            <w:r w:rsidRPr="0052134B">
              <w:rPr>
                <w:snapToGrid w:val="0"/>
              </w:rPr>
              <w:t>111,31</w:t>
            </w:r>
          </w:p>
        </w:tc>
        <w:tc>
          <w:tcPr>
            <w:tcW w:w="1630" w:type="dxa"/>
            <w:shd w:val="clear" w:color="auto" w:fill="auto"/>
            <w:vAlign w:val="center"/>
          </w:tcPr>
          <w:p w14:paraId="678633DA" w14:textId="77777777" w:rsidR="0052134B" w:rsidRPr="0052134B" w:rsidRDefault="0052134B" w:rsidP="0052134B">
            <w:pPr>
              <w:jc w:val="center"/>
              <w:rPr>
                <w:snapToGrid w:val="0"/>
              </w:rPr>
            </w:pPr>
            <w:r w:rsidRPr="0052134B">
              <w:rPr>
                <w:snapToGrid w:val="0"/>
              </w:rPr>
              <w:t>121,22</w:t>
            </w:r>
          </w:p>
        </w:tc>
        <w:tc>
          <w:tcPr>
            <w:tcW w:w="1787" w:type="dxa"/>
            <w:shd w:val="clear" w:color="auto" w:fill="auto"/>
            <w:vAlign w:val="center"/>
          </w:tcPr>
          <w:p w14:paraId="228017BA" w14:textId="77777777" w:rsidR="0052134B" w:rsidRPr="0052134B" w:rsidRDefault="0052134B" w:rsidP="0052134B">
            <w:pPr>
              <w:jc w:val="center"/>
              <w:rPr>
                <w:snapToGrid w:val="0"/>
              </w:rPr>
            </w:pPr>
            <w:r w:rsidRPr="0052134B">
              <w:rPr>
                <w:snapToGrid w:val="0"/>
              </w:rPr>
              <w:t>9,91</w:t>
            </w:r>
          </w:p>
        </w:tc>
      </w:tr>
    </w:tbl>
    <w:p w14:paraId="4FE02BE2" w14:textId="77777777" w:rsidR="0052134B" w:rsidRPr="0052134B" w:rsidRDefault="0052134B" w:rsidP="0052134B">
      <w:pPr>
        <w:ind w:firstLine="709"/>
        <w:jc w:val="both"/>
        <w:rPr>
          <w:snapToGrid w:val="0"/>
          <w:sz w:val="28"/>
          <w:szCs w:val="28"/>
        </w:rPr>
      </w:pPr>
    </w:p>
    <w:p w14:paraId="66005F68" w14:textId="77777777" w:rsidR="0052134B" w:rsidRPr="0052134B" w:rsidRDefault="0052134B" w:rsidP="0052134B">
      <w:pPr>
        <w:ind w:firstLine="709"/>
        <w:jc w:val="both"/>
        <w:rPr>
          <w:snapToGrid w:val="0"/>
          <w:sz w:val="28"/>
          <w:szCs w:val="28"/>
        </w:rPr>
      </w:pPr>
    </w:p>
    <w:p w14:paraId="761D59C8" w14:textId="77777777" w:rsidR="0052134B" w:rsidRPr="0052134B" w:rsidRDefault="0052134B" w:rsidP="0052134B">
      <w:pPr>
        <w:keepNext/>
        <w:tabs>
          <w:tab w:val="left" w:pos="284"/>
        </w:tabs>
        <w:jc w:val="center"/>
        <w:outlineLvl w:val="0"/>
        <w:rPr>
          <w:rFonts w:cs="Arial"/>
          <w:b/>
          <w:bCs/>
          <w:snapToGrid w:val="0"/>
          <w:kern w:val="32"/>
          <w:sz w:val="28"/>
          <w:szCs w:val="32"/>
          <w:lang w:eastAsia="en-US"/>
        </w:rPr>
      </w:pPr>
      <w:r w:rsidRPr="0052134B">
        <w:rPr>
          <w:rFonts w:cs="Arial"/>
          <w:b/>
          <w:bCs/>
          <w:snapToGrid w:val="0"/>
          <w:kern w:val="32"/>
          <w:sz w:val="28"/>
          <w:szCs w:val="32"/>
          <w:lang w:eastAsia="en-US"/>
        </w:rPr>
        <w:t>Анализ расходов АО «</w:t>
      </w:r>
      <w:r w:rsidRPr="0052134B">
        <w:rPr>
          <w:rFonts w:cs="Arial"/>
          <w:b/>
          <w:bCs/>
          <w:snapToGrid w:val="0"/>
          <w:kern w:val="32"/>
          <w:sz w:val="28"/>
          <w:szCs w:val="28"/>
          <w:lang w:eastAsia="en-US"/>
        </w:rPr>
        <w:t>Кузбассгазификация</w:t>
      </w:r>
      <w:r w:rsidRPr="0052134B">
        <w:rPr>
          <w:rFonts w:cs="Arial"/>
          <w:b/>
          <w:bCs/>
          <w:snapToGrid w:val="0"/>
          <w:kern w:val="32"/>
          <w:sz w:val="28"/>
          <w:szCs w:val="32"/>
          <w:lang w:eastAsia="en-US"/>
        </w:rPr>
        <w:t xml:space="preserve">» </w:t>
      </w:r>
      <w:r w:rsidRPr="0052134B">
        <w:rPr>
          <w:rFonts w:cs="Arial"/>
          <w:b/>
          <w:bCs/>
          <w:snapToGrid w:val="0"/>
          <w:kern w:val="32"/>
          <w:sz w:val="28"/>
          <w:szCs w:val="32"/>
          <w:lang w:eastAsia="en-US"/>
        </w:rPr>
        <w:br/>
        <w:t>в части реализации газа в ёмкостях</w:t>
      </w:r>
      <w:r w:rsidRPr="0052134B">
        <w:rPr>
          <w:rFonts w:cs="Arial"/>
          <w:b/>
          <w:bCs/>
          <w:snapToGrid w:val="0"/>
          <w:kern w:val="32"/>
          <w:sz w:val="28"/>
          <w:szCs w:val="32"/>
          <w:lang w:eastAsia="en-US"/>
        </w:rPr>
        <w:br/>
      </w:r>
    </w:p>
    <w:p w14:paraId="5F0A5400" w14:textId="77777777" w:rsidR="0052134B" w:rsidRPr="0052134B" w:rsidRDefault="0052134B" w:rsidP="0052134B">
      <w:pPr>
        <w:keepNext/>
        <w:keepLines/>
        <w:jc w:val="center"/>
        <w:outlineLvl w:val="1"/>
        <w:rPr>
          <w:rFonts w:eastAsia="Calibri"/>
          <w:b/>
          <w:sz w:val="28"/>
          <w:szCs w:val="28"/>
          <w:lang w:eastAsia="en-US"/>
        </w:rPr>
      </w:pPr>
      <w:r w:rsidRPr="0052134B">
        <w:rPr>
          <w:rFonts w:eastAsia="Calibri"/>
          <w:b/>
          <w:sz w:val="28"/>
          <w:szCs w:val="28"/>
          <w:lang w:eastAsia="en-US"/>
        </w:rPr>
        <w:t>Объем приобретаемого сжиженного газа населением</w:t>
      </w:r>
    </w:p>
    <w:p w14:paraId="2A457811" w14:textId="77777777" w:rsidR="0052134B" w:rsidRPr="0052134B" w:rsidRDefault="0052134B" w:rsidP="0052134B">
      <w:pPr>
        <w:rPr>
          <w:snapToGrid w:val="0"/>
          <w:sz w:val="28"/>
          <w:szCs w:val="28"/>
          <w:lang w:eastAsia="en-US"/>
        </w:rPr>
      </w:pPr>
    </w:p>
    <w:p w14:paraId="461BE583" w14:textId="77777777" w:rsidR="0052134B" w:rsidRPr="0052134B" w:rsidRDefault="0052134B" w:rsidP="0052134B">
      <w:pPr>
        <w:autoSpaceDE w:val="0"/>
        <w:autoSpaceDN w:val="0"/>
        <w:adjustRightInd w:val="0"/>
        <w:ind w:firstLine="851"/>
        <w:jc w:val="both"/>
        <w:rPr>
          <w:snapToGrid w:val="0"/>
          <w:sz w:val="28"/>
          <w:szCs w:val="28"/>
        </w:rPr>
      </w:pPr>
      <w:r w:rsidRPr="0052134B">
        <w:rPr>
          <w:snapToGrid w:val="0"/>
          <w:sz w:val="28"/>
          <w:szCs w:val="28"/>
        </w:rPr>
        <w:t>В соответствии с предложением АО «Кузбассгазификация» плановый объем реализации ёмкостного газа на 2025 год составит 59 тонн.</w:t>
      </w:r>
    </w:p>
    <w:p w14:paraId="3740BB6A" w14:textId="77777777" w:rsidR="0052134B" w:rsidRPr="0052134B" w:rsidRDefault="0052134B" w:rsidP="0052134B">
      <w:pPr>
        <w:autoSpaceDE w:val="0"/>
        <w:autoSpaceDN w:val="0"/>
        <w:adjustRightInd w:val="0"/>
        <w:ind w:firstLine="851"/>
        <w:jc w:val="both"/>
        <w:rPr>
          <w:snapToGrid w:val="0"/>
          <w:sz w:val="28"/>
          <w:szCs w:val="28"/>
        </w:rPr>
      </w:pPr>
    </w:p>
    <w:p w14:paraId="4962AFC4" w14:textId="77777777" w:rsidR="0052134B" w:rsidRPr="0052134B" w:rsidRDefault="0052134B" w:rsidP="0052134B">
      <w:pPr>
        <w:keepNext/>
        <w:keepLines/>
        <w:jc w:val="center"/>
        <w:outlineLvl w:val="1"/>
        <w:rPr>
          <w:rFonts w:eastAsia="Calibri"/>
          <w:b/>
          <w:sz w:val="28"/>
          <w:szCs w:val="28"/>
          <w:lang w:eastAsia="en-US"/>
        </w:rPr>
      </w:pPr>
      <w:r w:rsidRPr="0052134B">
        <w:rPr>
          <w:rFonts w:eastAsia="Calibri"/>
          <w:b/>
          <w:sz w:val="28"/>
          <w:szCs w:val="28"/>
          <w:lang w:eastAsia="en-US"/>
        </w:rPr>
        <w:t>Фонд оплаты труда</w:t>
      </w:r>
    </w:p>
    <w:p w14:paraId="69FDDF5F" w14:textId="77777777" w:rsidR="0052134B" w:rsidRPr="0052134B" w:rsidRDefault="0052134B" w:rsidP="0052134B">
      <w:pPr>
        <w:autoSpaceDE w:val="0"/>
        <w:autoSpaceDN w:val="0"/>
        <w:adjustRightInd w:val="0"/>
        <w:ind w:firstLine="851"/>
        <w:jc w:val="both"/>
        <w:rPr>
          <w:snapToGrid w:val="0"/>
          <w:sz w:val="28"/>
          <w:szCs w:val="28"/>
          <w:highlight w:val="yellow"/>
          <w:lang w:eastAsia="en-US"/>
        </w:rPr>
      </w:pPr>
    </w:p>
    <w:p w14:paraId="4B6F324D" w14:textId="77777777" w:rsidR="0052134B" w:rsidRPr="0052134B" w:rsidRDefault="0052134B" w:rsidP="0052134B">
      <w:pPr>
        <w:tabs>
          <w:tab w:val="left" w:pos="1890"/>
        </w:tabs>
        <w:ind w:firstLine="709"/>
        <w:jc w:val="both"/>
        <w:rPr>
          <w:snapToGrid w:val="0"/>
          <w:sz w:val="28"/>
          <w:szCs w:val="28"/>
        </w:rPr>
      </w:pPr>
      <w:r w:rsidRPr="0052134B">
        <w:rPr>
          <w:snapToGrid w:val="0"/>
          <w:sz w:val="28"/>
          <w:szCs w:val="28"/>
        </w:rPr>
        <w:t xml:space="preserve">По данной статье предприятием планируются расходы в размере </w:t>
      </w:r>
      <w:r w:rsidRPr="0052134B">
        <w:rPr>
          <w:snapToGrid w:val="0"/>
          <w:sz w:val="28"/>
          <w:szCs w:val="28"/>
        </w:rPr>
        <w:br/>
      </w:r>
      <w:r w:rsidRPr="0052134B">
        <w:rPr>
          <w:b/>
          <w:bCs/>
          <w:snapToGrid w:val="0"/>
          <w:sz w:val="28"/>
          <w:szCs w:val="28"/>
        </w:rPr>
        <w:t>341 тыс. руб.</w:t>
      </w:r>
      <w:r w:rsidRPr="0052134B">
        <w:rPr>
          <w:snapToGrid w:val="0"/>
          <w:sz w:val="28"/>
          <w:szCs w:val="28"/>
        </w:rPr>
        <w:t xml:space="preserve"> </w:t>
      </w:r>
    </w:p>
    <w:p w14:paraId="03E9984E" w14:textId="77777777" w:rsidR="0052134B" w:rsidRPr="0052134B" w:rsidRDefault="0052134B" w:rsidP="0052134B">
      <w:pPr>
        <w:tabs>
          <w:tab w:val="left" w:pos="1890"/>
        </w:tabs>
        <w:ind w:firstLine="709"/>
        <w:jc w:val="both"/>
        <w:rPr>
          <w:snapToGrid w:val="0"/>
          <w:sz w:val="28"/>
          <w:szCs w:val="28"/>
        </w:rPr>
      </w:pPr>
      <w:r w:rsidRPr="0052134B">
        <w:rPr>
          <w:snapToGrid w:val="0"/>
          <w:sz w:val="28"/>
          <w:szCs w:val="28"/>
        </w:rPr>
        <w:t>Экспертами были рассмотрены и проанализированы следующие представленные материалы:</w:t>
      </w:r>
    </w:p>
    <w:p w14:paraId="3384A421" w14:textId="77777777" w:rsidR="0052134B" w:rsidRPr="0052134B" w:rsidRDefault="0052134B" w:rsidP="0052134B">
      <w:pPr>
        <w:tabs>
          <w:tab w:val="left" w:pos="1890"/>
        </w:tabs>
        <w:ind w:firstLine="709"/>
        <w:jc w:val="both"/>
        <w:rPr>
          <w:snapToGrid w:val="0"/>
          <w:sz w:val="28"/>
          <w:szCs w:val="28"/>
          <w:lang w:eastAsia="en-US"/>
        </w:rPr>
      </w:pPr>
      <w:r w:rsidRPr="0052134B">
        <w:rPr>
          <w:snapToGrid w:val="0"/>
          <w:sz w:val="28"/>
          <w:szCs w:val="28"/>
          <w:lang w:eastAsia="en-US"/>
        </w:rPr>
        <w:t xml:space="preserve">Оборотно-сальдовая ведомость за июнь 2023 года - май 2024 </w:t>
      </w:r>
      <w:r w:rsidRPr="0052134B">
        <w:rPr>
          <w:snapToGrid w:val="0"/>
          <w:sz w:val="28"/>
          <w:szCs w:val="28"/>
          <w:lang w:eastAsia="en-US"/>
        </w:rPr>
        <w:br/>
        <w:t xml:space="preserve">по счету 20.01 в разрезе оплаты труда СУГ (доп. материалы) на сумму </w:t>
      </w:r>
      <w:r w:rsidRPr="0052134B">
        <w:rPr>
          <w:snapToGrid w:val="0"/>
          <w:sz w:val="28"/>
          <w:szCs w:val="28"/>
          <w:lang w:eastAsia="en-US"/>
        </w:rPr>
        <w:br/>
        <w:t xml:space="preserve">7 752 тыс. руб. </w:t>
      </w:r>
      <w:r w:rsidRPr="0052134B">
        <w:rPr>
          <w:snapToGrid w:val="0"/>
          <w:sz w:val="28"/>
          <w:szCs w:val="28"/>
        </w:rPr>
        <w:t>С учетом индексации и коэффициента распределения затрат на потребительский рынок экономически обоснованный фон</w:t>
      </w:r>
      <w:r w:rsidRPr="0052134B">
        <w:rPr>
          <w:snapToGrid w:val="0"/>
          <w:sz w:val="28"/>
          <w:szCs w:val="28"/>
          <w:lang w:eastAsia="en-US"/>
        </w:rPr>
        <w:t>д оплаты труда на 2025 год составит 320 тыс. руб. (7 752 руб. × 0,039 (доля на потребительский рынок) × 1,058 (ИПЦ на 2025 год)).</w:t>
      </w:r>
    </w:p>
    <w:p w14:paraId="02995DE2" w14:textId="77777777" w:rsidR="0052134B" w:rsidRPr="0052134B" w:rsidRDefault="0052134B" w:rsidP="0052134B">
      <w:pPr>
        <w:tabs>
          <w:tab w:val="left" w:pos="1890"/>
        </w:tabs>
        <w:ind w:firstLine="709"/>
        <w:jc w:val="both"/>
        <w:rPr>
          <w:snapToGrid w:val="0"/>
          <w:sz w:val="28"/>
          <w:szCs w:val="28"/>
          <w:lang w:eastAsia="en-US"/>
        </w:rPr>
      </w:pPr>
      <w:r w:rsidRPr="0052134B">
        <w:rPr>
          <w:snapToGrid w:val="0"/>
          <w:sz w:val="28"/>
          <w:szCs w:val="28"/>
          <w:lang w:eastAsia="en-US"/>
        </w:rPr>
        <w:t xml:space="preserve">Средняя заработная плата на 2025 год составит 59 259 руб./мес. </w:t>
      </w:r>
      <w:r w:rsidRPr="0052134B">
        <w:rPr>
          <w:snapToGrid w:val="0"/>
          <w:sz w:val="28"/>
          <w:szCs w:val="28"/>
          <w:lang w:eastAsia="en-US"/>
        </w:rPr>
        <w:br/>
        <w:t xml:space="preserve">(309 тыс. руб. ÷ 0,45 чел. ÷ 12 мес.). </w:t>
      </w:r>
    </w:p>
    <w:p w14:paraId="50B35D0D" w14:textId="77777777" w:rsidR="0052134B" w:rsidRPr="0052134B" w:rsidRDefault="0052134B" w:rsidP="0052134B">
      <w:pPr>
        <w:ind w:firstLine="709"/>
        <w:contextualSpacing/>
        <w:jc w:val="both"/>
        <w:rPr>
          <w:snapToGrid w:val="0"/>
          <w:sz w:val="28"/>
          <w:szCs w:val="28"/>
          <w:lang w:eastAsia="en-US"/>
        </w:rPr>
      </w:pPr>
      <w:r w:rsidRPr="0052134B">
        <w:rPr>
          <w:snapToGrid w:val="0"/>
          <w:sz w:val="28"/>
          <w:szCs w:val="28"/>
          <w:lang w:eastAsia="en-US"/>
        </w:rPr>
        <w:t xml:space="preserve">Экономически обоснованный фонд оплаты труда на 2025 год оставляет </w:t>
      </w:r>
      <w:r w:rsidRPr="0052134B">
        <w:rPr>
          <w:b/>
          <w:bCs/>
          <w:snapToGrid w:val="0"/>
          <w:sz w:val="28"/>
          <w:szCs w:val="28"/>
          <w:lang w:eastAsia="en-US"/>
        </w:rPr>
        <w:t>320 тыс. руб.</w:t>
      </w:r>
      <w:r w:rsidRPr="0052134B">
        <w:rPr>
          <w:snapToGrid w:val="0"/>
          <w:sz w:val="28"/>
          <w:szCs w:val="28"/>
          <w:lang w:eastAsia="en-US"/>
        </w:rPr>
        <w:t xml:space="preserve"> </w:t>
      </w:r>
    </w:p>
    <w:p w14:paraId="0C058D2D" w14:textId="77777777" w:rsidR="0052134B" w:rsidRPr="0052134B" w:rsidRDefault="0052134B" w:rsidP="0052134B">
      <w:pPr>
        <w:ind w:firstLine="709"/>
        <w:jc w:val="both"/>
        <w:rPr>
          <w:snapToGrid w:val="0"/>
          <w:sz w:val="28"/>
          <w:szCs w:val="28"/>
        </w:rPr>
      </w:pPr>
      <w:r w:rsidRPr="0052134B">
        <w:rPr>
          <w:snapToGrid w:val="0"/>
          <w:sz w:val="28"/>
          <w:szCs w:val="28"/>
        </w:rPr>
        <w:t xml:space="preserve">Расходы в размере </w:t>
      </w:r>
      <w:r w:rsidRPr="0052134B">
        <w:rPr>
          <w:b/>
          <w:bCs/>
          <w:snapToGrid w:val="0"/>
          <w:sz w:val="28"/>
          <w:szCs w:val="28"/>
        </w:rPr>
        <w:t>21 тыс. руб.</w:t>
      </w:r>
      <w:r w:rsidRPr="0052134B">
        <w:rPr>
          <w:snapToGrid w:val="0"/>
          <w:sz w:val="28"/>
          <w:szCs w:val="28"/>
        </w:rPr>
        <w:t xml:space="preserve">, не подтвержденные предприятием документально, подлежат исключению из плановой выручки на 2025 год, </w:t>
      </w:r>
      <w:r w:rsidRPr="0052134B">
        <w:rPr>
          <w:snapToGrid w:val="0"/>
          <w:sz w:val="28"/>
          <w:szCs w:val="28"/>
        </w:rPr>
        <w:br/>
        <w:t>как экономически необоснованные.</w:t>
      </w:r>
    </w:p>
    <w:p w14:paraId="4C05AC79" w14:textId="77777777" w:rsidR="0052134B" w:rsidRPr="0052134B" w:rsidRDefault="0052134B" w:rsidP="0052134B">
      <w:pPr>
        <w:ind w:firstLine="709"/>
        <w:jc w:val="both"/>
        <w:rPr>
          <w:snapToGrid w:val="0"/>
          <w:sz w:val="28"/>
          <w:szCs w:val="28"/>
        </w:rPr>
      </w:pPr>
    </w:p>
    <w:p w14:paraId="10B66F7B" w14:textId="77777777" w:rsidR="0052134B" w:rsidRPr="0052134B" w:rsidRDefault="0052134B" w:rsidP="0052134B">
      <w:pPr>
        <w:keepNext/>
        <w:keepLines/>
        <w:jc w:val="center"/>
        <w:outlineLvl w:val="1"/>
        <w:rPr>
          <w:rFonts w:eastAsia="Calibri"/>
          <w:b/>
          <w:sz w:val="28"/>
          <w:szCs w:val="28"/>
          <w:lang w:eastAsia="en-US"/>
        </w:rPr>
      </w:pPr>
      <w:r w:rsidRPr="0052134B">
        <w:rPr>
          <w:rFonts w:eastAsia="Calibri"/>
          <w:b/>
          <w:sz w:val="28"/>
          <w:szCs w:val="28"/>
          <w:lang w:eastAsia="en-US"/>
        </w:rPr>
        <w:t>Налоги на фонд оплаты труда</w:t>
      </w:r>
    </w:p>
    <w:p w14:paraId="41DF8D23" w14:textId="77777777" w:rsidR="0052134B" w:rsidRPr="0052134B" w:rsidRDefault="0052134B" w:rsidP="0052134B">
      <w:pPr>
        <w:autoSpaceDE w:val="0"/>
        <w:autoSpaceDN w:val="0"/>
        <w:adjustRightInd w:val="0"/>
        <w:ind w:firstLine="851"/>
        <w:jc w:val="center"/>
        <w:rPr>
          <w:snapToGrid w:val="0"/>
          <w:sz w:val="28"/>
          <w:szCs w:val="28"/>
          <w:lang w:eastAsia="en-US"/>
        </w:rPr>
      </w:pPr>
    </w:p>
    <w:p w14:paraId="38364E2F" w14:textId="77777777" w:rsidR="0052134B" w:rsidRPr="0052134B" w:rsidRDefault="0052134B" w:rsidP="0052134B">
      <w:pPr>
        <w:tabs>
          <w:tab w:val="left" w:pos="1890"/>
        </w:tabs>
        <w:ind w:firstLine="709"/>
        <w:jc w:val="both"/>
        <w:rPr>
          <w:snapToGrid w:val="0"/>
          <w:sz w:val="28"/>
          <w:szCs w:val="28"/>
        </w:rPr>
      </w:pPr>
      <w:r w:rsidRPr="0052134B">
        <w:rPr>
          <w:snapToGrid w:val="0"/>
          <w:sz w:val="28"/>
          <w:szCs w:val="28"/>
        </w:rPr>
        <w:t xml:space="preserve">По данной статье предприятием планируются расходы в размере </w:t>
      </w:r>
      <w:r w:rsidRPr="0052134B">
        <w:rPr>
          <w:snapToGrid w:val="0"/>
          <w:sz w:val="28"/>
          <w:szCs w:val="28"/>
        </w:rPr>
        <w:br/>
      </w:r>
      <w:r w:rsidRPr="0052134B">
        <w:rPr>
          <w:b/>
          <w:bCs/>
          <w:snapToGrid w:val="0"/>
          <w:sz w:val="28"/>
          <w:szCs w:val="28"/>
        </w:rPr>
        <w:t>103 тыс. руб.</w:t>
      </w:r>
      <w:r w:rsidRPr="0052134B">
        <w:rPr>
          <w:snapToGrid w:val="0"/>
          <w:sz w:val="28"/>
          <w:szCs w:val="28"/>
        </w:rPr>
        <w:t xml:space="preserve"> </w:t>
      </w:r>
    </w:p>
    <w:p w14:paraId="16622C15" w14:textId="77777777" w:rsidR="0052134B" w:rsidRPr="0052134B" w:rsidRDefault="0052134B" w:rsidP="0052134B">
      <w:pPr>
        <w:ind w:firstLine="709"/>
        <w:jc w:val="both"/>
        <w:rPr>
          <w:snapToGrid w:val="0"/>
          <w:sz w:val="28"/>
          <w:szCs w:val="28"/>
        </w:rPr>
      </w:pPr>
      <w:r w:rsidRPr="0052134B">
        <w:rPr>
          <w:snapToGrid w:val="0"/>
          <w:sz w:val="28"/>
          <w:szCs w:val="28"/>
        </w:rPr>
        <w:t>В расходы по статье «налоги на ФОТ» включаются:</w:t>
      </w:r>
    </w:p>
    <w:p w14:paraId="4F41CE49" w14:textId="77777777" w:rsidR="0052134B" w:rsidRPr="0052134B" w:rsidRDefault="0052134B" w:rsidP="0052134B">
      <w:pPr>
        <w:ind w:firstLine="709"/>
        <w:jc w:val="both"/>
        <w:rPr>
          <w:snapToGrid w:val="0"/>
          <w:sz w:val="28"/>
          <w:szCs w:val="28"/>
        </w:rPr>
      </w:pPr>
      <w:r w:rsidRPr="0052134B">
        <w:rPr>
          <w:snapToGrid w:val="0"/>
          <w:sz w:val="28"/>
          <w:szCs w:val="28"/>
        </w:rPr>
        <w:t xml:space="preserve">- сумма страховых взносов в соответствии со ст. 425 Налогового кодекса Российской Федерации (часть вторая) от 05.08.2000 № 117-ФЗ </w:t>
      </w:r>
      <w:r w:rsidRPr="0052134B">
        <w:rPr>
          <w:snapToGrid w:val="0"/>
          <w:sz w:val="28"/>
          <w:szCs w:val="28"/>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w:t>
      </w:r>
      <w:r w:rsidRPr="0052134B">
        <w:rPr>
          <w:snapToGrid w:val="0"/>
          <w:sz w:val="28"/>
          <w:szCs w:val="28"/>
        </w:rPr>
        <w:lastRenderedPageBreak/>
        <w:t xml:space="preserve">страхования и территориальные фонды обязательного медицинского страхования (30 %); </w:t>
      </w:r>
    </w:p>
    <w:p w14:paraId="2A93AA40" w14:textId="77777777" w:rsidR="0052134B" w:rsidRPr="0052134B" w:rsidRDefault="0052134B" w:rsidP="0052134B">
      <w:pPr>
        <w:ind w:firstLine="709"/>
        <w:jc w:val="both"/>
        <w:rPr>
          <w:snapToGrid w:val="0"/>
          <w:sz w:val="28"/>
          <w:szCs w:val="28"/>
        </w:rPr>
      </w:pPr>
      <w:r w:rsidRPr="0052134B">
        <w:rPr>
          <w:snapToGrid w:val="0"/>
          <w:sz w:val="28"/>
          <w:szCs w:val="28"/>
        </w:rPr>
        <w:t xml:space="preserve">- сумма страховых взносов на обязательное социальное страхование </w:t>
      </w:r>
      <w:r w:rsidRPr="0052134B">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0,2 %).</w:t>
      </w:r>
    </w:p>
    <w:p w14:paraId="7DF72A05" w14:textId="77777777" w:rsidR="0052134B" w:rsidRPr="0052134B" w:rsidRDefault="0052134B" w:rsidP="0052134B">
      <w:pPr>
        <w:ind w:firstLine="709"/>
        <w:jc w:val="both"/>
        <w:rPr>
          <w:snapToGrid w:val="0"/>
          <w:sz w:val="28"/>
          <w:szCs w:val="28"/>
        </w:rPr>
      </w:pPr>
      <w:r w:rsidRPr="0052134B">
        <w:rPr>
          <w:snapToGrid w:val="0"/>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в минимальном размере) = 30,2 %.</w:t>
      </w:r>
    </w:p>
    <w:p w14:paraId="0E13FAAE" w14:textId="77777777" w:rsidR="0052134B" w:rsidRPr="0052134B" w:rsidRDefault="0052134B" w:rsidP="0052134B">
      <w:pPr>
        <w:tabs>
          <w:tab w:val="left" w:pos="1890"/>
        </w:tabs>
        <w:ind w:firstLine="709"/>
        <w:jc w:val="both"/>
        <w:rPr>
          <w:snapToGrid w:val="0"/>
          <w:sz w:val="28"/>
          <w:szCs w:val="28"/>
        </w:rPr>
      </w:pPr>
      <w:r w:rsidRPr="0052134B">
        <w:rPr>
          <w:snapToGrid w:val="0"/>
          <w:sz w:val="28"/>
          <w:szCs w:val="28"/>
        </w:rPr>
        <w:t xml:space="preserve">По данной статье эксперты предлагают расходы в размере </w:t>
      </w:r>
      <w:r w:rsidRPr="0052134B">
        <w:rPr>
          <w:snapToGrid w:val="0"/>
          <w:sz w:val="28"/>
          <w:szCs w:val="28"/>
        </w:rPr>
        <w:br/>
      </w:r>
      <w:r w:rsidRPr="0052134B">
        <w:rPr>
          <w:b/>
          <w:bCs/>
          <w:snapToGrid w:val="0"/>
          <w:sz w:val="28"/>
          <w:szCs w:val="28"/>
        </w:rPr>
        <w:t>97 тыс. руб.</w:t>
      </w:r>
      <w:r w:rsidRPr="0052134B">
        <w:rPr>
          <w:snapToGrid w:val="0"/>
          <w:sz w:val="28"/>
          <w:szCs w:val="28"/>
        </w:rPr>
        <w:t xml:space="preserve"> (320 тыс. руб. × 30,2%).</w:t>
      </w:r>
    </w:p>
    <w:p w14:paraId="2F84983D" w14:textId="77777777" w:rsidR="0052134B" w:rsidRPr="0052134B" w:rsidRDefault="0052134B" w:rsidP="0052134B">
      <w:pPr>
        <w:ind w:firstLine="709"/>
        <w:jc w:val="both"/>
        <w:rPr>
          <w:snapToGrid w:val="0"/>
          <w:sz w:val="28"/>
          <w:szCs w:val="28"/>
        </w:rPr>
      </w:pPr>
      <w:r w:rsidRPr="0052134B">
        <w:rPr>
          <w:snapToGrid w:val="0"/>
          <w:sz w:val="28"/>
          <w:szCs w:val="28"/>
        </w:rPr>
        <w:t>Корректировка предложения предприятия отсутствует.</w:t>
      </w:r>
    </w:p>
    <w:p w14:paraId="0CD12A64" w14:textId="77777777" w:rsidR="0052134B" w:rsidRPr="0052134B" w:rsidRDefault="0052134B" w:rsidP="0052134B">
      <w:pPr>
        <w:ind w:firstLine="709"/>
        <w:contextualSpacing/>
        <w:jc w:val="both"/>
        <w:rPr>
          <w:snapToGrid w:val="0"/>
          <w:sz w:val="28"/>
          <w:szCs w:val="28"/>
        </w:rPr>
      </w:pPr>
    </w:p>
    <w:p w14:paraId="4F53E3B7" w14:textId="77777777" w:rsidR="0052134B" w:rsidRPr="0052134B" w:rsidRDefault="0052134B" w:rsidP="0052134B">
      <w:pPr>
        <w:keepNext/>
        <w:keepLines/>
        <w:jc w:val="center"/>
        <w:outlineLvl w:val="1"/>
        <w:rPr>
          <w:rFonts w:eastAsia="Calibri"/>
          <w:b/>
          <w:sz w:val="28"/>
          <w:szCs w:val="28"/>
          <w:lang w:eastAsia="en-US"/>
        </w:rPr>
      </w:pPr>
      <w:r w:rsidRPr="0052134B">
        <w:rPr>
          <w:rFonts w:eastAsia="Calibri"/>
          <w:b/>
          <w:sz w:val="28"/>
          <w:szCs w:val="28"/>
          <w:lang w:eastAsia="en-US"/>
        </w:rPr>
        <w:t>Затраты на материалы</w:t>
      </w:r>
    </w:p>
    <w:p w14:paraId="6053D5D2" w14:textId="77777777" w:rsidR="0052134B" w:rsidRPr="0052134B" w:rsidRDefault="0052134B" w:rsidP="0052134B">
      <w:pPr>
        <w:rPr>
          <w:snapToGrid w:val="0"/>
          <w:sz w:val="28"/>
          <w:szCs w:val="28"/>
          <w:lang w:eastAsia="en-US"/>
        </w:rPr>
      </w:pPr>
    </w:p>
    <w:p w14:paraId="0B3EBA2D" w14:textId="77777777" w:rsidR="0052134B" w:rsidRPr="0052134B" w:rsidRDefault="0052134B" w:rsidP="0052134B">
      <w:pPr>
        <w:tabs>
          <w:tab w:val="left" w:pos="1890"/>
        </w:tabs>
        <w:ind w:firstLine="709"/>
        <w:jc w:val="both"/>
        <w:rPr>
          <w:snapToGrid w:val="0"/>
          <w:sz w:val="28"/>
          <w:szCs w:val="28"/>
        </w:rPr>
      </w:pPr>
      <w:r w:rsidRPr="0052134B">
        <w:rPr>
          <w:snapToGrid w:val="0"/>
          <w:sz w:val="28"/>
          <w:szCs w:val="28"/>
        </w:rPr>
        <w:t xml:space="preserve">По данной статье предприятием планируются расходы в размере </w:t>
      </w:r>
      <w:r w:rsidRPr="0052134B">
        <w:rPr>
          <w:snapToGrid w:val="0"/>
          <w:sz w:val="28"/>
          <w:szCs w:val="28"/>
        </w:rPr>
        <w:br/>
      </w:r>
      <w:r w:rsidRPr="0052134B">
        <w:rPr>
          <w:b/>
          <w:bCs/>
          <w:snapToGrid w:val="0"/>
          <w:sz w:val="28"/>
          <w:szCs w:val="28"/>
        </w:rPr>
        <w:t>44 тыс. руб.</w:t>
      </w:r>
      <w:r w:rsidRPr="0052134B">
        <w:rPr>
          <w:snapToGrid w:val="0"/>
          <w:sz w:val="28"/>
          <w:szCs w:val="28"/>
        </w:rPr>
        <w:t xml:space="preserve"> </w:t>
      </w:r>
    </w:p>
    <w:p w14:paraId="0078FE82" w14:textId="77777777" w:rsidR="0052134B" w:rsidRPr="0052134B" w:rsidRDefault="0052134B" w:rsidP="0052134B">
      <w:pPr>
        <w:tabs>
          <w:tab w:val="left" w:pos="1890"/>
        </w:tabs>
        <w:ind w:firstLine="709"/>
        <w:jc w:val="both"/>
        <w:rPr>
          <w:snapToGrid w:val="0"/>
          <w:sz w:val="28"/>
          <w:szCs w:val="28"/>
        </w:rPr>
      </w:pPr>
      <w:r w:rsidRPr="0052134B">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3CC87082" w14:textId="77777777" w:rsidR="0052134B" w:rsidRPr="0052134B" w:rsidRDefault="0052134B" w:rsidP="0052134B">
      <w:pPr>
        <w:tabs>
          <w:tab w:val="left" w:pos="1890"/>
        </w:tabs>
        <w:ind w:firstLine="709"/>
        <w:jc w:val="both"/>
        <w:rPr>
          <w:snapToGrid w:val="0"/>
          <w:sz w:val="28"/>
          <w:szCs w:val="28"/>
        </w:rPr>
      </w:pPr>
      <w:r w:rsidRPr="0052134B">
        <w:rPr>
          <w:snapToGrid w:val="0"/>
          <w:sz w:val="28"/>
          <w:szCs w:val="28"/>
        </w:rPr>
        <w:t xml:space="preserve">Оборотно-сальдовая ведомость по счету 20.01 за июнь 2023 года - май 2024 в разрезе затрат на материалы для эксплуатации и текущего ремонта оборудования СУГ (доп. материалы) на сумму 374 тыс. руб. С учетом индексации и коэффициента распределения затрат на потребительский рынок экономически обоснованный размер затрат составляет </w:t>
      </w:r>
      <w:r w:rsidRPr="0052134B">
        <w:rPr>
          <w:b/>
          <w:bCs/>
          <w:snapToGrid w:val="0"/>
          <w:sz w:val="28"/>
          <w:szCs w:val="28"/>
        </w:rPr>
        <w:t xml:space="preserve">15 тыс. руб. </w:t>
      </w:r>
      <w:r w:rsidRPr="0052134B">
        <w:rPr>
          <w:b/>
          <w:bCs/>
          <w:snapToGrid w:val="0"/>
          <w:sz w:val="28"/>
          <w:szCs w:val="28"/>
        </w:rPr>
        <w:br/>
      </w:r>
      <w:r w:rsidRPr="0052134B">
        <w:rPr>
          <w:snapToGrid w:val="0"/>
          <w:sz w:val="28"/>
          <w:szCs w:val="28"/>
        </w:rPr>
        <w:t>(374 тыс. руб. × 0,039 (доля на потребительский рынок) × 1,058 (ИПЦ на 2025 год)).</w:t>
      </w:r>
    </w:p>
    <w:p w14:paraId="7090F64E" w14:textId="77777777" w:rsidR="0052134B" w:rsidRPr="0052134B" w:rsidRDefault="0052134B" w:rsidP="0052134B">
      <w:pPr>
        <w:tabs>
          <w:tab w:val="left" w:pos="1890"/>
        </w:tabs>
        <w:ind w:firstLine="709"/>
        <w:jc w:val="both"/>
        <w:rPr>
          <w:snapToGrid w:val="0"/>
          <w:sz w:val="28"/>
          <w:szCs w:val="28"/>
        </w:rPr>
      </w:pPr>
      <w:r w:rsidRPr="0052134B">
        <w:rPr>
          <w:snapToGrid w:val="0"/>
          <w:sz w:val="28"/>
          <w:szCs w:val="28"/>
        </w:rPr>
        <w:t xml:space="preserve">Оборотно-сальдовая ведомости по счету 20.01 за июнь 2023 года - май 2024 в разрезе затрат на материальные расходы на содержание зданий СУГ (доп. материалы) на сумму 99 тыс. руб. С учетом индексации </w:t>
      </w:r>
      <w:r w:rsidRPr="0052134B">
        <w:rPr>
          <w:snapToGrid w:val="0"/>
          <w:sz w:val="28"/>
          <w:szCs w:val="28"/>
        </w:rPr>
        <w:br/>
        <w:t xml:space="preserve">и коэффициента распределения затрат на потребительский рынок экономически обоснованный размер затрат составляет </w:t>
      </w:r>
      <w:r w:rsidRPr="0052134B">
        <w:rPr>
          <w:b/>
          <w:bCs/>
          <w:snapToGrid w:val="0"/>
          <w:sz w:val="28"/>
          <w:szCs w:val="28"/>
        </w:rPr>
        <w:t xml:space="preserve">4 тыс. руб. </w:t>
      </w:r>
      <w:r w:rsidRPr="0052134B">
        <w:rPr>
          <w:b/>
          <w:bCs/>
          <w:snapToGrid w:val="0"/>
          <w:sz w:val="28"/>
          <w:szCs w:val="28"/>
        </w:rPr>
        <w:br/>
      </w:r>
      <w:r w:rsidRPr="0052134B">
        <w:rPr>
          <w:snapToGrid w:val="0"/>
          <w:sz w:val="28"/>
          <w:szCs w:val="28"/>
        </w:rPr>
        <w:t>(99 тыс. руб. × 0,039 (доля на потребительский рынок) × 1,058 (ИПЦ на 2025 год)).</w:t>
      </w:r>
    </w:p>
    <w:p w14:paraId="0445F3CB" w14:textId="77777777" w:rsidR="0052134B" w:rsidRPr="0052134B" w:rsidRDefault="0052134B" w:rsidP="0052134B">
      <w:pPr>
        <w:tabs>
          <w:tab w:val="left" w:pos="1890"/>
        </w:tabs>
        <w:ind w:firstLine="709"/>
        <w:jc w:val="both"/>
        <w:rPr>
          <w:snapToGrid w:val="0"/>
          <w:sz w:val="28"/>
          <w:szCs w:val="28"/>
        </w:rPr>
      </w:pPr>
      <w:r w:rsidRPr="0052134B">
        <w:rPr>
          <w:snapToGrid w:val="0"/>
          <w:sz w:val="28"/>
          <w:szCs w:val="28"/>
        </w:rPr>
        <w:t xml:space="preserve">Оборотно-сальдовая ведомости по счету 20.01 за июнь 2023 года - май 2024 в разрезе затрат на прочие материалы СУГ (доп. материалы) на сумму 473 тыс. руб. С учетом индексации и коэффициента распределения затрат на потребительский рынок экономически обоснованный размер затрат составляет </w:t>
      </w:r>
      <w:r w:rsidRPr="0052134B">
        <w:rPr>
          <w:b/>
          <w:bCs/>
          <w:snapToGrid w:val="0"/>
          <w:sz w:val="28"/>
          <w:szCs w:val="28"/>
        </w:rPr>
        <w:t xml:space="preserve">20 тыс. руб. </w:t>
      </w:r>
      <w:r w:rsidRPr="0052134B">
        <w:rPr>
          <w:snapToGrid w:val="0"/>
          <w:sz w:val="28"/>
          <w:szCs w:val="28"/>
        </w:rPr>
        <w:t xml:space="preserve">(473 тыс. руб. × 0,039 (доля на потребительский рынок) × 1,058 (ИПЦ на 2025 год)). В прочие материалы входят: инструменты, канцелярские товары, комплектующие для оргтехники, материалы для обеспечения пожарной безопасности, материалы для хозяйственных нужд, материалы и запасные части </w:t>
      </w:r>
      <w:r w:rsidRPr="0052134B">
        <w:rPr>
          <w:snapToGrid w:val="0"/>
          <w:sz w:val="28"/>
          <w:szCs w:val="28"/>
        </w:rPr>
        <w:lastRenderedPageBreak/>
        <w:t>для ремонта баллонов, материалы по обслуживанию и ремонту ВДГ (СУГ), природный газ на собственные нужды, прочие материалы, расходы на спецодежду и обувь, сжиженный газ на собственные нужды.</w:t>
      </w:r>
    </w:p>
    <w:p w14:paraId="0AA66421" w14:textId="77777777" w:rsidR="0052134B" w:rsidRPr="0052134B" w:rsidRDefault="0052134B" w:rsidP="0052134B">
      <w:pPr>
        <w:tabs>
          <w:tab w:val="left" w:pos="1890"/>
        </w:tabs>
        <w:ind w:firstLine="709"/>
        <w:jc w:val="both"/>
        <w:rPr>
          <w:snapToGrid w:val="0"/>
          <w:sz w:val="28"/>
          <w:szCs w:val="28"/>
        </w:rPr>
      </w:pPr>
      <w:r w:rsidRPr="0052134B">
        <w:rPr>
          <w:snapToGrid w:val="0"/>
          <w:sz w:val="28"/>
          <w:szCs w:val="28"/>
        </w:rPr>
        <w:t xml:space="preserve">Оборотно-сальдовая ведомость по счету 20.01 за июнь 2023 года - май 2024 в разрезе затрат на прочие материальные расходы (материалы </w:t>
      </w:r>
      <w:r w:rsidRPr="0052134B">
        <w:rPr>
          <w:snapToGrid w:val="0"/>
          <w:sz w:val="28"/>
          <w:szCs w:val="28"/>
        </w:rPr>
        <w:br/>
        <w:t xml:space="preserve">для осуществления текущего ремонта зданий и помещений, сооружений) </w:t>
      </w:r>
      <w:r w:rsidRPr="0052134B">
        <w:rPr>
          <w:snapToGrid w:val="0"/>
          <w:sz w:val="28"/>
          <w:szCs w:val="28"/>
        </w:rPr>
        <w:br/>
        <w:t xml:space="preserve">СУГ (доп. материалы) на сумму 59 тыс. руб. С учетом индексации </w:t>
      </w:r>
      <w:r w:rsidRPr="0052134B">
        <w:rPr>
          <w:snapToGrid w:val="0"/>
          <w:sz w:val="28"/>
          <w:szCs w:val="28"/>
        </w:rPr>
        <w:br/>
        <w:t xml:space="preserve">и коэффициента распределения затрат на потребительский рынок экономически обоснованный размер затрат составляет </w:t>
      </w:r>
      <w:r w:rsidRPr="0052134B">
        <w:rPr>
          <w:b/>
          <w:bCs/>
          <w:snapToGrid w:val="0"/>
          <w:sz w:val="28"/>
          <w:szCs w:val="28"/>
        </w:rPr>
        <w:t xml:space="preserve">2 тыс. руб. </w:t>
      </w:r>
      <w:r w:rsidRPr="0052134B">
        <w:rPr>
          <w:b/>
          <w:bCs/>
          <w:snapToGrid w:val="0"/>
          <w:sz w:val="28"/>
          <w:szCs w:val="28"/>
        </w:rPr>
        <w:br/>
      </w:r>
      <w:r w:rsidRPr="0052134B">
        <w:rPr>
          <w:snapToGrid w:val="0"/>
          <w:sz w:val="28"/>
          <w:szCs w:val="28"/>
        </w:rPr>
        <w:t xml:space="preserve">(59 тыс. руб. × 0,039 (доля на потребительский рынок) × 1,058 (ИПЦ </w:t>
      </w:r>
      <w:r w:rsidRPr="0052134B">
        <w:rPr>
          <w:snapToGrid w:val="0"/>
          <w:sz w:val="28"/>
          <w:szCs w:val="28"/>
        </w:rPr>
        <w:br/>
        <w:t xml:space="preserve">на 2025 год)). </w:t>
      </w:r>
    </w:p>
    <w:p w14:paraId="2C5BEE00" w14:textId="77777777" w:rsidR="0052134B" w:rsidRPr="0052134B" w:rsidRDefault="0052134B" w:rsidP="0052134B">
      <w:pPr>
        <w:tabs>
          <w:tab w:val="left" w:pos="1890"/>
        </w:tabs>
        <w:ind w:firstLine="709"/>
        <w:jc w:val="both"/>
        <w:rPr>
          <w:snapToGrid w:val="0"/>
          <w:sz w:val="28"/>
          <w:szCs w:val="28"/>
        </w:rPr>
      </w:pPr>
      <w:r w:rsidRPr="0052134B">
        <w:rPr>
          <w:snapToGrid w:val="0"/>
          <w:sz w:val="28"/>
          <w:szCs w:val="28"/>
        </w:rPr>
        <w:t xml:space="preserve">Оборотно-сальдовая ведомость по счету 20.01 за июнь 2023 года - май 2024 в разрезе затрат на малоценное оборудование и запасы СУГ </w:t>
      </w:r>
      <w:r w:rsidRPr="0052134B">
        <w:rPr>
          <w:snapToGrid w:val="0"/>
          <w:sz w:val="28"/>
          <w:szCs w:val="28"/>
        </w:rPr>
        <w:br/>
        <w:t xml:space="preserve">(доп. материалы) на сумму 29 тыс. руб. С учетом индексации </w:t>
      </w:r>
      <w:r w:rsidRPr="0052134B">
        <w:rPr>
          <w:snapToGrid w:val="0"/>
          <w:sz w:val="28"/>
          <w:szCs w:val="28"/>
        </w:rPr>
        <w:br/>
        <w:t xml:space="preserve">и коэффициента распределения затрат на потребительский рынок экономически обоснованный размер затрат составляет </w:t>
      </w:r>
      <w:r w:rsidRPr="0052134B">
        <w:rPr>
          <w:b/>
          <w:bCs/>
          <w:snapToGrid w:val="0"/>
          <w:sz w:val="28"/>
          <w:szCs w:val="28"/>
        </w:rPr>
        <w:t xml:space="preserve">1 тыс. руб. </w:t>
      </w:r>
      <w:r w:rsidRPr="0052134B">
        <w:rPr>
          <w:b/>
          <w:bCs/>
          <w:snapToGrid w:val="0"/>
          <w:sz w:val="28"/>
          <w:szCs w:val="28"/>
        </w:rPr>
        <w:br/>
      </w:r>
      <w:r w:rsidRPr="0052134B">
        <w:rPr>
          <w:snapToGrid w:val="0"/>
          <w:sz w:val="28"/>
          <w:szCs w:val="28"/>
        </w:rPr>
        <w:t xml:space="preserve">(29 тыс. руб. × 0,039 (доля на потребительский рынок) × 1,058 (ИПЦ </w:t>
      </w:r>
      <w:r w:rsidRPr="0052134B">
        <w:rPr>
          <w:snapToGrid w:val="0"/>
          <w:sz w:val="28"/>
          <w:szCs w:val="28"/>
        </w:rPr>
        <w:br/>
        <w:t xml:space="preserve">на 2025 год)). </w:t>
      </w:r>
    </w:p>
    <w:p w14:paraId="5DC64FB0" w14:textId="77777777" w:rsidR="0052134B" w:rsidRPr="0052134B" w:rsidRDefault="0052134B" w:rsidP="0052134B">
      <w:pPr>
        <w:tabs>
          <w:tab w:val="left" w:pos="1890"/>
        </w:tabs>
        <w:ind w:firstLine="709"/>
        <w:jc w:val="both"/>
        <w:rPr>
          <w:snapToGrid w:val="0"/>
          <w:sz w:val="28"/>
          <w:szCs w:val="28"/>
          <w:lang w:eastAsia="en-US"/>
        </w:rPr>
      </w:pPr>
      <w:r w:rsidRPr="0052134B">
        <w:rPr>
          <w:snapToGrid w:val="0"/>
          <w:sz w:val="28"/>
          <w:szCs w:val="28"/>
          <w:lang w:eastAsia="en-US"/>
        </w:rPr>
        <w:t xml:space="preserve">Предложение экспертов составляет </w:t>
      </w:r>
      <w:r w:rsidRPr="0052134B">
        <w:rPr>
          <w:b/>
          <w:bCs/>
          <w:snapToGrid w:val="0"/>
          <w:sz w:val="28"/>
          <w:szCs w:val="28"/>
          <w:lang w:eastAsia="en-US"/>
        </w:rPr>
        <w:t>42 тыс. руб.</w:t>
      </w:r>
      <w:r w:rsidRPr="0052134B">
        <w:rPr>
          <w:snapToGrid w:val="0"/>
          <w:sz w:val="28"/>
          <w:szCs w:val="28"/>
          <w:lang w:eastAsia="en-US"/>
        </w:rPr>
        <w:t xml:space="preserve"> (15 тыс. руб. + </w:t>
      </w:r>
      <w:r w:rsidRPr="0052134B">
        <w:rPr>
          <w:snapToGrid w:val="0"/>
          <w:sz w:val="28"/>
          <w:szCs w:val="28"/>
          <w:lang w:eastAsia="en-US"/>
        </w:rPr>
        <w:br/>
        <w:t xml:space="preserve">4 тыс. руб. + 20 тыс. руб. + 2 тыс. руб. + 1 тыс. руб.). </w:t>
      </w:r>
    </w:p>
    <w:p w14:paraId="1BEBFD0A" w14:textId="77777777" w:rsidR="0052134B" w:rsidRPr="0052134B" w:rsidRDefault="0052134B" w:rsidP="0052134B">
      <w:pPr>
        <w:ind w:firstLine="709"/>
        <w:jc w:val="both"/>
        <w:rPr>
          <w:b/>
          <w:bCs/>
          <w:snapToGrid w:val="0"/>
          <w:sz w:val="28"/>
          <w:szCs w:val="28"/>
        </w:rPr>
      </w:pPr>
      <w:r w:rsidRPr="0052134B">
        <w:rPr>
          <w:snapToGrid w:val="0"/>
          <w:sz w:val="28"/>
          <w:szCs w:val="28"/>
        </w:rPr>
        <w:t xml:space="preserve">Расходы в размере </w:t>
      </w:r>
      <w:r w:rsidRPr="0052134B">
        <w:rPr>
          <w:b/>
          <w:bCs/>
          <w:snapToGrid w:val="0"/>
          <w:sz w:val="28"/>
          <w:szCs w:val="28"/>
        </w:rPr>
        <w:t>2 тыс. руб.</w:t>
      </w:r>
      <w:r w:rsidRPr="0052134B">
        <w:rPr>
          <w:snapToGrid w:val="0"/>
          <w:sz w:val="28"/>
          <w:szCs w:val="28"/>
        </w:rPr>
        <w:t xml:space="preserve">, не подтвержденные предприятием документально, подлежат исключению из плановой выручки на 2025 год, </w:t>
      </w:r>
      <w:r w:rsidRPr="0052134B">
        <w:rPr>
          <w:snapToGrid w:val="0"/>
          <w:sz w:val="28"/>
          <w:szCs w:val="28"/>
        </w:rPr>
        <w:br/>
        <w:t>как экономически необоснованные.</w:t>
      </w:r>
    </w:p>
    <w:p w14:paraId="475723E7" w14:textId="77777777" w:rsidR="0052134B" w:rsidRPr="0052134B" w:rsidRDefault="0052134B" w:rsidP="0052134B">
      <w:pPr>
        <w:ind w:firstLine="709"/>
        <w:rPr>
          <w:snapToGrid w:val="0"/>
          <w:sz w:val="28"/>
          <w:szCs w:val="28"/>
          <w:lang w:eastAsia="en-US"/>
        </w:rPr>
      </w:pPr>
    </w:p>
    <w:p w14:paraId="75092264" w14:textId="77777777" w:rsidR="0052134B" w:rsidRPr="0052134B" w:rsidRDefault="0052134B" w:rsidP="0052134B">
      <w:pPr>
        <w:keepNext/>
        <w:keepLines/>
        <w:jc w:val="center"/>
        <w:outlineLvl w:val="1"/>
        <w:rPr>
          <w:rFonts w:eastAsia="Calibri"/>
          <w:b/>
          <w:sz w:val="28"/>
          <w:szCs w:val="28"/>
          <w:lang w:eastAsia="en-US"/>
        </w:rPr>
      </w:pPr>
      <w:r w:rsidRPr="0052134B">
        <w:rPr>
          <w:rFonts w:eastAsia="Calibri"/>
          <w:b/>
          <w:sz w:val="28"/>
          <w:szCs w:val="28"/>
          <w:lang w:eastAsia="en-US"/>
        </w:rPr>
        <w:t>Приобретение газа для последующей реализации населению</w:t>
      </w:r>
    </w:p>
    <w:p w14:paraId="7A794F7C" w14:textId="77777777" w:rsidR="0052134B" w:rsidRPr="0052134B" w:rsidRDefault="0052134B" w:rsidP="0052134B">
      <w:pPr>
        <w:ind w:firstLine="709"/>
        <w:rPr>
          <w:i/>
          <w:snapToGrid w:val="0"/>
          <w:sz w:val="28"/>
          <w:szCs w:val="28"/>
          <w:highlight w:val="yellow"/>
          <w:lang w:eastAsia="en-US"/>
        </w:rPr>
      </w:pPr>
    </w:p>
    <w:p w14:paraId="1AEB3D50" w14:textId="77777777" w:rsidR="0052134B" w:rsidRPr="0052134B" w:rsidRDefault="0052134B" w:rsidP="0052134B">
      <w:pPr>
        <w:tabs>
          <w:tab w:val="left" w:pos="1890"/>
        </w:tabs>
        <w:ind w:firstLine="851"/>
        <w:jc w:val="both"/>
        <w:rPr>
          <w:snapToGrid w:val="0"/>
          <w:sz w:val="28"/>
          <w:szCs w:val="28"/>
        </w:rPr>
      </w:pPr>
      <w:r w:rsidRPr="0052134B">
        <w:rPr>
          <w:snapToGrid w:val="0"/>
          <w:sz w:val="28"/>
          <w:szCs w:val="28"/>
        </w:rPr>
        <w:t xml:space="preserve">По данной статье предприятием планируются расходы в размере </w:t>
      </w:r>
      <w:r w:rsidRPr="0052134B">
        <w:rPr>
          <w:snapToGrid w:val="0"/>
          <w:sz w:val="28"/>
          <w:szCs w:val="28"/>
        </w:rPr>
        <w:br/>
      </w:r>
      <w:r w:rsidRPr="0052134B">
        <w:rPr>
          <w:b/>
          <w:bCs/>
          <w:snapToGrid w:val="0"/>
          <w:sz w:val="28"/>
          <w:szCs w:val="28"/>
        </w:rPr>
        <w:t>1 850 тыс. руб.</w:t>
      </w:r>
      <w:r w:rsidRPr="0052134B">
        <w:rPr>
          <w:snapToGrid w:val="0"/>
          <w:sz w:val="28"/>
          <w:szCs w:val="28"/>
        </w:rPr>
        <w:t xml:space="preserve"> </w:t>
      </w:r>
    </w:p>
    <w:p w14:paraId="4D9BE3E1" w14:textId="77777777" w:rsidR="0052134B" w:rsidRPr="0052134B" w:rsidRDefault="0052134B" w:rsidP="0052134B">
      <w:pPr>
        <w:ind w:firstLine="709"/>
        <w:jc w:val="both"/>
        <w:rPr>
          <w:snapToGrid w:val="0"/>
          <w:sz w:val="28"/>
          <w:szCs w:val="28"/>
          <w:lang w:eastAsia="en-US"/>
        </w:rPr>
      </w:pPr>
      <w:r w:rsidRPr="0052134B">
        <w:rPr>
          <w:snapToGrid w:val="0"/>
          <w:sz w:val="28"/>
          <w:szCs w:val="28"/>
          <w:lang w:eastAsia="en-US"/>
        </w:rPr>
        <w:t>В соответствии с пунктом 30.1. Методических указаний плановые расходы на приобретение сжиженного газа определяются по формуле 7.1:</w:t>
      </w:r>
    </w:p>
    <w:p w14:paraId="708202F4" w14:textId="77777777" w:rsidR="0052134B" w:rsidRPr="0052134B" w:rsidRDefault="0052134B" w:rsidP="0052134B">
      <w:pPr>
        <w:ind w:firstLine="709"/>
        <w:jc w:val="both"/>
        <w:rPr>
          <w:snapToGrid w:val="0"/>
          <w:sz w:val="28"/>
          <w:szCs w:val="28"/>
          <w:lang w:eastAsia="en-US"/>
        </w:rPr>
      </w:pPr>
    </w:p>
    <w:p w14:paraId="46B85123" w14:textId="77777777" w:rsidR="0052134B" w:rsidRPr="0052134B" w:rsidRDefault="0052134B" w:rsidP="0052134B">
      <w:pPr>
        <w:ind w:firstLine="709"/>
        <w:jc w:val="center"/>
        <w:rPr>
          <w:snapToGrid w:val="0"/>
          <w:sz w:val="28"/>
          <w:szCs w:val="28"/>
          <w:lang w:eastAsia="en-US"/>
        </w:rPr>
      </w:pPr>
      <w:r w:rsidRPr="0052134B">
        <w:rPr>
          <w:noProof/>
          <w:snapToGrid w:val="0"/>
          <w:sz w:val="28"/>
          <w:szCs w:val="28"/>
          <w:lang w:eastAsia="en-US"/>
        </w:rPr>
        <w:drawing>
          <wp:inline distT="0" distB="0" distL="0" distR="0" wp14:anchorId="3A5B4B86" wp14:editId="5B6D24D3">
            <wp:extent cx="1971040" cy="354965"/>
            <wp:effectExtent l="0" t="0" r="0" b="0"/>
            <wp:docPr id="57775964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971040" cy="354965"/>
                    </a:xfrm>
                    <a:prstGeom prst="rect">
                      <a:avLst/>
                    </a:prstGeom>
                    <a:noFill/>
                    <a:ln>
                      <a:noFill/>
                    </a:ln>
                  </pic:spPr>
                </pic:pic>
              </a:graphicData>
            </a:graphic>
          </wp:inline>
        </w:drawing>
      </w:r>
    </w:p>
    <w:p w14:paraId="280D875B" w14:textId="77777777" w:rsidR="0052134B" w:rsidRPr="0052134B" w:rsidRDefault="0052134B" w:rsidP="0052134B">
      <w:pPr>
        <w:ind w:firstLine="709"/>
        <w:jc w:val="center"/>
        <w:rPr>
          <w:snapToGrid w:val="0"/>
          <w:sz w:val="28"/>
          <w:szCs w:val="28"/>
          <w:lang w:eastAsia="en-US"/>
        </w:rPr>
      </w:pPr>
    </w:p>
    <w:p w14:paraId="2A0E6728" w14:textId="77777777" w:rsidR="0052134B" w:rsidRPr="0052134B" w:rsidRDefault="0052134B" w:rsidP="0052134B">
      <w:pPr>
        <w:ind w:firstLine="709"/>
        <w:jc w:val="both"/>
        <w:rPr>
          <w:snapToGrid w:val="0"/>
          <w:sz w:val="28"/>
          <w:szCs w:val="28"/>
          <w:lang w:eastAsia="en-US"/>
        </w:rPr>
      </w:pPr>
      <w:r w:rsidRPr="0052134B">
        <w:rPr>
          <w:snapToGrid w:val="0"/>
          <w:sz w:val="28"/>
          <w:szCs w:val="28"/>
          <w:lang w:eastAsia="en-US"/>
        </w:rPr>
        <w:t>Эксперты рассчитали среднегодовое значение единицы сжиженного газа по состоянию на 10.12.2024, в размере 20 179 руб./т (с НДС). Расчет среднегодового значения единицы сжиженного газа представлен в таблице 4.</w:t>
      </w:r>
    </w:p>
    <w:p w14:paraId="05982CBF" w14:textId="77777777" w:rsidR="0052134B" w:rsidRPr="0052134B" w:rsidRDefault="0052134B" w:rsidP="0052134B">
      <w:pPr>
        <w:ind w:firstLine="709"/>
        <w:jc w:val="right"/>
        <w:rPr>
          <w:snapToGrid w:val="0"/>
          <w:sz w:val="28"/>
          <w:szCs w:val="28"/>
          <w:lang w:eastAsia="en-US"/>
        </w:rPr>
      </w:pPr>
    </w:p>
    <w:p w14:paraId="39F94C3E" w14:textId="77777777" w:rsidR="0052134B" w:rsidRPr="0052134B" w:rsidRDefault="0052134B" w:rsidP="0052134B">
      <w:pPr>
        <w:ind w:firstLine="709"/>
        <w:jc w:val="right"/>
        <w:rPr>
          <w:snapToGrid w:val="0"/>
          <w:sz w:val="28"/>
          <w:szCs w:val="28"/>
          <w:lang w:eastAsia="en-US"/>
        </w:rPr>
      </w:pPr>
      <w:r w:rsidRPr="0052134B">
        <w:rPr>
          <w:snapToGrid w:val="0"/>
          <w:sz w:val="28"/>
          <w:szCs w:val="28"/>
          <w:lang w:eastAsia="en-US"/>
        </w:rPr>
        <w:t>Таблица 4.</w:t>
      </w:r>
    </w:p>
    <w:tbl>
      <w:tblPr>
        <w:tblW w:w="10171" w:type="dxa"/>
        <w:tblInd w:w="-601" w:type="dxa"/>
        <w:tblLook w:val="04A0" w:firstRow="1" w:lastRow="0" w:firstColumn="1" w:lastColumn="0" w:noHBand="0" w:noVBand="1"/>
      </w:tblPr>
      <w:tblGrid>
        <w:gridCol w:w="1407"/>
        <w:gridCol w:w="666"/>
        <w:gridCol w:w="764"/>
        <w:gridCol w:w="708"/>
        <w:gridCol w:w="709"/>
        <w:gridCol w:w="851"/>
        <w:gridCol w:w="708"/>
        <w:gridCol w:w="709"/>
        <w:gridCol w:w="709"/>
        <w:gridCol w:w="712"/>
        <w:gridCol w:w="709"/>
        <w:gridCol w:w="710"/>
        <w:gridCol w:w="810"/>
      </w:tblGrid>
      <w:tr w:rsidR="0052134B" w:rsidRPr="0052134B" w14:paraId="011BE9D2" w14:textId="77777777" w:rsidTr="00487D46">
        <w:trPr>
          <w:trHeight w:val="300"/>
        </w:trPr>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EEAA7C" w14:textId="77777777" w:rsidR="0052134B" w:rsidRPr="0052134B" w:rsidRDefault="0052134B" w:rsidP="0052134B">
            <w:pPr>
              <w:rPr>
                <w:color w:val="000000"/>
                <w:sz w:val="18"/>
                <w:szCs w:val="18"/>
              </w:rPr>
            </w:pPr>
            <w:r w:rsidRPr="0052134B">
              <w:rPr>
                <w:color w:val="000000"/>
                <w:sz w:val="18"/>
                <w:szCs w:val="18"/>
              </w:rPr>
              <w:t>Период</w:t>
            </w:r>
          </w:p>
        </w:tc>
        <w:tc>
          <w:tcPr>
            <w:tcW w:w="665" w:type="dxa"/>
            <w:tcBorders>
              <w:top w:val="single" w:sz="4" w:space="0" w:color="auto"/>
              <w:left w:val="nil"/>
              <w:bottom w:val="single" w:sz="4" w:space="0" w:color="auto"/>
              <w:right w:val="single" w:sz="4" w:space="0" w:color="auto"/>
            </w:tcBorders>
            <w:shd w:val="clear" w:color="auto" w:fill="auto"/>
            <w:noWrap/>
            <w:vAlign w:val="center"/>
            <w:hideMark/>
          </w:tcPr>
          <w:p w14:paraId="7E0F2737" w14:textId="77777777" w:rsidR="0052134B" w:rsidRPr="0052134B" w:rsidRDefault="0052134B" w:rsidP="0052134B">
            <w:pPr>
              <w:jc w:val="center"/>
              <w:rPr>
                <w:color w:val="000000"/>
                <w:sz w:val="16"/>
                <w:szCs w:val="16"/>
              </w:rPr>
            </w:pPr>
            <w:r w:rsidRPr="0052134B">
              <w:rPr>
                <w:color w:val="000000"/>
                <w:sz w:val="16"/>
                <w:szCs w:val="16"/>
              </w:rPr>
              <w:t>дек.23</w:t>
            </w:r>
          </w:p>
        </w:tc>
        <w:tc>
          <w:tcPr>
            <w:tcW w:w="764" w:type="dxa"/>
            <w:tcBorders>
              <w:top w:val="single" w:sz="4" w:space="0" w:color="auto"/>
              <w:left w:val="nil"/>
              <w:bottom w:val="single" w:sz="4" w:space="0" w:color="auto"/>
              <w:right w:val="single" w:sz="4" w:space="0" w:color="auto"/>
            </w:tcBorders>
            <w:shd w:val="clear" w:color="auto" w:fill="auto"/>
            <w:noWrap/>
            <w:vAlign w:val="center"/>
            <w:hideMark/>
          </w:tcPr>
          <w:p w14:paraId="266076D2" w14:textId="77777777" w:rsidR="0052134B" w:rsidRPr="0052134B" w:rsidRDefault="0052134B" w:rsidP="0052134B">
            <w:pPr>
              <w:jc w:val="center"/>
              <w:rPr>
                <w:color w:val="000000"/>
                <w:sz w:val="16"/>
                <w:szCs w:val="16"/>
              </w:rPr>
            </w:pPr>
            <w:r w:rsidRPr="0052134B">
              <w:rPr>
                <w:color w:val="000000"/>
                <w:sz w:val="16"/>
                <w:szCs w:val="16"/>
              </w:rPr>
              <w:t>янв.24</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5DBB2A48" w14:textId="77777777" w:rsidR="0052134B" w:rsidRPr="0052134B" w:rsidRDefault="0052134B" w:rsidP="0052134B">
            <w:pPr>
              <w:jc w:val="center"/>
              <w:rPr>
                <w:color w:val="000000"/>
                <w:sz w:val="16"/>
                <w:szCs w:val="16"/>
              </w:rPr>
            </w:pPr>
            <w:r w:rsidRPr="0052134B">
              <w:rPr>
                <w:color w:val="000000"/>
                <w:sz w:val="16"/>
                <w:szCs w:val="16"/>
              </w:rPr>
              <w:t>фев.24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051FDBF" w14:textId="77777777" w:rsidR="0052134B" w:rsidRPr="0052134B" w:rsidRDefault="0052134B" w:rsidP="0052134B">
            <w:pPr>
              <w:jc w:val="center"/>
              <w:rPr>
                <w:color w:val="000000"/>
                <w:sz w:val="16"/>
                <w:szCs w:val="16"/>
              </w:rPr>
            </w:pPr>
            <w:r w:rsidRPr="0052134B">
              <w:rPr>
                <w:color w:val="000000"/>
                <w:sz w:val="16"/>
                <w:szCs w:val="16"/>
              </w:rPr>
              <w:t>мар.24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4807051" w14:textId="77777777" w:rsidR="0052134B" w:rsidRPr="0052134B" w:rsidRDefault="0052134B" w:rsidP="0052134B">
            <w:pPr>
              <w:jc w:val="center"/>
              <w:rPr>
                <w:color w:val="000000"/>
                <w:sz w:val="16"/>
                <w:szCs w:val="16"/>
              </w:rPr>
            </w:pPr>
            <w:r w:rsidRPr="0052134B">
              <w:rPr>
                <w:color w:val="000000"/>
                <w:sz w:val="16"/>
                <w:szCs w:val="16"/>
              </w:rPr>
              <w:t>апр.24</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1E618482" w14:textId="77777777" w:rsidR="0052134B" w:rsidRPr="0052134B" w:rsidRDefault="0052134B" w:rsidP="0052134B">
            <w:pPr>
              <w:jc w:val="center"/>
              <w:rPr>
                <w:color w:val="000000"/>
                <w:sz w:val="16"/>
                <w:szCs w:val="16"/>
              </w:rPr>
            </w:pPr>
            <w:r w:rsidRPr="0052134B">
              <w:rPr>
                <w:color w:val="000000"/>
                <w:sz w:val="16"/>
                <w:szCs w:val="16"/>
              </w:rPr>
              <w:t>май.24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E2521BB" w14:textId="77777777" w:rsidR="0052134B" w:rsidRPr="0052134B" w:rsidRDefault="0052134B" w:rsidP="0052134B">
            <w:pPr>
              <w:jc w:val="center"/>
              <w:rPr>
                <w:color w:val="000000"/>
                <w:sz w:val="16"/>
                <w:szCs w:val="16"/>
              </w:rPr>
            </w:pPr>
            <w:r w:rsidRPr="0052134B">
              <w:rPr>
                <w:color w:val="000000"/>
                <w:sz w:val="16"/>
                <w:szCs w:val="16"/>
              </w:rPr>
              <w:t>июн.24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18BC6BF" w14:textId="77777777" w:rsidR="0052134B" w:rsidRPr="0052134B" w:rsidRDefault="0052134B" w:rsidP="0052134B">
            <w:pPr>
              <w:jc w:val="center"/>
              <w:rPr>
                <w:color w:val="000000"/>
                <w:sz w:val="16"/>
                <w:szCs w:val="16"/>
              </w:rPr>
            </w:pPr>
            <w:r w:rsidRPr="0052134B">
              <w:rPr>
                <w:color w:val="000000"/>
                <w:sz w:val="16"/>
                <w:szCs w:val="16"/>
              </w:rPr>
              <w:t>июл.24</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14:paraId="3A544FA0" w14:textId="77777777" w:rsidR="0052134B" w:rsidRPr="0052134B" w:rsidRDefault="0052134B" w:rsidP="0052134B">
            <w:pPr>
              <w:jc w:val="center"/>
              <w:rPr>
                <w:color w:val="000000"/>
                <w:sz w:val="16"/>
                <w:szCs w:val="16"/>
              </w:rPr>
            </w:pPr>
            <w:r w:rsidRPr="0052134B">
              <w:rPr>
                <w:color w:val="000000"/>
                <w:sz w:val="16"/>
                <w:szCs w:val="16"/>
              </w:rPr>
              <w:t>авг.24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F7F767B" w14:textId="77777777" w:rsidR="0052134B" w:rsidRPr="0052134B" w:rsidRDefault="0052134B" w:rsidP="0052134B">
            <w:pPr>
              <w:jc w:val="center"/>
              <w:rPr>
                <w:color w:val="000000"/>
                <w:sz w:val="16"/>
                <w:szCs w:val="16"/>
              </w:rPr>
            </w:pPr>
            <w:r w:rsidRPr="0052134B">
              <w:rPr>
                <w:color w:val="000000"/>
                <w:sz w:val="16"/>
                <w:szCs w:val="16"/>
              </w:rPr>
              <w:t>сен.24</w:t>
            </w:r>
          </w:p>
        </w:tc>
        <w:tc>
          <w:tcPr>
            <w:tcW w:w="710" w:type="dxa"/>
            <w:tcBorders>
              <w:top w:val="single" w:sz="4" w:space="0" w:color="auto"/>
              <w:left w:val="nil"/>
              <w:bottom w:val="single" w:sz="4" w:space="0" w:color="auto"/>
              <w:right w:val="single" w:sz="4" w:space="0" w:color="auto"/>
            </w:tcBorders>
            <w:shd w:val="clear" w:color="auto" w:fill="auto"/>
            <w:noWrap/>
            <w:vAlign w:val="center"/>
            <w:hideMark/>
          </w:tcPr>
          <w:p w14:paraId="67F11FDA" w14:textId="77777777" w:rsidR="0052134B" w:rsidRPr="0052134B" w:rsidRDefault="0052134B" w:rsidP="0052134B">
            <w:pPr>
              <w:jc w:val="center"/>
              <w:rPr>
                <w:color w:val="000000"/>
                <w:sz w:val="16"/>
                <w:szCs w:val="16"/>
              </w:rPr>
            </w:pPr>
            <w:r w:rsidRPr="0052134B">
              <w:rPr>
                <w:color w:val="000000"/>
                <w:sz w:val="16"/>
                <w:szCs w:val="16"/>
              </w:rPr>
              <w:t>окт.24</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285FDFDD" w14:textId="77777777" w:rsidR="0052134B" w:rsidRPr="0052134B" w:rsidRDefault="0052134B" w:rsidP="0052134B">
            <w:pPr>
              <w:jc w:val="center"/>
              <w:rPr>
                <w:color w:val="000000"/>
                <w:sz w:val="16"/>
                <w:szCs w:val="16"/>
              </w:rPr>
            </w:pPr>
            <w:r w:rsidRPr="0052134B">
              <w:rPr>
                <w:color w:val="000000"/>
                <w:sz w:val="16"/>
                <w:szCs w:val="16"/>
              </w:rPr>
              <w:t>ноя.24</w:t>
            </w:r>
          </w:p>
        </w:tc>
      </w:tr>
      <w:tr w:rsidR="0052134B" w:rsidRPr="0052134B" w14:paraId="006D216B" w14:textId="77777777" w:rsidTr="00487D46">
        <w:trPr>
          <w:trHeight w:val="300"/>
        </w:trPr>
        <w:tc>
          <w:tcPr>
            <w:tcW w:w="1407" w:type="dxa"/>
            <w:tcBorders>
              <w:top w:val="nil"/>
              <w:left w:val="single" w:sz="4" w:space="0" w:color="auto"/>
              <w:bottom w:val="single" w:sz="4" w:space="0" w:color="auto"/>
              <w:right w:val="single" w:sz="4" w:space="0" w:color="auto"/>
            </w:tcBorders>
            <w:shd w:val="clear" w:color="auto" w:fill="auto"/>
            <w:noWrap/>
            <w:vAlign w:val="center"/>
            <w:hideMark/>
          </w:tcPr>
          <w:p w14:paraId="26E5CA2C" w14:textId="77777777" w:rsidR="0052134B" w:rsidRPr="0052134B" w:rsidRDefault="0052134B" w:rsidP="0052134B">
            <w:pPr>
              <w:rPr>
                <w:color w:val="000000"/>
                <w:sz w:val="18"/>
                <w:szCs w:val="18"/>
              </w:rPr>
            </w:pPr>
            <w:r w:rsidRPr="0052134B">
              <w:rPr>
                <w:color w:val="000000"/>
                <w:sz w:val="18"/>
                <w:szCs w:val="18"/>
              </w:rPr>
              <w:t>Биржевой индекс</w:t>
            </w:r>
          </w:p>
        </w:tc>
        <w:tc>
          <w:tcPr>
            <w:tcW w:w="665" w:type="dxa"/>
            <w:tcBorders>
              <w:top w:val="nil"/>
              <w:left w:val="nil"/>
              <w:bottom w:val="single" w:sz="4" w:space="0" w:color="auto"/>
              <w:right w:val="single" w:sz="4" w:space="0" w:color="auto"/>
            </w:tcBorders>
            <w:shd w:val="clear" w:color="auto" w:fill="auto"/>
            <w:noWrap/>
            <w:vAlign w:val="center"/>
            <w:hideMark/>
          </w:tcPr>
          <w:p w14:paraId="5889CC41" w14:textId="77777777" w:rsidR="0052134B" w:rsidRPr="0052134B" w:rsidRDefault="0052134B" w:rsidP="0052134B">
            <w:pPr>
              <w:jc w:val="center"/>
              <w:rPr>
                <w:color w:val="000000"/>
                <w:sz w:val="18"/>
                <w:szCs w:val="18"/>
              </w:rPr>
            </w:pPr>
            <w:r w:rsidRPr="0052134B">
              <w:rPr>
                <w:color w:val="000000"/>
                <w:sz w:val="18"/>
                <w:szCs w:val="18"/>
              </w:rPr>
              <w:t>15889</w:t>
            </w:r>
          </w:p>
        </w:tc>
        <w:tc>
          <w:tcPr>
            <w:tcW w:w="764" w:type="dxa"/>
            <w:tcBorders>
              <w:top w:val="nil"/>
              <w:left w:val="nil"/>
              <w:bottom w:val="single" w:sz="4" w:space="0" w:color="auto"/>
              <w:right w:val="single" w:sz="4" w:space="0" w:color="auto"/>
            </w:tcBorders>
            <w:shd w:val="clear" w:color="auto" w:fill="auto"/>
            <w:noWrap/>
            <w:vAlign w:val="center"/>
            <w:hideMark/>
          </w:tcPr>
          <w:p w14:paraId="396DCFE3" w14:textId="77777777" w:rsidR="0052134B" w:rsidRPr="0052134B" w:rsidRDefault="0052134B" w:rsidP="0052134B">
            <w:pPr>
              <w:jc w:val="center"/>
              <w:rPr>
                <w:color w:val="000000"/>
                <w:sz w:val="18"/>
                <w:szCs w:val="18"/>
              </w:rPr>
            </w:pPr>
            <w:r w:rsidRPr="0052134B">
              <w:rPr>
                <w:color w:val="000000"/>
                <w:sz w:val="18"/>
                <w:szCs w:val="18"/>
              </w:rPr>
              <w:t>19556</w:t>
            </w:r>
          </w:p>
        </w:tc>
        <w:tc>
          <w:tcPr>
            <w:tcW w:w="708" w:type="dxa"/>
            <w:tcBorders>
              <w:top w:val="nil"/>
              <w:left w:val="nil"/>
              <w:bottom w:val="single" w:sz="4" w:space="0" w:color="auto"/>
              <w:right w:val="single" w:sz="4" w:space="0" w:color="auto"/>
            </w:tcBorders>
            <w:shd w:val="clear" w:color="auto" w:fill="auto"/>
            <w:noWrap/>
            <w:vAlign w:val="center"/>
            <w:hideMark/>
          </w:tcPr>
          <w:p w14:paraId="44CD19C5" w14:textId="77777777" w:rsidR="0052134B" w:rsidRPr="0052134B" w:rsidRDefault="0052134B" w:rsidP="0052134B">
            <w:pPr>
              <w:jc w:val="center"/>
              <w:rPr>
                <w:color w:val="000000"/>
                <w:sz w:val="18"/>
                <w:szCs w:val="18"/>
              </w:rPr>
            </w:pPr>
            <w:r w:rsidRPr="0052134B">
              <w:rPr>
                <w:color w:val="000000"/>
                <w:sz w:val="18"/>
                <w:szCs w:val="18"/>
              </w:rPr>
              <w:t>15505</w:t>
            </w:r>
          </w:p>
        </w:tc>
        <w:tc>
          <w:tcPr>
            <w:tcW w:w="709" w:type="dxa"/>
            <w:tcBorders>
              <w:top w:val="nil"/>
              <w:left w:val="nil"/>
              <w:bottom w:val="single" w:sz="4" w:space="0" w:color="auto"/>
              <w:right w:val="single" w:sz="4" w:space="0" w:color="auto"/>
            </w:tcBorders>
            <w:shd w:val="clear" w:color="auto" w:fill="auto"/>
            <w:noWrap/>
            <w:vAlign w:val="center"/>
            <w:hideMark/>
          </w:tcPr>
          <w:p w14:paraId="0B628066" w14:textId="77777777" w:rsidR="0052134B" w:rsidRPr="0052134B" w:rsidRDefault="0052134B" w:rsidP="0052134B">
            <w:pPr>
              <w:jc w:val="center"/>
              <w:rPr>
                <w:color w:val="000000"/>
                <w:sz w:val="18"/>
                <w:szCs w:val="18"/>
              </w:rPr>
            </w:pPr>
            <w:r w:rsidRPr="0052134B">
              <w:rPr>
                <w:color w:val="000000"/>
                <w:sz w:val="18"/>
                <w:szCs w:val="18"/>
              </w:rPr>
              <w:t>13780</w:t>
            </w:r>
          </w:p>
        </w:tc>
        <w:tc>
          <w:tcPr>
            <w:tcW w:w="851" w:type="dxa"/>
            <w:tcBorders>
              <w:top w:val="nil"/>
              <w:left w:val="nil"/>
              <w:bottom w:val="single" w:sz="4" w:space="0" w:color="auto"/>
              <w:right w:val="single" w:sz="4" w:space="0" w:color="auto"/>
            </w:tcBorders>
            <w:shd w:val="clear" w:color="auto" w:fill="auto"/>
            <w:noWrap/>
            <w:vAlign w:val="center"/>
            <w:hideMark/>
          </w:tcPr>
          <w:p w14:paraId="5CE476C2" w14:textId="77777777" w:rsidR="0052134B" w:rsidRPr="0052134B" w:rsidRDefault="0052134B" w:rsidP="0052134B">
            <w:pPr>
              <w:jc w:val="center"/>
              <w:rPr>
                <w:color w:val="000000"/>
                <w:sz w:val="18"/>
                <w:szCs w:val="18"/>
              </w:rPr>
            </w:pPr>
            <w:r w:rsidRPr="0052134B">
              <w:rPr>
                <w:color w:val="000000"/>
                <w:sz w:val="18"/>
                <w:szCs w:val="18"/>
              </w:rPr>
              <w:t>11393</w:t>
            </w:r>
          </w:p>
        </w:tc>
        <w:tc>
          <w:tcPr>
            <w:tcW w:w="708" w:type="dxa"/>
            <w:tcBorders>
              <w:top w:val="nil"/>
              <w:left w:val="nil"/>
              <w:bottom w:val="single" w:sz="4" w:space="0" w:color="auto"/>
              <w:right w:val="single" w:sz="4" w:space="0" w:color="auto"/>
            </w:tcBorders>
            <w:shd w:val="clear" w:color="auto" w:fill="auto"/>
            <w:noWrap/>
            <w:vAlign w:val="center"/>
            <w:hideMark/>
          </w:tcPr>
          <w:p w14:paraId="43ACE909" w14:textId="77777777" w:rsidR="0052134B" w:rsidRPr="0052134B" w:rsidRDefault="0052134B" w:rsidP="0052134B">
            <w:pPr>
              <w:jc w:val="center"/>
              <w:rPr>
                <w:color w:val="000000"/>
                <w:sz w:val="18"/>
                <w:szCs w:val="18"/>
              </w:rPr>
            </w:pPr>
            <w:r w:rsidRPr="0052134B">
              <w:rPr>
                <w:color w:val="000000"/>
                <w:sz w:val="18"/>
                <w:szCs w:val="18"/>
              </w:rPr>
              <w:t>9459</w:t>
            </w:r>
          </w:p>
        </w:tc>
        <w:tc>
          <w:tcPr>
            <w:tcW w:w="709" w:type="dxa"/>
            <w:tcBorders>
              <w:top w:val="nil"/>
              <w:left w:val="nil"/>
              <w:bottom w:val="single" w:sz="4" w:space="0" w:color="auto"/>
              <w:right w:val="single" w:sz="4" w:space="0" w:color="auto"/>
            </w:tcBorders>
            <w:shd w:val="clear" w:color="auto" w:fill="auto"/>
            <w:noWrap/>
            <w:vAlign w:val="center"/>
            <w:hideMark/>
          </w:tcPr>
          <w:p w14:paraId="5B74E213" w14:textId="77777777" w:rsidR="0052134B" w:rsidRPr="0052134B" w:rsidRDefault="0052134B" w:rsidP="0052134B">
            <w:pPr>
              <w:jc w:val="center"/>
              <w:rPr>
                <w:color w:val="000000"/>
                <w:sz w:val="18"/>
                <w:szCs w:val="18"/>
              </w:rPr>
            </w:pPr>
            <w:r w:rsidRPr="0052134B">
              <w:rPr>
                <w:color w:val="000000"/>
                <w:sz w:val="18"/>
                <w:szCs w:val="18"/>
              </w:rPr>
              <w:t>16207</w:t>
            </w:r>
          </w:p>
        </w:tc>
        <w:tc>
          <w:tcPr>
            <w:tcW w:w="709" w:type="dxa"/>
            <w:tcBorders>
              <w:top w:val="nil"/>
              <w:left w:val="nil"/>
              <w:bottom w:val="single" w:sz="4" w:space="0" w:color="auto"/>
              <w:right w:val="single" w:sz="4" w:space="0" w:color="auto"/>
            </w:tcBorders>
            <w:shd w:val="clear" w:color="auto" w:fill="auto"/>
            <w:noWrap/>
            <w:vAlign w:val="center"/>
            <w:hideMark/>
          </w:tcPr>
          <w:p w14:paraId="2E11CAA5" w14:textId="77777777" w:rsidR="0052134B" w:rsidRPr="0052134B" w:rsidRDefault="0052134B" w:rsidP="0052134B">
            <w:pPr>
              <w:jc w:val="center"/>
              <w:rPr>
                <w:color w:val="000000"/>
                <w:sz w:val="18"/>
                <w:szCs w:val="18"/>
              </w:rPr>
            </w:pPr>
            <w:r w:rsidRPr="0052134B">
              <w:rPr>
                <w:color w:val="000000"/>
                <w:sz w:val="18"/>
                <w:szCs w:val="18"/>
              </w:rPr>
              <w:t>28481</w:t>
            </w:r>
          </w:p>
        </w:tc>
        <w:tc>
          <w:tcPr>
            <w:tcW w:w="712" w:type="dxa"/>
            <w:tcBorders>
              <w:top w:val="nil"/>
              <w:left w:val="nil"/>
              <w:bottom w:val="single" w:sz="4" w:space="0" w:color="auto"/>
              <w:right w:val="single" w:sz="4" w:space="0" w:color="auto"/>
            </w:tcBorders>
            <w:shd w:val="clear" w:color="auto" w:fill="auto"/>
            <w:noWrap/>
            <w:vAlign w:val="center"/>
            <w:hideMark/>
          </w:tcPr>
          <w:p w14:paraId="7B97EA50" w14:textId="77777777" w:rsidR="0052134B" w:rsidRPr="0052134B" w:rsidRDefault="0052134B" w:rsidP="0052134B">
            <w:pPr>
              <w:jc w:val="center"/>
              <w:rPr>
                <w:color w:val="000000"/>
                <w:sz w:val="18"/>
                <w:szCs w:val="18"/>
              </w:rPr>
            </w:pPr>
            <w:r w:rsidRPr="0052134B">
              <w:rPr>
                <w:color w:val="000000"/>
                <w:sz w:val="18"/>
                <w:szCs w:val="18"/>
              </w:rPr>
              <w:t>35548</w:t>
            </w:r>
          </w:p>
        </w:tc>
        <w:tc>
          <w:tcPr>
            <w:tcW w:w="709" w:type="dxa"/>
            <w:tcBorders>
              <w:top w:val="nil"/>
              <w:left w:val="nil"/>
              <w:bottom w:val="single" w:sz="4" w:space="0" w:color="auto"/>
              <w:right w:val="single" w:sz="4" w:space="0" w:color="auto"/>
            </w:tcBorders>
            <w:shd w:val="clear" w:color="auto" w:fill="auto"/>
            <w:noWrap/>
            <w:vAlign w:val="center"/>
            <w:hideMark/>
          </w:tcPr>
          <w:p w14:paraId="0E04FF1E" w14:textId="77777777" w:rsidR="0052134B" w:rsidRPr="0052134B" w:rsidRDefault="0052134B" w:rsidP="0052134B">
            <w:pPr>
              <w:jc w:val="center"/>
              <w:rPr>
                <w:color w:val="000000"/>
                <w:sz w:val="18"/>
                <w:szCs w:val="18"/>
              </w:rPr>
            </w:pPr>
            <w:r w:rsidRPr="0052134B">
              <w:rPr>
                <w:color w:val="000000"/>
                <w:sz w:val="18"/>
                <w:szCs w:val="18"/>
              </w:rPr>
              <w:t>31968</w:t>
            </w:r>
          </w:p>
        </w:tc>
        <w:tc>
          <w:tcPr>
            <w:tcW w:w="710" w:type="dxa"/>
            <w:tcBorders>
              <w:top w:val="nil"/>
              <w:left w:val="nil"/>
              <w:bottom w:val="single" w:sz="4" w:space="0" w:color="auto"/>
              <w:right w:val="single" w:sz="4" w:space="0" w:color="auto"/>
            </w:tcBorders>
            <w:shd w:val="clear" w:color="auto" w:fill="auto"/>
            <w:noWrap/>
            <w:vAlign w:val="center"/>
            <w:hideMark/>
          </w:tcPr>
          <w:p w14:paraId="70BBE5B5" w14:textId="77777777" w:rsidR="0052134B" w:rsidRPr="0052134B" w:rsidRDefault="0052134B" w:rsidP="0052134B">
            <w:pPr>
              <w:jc w:val="center"/>
              <w:rPr>
                <w:color w:val="000000"/>
                <w:sz w:val="18"/>
                <w:szCs w:val="18"/>
              </w:rPr>
            </w:pPr>
            <w:r w:rsidRPr="0052134B">
              <w:rPr>
                <w:color w:val="000000"/>
                <w:sz w:val="18"/>
                <w:szCs w:val="18"/>
              </w:rPr>
              <w:t>26005</w:t>
            </w:r>
          </w:p>
        </w:tc>
        <w:tc>
          <w:tcPr>
            <w:tcW w:w="810" w:type="dxa"/>
            <w:tcBorders>
              <w:top w:val="nil"/>
              <w:left w:val="nil"/>
              <w:bottom w:val="single" w:sz="4" w:space="0" w:color="auto"/>
              <w:right w:val="single" w:sz="4" w:space="0" w:color="auto"/>
            </w:tcBorders>
            <w:shd w:val="clear" w:color="auto" w:fill="auto"/>
            <w:noWrap/>
            <w:vAlign w:val="center"/>
            <w:hideMark/>
          </w:tcPr>
          <w:p w14:paraId="7368395A" w14:textId="77777777" w:rsidR="0052134B" w:rsidRPr="0052134B" w:rsidRDefault="0052134B" w:rsidP="0052134B">
            <w:pPr>
              <w:jc w:val="center"/>
              <w:rPr>
                <w:color w:val="000000"/>
                <w:sz w:val="18"/>
                <w:szCs w:val="18"/>
              </w:rPr>
            </w:pPr>
            <w:r w:rsidRPr="0052134B">
              <w:rPr>
                <w:color w:val="000000"/>
                <w:sz w:val="18"/>
                <w:szCs w:val="18"/>
              </w:rPr>
              <w:t>26952</w:t>
            </w:r>
          </w:p>
        </w:tc>
      </w:tr>
      <w:tr w:rsidR="0052134B" w:rsidRPr="0052134B" w14:paraId="1ED665FE" w14:textId="77777777" w:rsidTr="00487D46">
        <w:trPr>
          <w:trHeight w:val="300"/>
        </w:trPr>
        <w:tc>
          <w:tcPr>
            <w:tcW w:w="1407" w:type="dxa"/>
            <w:tcBorders>
              <w:top w:val="nil"/>
              <w:left w:val="single" w:sz="4" w:space="0" w:color="auto"/>
              <w:bottom w:val="single" w:sz="4" w:space="0" w:color="auto"/>
              <w:right w:val="single" w:sz="4" w:space="0" w:color="auto"/>
            </w:tcBorders>
            <w:shd w:val="clear" w:color="auto" w:fill="auto"/>
            <w:noWrap/>
            <w:vAlign w:val="center"/>
            <w:hideMark/>
          </w:tcPr>
          <w:p w14:paraId="75A7B2C0" w14:textId="77777777" w:rsidR="0052134B" w:rsidRPr="0052134B" w:rsidRDefault="0052134B" w:rsidP="0052134B">
            <w:pPr>
              <w:rPr>
                <w:color w:val="000000"/>
                <w:sz w:val="18"/>
                <w:szCs w:val="18"/>
              </w:rPr>
            </w:pPr>
            <w:r w:rsidRPr="0052134B">
              <w:rPr>
                <w:color w:val="000000"/>
                <w:sz w:val="18"/>
                <w:szCs w:val="18"/>
              </w:rPr>
              <w:t>Внебиржевой индекс</w:t>
            </w:r>
          </w:p>
        </w:tc>
        <w:tc>
          <w:tcPr>
            <w:tcW w:w="665" w:type="dxa"/>
            <w:tcBorders>
              <w:top w:val="nil"/>
              <w:left w:val="nil"/>
              <w:bottom w:val="single" w:sz="4" w:space="0" w:color="auto"/>
              <w:right w:val="single" w:sz="4" w:space="0" w:color="auto"/>
            </w:tcBorders>
            <w:shd w:val="clear" w:color="auto" w:fill="auto"/>
            <w:noWrap/>
            <w:vAlign w:val="center"/>
            <w:hideMark/>
          </w:tcPr>
          <w:p w14:paraId="3D816863" w14:textId="77777777" w:rsidR="0052134B" w:rsidRPr="0052134B" w:rsidRDefault="0052134B" w:rsidP="0052134B">
            <w:pPr>
              <w:jc w:val="center"/>
              <w:rPr>
                <w:color w:val="000000"/>
                <w:sz w:val="18"/>
                <w:szCs w:val="18"/>
              </w:rPr>
            </w:pPr>
            <w:r w:rsidRPr="0052134B">
              <w:rPr>
                <w:color w:val="000000"/>
                <w:sz w:val="18"/>
                <w:szCs w:val="18"/>
              </w:rPr>
              <w:t>20234</w:t>
            </w:r>
          </w:p>
        </w:tc>
        <w:tc>
          <w:tcPr>
            <w:tcW w:w="764" w:type="dxa"/>
            <w:tcBorders>
              <w:top w:val="nil"/>
              <w:left w:val="nil"/>
              <w:bottom w:val="single" w:sz="4" w:space="0" w:color="auto"/>
              <w:right w:val="single" w:sz="4" w:space="0" w:color="auto"/>
            </w:tcBorders>
            <w:shd w:val="clear" w:color="auto" w:fill="auto"/>
            <w:noWrap/>
            <w:vAlign w:val="center"/>
            <w:hideMark/>
          </w:tcPr>
          <w:p w14:paraId="288E6DEA" w14:textId="77777777" w:rsidR="0052134B" w:rsidRPr="0052134B" w:rsidRDefault="0052134B" w:rsidP="0052134B">
            <w:pPr>
              <w:jc w:val="center"/>
              <w:rPr>
                <w:color w:val="000000"/>
                <w:sz w:val="18"/>
                <w:szCs w:val="18"/>
              </w:rPr>
            </w:pPr>
            <w:r w:rsidRPr="0052134B">
              <w:rPr>
                <w:color w:val="000000"/>
                <w:sz w:val="18"/>
                <w:szCs w:val="18"/>
              </w:rPr>
              <w:t>16188</w:t>
            </w:r>
          </w:p>
        </w:tc>
        <w:tc>
          <w:tcPr>
            <w:tcW w:w="708" w:type="dxa"/>
            <w:tcBorders>
              <w:top w:val="nil"/>
              <w:left w:val="nil"/>
              <w:bottom w:val="single" w:sz="4" w:space="0" w:color="auto"/>
              <w:right w:val="single" w:sz="4" w:space="0" w:color="auto"/>
            </w:tcBorders>
            <w:shd w:val="clear" w:color="auto" w:fill="auto"/>
            <w:noWrap/>
            <w:vAlign w:val="center"/>
            <w:hideMark/>
          </w:tcPr>
          <w:p w14:paraId="7B1B7C93" w14:textId="77777777" w:rsidR="0052134B" w:rsidRPr="0052134B" w:rsidRDefault="0052134B" w:rsidP="0052134B">
            <w:pPr>
              <w:jc w:val="center"/>
              <w:rPr>
                <w:color w:val="000000"/>
                <w:sz w:val="18"/>
                <w:szCs w:val="18"/>
              </w:rPr>
            </w:pPr>
            <w:r w:rsidRPr="0052134B">
              <w:rPr>
                <w:color w:val="000000"/>
                <w:sz w:val="18"/>
                <w:szCs w:val="18"/>
              </w:rPr>
              <w:t>17965</w:t>
            </w:r>
          </w:p>
        </w:tc>
        <w:tc>
          <w:tcPr>
            <w:tcW w:w="709" w:type="dxa"/>
            <w:tcBorders>
              <w:top w:val="nil"/>
              <w:left w:val="nil"/>
              <w:bottom w:val="single" w:sz="4" w:space="0" w:color="auto"/>
              <w:right w:val="single" w:sz="4" w:space="0" w:color="auto"/>
            </w:tcBorders>
            <w:shd w:val="clear" w:color="auto" w:fill="auto"/>
            <w:noWrap/>
            <w:vAlign w:val="center"/>
            <w:hideMark/>
          </w:tcPr>
          <w:p w14:paraId="68871A0C" w14:textId="77777777" w:rsidR="0052134B" w:rsidRPr="0052134B" w:rsidRDefault="0052134B" w:rsidP="0052134B">
            <w:pPr>
              <w:jc w:val="center"/>
              <w:rPr>
                <w:color w:val="000000"/>
                <w:sz w:val="18"/>
                <w:szCs w:val="18"/>
              </w:rPr>
            </w:pPr>
            <w:r w:rsidRPr="0052134B">
              <w:rPr>
                <w:color w:val="000000"/>
                <w:sz w:val="18"/>
                <w:szCs w:val="18"/>
              </w:rPr>
              <w:t>14920</w:t>
            </w:r>
          </w:p>
        </w:tc>
        <w:tc>
          <w:tcPr>
            <w:tcW w:w="851" w:type="dxa"/>
            <w:tcBorders>
              <w:top w:val="nil"/>
              <w:left w:val="nil"/>
              <w:bottom w:val="single" w:sz="4" w:space="0" w:color="auto"/>
              <w:right w:val="single" w:sz="4" w:space="0" w:color="auto"/>
            </w:tcBorders>
            <w:shd w:val="clear" w:color="auto" w:fill="auto"/>
            <w:noWrap/>
            <w:vAlign w:val="center"/>
            <w:hideMark/>
          </w:tcPr>
          <w:p w14:paraId="21FF27EF" w14:textId="77777777" w:rsidR="0052134B" w:rsidRPr="0052134B" w:rsidRDefault="0052134B" w:rsidP="0052134B">
            <w:pPr>
              <w:jc w:val="center"/>
              <w:rPr>
                <w:color w:val="000000"/>
                <w:sz w:val="18"/>
                <w:szCs w:val="18"/>
              </w:rPr>
            </w:pPr>
            <w:r w:rsidRPr="0052134B">
              <w:rPr>
                <w:color w:val="000000"/>
                <w:sz w:val="18"/>
                <w:szCs w:val="18"/>
              </w:rPr>
              <w:t>13345</w:t>
            </w:r>
          </w:p>
        </w:tc>
        <w:tc>
          <w:tcPr>
            <w:tcW w:w="708" w:type="dxa"/>
            <w:tcBorders>
              <w:top w:val="nil"/>
              <w:left w:val="nil"/>
              <w:bottom w:val="single" w:sz="4" w:space="0" w:color="auto"/>
              <w:right w:val="single" w:sz="4" w:space="0" w:color="auto"/>
            </w:tcBorders>
            <w:shd w:val="clear" w:color="auto" w:fill="auto"/>
            <w:noWrap/>
            <w:vAlign w:val="center"/>
            <w:hideMark/>
          </w:tcPr>
          <w:p w14:paraId="54ABD30A" w14:textId="77777777" w:rsidR="0052134B" w:rsidRPr="0052134B" w:rsidRDefault="0052134B" w:rsidP="0052134B">
            <w:pPr>
              <w:jc w:val="center"/>
              <w:rPr>
                <w:color w:val="000000"/>
                <w:sz w:val="18"/>
                <w:szCs w:val="18"/>
              </w:rPr>
            </w:pPr>
            <w:r w:rsidRPr="0052134B">
              <w:rPr>
                <w:color w:val="000000"/>
                <w:sz w:val="18"/>
                <w:szCs w:val="18"/>
              </w:rPr>
              <w:t>11573</w:t>
            </w:r>
          </w:p>
        </w:tc>
        <w:tc>
          <w:tcPr>
            <w:tcW w:w="709" w:type="dxa"/>
            <w:tcBorders>
              <w:top w:val="nil"/>
              <w:left w:val="nil"/>
              <w:bottom w:val="single" w:sz="4" w:space="0" w:color="auto"/>
              <w:right w:val="single" w:sz="4" w:space="0" w:color="auto"/>
            </w:tcBorders>
            <w:shd w:val="clear" w:color="auto" w:fill="auto"/>
            <w:noWrap/>
            <w:vAlign w:val="center"/>
            <w:hideMark/>
          </w:tcPr>
          <w:p w14:paraId="5ECC10F4" w14:textId="77777777" w:rsidR="0052134B" w:rsidRPr="0052134B" w:rsidRDefault="0052134B" w:rsidP="0052134B">
            <w:pPr>
              <w:jc w:val="center"/>
              <w:rPr>
                <w:color w:val="000000"/>
                <w:sz w:val="18"/>
                <w:szCs w:val="18"/>
              </w:rPr>
            </w:pPr>
            <w:r w:rsidRPr="0052134B">
              <w:rPr>
                <w:color w:val="000000"/>
                <w:sz w:val="18"/>
                <w:szCs w:val="18"/>
              </w:rPr>
              <w:t>17463</w:t>
            </w:r>
          </w:p>
        </w:tc>
        <w:tc>
          <w:tcPr>
            <w:tcW w:w="709" w:type="dxa"/>
            <w:tcBorders>
              <w:top w:val="nil"/>
              <w:left w:val="nil"/>
              <w:bottom w:val="single" w:sz="4" w:space="0" w:color="auto"/>
              <w:right w:val="single" w:sz="4" w:space="0" w:color="auto"/>
            </w:tcBorders>
            <w:shd w:val="clear" w:color="auto" w:fill="auto"/>
            <w:noWrap/>
            <w:vAlign w:val="center"/>
            <w:hideMark/>
          </w:tcPr>
          <w:p w14:paraId="55B3572D" w14:textId="77777777" w:rsidR="0052134B" w:rsidRPr="0052134B" w:rsidRDefault="0052134B" w:rsidP="0052134B">
            <w:pPr>
              <w:jc w:val="center"/>
              <w:rPr>
                <w:color w:val="000000"/>
                <w:sz w:val="18"/>
                <w:szCs w:val="18"/>
              </w:rPr>
            </w:pPr>
            <w:r w:rsidRPr="0052134B">
              <w:rPr>
                <w:color w:val="000000"/>
                <w:sz w:val="18"/>
                <w:szCs w:val="18"/>
              </w:rPr>
              <w:t>25319</w:t>
            </w:r>
          </w:p>
        </w:tc>
        <w:tc>
          <w:tcPr>
            <w:tcW w:w="712" w:type="dxa"/>
            <w:tcBorders>
              <w:top w:val="nil"/>
              <w:left w:val="nil"/>
              <w:bottom w:val="single" w:sz="4" w:space="0" w:color="auto"/>
              <w:right w:val="single" w:sz="4" w:space="0" w:color="auto"/>
            </w:tcBorders>
            <w:shd w:val="clear" w:color="auto" w:fill="auto"/>
            <w:noWrap/>
            <w:vAlign w:val="center"/>
            <w:hideMark/>
          </w:tcPr>
          <w:p w14:paraId="5C2440D2" w14:textId="77777777" w:rsidR="0052134B" w:rsidRPr="0052134B" w:rsidRDefault="0052134B" w:rsidP="0052134B">
            <w:pPr>
              <w:jc w:val="center"/>
              <w:rPr>
                <w:color w:val="000000"/>
                <w:sz w:val="18"/>
                <w:szCs w:val="18"/>
              </w:rPr>
            </w:pPr>
            <w:r w:rsidRPr="0052134B">
              <w:rPr>
                <w:color w:val="000000"/>
                <w:sz w:val="18"/>
                <w:szCs w:val="18"/>
              </w:rPr>
              <w:t>33488</w:t>
            </w:r>
          </w:p>
        </w:tc>
        <w:tc>
          <w:tcPr>
            <w:tcW w:w="709" w:type="dxa"/>
            <w:tcBorders>
              <w:top w:val="nil"/>
              <w:left w:val="nil"/>
              <w:bottom w:val="single" w:sz="4" w:space="0" w:color="auto"/>
              <w:right w:val="single" w:sz="4" w:space="0" w:color="auto"/>
            </w:tcBorders>
            <w:shd w:val="clear" w:color="auto" w:fill="auto"/>
            <w:noWrap/>
            <w:vAlign w:val="center"/>
            <w:hideMark/>
          </w:tcPr>
          <w:p w14:paraId="75D7B292" w14:textId="77777777" w:rsidR="0052134B" w:rsidRPr="0052134B" w:rsidRDefault="0052134B" w:rsidP="0052134B">
            <w:pPr>
              <w:jc w:val="center"/>
              <w:rPr>
                <w:color w:val="000000"/>
                <w:sz w:val="18"/>
                <w:szCs w:val="18"/>
              </w:rPr>
            </w:pPr>
            <w:r w:rsidRPr="0052134B">
              <w:rPr>
                <w:color w:val="000000"/>
                <w:sz w:val="18"/>
                <w:szCs w:val="18"/>
              </w:rPr>
              <w:t>33713</w:t>
            </w:r>
          </w:p>
        </w:tc>
        <w:tc>
          <w:tcPr>
            <w:tcW w:w="710" w:type="dxa"/>
            <w:tcBorders>
              <w:top w:val="nil"/>
              <w:left w:val="nil"/>
              <w:bottom w:val="single" w:sz="4" w:space="0" w:color="auto"/>
              <w:right w:val="single" w:sz="4" w:space="0" w:color="auto"/>
            </w:tcBorders>
            <w:shd w:val="clear" w:color="auto" w:fill="auto"/>
            <w:noWrap/>
            <w:vAlign w:val="center"/>
            <w:hideMark/>
          </w:tcPr>
          <w:p w14:paraId="6EEA75A9" w14:textId="77777777" w:rsidR="0052134B" w:rsidRPr="0052134B" w:rsidRDefault="0052134B" w:rsidP="0052134B">
            <w:pPr>
              <w:jc w:val="center"/>
              <w:rPr>
                <w:color w:val="000000"/>
                <w:sz w:val="18"/>
                <w:szCs w:val="18"/>
              </w:rPr>
            </w:pPr>
            <w:r w:rsidRPr="0052134B">
              <w:rPr>
                <w:color w:val="000000"/>
                <w:sz w:val="18"/>
                <w:szCs w:val="18"/>
              </w:rPr>
              <w:t>27864</w:t>
            </w:r>
          </w:p>
        </w:tc>
        <w:tc>
          <w:tcPr>
            <w:tcW w:w="810" w:type="dxa"/>
            <w:tcBorders>
              <w:top w:val="nil"/>
              <w:left w:val="nil"/>
              <w:bottom w:val="single" w:sz="4" w:space="0" w:color="auto"/>
              <w:right w:val="single" w:sz="4" w:space="0" w:color="auto"/>
            </w:tcBorders>
            <w:shd w:val="clear" w:color="auto" w:fill="auto"/>
            <w:noWrap/>
            <w:vAlign w:val="center"/>
            <w:hideMark/>
          </w:tcPr>
          <w:p w14:paraId="33B0C084" w14:textId="77777777" w:rsidR="0052134B" w:rsidRPr="0052134B" w:rsidRDefault="0052134B" w:rsidP="0052134B">
            <w:pPr>
              <w:jc w:val="center"/>
              <w:rPr>
                <w:color w:val="000000"/>
                <w:sz w:val="18"/>
                <w:szCs w:val="18"/>
              </w:rPr>
            </w:pPr>
            <w:r w:rsidRPr="0052134B">
              <w:rPr>
                <w:color w:val="000000"/>
                <w:sz w:val="18"/>
                <w:szCs w:val="18"/>
              </w:rPr>
              <w:t>27762</w:t>
            </w:r>
          </w:p>
        </w:tc>
      </w:tr>
      <w:tr w:rsidR="0052134B" w:rsidRPr="0052134B" w14:paraId="08C97C89" w14:textId="77777777" w:rsidTr="00487D46">
        <w:trPr>
          <w:trHeight w:val="300"/>
        </w:trPr>
        <w:tc>
          <w:tcPr>
            <w:tcW w:w="1407" w:type="dxa"/>
            <w:tcBorders>
              <w:top w:val="nil"/>
              <w:left w:val="single" w:sz="4" w:space="0" w:color="auto"/>
              <w:bottom w:val="single" w:sz="4" w:space="0" w:color="auto"/>
              <w:right w:val="single" w:sz="4" w:space="0" w:color="auto"/>
            </w:tcBorders>
            <w:shd w:val="clear" w:color="auto" w:fill="auto"/>
            <w:noWrap/>
            <w:vAlign w:val="center"/>
            <w:hideMark/>
          </w:tcPr>
          <w:p w14:paraId="2213732E" w14:textId="77777777" w:rsidR="0052134B" w:rsidRPr="0052134B" w:rsidRDefault="0052134B" w:rsidP="0052134B">
            <w:pPr>
              <w:rPr>
                <w:color w:val="000000"/>
                <w:sz w:val="18"/>
                <w:szCs w:val="18"/>
              </w:rPr>
            </w:pPr>
            <w:r w:rsidRPr="0052134B">
              <w:rPr>
                <w:color w:val="000000"/>
                <w:sz w:val="18"/>
                <w:szCs w:val="18"/>
              </w:rPr>
              <w:t>Мин. значение</w:t>
            </w:r>
          </w:p>
        </w:tc>
        <w:tc>
          <w:tcPr>
            <w:tcW w:w="665" w:type="dxa"/>
            <w:tcBorders>
              <w:top w:val="nil"/>
              <w:left w:val="nil"/>
              <w:bottom w:val="single" w:sz="4" w:space="0" w:color="auto"/>
              <w:right w:val="single" w:sz="4" w:space="0" w:color="auto"/>
            </w:tcBorders>
            <w:shd w:val="clear" w:color="000000" w:fill="FFE699"/>
            <w:noWrap/>
            <w:vAlign w:val="center"/>
            <w:hideMark/>
          </w:tcPr>
          <w:p w14:paraId="5F365E23" w14:textId="77777777" w:rsidR="0052134B" w:rsidRPr="0052134B" w:rsidRDefault="0052134B" w:rsidP="0052134B">
            <w:pPr>
              <w:jc w:val="center"/>
              <w:rPr>
                <w:color w:val="000000"/>
                <w:sz w:val="18"/>
                <w:szCs w:val="18"/>
              </w:rPr>
            </w:pPr>
            <w:r w:rsidRPr="0052134B">
              <w:rPr>
                <w:color w:val="000000"/>
                <w:sz w:val="18"/>
                <w:szCs w:val="18"/>
              </w:rPr>
              <w:t>15889</w:t>
            </w:r>
          </w:p>
        </w:tc>
        <w:tc>
          <w:tcPr>
            <w:tcW w:w="764" w:type="dxa"/>
            <w:tcBorders>
              <w:top w:val="nil"/>
              <w:left w:val="nil"/>
              <w:bottom w:val="single" w:sz="4" w:space="0" w:color="auto"/>
              <w:right w:val="single" w:sz="4" w:space="0" w:color="auto"/>
            </w:tcBorders>
            <w:shd w:val="clear" w:color="000000" w:fill="FFE699"/>
            <w:noWrap/>
            <w:vAlign w:val="center"/>
            <w:hideMark/>
          </w:tcPr>
          <w:p w14:paraId="43C647EC" w14:textId="77777777" w:rsidR="0052134B" w:rsidRPr="0052134B" w:rsidRDefault="0052134B" w:rsidP="0052134B">
            <w:pPr>
              <w:jc w:val="center"/>
              <w:rPr>
                <w:color w:val="000000"/>
                <w:sz w:val="18"/>
                <w:szCs w:val="18"/>
              </w:rPr>
            </w:pPr>
            <w:r w:rsidRPr="0052134B">
              <w:rPr>
                <w:color w:val="000000"/>
                <w:sz w:val="18"/>
                <w:szCs w:val="18"/>
              </w:rPr>
              <w:t>16188</w:t>
            </w:r>
          </w:p>
        </w:tc>
        <w:tc>
          <w:tcPr>
            <w:tcW w:w="708" w:type="dxa"/>
            <w:tcBorders>
              <w:top w:val="nil"/>
              <w:left w:val="nil"/>
              <w:bottom w:val="single" w:sz="4" w:space="0" w:color="auto"/>
              <w:right w:val="single" w:sz="4" w:space="0" w:color="auto"/>
            </w:tcBorders>
            <w:shd w:val="clear" w:color="000000" w:fill="FFE699"/>
            <w:noWrap/>
            <w:vAlign w:val="center"/>
            <w:hideMark/>
          </w:tcPr>
          <w:p w14:paraId="28C1EF18" w14:textId="77777777" w:rsidR="0052134B" w:rsidRPr="0052134B" w:rsidRDefault="0052134B" w:rsidP="0052134B">
            <w:pPr>
              <w:jc w:val="center"/>
              <w:rPr>
                <w:color w:val="000000"/>
                <w:sz w:val="18"/>
                <w:szCs w:val="18"/>
              </w:rPr>
            </w:pPr>
            <w:r w:rsidRPr="0052134B">
              <w:rPr>
                <w:color w:val="000000"/>
                <w:sz w:val="18"/>
                <w:szCs w:val="18"/>
              </w:rPr>
              <w:t>15505</w:t>
            </w:r>
          </w:p>
        </w:tc>
        <w:tc>
          <w:tcPr>
            <w:tcW w:w="709" w:type="dxa"/>
            <w:tcBorders>
              <w:top w:val="nil"/>
              <w:left w:val="nil"/>
              <w:bottom w:val="single" w:sz="4" w:space="0" w:color="auto"/>
              <w:right w:val="single" w:sz="4" w:space="0" w:color="auto"/>
            </w:tcBorders>
            <w:shd w:val="clear" w:color="000000" w:fill="FFE699"/>
            <w:noWrap/>
            <w:vAlign w:val="center"/>
            <w:hideMark/>
          </w:tcPr>
          <w:p w14:paraId="32FE34B3" w14:textId="77777777" w:rsidR="0052134B" w:rsidRPr="0052134B" w:rsidRDefault="0052134B" w:rsidP="0052134B">
            <w:pPr>
              <w:jc w:val="center"/>
              <w:rPr>
                <w:color w:val="000000"/>
                <w:sz w:val="18"/>
                <w:szCs w:val="18"/>
              </w:rPr>
            </w:pPr>
            <w:r w:rsidRPr="0052134B">
              <w:rPr>
                <w:color w:val="000000"/>
                <w:sz w:val="18"/>
                <w:szCs w:val="18"/>
              </w:rPr>
              <w:t>13780</w:t>
            </w:r>
          </w:p>
        </w:tc>
        <w:tc>
          <w:tcPr>
            <w:tcW w:w="851" w:type="dxa"/>
            <w:tcBorders>
              <w:top w:val="nil"/>
              <w:left w:val="nil"/>
              <w:bottom w:val="single" w:sz="4" w:space="0" w:color="auto"/>
              <w:right w:val="single" w:sz="4" w:space="0" w:color="auto"/>
            </w:tcBorders>
            <w:shd w:val="clear" w:color="000000" w:fill="FFE699"/>
            <w:noWrap/>
            <w:vAlign w:val="center"/>
            <w:hideMark/>
          </w:tcPr>
          <w:p w14:paraId="5D388DB8" w14:textId="77777777" w:rsidR="0052134B" w:rsidRPr="0052134B" w:rsidRDefault="0052134B" w:rsidP="0052134B">
            <w:pPr>
              <w:jc w:val="center"/>
              <w:rPr>
                <w:color w:val="000000"/>
                <w:sz w:val="18"/>
                <w:szCs w:val="18"/>
              </w:rPr>
            </w:pPr>
            <w:r w:rsidRPr="0052134B">
              <w:rPr>
                <w:color w:val="000000"/>
                <w:sz w:val="18"/>
                <w:szCs w:val="18"/>
              </w:rPr>
              <w:t>11393</w:t>
            </w:r>
          </w:p>
        </w:tc>
        <w:tc>
          <w:tcPr>
            <w:tcW w:w="708" w:type="dxa"/>
            <w:tcBorders>
              <w:top w:val="nil"/>
              <w:left w:val="nil"/>
              <w:bottom w:val="single" w:sz="4" w:space="0" w:color="auto"/>
              <w:right w:val="single" w:sz="4" w:space="0" w:color="auto"/>
            </w:tcBorders>
            <w:shd w:val="clear" w:color="000000" w:fill="FFE699"/>
            <w:noWrap/>
            <w:vAlign w:val="center"/>
            <w:hideMark/>
          </w:tcPr>
          <w:p w14:paraId="5DA1ABC0" w14:textId="77777777" w:rsidR="0052134B" w:rsidRPr="0052134B" w:rsidRDefault="0052134B" w:rsidP="0052134B">
            <w:pPr>
              <w:jc w:val="center"/>
              <w:rPr>
                <w:color w:val="000000"/>
                <w:sz w:val="18"/>
                <w:szCs w:val="18"/>
              </w:rPr>
            </w:pPr>
            <w:r w:rsidRPr="0052134B">
              <w:rPr>
                <w:color w:val="000000"/>
                <w:sz w:val="18"/>
                <w:szCs w:val="18"/>
              </w:rPr>
              <w:t>9459</w:t>
            </w:r>
          </w:p>
        </w:tc>
        <w:tc>
          <w:tcPr>
            <w:tcW w:w="709" w:type="dxa"/>
            <w:tcBorders>
              <w:top w:val="nil"/>
              <w:left w:val="nil"/>
              <w:bottom w:val="single" w:sz="4" w:space="0" w:color="auto"/>
              <w:right w:val="single" w:sz="4" w:space="0" w:color="auto"/>
            </w:tcBorders>
            <w:shd w:val="clear" w:color="000000" w:fill="FFE699"/>
            <w:noWrap/>
            <w:vAlign w:val="center"/>
            <w:hideMark/>
          </w:tcPr>
          <w:p w14:paraId="1E46D1C6" w14:textId="77777777" w:rsidR="0052134B" w:rsidRPr="0052134B" w:rsidRDefault="0052134B" w:rsidP="0052134B">
            <w:pPr>
              <w:jc w:val="center"/>
              <w:rPr>
                <w:color w:val="000000"/>
                <w:sz w:val="18"/>
                <w:szCs w:val="18"/>
              </w:rPr>
            </w:pPr>
            <w:r w:rsidRPr="0052134B">
              <w:rPr>
                <w:color w:val="000000"/>
                <w:sz w:val="18"/>
                <w:szCs w:val="18"/>
              </w:rPr>
              <w:t>16207</w:t>
            </w:r>
          </w:p>
        </w:tc>
        <w:tc>
          <w:tcPr>
            <w:tcW w:w="709" w:type="dxa"/>
            <w:tcBorders>
              <w:top w:val="nil"/>
              <w:left w:val="nil"/>
              <w:bottom w:val="single" w:sz="4" w:space="0" w:color="auto"/>
              <w:right w:val="single" w:sz="4" w:space="0" w:color="auto"/>
            </w:tcBorders>
            <w:shd w:val="clear" w:color="000000" w:fill="FFE699"/>
            <w:noWrap/>
            <w:vAlign w:val="center"/>
            <w:hideMark/>
          </w:tcPr>
          <w:p w14:paraId="1DEA576C" w14:textId="77777777" w:rsidR="0052134B" w:rsidRPr="0052134B" w:rsidRDefault="0052134B" w:rsidP="0052134B">
            <w:pPr>
              <w:jc w:val="center"/>
              <w:rPr>
                <w:color w:val="000000"/>
                <w:sz w:val="18"/>
                <w:szCs w:val="18"/>
              </w:rPr>
            </w:pPr>
            <w:r w:rsidRPr="0052134B">
              <w:rPr>
                <w:color w:val="000000"/>
                <w:sz w:val="18"/>
                <w:szCs w:val="18"/>
              </w:rPr>
              <w:t>25319</w:t>
            </w:r>
          </w:p>
        </w:tc>
        <w:tc>
          <w:tcPr>
            <w:tcW w:w="712" w:type="dxa"/>
            <w:tcBorders>
              <w:top w:val="nil"/>
              <w:left w:val="nil"/>
              <w:bottom w:val="single" w:sz="4" w:space="0" w:color="auto"/>
              <w:right w:val="single" w:sz="4" w:space="0" w:color="auto"/>
            </w:tcBorders>
            <w:shd w:val="clear" w:color="000000" w:fill="FFE699"/>
            <w:noWrap/>
            <w:vAlign w:val="center"/>
            <w:hideMark/>
          </w:tcPr>
          <w:p w14:paraId="42289071" w14:textId="77777777" w:rsidR="0052134B" w:rsidRPr="0052134B" w:rsidRDefault="0052134B" w:rsidP="0052134B">
            <w:pPr>
              <w:jc w:val="center"/>
              <w:rPr>
                <w:color w:val="000000"/>
                <w:sz w:val="18"/>
                <w:szCs w:val="18"/>
              </w:rPr>
            </w:pPr>
            <w:r w:rsidRPr="0052134B">
              <w:rPr>
                <w:color w:val="000000"/>
                <w:sz w:val="18"/>
                <w:szCs w:val="18"/>
              </w:rPr>
              <w:t>33488</w:t>
            </w:r>
          </w:p>
        </w:tc>
        <w:tc>
          <w:tcPr>
            <w:tcW w:w="709" w:type="dxa"/>
            <w:tcBorders>
              <w:top w:val="nil"/>
              <w:left w:val="nil"/>
              <w:bottom w:val="single" w:sz="4" w:space="0" w:color="auto"/>
              <w:right w:val="single" w:sz="4" w:space="0" w:color="auto"/>
            </w:tcBorders>
            <w:shd w:val="clear" w:color="000000" w:fill="FFE699"/>
            <w:noWrap/>
            <w:vAlign w:val="center"/>
            <w:hideMark/>
          </w:tcPr>
          <w:p w14:paraId="293A2076" w14:textId="77777777" w:rsidR="0052134B" w:rsidRPr="0052134B" w:rsidRDefault="0052134B" w:rsidP="0052134B">
            <w:pPr>
              <w:jc w:val="center"/>
              <w:rPr>
                <w:color w:val="000000"/>
                <w:sz w:val="18"/>
                <w:szCs w:val="18"/>
              </w:rPr>
            </w:pPr>
            <w:r w:rsidRPr="0052134B">
              <w:rPr>
                <w:color w:val="000000"/>
                <w:sz w:val="18"/>
                <w:szCs w:val="18"/>
              </w:rPr>
              <w:t>31968</w:t>
            </w:r>
          </w:p>
        </w:tc>
        <w:tc>
          <w:tcPr>
            <w:tcW w:w="710" w:type="dxa"/>
            <w:tcBorders>
              <w:top w:val="nil"/>
              <w:left w:val="nil"/>
              <w:bottom w:val="single" w:sz="4" w:space="0" w:color="auto"/>
              <w:right w:val="single" w:sz="4" w:space="0" w:color="auto"/>
            </w:tcBorders>
            <w:shd w:val="clear" w:color="000000" w:fill="FFE699"/>
            <w:noWrap/>
            <w:vAlign w:val="center"/>
            <w:hideMark/>
          </w:tcPr>
          <w:p w14:paraId="35FC0770" w14:textId="77777777" w:rsidR="0052134B" w:rsidRPr="0052134B" w:rsidRDefault="0052134B" w:rsidP="0052134B">
            <w:pPr>
              <w:jc w:val="center"/>
              <w:rPr>
                <w:color w:val="000000"/>
                <w:sz w:val="18"/>
                <w:szCs w:val="18"/>
              </w:rPr>
            </w:pPr>
            <w:r w:rsidRPr="0052134B">
              <w:rPr>
                <w:color w:val="000000"/>
                <w:sz w:val="18"/>
                <w:szCs w:val="18"/>
              </w:rPr>
              <w:t>26005</w:t>
            </w:r>
          </w:p>
        </w:tc>
        <w:tc>
          <w:tcPr>
            <w:tcW w:w="810" w:type="dxa"/>
            <w:tcBorders>
              <w:top w:val="nil"/>
              <w:left w:val="nil"/>
              <w:bottom w:val="single" w:sz="4" w:space="0" w:color="auto"/>
              <w:right w:val="single" w:sz="4" w:space="0" w:color="auto"/>
            </w:tcBorders>
            <w:shd w:val="clear" w:color="000000" w:fill="FFE699"/>
            <w:noWrap/>
            <w:vAlign w:val="center"/>
            <w:hideMark/>
          </w:tcPr>
          <w:p w14:paraId="20B632D9" w14:textId="77777777" w:rsidR="0052134B" w:rsidRPr="0052134B" w:rsidRDefault="0052134B" w:rsidP="0052134B">
            <w:pPr>
              <w:jc w:val="center"/>
              <w:rPr>
                <w:color w:val="000000"/>
                <w:sz w:val="18"/>
                <w:szCs w:val="18"/>
              </w:rPr>
            </w:pPr>
            <w:r w:rsidRPr="0052134B">
              <w:rPr>
                <w:color w:val="000000"/>
                <w:sz w:val="18"/>
                <w:szCs w:val="18"/>
              </w:rPr>
              <w:t>26952</w:t>
            </w:r>
          </w:p>
        </w:tc>
      </w:tr>
      <w:tr w:rsidR="0052134B" w:rsidRPr="0052134B" w14:paraId="007C056E" w14:textId="77777777" w:rsidTr="00487D46">
        <w:trPr>
          <w:trHeight w:val="300"/>
        </w:trPr>
        <w:tc>
          <w:tcPr>
            <w:tcW w:w="1407" w:type="dxa"/>
            <w:tcBorders>
              <w:top w:val="nil"/>
              <w:left w:val="nil"/>
              <w:bottom w:val="nil"/>
              <w:right w:val="nil"/>
            </w:tcBorders>
            <w:shd w:val="clear" w:color="auto" w:fill="auto"/>
            <w:noWrap/>
            <w:vAlign w:val="bottom"/>
            <w:hideMark/>
          </w:tcPr>
          <w:p w14:paraId="34BB551C" w14:textId="77777777" w:rsidR="0052134B" w:rsidRPr="0052134B" w:rsidRDefault="0052134B" w:rsidP="0052134B">
            <w:pPr>
              <w:jc w:val="center"/>
              <w:rPr>
                <w:color w:val="000000"/>
                <w:sz w:val="18"/>
                <w:szCs w:val="18"/>
              </w:rPr>
            </w:pPr>
          </w:p>
        </w:tc>
        <w:tc>
          <w:tcPr>
            <w:tcW w:w="665" w:type="dxa"/>
            <w:tcBorders>
              <w:top w:val="nil"/>
              <w:left w:val="nil"/>
              <w:bottom w:val="nil"/>
              <w:right w:val="nil"/>
            </w:tcBorders>
            <w:shd w:val="clear" w:color="auto" w:fill="auto"/>
            <w:noWrap/>
            <w:vAlign w:val="center"/>
            <w:hideMark/>
          </w:tcPr>
          <w:p w14:paraId="11BCD5A3" w14:textId="77777777" w:rsidR="0052134B" w:rsidRPr="0052134B" w:rsidRDefault="0052134B" w:rsidP="0052134B">
            <w:pPr>
              <w:jc w:val="center"/>
              <w:rPr>
                <w:color w:val="000000"/>
                <w:sz w:val="18"/>
                <w:szCs w:val="18"/>
              </w:rPr>
            </w:pPr>
          </w:p>
        </w:tc>
        <w:tc>
          <w:tcPr>
            <w:tcW w:w="764" w:type="dxa"/>
            <w:tcBorders>
              <w:top w:val="nil"/>
              <w:left w:val="nil"/>
              <w:bottom w:val="nil"/>
              <w:right w:val="nil"/>
            </w:tcBorders>
            <w:shd w:val="clear" w:color="auto" w:fill="auto"/>
            <w:noWrap/>
            <w:vAlign w:val="center"/>
            <w:hideMark/>
          </w:tcPr>
          <w:p w14:paraId="145C861D" w14:textId="77777777" w:rsidR="0052134B" w:rsidRPr="0052134B" w:rsidRDefault="0052134B" w:rsidP="0052134B">
            <w:pPr>
              <w:jc w:val="center"/>
              <w:rPr>
                <w:color w:val="000000"/>
                <w:sz w:val="18"/>
                <w:szCs w:val="18"/>
              </w:rPr>
            </w:pPr>
          </w:p>
        </w:tc>
        <w:tc>
          <w:tcPr>
            <w:tcW w:w="708" w:type="dxa"/>
            <w:tcBorders>
              <w:top w:val="nil"/>
              <w:left w:val="nil"/>
              <w:bottom w:val="nil"/>
              <w:right w:val="nil"/>
            </w:tcBorders>
            <w:shd w:val="clear" w:color="auto" w:fill="auto"/>
            <w:noWrap/>
            <w:vAlign w:val="center"/>
            <w:hideMark/>
          </w:tcPr>
          <w:p w14:paraId="3C91CD58" w14:textId="77777777" w:rsidR="0052134B" w:rsidRPr="0052134B" w:rsidRDefault="0052134B" w:rsidP="0052134B">
            <w:pPr>
              <w:jc w:val="center"/>
              <w:rPr>
                <w:color w:val="000000"/>
                <w:sz w:val="18"/>
                <w:szCs w:val="18"/>
              </w:rPr>
            </w:pPr>
          </w:p>
        </w:tc>
        <w:tc>
          <w:tcPr>
            <w:tcW w:w="709" w:type="dxa"/>
            <w:tcBorders>
              <w:top w:val="nil"/>
              <w:left w:val="nil"/>
              <w:bottom w:val="nil"/>
              <w:right w:val="nil"/>
            </w:tcBorders>
            <w:shd w:val="clear" w:color="auto" w:fill="auto"/>
            <w:noWrap/>
            <w:vAlign w:val="center"/>
            <w:hideMark/>
          </w:tcPr>
          <w:p w14:paraId="407F7565" w14:textId="77777777" w:rsidR="0052134B" w:rsidRPr="0052134B" w:rsidRDefault="0052134B" w:rsidP="0052134B">
            <w:pPr>
              <w:jc w:val="center"/>
              <w:rPr>
                <w:color w:val="000000"/>
                <w:sz w:val="18"/>
                <w:szCs w:val="18"/>
              </w:rPr>
            </w:pPr>
          </w:p>
        </w:tc>
        <w:tc>
          <w:tcPr>
            <w:tcW w:w="851" w:type="dxa"/>
            <w:tcBorders>
              <w:top w:val="nil"/>
              <w:left w:val="nil"/>
              <w:bottom w:val="nil"/>
              <w:right w:val="nil"/>
            </w:tcBorders>
            <w:shd w:val="clear" w:color="auto" w:fill="auto"/>
            <w:noWrap/>
            <w:vAlign w:val="center"/>
            <w:hideMark/>
          </w:tcPr>
          <w:p w14:paraId="74C78804" w14:textId="77777777" w:rsidR="0052134B" w:rsidRPr="0052134B" w:rsidRDefault="0052134B" w:rsidP="0052134B">
            <w:pPr>
              <w:jc w:val="center"/>
              <w:rPr>
                <w:color w:val="000000"/>
                <w:sz w:val="18"/>
                <w:szCs w:val="18"/>
              </w:rPr>
            </w:pPr>
          </w:p>
        </w:tc>
        <w:tc>
          <w:tcPr>
            <w:tcW w:w="708" w:type="dxa"/>
            <w:tcBorders>
              <w:top w:val="nil"/>
              <w:left w:val="nil"/>
              <w:bottom w:val="nil"/>
              <w:right w:val="nil"/>
            </w:tcBorders>
            <w:shd w:val="clear" w:color="auto" w:fill="auto"/>
            <w:noWrap/>
            <w:vAlign w:val="center"/>
            <w:hideMark/>
          </w:tcPr>
          <w:p w14:paraId="25BA09F9" w14:textId="77777777" w:rsidR="0052134B" w:rsidRPr="0052134B" w:rsidRDefault="0052134B" w:rsidP="0052134B">
            <w:pPr>
              <w:jc w:val="center"/>
              <w:rPr>
                <w:color w:val="000000"/>
                <w:sz w:val="18"/>
                <w:szCs w:val="18"/>
              </w:rPr>
            </w:pPr>
          </w:p>
        </w:tc>
        <w:tc>
          <w:tcPr>
            <w:tcW w:w="709" w:type="dxa"/>
            <w:tcBorders>
              <w:top w:val="nil"/>
              <w:left w:val="nil"/>
              <w:bottom w:val="nil"/>
              <w:right w:val="nil"/>
            </w:tcBorders>
            <w:shd w:val="clear" w:color="auto" w:fill="auto"/>
            <w:noWrap/>
            <w:vAlign w:val="center"/>
            <w:hideMark/>
          </w:tcPr>
          <w:p w14:paraId="6D1D6D7F" w14:textId="77777777" w:rsidR="0052134B" w:rsidRPr="0052134B" w:rsidRDefault="0052134B" w:rsidP="0052134B">
            <w:pPr>
              <w:jc w:val="center"/>
              <w:rPr>
                <w:color w:val="000000"/>
                <w:sz w:val="18"/>
                <w:szCs w:val="18"/>
              </w:rPr>
            </w:pPr>
          </w:p>
        </w:tc>
        <w:tc>
          <w:tcPr>
            <w:tcW w:w="709" w:type="dxa"/>
            <w:tcBorders>
              <w:top w:val="nil"/>
              <w:left w:val="nil"/>
              <w:bottom w:val="nil"/>
              <w:right w:val="nil"/>
            </w:tcBorders>
            <w:shd w:val="clear" w:color="auto" w:fill="auto"/>
            <w:noWrap/>
            <w:vAlign w:val="center"/>
            <w:hideMark/>
          </w:tcPr>
          <w:p w14:paraId="1CFE8B63" w14:textId="77777777" w:rsidR="0052134B" w:rsidRPr="0052134B" w:rsidRDefault="0052134B" w:rsidP="0052134B">
            <w:pPr>
              <w:jc w:val="center"/>
              <w:rPr>
                <w:color w:val="000000"/>
                <w:sz w:val="18"/>
                <w:szCs w:val="18"/>
              </w:rPr>
            </w:pPr>
          </w:p>
        </w:tc>
        <w:tc>
          <w:tcPr>
            <w:tcW w:w="712" w:type="dxa"/>
            <w:tcBorders>
              <w:top w:val="nil"/>
              <w:left w:val="nil"/>
              <w:bottom w:val="nil"/>
              <w:right w:val="nil"/>
            </w:tcBorders>
            <w:shd w:val="clear" w:color="auto" w:fill="auto"/>
            <w:noWrap/>
            <w:vAlign w:val="center"/>
            <w:hideMark/>
          </w:tcPr>
          <w:p w14:paraId="6C361E51" w14:textId="77777777" w:rsidR="0052134B" w:rsidRPr="0052134B" w:rsidRDefault="0052134B" w:rsidP="0052134B">
            <w:pPr>
              <w:jc w:val="center"/>
              <w:rPr>
                <w:color w:val="000000"/>
                <w:sz w:val="18"/>
                <w:szCs w:val="18"/>
              </w:rPr>
            </w:pPr>
          </w:p>
        </w:tc>
        <w:tc>
          <w:tcPr>
            <w:tcW w:w="709" w:type="dxa"/>
            <w:tcBorders>
              <w:top w:val="nil"/>
              <w:left w:val="nil"/>
              <w:bottom w:val="nil"/>
              <w:right w:val="nil"/>
            </w:tcBorders>
            <w:shd w:val="clear" w:color="auto" w:fill="auto"/>
            <w:noWrap/>
            <w:vAlign w:val="center"/>
            <w:hideMark/>
          </w:tcPr>
          <w:p w14:paraId="733602F5" w14:textId="77777777" w:rsidR="0052134B" w:rsidRPr="0052134B" w:rsidRDefault="0052134B" w:rsidP="0052134B">
            <w:pPr>
              <w:jc w:val="center"/>
              <w:rPr>
                <w:color w:val="000000"/>
                <w:sz w:val="18"/>
                <w:szCs w:val="18"/>
              </w:rPr>
            </w:pPr>
          </w:p>
        </w:tc>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7A1C62D1" w14:textId="77777777" w:rsidR="0052134B" w:rsidRPr="0052134B" w:rsidRDefault="0052134B" w:rsidP="0052134B">
            <w:pPr>
              <w:jc w:val="center"/>
              <w:rPr>
                <w:color w:val="000000"/>
                <w:sz w:val="18"/>
                <w:szCs w:val="18"/>
              </w:rPr>
            </w:pPr>
            <w:r w:rsidRPr="0052134B">
              <w:rPr>
                <w:color w:val="000000"/>
                <w:sz w:val="18"/>
                <w:szCs w:val="18"/>
              </w:rPr>
              <w:t>с НДС</w:t>
            </w:r>
          </w:p>
        </w:tc>
        <w:tc>
          <w:tcPr>
            <w:tcW w:w="810" w:type="dxa"/>
            <w:tcBorders>
              <w:top w:val="nil"/>
              <w:left w:val="nil"/>
              <w:bottom w:val="single" w:sz="4" w:space="0" w:color="auto"/>
              <w:right w:val="single" w:sz="4" w:space="0" w:color="auto"/>
            </w:tcBorders>
            <w:shd w:val="clear" w:color="000000" w:fill="B4C6E7"/>
            <w:noWrap/>
            <w:vAlign w:val="center"/>
            <w:hideMark/>
          </w:tcPr>
          <w:p w14:paraId="2E07E8D5" w14:textId="77777777" w:rsidR="0052134B" w:rsidRPr="0052134B" w:rsidRDefault="0052134B" w:rsidP="0052134B">
            <w:pPr>
              <w:jc w:val="center"/>
              <w:rPr>
                <w:color w:val="000000"/>
                <w:sz w:val="18"/>
                <w:szCs w:val="18"/>
              </w:rPr>
            </w:pPr>
            <w:r w:rsidRPr="0052134B">
              <w:rPr>
                <w:color w:val="000000"/>
                <w:sz w:val="18"/>
                <w:szCs w:val="18"/>
              </w:rPr>
              <w:t>20 179</w:t>
            </w:r>
          </w:p>
        </w:tc>
      </w:tr>
      <w:tr w:rsidR="0052134B" w:rsidRPr="0052134B" w14:paraId="32996D1F" w14:textId="77777777" w:rsidTr="00487D46">
        <w:trPr>
          <w:trHeight w:val="300"/>
        </w:trPr>
        <w:tc>
          <w:tcPr>
            <w:tcW w:w="1407" w:type="dxa"/>
            <w:tcBorders>
              <w:top w:val="nil"/>
              <w:left w:val="nil"/>
              <w:bottom w:val="nil"/>
              <w:right w:val="nil"/>
            </w:tcBorders>
            <w:shd w:val="clear" w:color="auto" w:fill="auto"/>
            <w:noWrap/>
            <w:vAlign w:val="bottom"/>
          </w:tcPr>
          <w:p w14:paraId="30E8FC77" w14:textId="77777777" w:rsidR="0052134B" w:rsidRPr="0052134B" w:rsidRDefault="0052134B" w:rsidP="0052134B">
            <w:pPr>
              <w:jc w:val="center"/>
              <w:rPr>
                <w:color w:val="000000"/>
                <w:sz w:val="18"/>
                <w:szCs w:val="18"/>
              </w:rPr>
            </w:pPr>
          </w:p>
        </w:tc>
        <w:tc>
          <w:tcPr>
            <w:tcW w:w="665" w:type="dxa"/>
            <w:tcBorders>
              <w:top w:val="nil"/>
              <w:left w:val="nil"/>
              <w:bottom w:val="nil"/>
              <w:right w:val="nil"/>
            </w:tcBorders>
            <w:shd w:val="clear" w:color="auto" w:fill="auto"/>
            <w:noWrap/>
            <w:vAlign w:val="center"/>
          </w:tcPr>
          <w:p w14:paraId="752A4136" w14:textId="77777777" w:rsidR="0052134B" w:rsidRPr="0052134B" w:rsidRDefault="0052134B" w:rsidP="0052134B">
            <w:pPr>
              <w:jc w:val="center"/>
              <w:rPr>
                <w:color w:val="000000"/>
                <w:sz w:val="18"/>
                <w:szCs w:val="18"/>
              </w:rPr>
            </w:pPr>
          </w:p>
        </w:tc>
        <w:tc>
          <w:tcPr>
            <w:tcW w:w="764" w:type="dxa"/>
            <w:tcBorders>
              <w:top w:val="nil"/>
              <w:left w:val="nil"/>
              <w:bottom w:val="nil"/>
              <w:right w:val="nil"/>
            </w:tcBorders>
            <w:shd w:val="clear" w:color="auto" w:fill="auto"/>
            <w:noWrap/>
            <w:vAlign w:val="center"/>
          </w:tcPr>
          <w:p w14:paraId="7114B41B" w14:textId="77777777" w:rsidR="0052134B" w:rsidRPr="0052134B" w:rsidRDefault="0052134B" w:rsidP="0052134B">
            <w:pPr>
              <w:jc w:val="center"/>
              <w:rPr>
                <w:color w:val="000000"/>
                <w:sz w:val="18"/>
                <w:szCs w:val="18"/>
              </w:rPr>
            </w:pPr>
          </w:p>
        </w:tc>
        <w:tc>
          <w:tcPr>
            <w:tcW w:w="708" w:type="dxa"/>
            <w:tcBorders>
              <w:top w:val="nil"/>
              <w:left w:val="nil"/>
              <w:bottom w:val="nil"/>
              <w:right w:val="nil"/>
            </w:tcBorders>
            <w:shd w:val="clear" w:color="auto" w:fill="auto"/>
            <w:noWrap/>
            <w:vAlign w:val="center"/>
          </w:tcPr>
          <w:p w14:paraId="424E5F3A" w14:textId="77777777" w:rsidR="0052134B" w:rsidRPr="0052134B" w:rsidRDefault="0052134B" w:rsidP="0052134B">
            <w:pPr>
              <w:jc w:val="center"/>
              <w:rPr>
                <w:color w:val="000000"/>
                <w:sz w:val="18"/>
                <w:szCs w:val="18"/>
              </w:rPr>
            </w:pPr>
          </w:p>
        </w:tc>
        <w:tc>
          <w:tcPr>
            <w:tcW w:w="709" w:type="dxa"/>
            <w:tcBorders>
              <w:top w:val="nil"/>
              <w:left w:val="nil"/>
              <w:bottom w:val="nil"/>
              <w:right w:val="nil"/>
            </w:tcBorders>
            <w:shd w:val="clear" w:color="auto" w:fill="auto"/>
            <w:noWrap/>
            <w:vAlign w:val="center"/>
          </w:tcPr>
          <w:p w14:paraId="53A811CE" w14:textId="77777777" w:rsidR="0052134B" w:rsidRPr="0052134B" w:rsidRDefault="0052134B" w:rsidP="0052134B">
            <w:pPr>
              <w:jc w:val="center"/>
              <w:rPr>
                <w:color w:val="000000"/>
                <w:sz w:val="18"/>
                <w:szCs w:val="18"/>
              </w:rPr>
            </w:pPr>
          </w:p>
        </w:tc>
        <w:tc>
          <w:tcPr>
            <w:tcW w:w="851" w:type="dxa"/>
            <w:tcBorders>
              <w:top w:val="nil"/>
              <w:left w:val="nil"/>
              <w:bottom w:val="nil"/>
              <w:right w:val="nil"/>
            </w:tcBorders>
            <w:shd w:val="clear" w:color="auto" w:fill="auto"/>
            <w:noWrap/>
            <w:vAlign w:val="center"/>
          </w:tcPr>
          <w:p w14:paraId="71BFEE97" w14:textId="77777777" w:rsidR="0052134B" w:rsidRPr="0052134B" w:rsidRDefault="0052134B" w:rsidP="0052134B">
            <w:pPr>
              <w:jc w:val="center"/>
              <w:rPr>
                <w:color w:val="000000"/>
                <w:sz w:val="18"/>
                <w:szCs w:val="18"/>
              </w:rPr>
            </w:pPr>
          </w:p>
        </w:tc>
        <w:tc>
          <w:tcPr>
            <w:tcW w:w="708" w:type="dxa"/>
            <w:tcBorders>
              <w:top w:val="nil"/>
              <w:left w:val="nil"/>
              <w:bottom w:val="nil"/>
              <w:right w:val="nil"/>
            </w:tcBorders>
            <w:shd w:val="clear" w:color="auto" w:fill="auto"/>
            <w:noWrap/>
            <w:vAlign w:val="center"/>
          </w:tcPr>
          <w:p w14:paraId="6B310021" w14:textId="77777777" w:rsidR="0052134B" w:rsidRPr="0052134B" w:rsidRDefault="0052134B" w:rsidP="0052134B">
            <w:pPr>
              <w:jc w:val="center"/>
              <w:rPr>
                <w:color w:val="000000"/>
                <w:sz w:val="18"/>
                <w:szCs w:val="18"/>
              </w:rPr>
            </w:pPr>
          </w:p>
        </w:tc>
        <w:tc>
          <w:tcPr>
            <w:tcW w:w="709" w:type="dxa"/>
            <w:tcBorders>
              <w:top w:val="nil"/>
              <w:left w:val="nil"/>
              <w:bottom w:val="nil"/>
              <w:right w:val="nil"/>
            </w:tcBorders>
            <w:shd w:val="clear" w:color="auto" w:fill="auto"/>
            <w:noWrap/>
            <w:vAlign w:val="center"/>
          </w:tcPr>
          <w:p w14:paraId="51DED3C5" w14:textId="77777777" w:rsidR="0052134B" w:rsidRPr="0052134B" w:rsidRDefault="0052134B" w:rsidP="0052134B">
            <w:pPr>
              <w:jc w:val="center"/>
              <w:rPr>
                <w:color w:val="000000"/>
                <w:sz w:val="18"/>
                <w:szCs w:val="18"/>
              </w:rPr>
            </w:pPr>
          </w:p>
        </w:tc>
        <w:tc>
          <w:tcPr>
            <w:tcW w:w="709" w:type="dxa"/>
            <w:tcBorders>
              <w:top w:val="nil"/>
              <w:left w:val="nil"/>
              <w:bottom w:val="nil"/>
              <w:right w:val="nil"/>
            </w:tcBorders>
            <w:shd w:val="clear" w:color="auto" w:fill="auto"/>
            <w:noWrap/>
            <w:vAlign w:val="center"/>
          </w:tcPr>
          <w:p w14:paraId="6C6F080D" w14:textId="77777777" w:rsidR="0052134B" w:rsidRPr="0052134B" w:rsidRDefault="0052134B" w:rsidP="0052134B">
            <w:pPr>
              <w:jc w:val="center"/>
              <w:rPr>
                <w:color w:val="000000"/>
                <w:sz w:val="18"/>
                <w:szCs w:val="18"/>
              </w:rPr>
            </w:pPr>
          </w:p>
        </w:tc>
        <w:tc>
          <w:tcPr>
            <w:tcW w:w="712" w:type="dxa"/>
            <w:tcBorders>
              <w:top w:val="nil"/>
              <w:left w:val="nil"/>
              <w:bottom w:val="nil"/>
              <w:right w:val="nil"/>
            </w:tcBorders>
            <w:shd w:val="clear" w:color="auto" w:fill="auto"/>
            <w:noWrap/>
            <w:vAlign w:val="center"/>
          </w:tcPr>
          <w:p w14:paraId="7A94D29B" w14:textId="77777777" w:rsidR="0052134B" w:rsidRPr="0052134B" w:rsidRDefault="0052134B" w:rsidP="0052134B">
            <w:pPr>
              <w:jc w:val="center"/>
              <w:rPr>
                <w:color w:val="000000"/>
                <w:sz w:val="18"/>
                <w:szCs w:val="18"/>
              </w:rPr>
            </w:pPr>
          </w:p>
        </w:tc>
        <w:tc>
          <w:tcPr>
            <w:tcW w:w="709" w:type="dxa"/>
            <w:tcBorders>
              <w:top w:val="nil"/>
              <w:left w:val="nil"/>
              <w:bottom w:val="nil"/>
              <w:right w:val="nil"/>
            </w:tcBorders>
            <w:shd w:val="clear" w:color="auto" w:fill="auto"/>
            <w:noWrap/>
            <w:vAlign w:val="center"/>
          </w:tcPr>
          <w:p w14:paraId="3A607620" w14:textId="77777777" w:rsidR="0052134B" w:rsidRPr="0052134B" w:rsidRDefault="0052134B" w:rsidP="0052134B">
            <w:pPr>
              <w:jc w:val="center"/>
              <w:rPr>
                <w:color w:val="000000"/>
                <w:sz w:val="18"/>
                <w:szCs w:val="18"/>
              </w:rPr>
            </w:pPr>
          </w:p>
        </w:tc>
        <w:tc>
          <w:tcPr>
            <w:tcW w:w="710" w:type="dxa"/>
            <w:tcBorders>
              <w:top w:val="nil"/>
              <w:left w:val="single" w:sz="4" w:space="0" w:color="auto"/>
              <w:bottom w:val="single" w:sz="4" w:space="0" w:color="auto"/>
              <w:right w:val="single" w:sz="4" w:space="0" w:color="auto"/>
            </w:tcBorders>
            <w:shd w:val="clear" w:color="auto" w:fill="auto"/>
            <w:noWrap/>
            <w:vAlign w:val="center"/>
          </w:tcPr>
          <w:p w14:paraId="21A0802B" w14:textId="77777777" w:rsidR="0052134B" w:rsidRPr="0052134B" w:rsidRDefault="0052134B" w:rsidP="0052134B">
            <w:pPr>
              <w:jc w:val="center"/>
              <w:rPr>
                <w:color w:val="000000"/>
                <w:sz w:val="18"/>
                <w:szCs w:val="18"/>
              </w:rPr>
            </w:pPr>
            <w:r w:rsidRPr="0052134B">
              <w:rPr>
                <w:color w:val="000000"/>
                <w:sz w:val="18"/>
                <w:szCs w:val="18"/>
              </w:rPr>
              <w:t>Без НДС</w:t>
            </w:r>
          </w:p>
        </w:tc>
        <w:tc>
          <w:tcPr>
            <w:tcW w:w="810" w:type="dxa"/>
            <w:tcBorders>
              <w:top w:val="nil"/>
              <w:left w:val="nil"/>
              <w:bottom w:val="single" w:sz="4" w:space="0" w:color="auto"/>
              <w:right w:val="single" w:sz="4" w:space="0" w:color="auto"/>
            </w:tcBorders>
            <w:shd w:val="clear" w:color="000000" w:fill="B4C6E7"/>
            <w:noWrap/>
            <w:vAlign w:val="center"/>
          </w:tcPr>
          <w:p w14:paraId="2561C398" w14:textId="77777777" w:rsidR="0052134B" w:rsidRPr="0052134B" w:rsidRDefault="0052134B" w:rsidP="0052134B">
            <w:pPr>
              <w:jc w:val="center"/>
              <w:rPr>
                <w:color w:val="000000"/>
                <w:sz w:val="18"/>
                <w:szCs w:val="18"/>
              </w:rPr>
            </w:pPr>
            <w:r w:rsidRPr="0052134B">
              <w:rPr>
                <w:color w:val="000000"/>
                <w:sz w:val="18"/>
                <w:szCs w:val="18"/>
              </w:rPr>
              <w:t>16 816</w:t>
            </w:r>
          </w:p>
        </w:tc>
      </w:tr>
      <w:tr w:rsidR="0052134B" w:rsidRPr="0052134B" w14:paraId="0967436E" w14:textId="77777777" w:rsidTr="00487D46">
        <w:trPr>
          <w:gridAfter w:val="2"/>
          <w:wAfter w:w="1520" w:type="dxa"/>
          <w:trHeight w:val="300"/>
        </w:trPr>
        <w:tc>
          <w:tcPr>
            <w:tcW w:w="1407" w:type="dxa"/>
            <w:tcBorders>
              <w:top w:val="nil"/>
              <w:left w:val="nil"/>
              <w:bottom w:val="nil"/>
              <w:right w:val="nil"/>
            </w:tcBorders>
            <w:shd w:val="clear" w:color="auto" w:fill="auto"/>
            <w:noWrap/>
            <w:vAlign w:val="bottom"/>
            <w:hideMark/>
          </w:tcPr>
          <w:p w14:paraId="42FBFC01" w14:textId="77777777" w:rsidR="0052134B" w:rsidRPr="0052134B" w:rsidRDefault="0052134B" w:rsidP="0052134B">
            <w:pPr>
              <w:jc w:val="center"/>
              <w:rPr>
                <w:color w:val="000000"/>
                <w:sz w:val="18"/>
                <w:szCs w:val="18"/>
              </w:rPr>
            </w:pPr>
          </w:p>
        </w:tc>
        <w:tc>
          <w:tcPr>
            <w:tcW w:w="665" w:type="dxa"/>
            <w:tcBorders>
              <w:top w:val="nil"/>
              <w:left w:val="nil"/>
              <w:bottom w:val="nil"/>
              <w:right w:val="nil"/>
            </w:tcBorders>
            <w:shd w:val="clear" w:color="auto" w:fill="auto"/>
            <w:noWrap/>
            <w:vAlign w:val="bottom"/>
            <w:hideMark/>
          </w:tcPr>
          <w:p w14:paraId="57FF7F9D" w14:textId="77777777" w:rsidR="0052134B" w:rsidRPr="0052134B" w:rsidRDefault="0052134B" w:rsidP="0052134B">
            <w:pPr>
              <w:jc w:val="center"/>
              <w:rPr>
                <w:sz w:val="18"/>
                <w:szCs w:val="18"/>
              </w:rPr>
            </w:pPr>
          </w:p>
        </w:tc>
        <w:tc>
          <w:tcPr>
            <w:tcW w:w="764" w:type="dxa"/>
            <w:tcBorders>
              <w:top w:val="nil"/>
              <w:left w:val="nil"/>
              <w:bottom w:val="nil"/>
              <w:right w:val="nil"/>
            </w:tcBorders>
            <w:shd w:val="clear" w:color="auto" w:fill="auto"/>
            <w:noWrap/>
            <w:vAlign w:val="bottom"/>
            <w:hideMark/>
          </w:tcPr>
          <w:p w14:paraId="7FCF8E49" w14:textId="77777777" w:rsidR="0052134B" w:rsidRPr="0052134B" w:rsidRDefault="0052134B" w:rsidP="0052134B">
            <w:pPr>
              <w:jc w:val="center"/>
              <w:rPr>
                <w:sz w:val="18"/>
                <w:szCs w:val="18"/>
              </w:rPr>
            </w:pPr>
          </w:p>
        </w:tc>
        <w:tc>
          <w:tcPr>
            <w:tcW w:w="708" w:type="dxa"/>
            <w:tcBorders>
              <w:top w:val="nil"/>
              <w:left w:val="nil"/>
              <w:bottom w:val="nil"/>
              <w:right w:val="nil"/>
            </w:tcBorders>
            <w:shd w:val="clear" w:color="auto" w:fill="auto"/>
            <w:noWrap/>
            <w:vAlign w:val="bottom"/>
            <w:hideMark/>
          </w:tcPr>
          <w:p w14:paraId="58928812" w14:textId="77777777" w:rsidR="0052134B" w:rsidRPr="0052134B" w:rsidRDefault="0052134B" w:rsidP="0052134B">
            <w:pPr>
              <w:jc w:val="center"/>
              <w:rPr>
                <w:sz w:val="18"/>
                <w:szCs w:val="18"/>
              </w:rPr>
            </w:pPr>
          </w:p>
        </w:tc>
        <w:tc>
          <w:tcPr>
            <w:tcW w:w="709" w:type="dxa"/>
            <w:tcBorders>
              <w:top w:val="nil"/>
              <w:left w:val="nil"/>
              <w:bottom w:val="nil"/>
              <w:right w:val="nil"/>
            </w:tcBorders>
            <w:shd w:val="clear" w:color="auto" w:fill="auto"/>
            <w:noWrap/>
            <w:vAlign w:val="bottom"/>
            <w:hideMark/>
          </w:tcPr>
          <w:p w14:paraId="087AF6A1" w14:textId="77777777" w:rsidR="0052134B" w:rsidRPr="0052134B" w:rsidRDefault="0052134B" w:rsidP="0052134B">
            <w:pPr>
              <w:jc w:val="center"/>
              <w:rPr>
                <w:sz w:val="18"/>
                <w:szCs w:val="18"/>
              </w:rPr>
            </w:pPr>
          </w:p>
        </w:tc>
        <w:tc>
          <w:tcPr>
            <w:tcW w:w="851" w:type="dxa"/>
            <w:tcBorders>
              <w:top w:val="nil"/>
              <w:left w:val="nil"/>
              <w:bottom w:val="nil"/>
              <w:right w:val="nil"/>
            </w:tcBorders>
            <w:shd w:val="clear" w:color="auto" w:fill="auto"/>
            <w:noWrap/>
            <w:vAlign w:val="bottom"/>
            <w:hideMark/>
          </w:tcPr>
          <w:p w14:paraId="70543B07" w14:textId="77777777" w:rsidR="0052134B" w:rsidRPr="0052134B" w:rsidRDefault="0052134B" w:rsidP="0052134B">
            <w:pPr>
              <w:jc w:val="center"/>
              <w:rPr>
                <w:sz w:val="18"/>
                <w:szCs w:val="18"/>
              </w:rPr>
            </w:pPr>
          </w:p>
        </w:tc>
        <w:tc>
          <w:tcPr>
            <w:tcW w:w="708" w:type="dxa"/>
            <w:tcBorders>
              <w:top w:val="nil"/>
              <w:left w:val="nil"/>
              <w:bottom w:val="nil"/>
              <w:right w:val="nil"/>
            </w:tcBorders>
            <w:shd w:val="clear" w:color="auto" w:fill="auto"/>
            <w:noWrap/>
            <w:vAlign w:val="bottom"/>
            <w:hideMark/>
          </w:tcPr>
          <w:p w14:paraId="6A6972C0" w14:textId="77777777" w:rsidR="0052134B" w:rsidRPr="0052134B" w:rsidRDefault="0052134B" w:rsidP="0052134B">
            <w:pPr>
              <w:jc w:val="center"/>
              <w:rPr>
                <w:sz w:val="18"/>
                <w:szCs w:val="18"/>
              </w:rPr>
            </w:pPr>
          </w:p>
        </w:tc>
        <w:tc>
          <w:tcPr>
            <w:tcW w:w="709" w:type="dxa"/>
            <w:tcBorders>
              <w:top w:val="nil"/>
              <w:left w:val="nil"/>
              <w:bottom w:val="nil"/>
              <w:right w:val="nil"/>
            </w:tcBorders>
            <w:shd w:val="clear" w:color="auto" w:fill="auto"/>
            <w:noWrap/>
            <w:vAlign w:val="bottom"/>
            <w:hideMark/>
          </w:tcPr>
          <w:p w14:paraId="6A642FA6" w14:textId="77777777" w:rsidR="0052134B" w:rsidRPr="0052134B" w:rsidRDefault="0052134B" w:rsidP="0052134B">
            <w:pPr>
              <w:jc w:val="center"/>
              <w:rPr>
                <w:sz w:val="18"/>
                <w:szCs w:val="18"/>
              </w:rPr>
            </w:pPr>
          </w:p>
        </w:tc>
        <w:tc>
          <w:tcPr>
            <w:tcW w:w="709" w:type="dxa"/>
            <w:tcBorders>
              <w:top w:val="nil"/>
              <w:left w:val="nil"/>
              <w:bottom w:val="nil"/>
              <w:right w:val="nil"/>
            </w:tcBorders>
            <w:shd w:val="clear" w:color="auto" w:fill="auto"/>
            <w:noWrap/>
            <w:vAlign w:val="bottom"/>
            <w:hideMark/>
          </w:tcPr>
          <w:p w14:paraId="2084F5D5" w14:textId="77777777" w:rsidR="0052134B" w:rsidRPr="0052134B" w:rsidRDefault="0052134B" w:rsidP="0052134B">
            <w:pPr>
              <w:jc w:val="center"/>
              <w:rPr>
                <w:sz w:val="18"/>
                <w:szCs w:val="18"/>
              </w:rPr>
            </w:pPr>
          </w:p>
        </w:tc>
        <w:tc>
          <w:tcPr>
            <w:tcW w:w="712" w:type="dxa"/>
            <w:tcBorders>
              <w:top w:val="nil"/>
              <w:left w:val="nil"/>
              <w:bottom w:val="nil"/>
              <w:right w:val="nil"/>
            </w:tcBorders>
            <w:shd w:val="clear" w:color="auto" w:fill="auto"/>
            <w:noWrap/>
            <w:vAlign w:val="bottom"/>
            <w:hideMark/>
          </w:tcPr>
          <w:p w14:paraId="27D7AFE4" w14:textId="77777777" w:rsidR="0052134B" w:rsidRPr="0052134B" w:rsidRDefault="0052134B" w:rsidP="0052134B">
            <w:pPr>
              <w:jc w:val="center"/>
              <w:rPr>
                <w:sz w:val="18"/>
                <w:szCs w:val="18"/>
              </w:rPr>
            </w:pPr>
          </w:p>
        </w:tc>
        <w:tc>
          <w:tcPr>
            <w:tcW w:w="709" w:type="dxa"/>
            <w:tcBorders>
              <w:top w:val="nil"/>
              <w:left w:val="nil"/>
              <w:bottom w:val="nil"/>
              <w:right w:val="nil"/>
            </w:tcBorders>
            <w:shd w:val="clear" w:color="auto" w:fill="auto"/>
            <w:noWrap/>
            <w:vAlign w:val="bottom"/>
            <w:hideMark/>
          </w:tcPr>
          <w:p w14:paraId="18838A8F" w14:textId="77777777" w:rsidR="0052134B" w:rsidRPr="0052134B" w:rsidRDefault="0052134B" w:rsidP="0052134B">
            <w:pPr>
              <w:jc w:val="center"/>
              <w:rPr>
                <w:sz w:val="18"/>
                <w:szCs w:val="18"/>
              </w:rPr>
            </w:pPr>
          </w:p>
        </w:tc>
      </w:tr>
    </w:tbl>
    <w:p w14:paraId="59927E45" w14:textId="77777777" w:rsidR="0052134B" w:rsidRPr="0052134B" w:rsidRDefault="0052134B" w:rsidP="0052134B">
      <w:pPr>
        <w:ind w:firstLine="709"/>
        <w:jc w:val="both"/>
        <w:rPr>
          <w:snapToGrid w:val="0"/>
          <w:sz w:val="28"/>
          <w:szCs w:val="28"/>
          <w:lang w:eastAsia="en-US"/>
        </w:rPr>
      </w:pPr>
      <w:r w:rsidRPr="0052134B">
        <w:rPr>
          <w:snapToGrid w:val="0"/>
          <w:sz w:val="28"/>
          <w:szCs w:val="28"/>
          <w:lang w:eastAsia="en-US"/>
        </w:rPr>
        <w:lastRenderedPageBreak/>
        <w:t>Железнодорожный тариф на транспортировку грузов ЖД транспортом до г. Кемерово с 01.12.2023 (https://gnpholding.gazprom.ru/processed-gas-products/lpg/tariff/) 8 363 руб./т без НДС.</w:t>
      </w:r>
    </w:p>
    <w:p w14:paraId="6402F674" w14:textId="77777777" w:rsidR="0052134B" w:rsidRPr="0052134B" w:rsidRDefault="0052134B" w:rsidP="0052134B">
      <w:pPr>
        <w:ind w:firstLine="709"/>
        <w:jc w:val="both"/>
        <w:rPr>
          <w:snapToGrid w:val="0"/>
          <w:sz w:val="28"/>
          <w:szCs w:val="28"/>
          <w:lang w:eastAsia="en-US"/>
        </w:rPr>
      </w:pPr>
      <w:r w:rsidRPr="0052134B">
        <w:rPr>
          <w:snapToGrid w:val="0"/>
          <w:sz w:val="28"/>
          <w:szCs w:val="28"/>
          <w:lang w:eastAsia="en-US"/>
        </w:rPr>
        <w:t xml:space="preserve">Экономически обоснованные расходы по данной статье составляют: </w:t>
      </w:r>
      <w:r w:rsidRPr="0052134B">
        <w:rPr>
          <w:snapToGrid w:val="0"/>
          <w:sz w:val="28"/>
          <w:szCs w:val="28"/>
          <w:lang w:eastAsia="en-US"/>
        </w:rPr>
        <w:br/>
        <w:t xml:space="preserve">((16 816 руб./т (оптовая цена газа без НДС) × 1,060 (ИЦП нефтепродукты </w:t>
      </w:r>
      <w:r w:rsidRPr="0052134B">
        <w:rPr>
          <w:snapToGrid w:val="0"/>
          <w:sz w:val="28"/>
          <w:szCs w:val="28"/>
          <w:lang w:eastAsia="en-US"/>
        </w:rPr>
        <w:br/>
        <w:t>на 2025 год) + 8 363 руб./т (ж/д тариф без НДС) × 1,043 (ИЦП транспорт на 2025 год) × 59 т ÷ 1 000 = 1 566 тыс. руб.</w:t>
      </w:r>
    </w:p>
    <w:p w14:paraId="60B5B4BA" w14:textId="77777777" w:rsidR="0052134B" w:rsidRPr="0052134B" w:rsidRDefault="0052134B" w:rsidP="0052134B">
      <w:pPr>
        <w:ind w:firstLine="709"/>
        <w:jc w:val="both"/>
        <w:rPr>
          <w:b/>
          <w:bCs/>
          <w:snapToGrid w:val="0"/>
          <w:sz w:val="28"/>
          <w:szCs w:val="28"/>
        </w:rPr>
      </w:pPr>
      <w:r w:rsidRPr="0052134B">
        <w:rPr>
          <w:snapToGrid w:val="0"/>
          <w:sz w:val="28"/>
          <w:szCs w:val="28"/>
        </w:rPr>
        <w:t xml:space="preserve">Расходы в размере </w:t>
      </w:r>
      <w:r w:rsidRPr="0052134B">
        <w:rPr>
          <w:b/>
          <w:bCs/>
          <w:snapToGrid w:val="0"/>
          <w:sz w:val="28"/>
          <w:szCs w:val="28"/>
        </w:rPr>
        <w:t>284 тыс. руб.</w:t>
      </w:r>
      <w:r w:rsidRPr="0052134B">
        <w:rPr>
          <w:snapToGrid w:val="0"/>
          <w:sz w:val="28"/>
          <w:szCs w:val="28"/>
        </w:rPr>
        <w:t xml:space="preserve">, не подтвержденные предприятием документально, подлежат исключению из плановой выручки на 2025 год, </w:t>
      </w:r>
      <w:r w:rsidRPr="0052134B">
        <w:rPr>
          <w:snapToGrid w:val="0"/>
          <w:sz w:val="28"/>
          <w:szCs w:val="28"/>
        </w:rPr>
        <w:br/>
        <w:t>как экономически необоснованные.</w:t>
      </w:r>
    </w:p>
    <w:p w14:paraId="35E335B0" w14:textId="77777777" w:rsidR="0052134B" w:rsidRPr="0052134B" w:rsidRDefault="0052134B" w:rsidP="0052134B">
      <w:pPr>
        <w:ind w:firstLine="709"/>
        <w:jc w:val="both"/>
        <w:rPr>
          <w:snapToGrid w:val="0"/>
          <w:sz w:val="28"/>
          <w:szCs w:val="28"/>
          <w:lang w:eastAsia="en-US"/>
        </w:rPr>
      </w:pPr>
    </w:p>
    <w:p w14:paraId="688F6CEA" w14:textId="77777777" w:rsidR="0052134B" w:rsidRPr="0052134B" w:rsidRDefault="0052134B" w:rsidP="0052134B">
      <w:pPr>
        <w:keepNext/>
        <w:keepLines/>
        <w:jc w:val="center"/>
        <w:outlineLvl w:val="1"/>
        <w:rPr>
          <w:rFonts w:eastAsia="Calibri"/>
          <w:b/>
          <w:sz w:val="28"/>
          <w:szCs w:val="28"/>
          <w:lang w:eastAsia="en-US"/>
        </w:rPr>
      </w:pPr>
      <w:r w:rsidRPr="0052134B">
        <w:rPr>
          <w:rFonts w:eastAsia="Calibri"/>
          <w:b/>
          <w:sz w:val="28"/>
          <w:szCs w:val="28"/>
          <w:lang w:eastAsia="en-US"/>
        </w:rPr>
        <w:t>Амортизация основных средств</w:t>
      </w:r>
    </w:p>
    <w:p w14:paraId="61522DE3" w14:textId="77777777" w:rsidR="0052134B" w:rsidRPr="0052134B" w:rsidRDefault="0052134B" w:rsidP="0052134B">
      <w:pPr>
        <w:autoSpaceDE w:val="0"/>
        <w:autoSpaceDN w:val="0"/>
        <w:adjustRightInd w:val="0"/>
        <w:ind w:firstLine="709"/>
        <w:jc w:val="both"/>
        <w:rPr>
          <w:snapToGrid w:val="0"/>
          <w:sz w:val="28"/>
          <w:szCs w:val="28"/>
          <w:lang w:eastAsia="en-US"/>
        </w:rPr>
      </w:pPr>
    </w:p>
    <w:p w14:paraId="28B75859" w14:textId="77777777" w:rsidR="0052134B" w:rsidRPr="0052134B" w:rsidRDefault="0052134B" w:rsidP="0052134B">
      <w:pPr>
        <w:tabs>
          <w:tab w:val="left" w:pos="0"/>
        </w:tabs>
        <w:ind w:firstLine="709"/>
        <w:contextualSpacing/>
        <w:jc w:val="both"/>
        <w:rPr>
          <w:i/>
          <w:snapToGrid w:val="0"/>
          <w:sz w:val="28"/>
          <w:szCs w:val="28"/>
        </w:rPr>
      </w:pPr>
      <w:r w:rsidRPr="0052134B">
        <w:rPr>
          <w:snapToGrid w:val="0"/>
          <w:sz w:val="28"/>
          <w:szCs w:val="28"/>
        </w:rPr>
        <w:t xml:space="preserve">По данной статье регулируемой организацией заявлены расходы </w:t>
      </w:r>
      <w:r w:rsidRPr="0052134B">
        <w:rPr>
          <w:snapToGrid w:val="0"/>
          <w:sz w:val="28"/>
          <w:szCs w:val="28"/>
        </w:rPr>
        <w:br/>
        <w:t xml:space="preserve">в размере </w:t>
      </w:r>
      <w:r w:rsidRPr="0052134B">
        <w:rPr>
          <w:b/>
          <w:bCs/>
          <w:snapToGrid w:val="0"/>
          <w:sz w:val="28"/>
          <w:szCs w:val="28"/>
        </w:rPr>
        <w:t>41 тыс. руб.</w:t>
      </w:r>
      <w:r w:rsidRPr="0052134B">
        <w:rPr>
          <w:snapToGrid w:val="0"/>
          <w:sz w:val="28"/>
          <w:szCs w:val="28"/>
        </w:rPr>
        <w:t xml:space="preserve"> </w:t>
      </w:r>
    </w:p>
    <w:p w14:paraId="1CC523FA" w14:textId="77777777" w:rsidR="0052134B" w:rsidRPr="0052134B" w:rsidRDefault="0052134B" w:rsidP="0052134B">
      <w:pPr>
        <w:tabs>
          <w:tab w:val="left" w:pos="0"/>
        </w:tabs>
        <w:ind w:firstLine="709"/>
        <w:contextualSpacing/>
        <w:jc w:val="both"/>
        <w:rPr>
          <w:snapToGrid w:val="0"/>
          <w:sz w:val="28"/>
          <w:szCs w:val="28"/>
        </w:rPr>
      </w:pPr>
      <w:r w:rsidRPr="0052134B">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5201F8E6" w14:textId="77777777" w:rsidR="0052134B" w:rsidRPr="0052134B" w:rsidRDefault="0052134B" w:rsidP="0052134B">
      <w:pPr>
        <w:tabs>
          <w:tab w:val="left" w:pos="0"/>
        </w:tabs>
        <w:ind w:firstLine="709"/>
        <w:contextualSpacing/>
        <w:jc w:val="both"/>
        <w:rPr>
          <w:snapToGrid w:val="0"/>
          <w:sz w:val="28"/>
          <w:szCs w:val="28"/>
        </w:rPr>
      </w:pPr>
      <w:r w:rsidRPr="0052134B">
        <w:rPr>
          <w:snapToGrid w:val="0"/>
          <w:sz w:val="28"/>
          <w:szCs w:val="28"/>
        </w:rPr>
        <w:t xml:space="preserve">Оборотно-сальдовая ведомость по счету 20.01 за июнь 2023 года - май 2024 в разрезе амортизации СУГ (доп. материалы) на сумму 1 057 тыс. руб. </w:t>
      </w:r>
    </w:p>
    <w:p w14:paraId="30B6698B" w14:textId="77777777" w:rsidR="0052134B" w:rsidRPr="0052134B" w:rsidRDefault="0052134B" w:rsidP="0052134B">
      <w:pPr>
        <w:tabs>
          <w:tab w:val="left" w:pos="0"/>
        </w:tabs>
        <w:ind w:firstLine="709"/>
        <w:contextualSpacing/>
        <w:jc w:val="both"/>
        <w:rPr>
          <w:b/>
          <w:bCs/>
          <w:snapToGrid w:val="0"/>
          <w:sz w:val="28"/>
          <w:szCs w:val="28"/>
        </w:rPr>
      </w:pPr>
      <w:r w:rsidRPr="0052134B">
        <w:rPr>
          <w:snapToGrid w:val="0"/>
          <w:sz w:val="28"/>
          <w:szCs w:val="28"/>
          <w:lang w:eastAsia="en-US"/>
        </w:rPr>
        <w:t xml:space="preserve">С учетом </w:t>
      </w:r>
      <w:r w:rsidRPr="0052134B">
        <w:rPr>
          <w:snapToGrid w:val="0"/>
          <w:sz w:val="28"/>
          <w:szCs w:val="28"/>
        </w:rPr>
        <w:t>коэффициента распределения затрат на потребительский рынок э</w:t>
      </w:r>
      <w:r w:rsidRPr="0052134B">
        <w:rPr>
          <w:snapToGrid w:val="0"/>
          <w:sz w:val="28"/>
          <w:szCs w:val="28"/>
          <w:lang w:eastAsia="en-US"/>
        </w:rPr>
        <w:t xml:space="preserve">кономически обоснованные расходы по данной статье составляют: </w:t>
      </w:r>
      <w:r w:rsidRPr="0052134B">
        <w:rPr>
          <w:snapToGrid w:val="0"/>
          <w:sz w:val="28"/>
          <w:szCs w:val="28"/>
          <w:lang w:eastAsia="en-US"/>
        </w:rPr>
        <w:br/>
      </w:r>
      <w:r w:rsidRPr="0052134B">
        <w:rPr>
          <w:b/>
          <w:bCs/>
          <w:snapToGrid w:val="0"/>
          <w:sz w:val="28"/>
          <w:szCs w:val="28"/>
          <w:lang w:eastAsia="en-US"/>
        </w:rPr>
        <w:t>41</w:t>
      </w:r>
      <w:r w:rsidRPr="0052134B">
        <w:rPr>
          <w:b/>
          <w:bCs/>
          <w:snapToGrid w:val="0"/>
          <w:sz w:val="28"/>
          <w:szCs w:val="28"/>
        </w:rPr>
        <w:t xml:space="preserve"> тыс. руб. </w:t>
      </w:r>
      <w:r w:rsidRPr="0052134B">
        <w:rPr>
          <w:snapToGrid w:val="0"/>
          <w:sz w:val="28"/>
          <w:szCs w:val="28"/>
        </w:rPr>
        <w:t>(1 057 тыс. руб. × 0,039 (доля на потребительский рынок)).</w:t>
      </w:r>
    </w:p>
    <w:p w14:paraId="60FBD91A" w14:textId="77777777" w:rsidR="0052134B" w:rsidRPr="0052134B" w:rsidRDefault="0052134B" w:rsidP="0052134B">
      <w:pPr>
        <w:ind w:firstLine="709"/>
        <w:jc w:val="both"/>
        <w:rPr>
          <w:snapToGrid w:val="0"/>
          <w:sz w:val="28"/>
          <w:szCs w:val="28"/>
        </w:rPr>
      </w:pPr>
      <w:r w:rsidRPr="0052134B">
        <w:rPr>
          <w:snapToGrid w:val="0"/>
          <w:sz w:val="28"/>
          <w:szCs w:val="28"/>
        </w:rPr>
        <w:t>Корректировка предложения предприятия отсутствует.</w:t>
      </w:r>
    </w:p>
    <w:p w14:paraId="38C4B1F5" w14:textId="77777777" w:rsidR="0052134B" w:rsidRPr="0052134B" w:rsidRDefault="0052134B" w:rsidP="0052134B">
      <w:pPr>
        <w:autoSpaceDE w:val="0"/>
        <w:autoSpaceDN w:val="0"/>
        <w:adjustRightInd w:val="0"/>
        <w:ind w:firstLine="709"/>
        <w:jc w:val="center"/>
        <w:rPr>
          <w:snapToGrid w:val="0"/>
          <w:sz w:val="28"/>
          <w:szCs w:val="28"/>
          <w:lang w:eastAsia="en-US"/>
        </w:rPr>
      </w:pPr>
    </w:p>
    <w:p w14:paraId="6CEBD2FA" w14:textId="77777777" w:rsidR="0052134B" w:rsidRPr="0052134B" w:rsidRDefault="0052134B" w:rsidP="0052134B">
      <w:pPr>
        <w:keepNext/>
        <w:keepLines/>
        <w:jc w:val="center"/>
        <w:outlineLvl w:val="1"/>
        <w:rPr>
          <w:rFonts w:eastAsia="Calibri"/>
          <w:b/>
          <w:sz w:val="28"/>
          <w:szCs w:val="28"/>
          <w:lang w:eastAsia="en-US"/>
        </w:rPr>
      </w:pPr>
      <w:r w:rsidRPr="0052134B">
        <w:rPr>
          <w:rFonts w:eastAsia="Calibri"/>
          <w:b/>
          <w:sz w:val="28"/>
          <w:szCs w:val="28"/>
          <w:lang w:eastAsia="en-US"/>
        </w:rPr>
        <w:t>Страховые платежи</w:t>
      </w:r>
    </w:p>
    <w:p w14:paraId="2E09ABE5" w14:textId="77777777" w:rsidR="0052134B" w:rsidRPr="0052134B" w:rsidRDefault="0052134B" w:rsidP="0052134B">
      <w:pPr>
        <w:rPr>
          <w:snapToGrid w:val="0"/>
          <w:sz w:val="28"/>
          <w:szCs w:val="28"/>
          <w:lang w:eastAsia="en-US"/>
        </w:rPr>
      </w:pPr>
    </w:p>
    <w:p w14:paraId="44143965" w14:textId="77777777" w:rsidR="0052134B" w:rsidRPr="0052134B" w:rsidRDefault="0052134B" w:rsidP="0052134B">
      <w:pPr>
        <w:tabs>
          <w:tab w:val="left" w:pos="1890"/>
        </w:tabs>
        <w:ind w:firstLine="851"/>
        <w:jc w:val="both"/>
        <w:rPr>
          <w:snapToGrid w:val="0"/>
          <w:sz w:val="28"/>
          <w:szCs w:val="28"/>
        </w:rPr>
      </w:pPr>
      <w:r w:rsidRPr="0052134B">
        <w:rPr>
          <w:snapToGrid w:val="0"/>
          <w:sz w:val="28"/>
          <w:szCs w:val="28"/>
        </w:rPr>
        <w:t xml:space="preserve">По данной статье предприятием планируются расходы в размере </w:t>
      </w:r>
      <w:r w:rsidRPr="0052134B">
        <w:rPr>
          <w:snapToGrid w:val="0"/>
          <w:sz w:val="28"/>
          <w:szCs w:val="28"/>
        </w:rPr>
        <w:br/>
      </w:r>
      <w:r w:rsidRPr="0052134B">
        <w:rPr>
          <w:b/>
          <w:bCs/>
          <w:snapToGrid w:val="0"/>
          <w:sz w:val="28"/>
          <w:szCs w:val="28"/>
        </w:rPr>
        <w:t>3 тыс. руб.</w:t>
      </w:r>
      <w:r w:rsidRPr="0052134B">
        <w:rPr>
          <w:snapToGrid w:val="0"/>
          <w:sz w:val="28"/>
          <w:szCs w:val="28"/>
        </w:rPr>
        <w:t xml:space="preserve"> </w:t>
      </w:r>
    </w:p>
    <w:p w14:paraId="56EAC34A" w14:textId="77777777" w:rsidR="0052134B" w:rsidRPr="0052134B" w:rsidRDefault="0052134B" w:rsidP="0052134B">
      <w:pPr>
        <w:tabs>
          <w:tab w:val="left" w:pos="1890"/>
        </w:tabs>
        <w:ind w:firstLine="851"/>
        <w:jc w:val="both"/>
        <w:rPr>
          <w:snapToGrid w:val="0"/>
          <w:sz w:val="28"/>
          <w:szCs w:val="28"/>
        </w:rPr>
      </w:pPr>
      <w:r w:rsidRPr="0052134B">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0752C16F" w14:textId="77777777" w:rsidR="0052134B" w:rsidRPr="0052134B" w:rsidRDefault="0052134B" w:rsidP="0052134B">
      <w:pPr>
        <w:ind w:firstLine="851"/>
        <w:jc w:val="both"/>
        <w:rPr>
          <w:snapToGrid w:val="0"/>
          <w:sz w:val="28"/>
          <w:szCs w:val="28"/>
        </w:rPr>
      </w:pPr>
      <w:r w:rsidRPr="0052134B">
        <w:rPr>
          <w:snapToGrid w:val="0"/>
          <w:sz w:val="28"/>
          <w:szCs w:val="28"/>
        </w:rPr>
        <w:t xml:space="preserve">Оборотно-сальдовая ведомость по счету 20.01 за июнь 2023 года - май 2024 в разрезе расходов на страхование СУГ (доп. материалы) на сумму </w:t>
      </w:r>
      <w:r w:rsidRPr="0052134B">
        <w:rPr>
          <w:snapToGrid w:val="0"/>
          <w:sz w:val="28"/>
          <w:szCs w:val="28"/>
        </w:rPr>
        <w:br/>
        <w:t xml:space="preserve">82 тыс. руб.  </w:t>
      </w:r>
    </w:p>
    <w:p w14:paraId="0CD360BF" w14:textId="77777777" w:rsidR="0052134B" w:rsidRPr="0052134B" w:rsidRDefault="0052134B" w:rsidP="0052134B">
      <w:pPr>
        <w:tabs>
          <w:tab w:val="left" w:pos="0"/>
        </w:tabs>
        <w:ind w:firstLine="709"/>
        <w:contextualSpacing/>
        <w:jc w:val="both"/>
        <w:rPr>
          <w:b/>
          <w:bCs/>
          <w:snapToGrid w:val="0"/>
          <w:sz w:val="28"/>
          <w:szCs w:val="28"/>
        </w:rPr>
      </w:pPr>
      <w:r w:rsidRPr="0052134B">
        <w:rPr>
          <w:snapToGrid w:val="0"/>
          <w:sz w:val="28"/>
          <w:szCs w:val="28"/>
          <w:lang w:eastAsia="en-US"/>
        </w:rPr>
        <w:t xml:space="preserve">С учетом </w:t>
      </w:r>
      <w:r w:rsidRPr="0052134B">
        <w:rPr>
          <w:snapToGrid w:val="0"/>
          <w:sz w:val="28"/>
          <w:szCs w:val="28"/>
        </w:rPr>
        <w:t>коэффициента распределения затрат на потребительский рынок э</w:t>
      </w:r>
      <w:r w:rsidRPr="0052134B">
        <w:rPr>
          <w:snapToGrid w:val="0"/>
          <w:sz w:val="28"/>
          <w:szCs w:val="28"/>
          <w:lang w:eastAsia="en-US"/>
        </w:rPr>
        <w:t xml:space="preserve">кономически обоснованные расходы по данной статье составляют: </w:t>
      </w:r>
      <w:r w:rsidRPr="0052134B">
        <w:rPr>
          <w:snapToGrid w:val="0"/>
          <w:sz w:val="28"/>
          <w:szCs w:val="28"/>
          <w:lang w:eastAsia="en-US"/>
        </w:rPr>
        <w:br/>
      </w:r>
      <w:r w:rsidRPr="0052134B">
        <w:rPr>
          <w:b/>
          <w:bCs/>
          <w:snapToGrid w:val="0"/>
          <w:sz w:val="28"/>
          <w:szCs w:val="28"/>
          <w:lang w:eastAsia="en-US"/>
        </w:rPr>
        <w:t>3</w:t>
      </w:r>
      <w:r w:rsidRPr="0052134B">
        <w:rPr>
          <w:b/>
          <w:bCs/>
          <w:snapToGrid w:val="0"/>
          <w:sz w:val="28"/>
          <w:szCs w:val="28"/>
        </w:rPr>
        <w:t xml:space="preserve"> тыс. руб. </w:t>
      </w:r>
      <w:r w:rsidRPr="0052134B">
        <w:rPr>
          <w:snapToGrid w:val="0"/>
          <w:sz w:val="28"/>
          <w:szCs w:val="28"/>
        </w:rPr>
        <w:t>(82 тыс. руб. × 0,039 (доля на потребительский рынок)).</w:t>
      </w:r>
    </w:p>
    <w:p w14:paraId="24333350" w14:textId="77777777" w:rsidR="0052134B" w:rsidRPr="0052134B" w:rsidRDefault="0052134B" w:rsidP="0052134B">
      <w:pPr>
        <w:ind w:firstLine="709"/>
        <w:jc w:val="both"/>
        <w:rPr>
          <w:snapToGrid w:val="0"/>
          <w:sz w:val="28"/>
          <w:szCs w:val="28"/>
        </w:rPr>
      </w:pPr>
      <w:r w:rsidRPr="0052134B">
        <w:rPr>
          <w:snapToGrid w:val="0"/>
          <w:sz w:val="28"/>
          <w:szCs w:val="28"/>
        </w:rPr>
        <w:t>Корректировка предложения предприятия отсутствует.</w:t>
      </w:r>
    </w:p>
    <w:p w14:paraId="5B44592E" w14:textId="77777777" w:rsidR="0052134B" w:rsidRPr="0052134B" w:rsidRDefault="0052134B" w:rsidP="0052134B">
      <w:pPr>
        <w:ind w:firstLine="709"/>
        <w:jc w:val="both"/>
        <w:rPr>
          <w:snapToGrid w:val="0"/>
          <w:sz w:val="28"/>
          <w:szCs w:val="28"/>
          <w:lang w:eastAsia="en-US"/>
        </w:rPr>
      </w:pPr>
    </w:p>
    <w:p w14:paraId="681E20BC" w14:textId="77777777" w:rsidR="0052134B" w:rsidRPr="0052134B" w:rsidRDefault="0052134B" w:rsidP="0052134B">
      <w:pPr>
        <w:keepNext/>
        <w:keepLines/>
        <w:jc w:val="center"/>
        <w:outlineLvl w:val="1"/>
        <w:rPr>
          <w:rFonts w:eastAsia="Calibri"/>
          <w:b/>
          <w:sz w:val="28"/>
          <w:szCs w:val="28"/>
          <w:lang w:eastAsia="en-US"/>
        </w:rPr>
      </w:pPr>
      <w:r w:rsidRPr="0052134B">
        <w:rPr>
          <w:rFonts w:eastAsia="Calibri"/>
          <w:b/>
          <w:sz w:val="28"/>
          <w:szCs w:val="28"/>
          <w:lang w:eastAsia="en-US"/>
        </w:rPr>
        <w:t>Услуги сторонних организаций</w:t>
      </w:r>
    </w:p>
    <w:p w14:paraId="66DAC322" w14:textId="77777777" w:rsidR="0052134B" w:rsidRPr="0052134B" w:rsidRDefault="0052134B" w:rsidP="0052134B">
      <w:pPr>
        <w:rPr>
          <w:snapToGrid w:val="0"/>
          <w:sz w:val="28"/>
          <w:szCs w:val="28"/>
          <w:lang w:eastAsia="en-US"/>
        </w:rPr>
      </w:pPr>
    </w:p>
    <w:p w14:paraId="717CCC56" w14:textId="77777777" w:rsidR="0052134B" w:rsidRPr="0052134B" w:rsidRDefault="0052134B" w:rsidP="0052134B">
      <w:pPr>
        <w:tabs>
          <w:tab w:val="left" w:pos="1890"/>
        </w:tabs>
        <w:ind w:firstLine="709"/>
        <w:jc w:val="both"/>
        <w:rPr>
          <w:snapToGrid w:val="0"/>
          <w:sz w:val="28"/>
          <w:szCs w:val="28"/>
        </w:rPr>
      </w:pPr>
      <w:r w:rsidRPr="0052134B">
        <w:rPr>
          <w:snapToGrid w:val="0"/>
          <w:sz w:val="28"/>
          <w:szCs w:val="28"/>
        </w:rPr>
        <w:t xml:space="preserve">По данной статье предприятием планируются расходы в размере </w:t>
      </w:r>
      <w:r w:rsidRPr="0052134B">
        <w:rPr>
          <w:snapToGrid w:val="0"/>
          <w:sz w:val="28"/>
          <w:szCs w:val="28"/>
        </w:rPr>
        <w:br/>
      </w:r>
      <w:r w:rsidRPr="0052134B">
        <w:rPr>
          <w:b/>
          <w:bCs/>
          <w:snapToGrid w:val="0"/>
          <w:sz w:val="28"/>
          <w:szCs w:val="28"/>
        </w:rPr>
        <w:t>178 тыс. руб.</w:t>
      </w:r>
      <w:r w:rsidRPr="0052134B">
        <w:rPr>
          <w:snapToGrid w:val="0"/>
          <w:sz w:val="28"/>
          <w:szCs w:val="28"/>
        </w:rPr>
        <w:t xml:space="preserve"> </w:t>
      </w:r>
    </w:p>
    <w:p w14:paraId="5BB7E90A" w14:textId="77777777" w:rsidR="0052134B" w:rsidRPr="0052134B" w:rsidRDefault="0052134B" w:rsidP="0052134B">
      <w:pPr>
        <w:tabs>
          <w:tab w:val="left" w:pos="1890"/>
        </w:tabs>
        <w:ind w:firstLine="709"/>
        <w:jc w:val="both"/>
        <w:rPr>
          <w:snapToGrid w:val="0"/>
          <w:sz w:val="28"/>
          <w:szCs w:val="28"/>
        </w:rPr>
      </w:pPr>
      <w:r w:rsidRPr="0052134B">
        <w:rPr>
          <w:snapToGrid w:val="0"/>
          <w:sz w:val="28"/>
          <w:szCs w:val="28"/>
        </w:rPr>
        <w:lastRenderedPageBreak/>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397410C1" w14:textId="77777777" w:rsidR="0052134B" w:rsidRPr="0052134B" w:rsidRDefault="0052134B" w:rsidP="0052134B">
      <w:pPr>
        <w:tabs>
          <w:tab w:val="left" w:pos="1890"/>
        </w:tabs>
        <w:ind w:firstLine="709"/>
        <w:jc w:val="both"/>
        <w:rPr>
          <w:snapToGrid w:val="0"/>
          <w:sz w:val="28"/>
          <w:szCs w:val="28"/>
        </w:rPr>
      </w:pPr>
      <w:r w:rsidRPr="0052134B">
        <w:rPr>
          <w:snapToGrid w:val="0"/>
          <w:sz w:val="28"/>
          <w:szCs w:val="28"/>
        </w:rPr>
        <w:t xml:space="preserve">Оборотно-сальдовая ведомость по счету 20.01 за июнь 2023 года - май 2024 в разрезе затрат на водоснабжение СУГ (доп. материалы) на сумму </w:t>
      </w:r>
      <w:r w:rsidRPr="0052134B">
        <w:rPr>
          <w:snapToGrid w:val="0"/>
          <w:sz w:val="28"/>
          <w:szCs w:val="28"/>
        </w:rPr>
        <w:br/>
        <w:t xml:space="preserve">10 тыс. руб. С учетом индексации и коэффициента распределения затрат </w:t>
      </w:r>
      <w:r w:rsidRPr="0052134B">
        <w:rPr>
          <w:snapToGrid w:val="0"/>
          <w:sz w:val="28"/>
          <w:szCs w:val="28"/>
        </w:rPr>
        <w:br/>
        <w:t xml:space="preserve">на потребительский рынок экономически обоснованный размер затрат составляет </w:t>
      </w:r>
      <w:r w:rsidRPr="0052134B">
        <w:rPr>
          <w:b/>
          <w:bCs/>
          <w:snapToGrid w:val="0"/>
          <w:sz w:val="28"/>
          <w:szCs w:val="28"/>
        </w:rPr>
        <w:t xml:space="preserve">0 тыс. руб. </w:t>
      </w:r>
      <w:r w:rsidRPr="0052134B">
        <w:rPr>
          <w:snapToGrid w:val="0"/>
          <w:sz w:val="28"/>
          <w:szCs w:val="28"/>
        </w:rPr>
        <w:t xml:space="preserve">(10 тыс. руб. × 0,039 (доля на потребительский рынок) × 1,081 (ИЦП на 2025 год водоснабжение)). </w:t>
      </w:r>
    </w:p>
    <w:p w14:paraId="34B39A13" w14:textId="77777777" w:rsidR="0052134B" w:rsidRPr="0052134B" w:rsidRDefault="0052134B" w:rsidP="0052134B">
      <w:pPr>
        <w:tabs>
          <w:tab w:val="left" w:pos="1890"/>
        </w:tabs>
        <w:ind w:firstLine="709"/>
        <w:jc w:val="both"/>
        <w:rPr>
          <w:snapToGrid w:val="0"/>
          <w:sz w:val="28"/>
          <w:szCs w:val="28"/>
        </w:rPr>
      </w:pPr>
      <w:r w:rsidRPr="0052134B">
        <w:rPr>
          <w:snapToGrid w:val="0"/>
          <w:sz w:val="28"/>
          <w:szCs w:val="28"/>
        </w:rPr>
        <w:t xml:space="preserve">Оборотно-сальдовая ведомость по счету 20.01 за июнь 2023 года - май 2024 в разрезе затрат на вывоз и захоронение отходов СУГ (доп. материалы) на сумму 15 тыс. руб. С учетом индексации и коэффициента распределения затрат на потребительский рынок экономически обоснованный размер затрат составляет </w:t>
      </w:r>
      <w:r w:rsidRPr="0052134B">
        <w:rPr>
          <w:b/>
          <w:bCs/>
          <w:snapToGrid w:val="0"/>
          <w:sz w:val="28"/>
          <w:szCs w:val="28"/>
        </w:rPr>
        <w:t xml:space="preserve">1 тыс. руб. </w:t>
      </w:r>
      <w:r w:rsidRPr="0052134B">
        <w:rPr>
          <w:snapToGrid w:val="0"/>
          <w:sz w:val="28"/>
          <w:szCs w:val="28"/>
        </w:rPr>
        <w:t xml:space="preserve">(15 тыс. руб. × 0,039 (доля на потребительский рынок) × 1,081 (ИЦП на 2025 год организация сбора и утилизация отходов)). </w:t>
      </w:r>
    </w:p>
    <w:p w14:paraId="692A9C33" w14:textId="77777777" w:rsidR="0052134B" w:rsidRPr="0052134B" w:rsidRDefault="0052134B" w:rsidP="0052134B">
      <w:pPr>
        <w:ind w:firstLine="851"/>
        <w:jc w:val="both"/>
        <w:rPr>
          <w:snapToGrid w:val="0"/>
          <w:sz w:val="28"/>
          <w:szCs w:val="28"/>
        </w:rPr>
      </w:pPr>
      <w:r w:rsidRPr="0052134B">
        <w:rPr>
          <w:snapToGrid w:val="0"/>
          <w:sz w:val="28"/>
          <w:szCs w:val="28"/>
        </w:rPr>
        <w:t xml:space="preserve">Оборотно-сальдовая ведомость по счету 20.01 за июнь 2023 года - май 2024 в разрезе затрат на канализацию СУГ (доп. материалы) на сумму </w:t>
      </w:r>
      <w:r w:rsidRPr="0052134B">
        <w:rPr>
          <w:snapToGrid w:val="0"/>
          <w:sz w:val="28"/>
          <w:szCs w:val="28"/>
        </w:rPr>
        <w:br/>
        <w:t xml:space="preserve">15 тыс. руб. С учетом индексации и коэффициента распределения затрат </w:t>
      </w:r>
      <w:r w:rsidRPr="0052134B">
        <w:rPr>
          <w:snapToGrid w:val="0"/>
          <w:sz w:val="28"/>
          <w:szCs w:val="28"/>
        </w:rPr>
        <w:br/>
        <w:t xml:space="preserve">на потребительский рынок экономически обоснованный размер затрат составляет </w:t>
      </w:r>
      <w:r w:rsidRPr="0052134B">
        <w:rPr>
          <w:b/>
          <w:bCs/>
          <w:snapToGrid w:val="0"/>
          <w:sz w:val="28"/>
          <w:szCs w:val="28"/>
        </w:rPr>
        <w:t xml:space="preserve">1 тыс. руб. </w:t>
      </w:r>
      <w:r w:rsidRPr="0052134B">
        <w:rPr>
          <w:snapToGrid w:val="0"/>
          <w:sz w:val="28"/>
          <w:szCs w:val="28"/>
        </w:rPr>
        <w:t xml:space="preserve">(15 тыс. руб. × 0,039 (доля на потребительский рынок) × 1,081 (ИЦП на 2025 год водоотведение)). </w:t>
      </w:r>
    </w:p>
    <w:p w14:paraId="22B72D71" w14:textId="77777777" w:rsidR="0052134B" w:rsidRPr="0052134B" w:rsidRDefault="0052134B" w:rsidP="0052134B">
      <w:pPr>
        <w:tabs>
          <w:tab w:val="left" w:pos="1890"/>
        </w:tabs>
        <w:ind w:firstLine="709"/>
        <w:jc w:val="both"/>
        <w:rPr>
          <w:snapToGrid w:val="0"/>
          <w:sz w:val="28"/>
          <w:szCs w:val="28"/>
        </w:rPr>
      </w:pPr>
      <w:r w:rsidRPr="0052134B">
        <w:rPr>
          <w:snapToGrid w:val="0"/>
          <w:sz w:val="28"/>
          <w:szCs w:val="28"/>
        </w:rPr>
        <w:t xml:space="preserve">Оборотно-сальдовая ведомость по счету 20.01 за июнь 2023 года - май 2024 в разрезе затрат на электроэнергию СУГ (доп. материалы) на сумму </w:t>
      </w:r>
      <w:r w:rsidRPr="0052134B">
        <w:rPr>
          <w:snapToGrid w:val="0"/>
          <w:sz w:val="28"/>
          <w:szCs w:val="28"/>
        </w:rPr>
        <w:br/>
        <w:t xml:space="preserve">228 тыс. руб. С учетом индексации и коэффициента распределения затрат </w:t>
      </w:r>
      <w:r w:rsidRPr="0052134B">
        <w:rPr>
          <w:snapToGrid w:val="0"/>
          <w:sz w:val="28"/>
          <w:szCs w:val="28"/>
        </w:rPr>
        <w:br/>
        <w:t xml:space="preserve">на потребительский рынок экономически обоснованный размер затрат составляет </w:t>
      </w:r>
      <w:r w:rsidRPr="0052134B">
        <w:rPr>
          <w:b/>
          <w:bCs/>
          <w:snapToGrid w:val="0"/>
          <w:sz w:val="28"/>
          <w:szCs w:val="28"/>
        </w:rPr>
        <w:t xml:space="preserve">10 тыс. руб. </w:t>
      </w:r>
      <w:r w:rsidRPr="0052134B">
        <w:rPr>
          <w:snapToGrid w:val="0"/>
          <w:sz w:val="28"/>
          <w:szCs w:val="28"/>
        </w:rPr>
        <w:t xml:space="preserve">(228 тыс. руб. × 0,039 (доля на потребительский рынок) × 1,098 (ИЦП на 2025 год обеспечение электроэнергией)). </w:t>
      </w:r>
    </w:p>
    <w:p w14:paraId="68570484" w14:textId="77777777" w:rsidR="0052134B" w:rsidRPr="0052134B" w:rsidRDefault="0052134B" w:rsidP="0052134B">
      <w:pPr>
        <w:tabs>
          <w:tab w:val="left" w:pos="1890"/>
        </w:tabs>
        <w:ind w:firstLine="709"/>
        <w:jc w:val="both"/>
        <w:rPr>
          <w:snapToGrid w:val="0"/>
          <w:sz w:val="28"/>
          <w:szCs w:val="28"/>
        </w:rPr>
      </w:pPr>
      <w:r w:rsidRPr="0052134B">
        <w:rPr>
          <w:snapToGrid w:val="0"/>
          <w:sz w:val="28"/>
          <w:szCs w:val="28"/>
        </w:rPr>
        <w:t xml:space="preserve">Оборотно-сальдовая ведомость по счету 20.01 за июнь 2023 года - май 2024 в разрезе затрат на ремонт основных средств СУГ (доп. материалы) на сумму 250 тыс. руб. С учетом индексации и коэффициента распределения затрат на потребительский рынок экономически обоснованный размер затрат составляет </w:t>
      </w:r>
      <w:r w:rsidRPr="0052134B">
        <w:rPr>
          <w:b/>
          <w:bCs/>
          <w:snapToGrid w:val="0"/>
          <w:sz w:val="28"/>
          <w:szCs w:val="28"/>
        </w:rPr>
        <w:t xml:space="preserve">10 тыс. руб. </w:t>
      </w:r>
      <w:r w:rsidRPr="0052134B">
        <w:rPr>
          <w:snapToGrid w:val="0"/>
          <w:sz w:val="28"/>
          <w:szCs w:val="28"/>
        </w:rPr>
        <w:t>(250 тыс. руб. × 0,039 (доля на потребительский рынок) × 1,058 (ИПЦ на 2025 год)).</w:t>
      </w:r>
    </w:p>
    <w:p w14:paraId="6D552C31" w14:textId="77777777" w:rsidR="0052134B" w:rsidRPr="0052134B" w:rsidRDefault="0052134B" w:rsidP="0052134B">
      <w:pPr>
        <w:ind w:firstLine="851"/>
        <w:jc w:val="both"/>
        <w:rPr>
          <w:snapToGrid w:val="0"/>
          <w:sz w:val="28"/>
          <w:szCs w:val="28"/>
        </w:rPr>
      </w:pPr>
      <w:r w:rsidRPr="0052134B">
        <w:rPr>
          <w:snapToGrid w:val="0"/>
          <w:sz w:val="28"/>
          <w:szCs w:val="28"/>
        </w:rPr>
        <w:t xml:space="preserve">Оборотно-сальдовая ведомость по счету 20.01 за июнь 2023 года - май 2024 в разрезе затрат на транспортные расходы (включая ГСМ, прочие материалы, услуги сторонних организаций) СУГ (доп. материалы) на сумму </w:t>
      </w:r>
      <w:r w:rsidRPr="0052134B">
        <w:rPr>
          <w:snapToGrid w:val="0"/>
          <w:sz w:val="28"/>
          <w:szCs w:val="28"/>
        </w:rPr>
        <w:br/>
        <w:t xml:space="preserve">1 361 тыс. руб. С учетом индексации и коэффициента распределения затрат </w:t>
      </w:r>
      <w:r w:rsidRPr="0052134B">
        <w:rPr>
          <w:snapToGrid w:val="0"/>
          <w:sz w:val="28"/>
          <w:szCs w:val="28"/>
        </w:rPr>
        <w:br/>
        <w:t xml:space="preserve">на потребительский рынок экономически обоснованный размер затрат составляет </w:t>
      </w:r>
      <w:r w:rsidRPr="0052134B">
        <w:rPr>
          <w:b/>
          <w:bCs/>
          <w:snapToGrid w:val="0"/>
          <w:sz w:val="28"/>
          <w:szCs w:val="28"/>
        </w:rPr>
        <w:t xml:space="preserve">56 тыс. руб. </w:t>
      </w:r>
      <w:r w:rsidRPr="0052134B">
        <w:rPr>
          <w:snapToGrid w:val="0"/>
          <w:sz w:val="28"/>
          <w:szCs w:val="28"/>
        </w:rPr>
        <w:t>(1 361 тыс. руб. × 0,039 (доля на потребительский рынок) × 1,043 (ИЦП на 2025 год транспорт)).</w:t>
      </w:r>
    </w:p>
    <w:p w14:paraId="778D57BF" w14:textId="77777777" w:rsidR="0052134B" w:rsidRPr="0052134B" w:rsidRDefault="0052134B" w:rsidP="0052134B">
      <w:pPr>
        <w:ind w:firstLine="851"/>
        <w:jc w:val="both"/>
        <w:rPr>
          <w:snapToGrid w:val="0"/>
          <w:sz w:val="28"/>
          <w:szCs w:val="28"/>
        </w:rPr>
      </w:pPr>
      <w:r w:rsidRPr="0052134B">
        <w:rPr>
          <w:snapToGrid w:val="0"/>
          <w:sz w:val="28"/>
          <w:szCs w:val="28"/>
        </w:rPr>
        <w:t xml:space="preserve">Оборотно-сальдовая ведомость по счету 20.01 за июнь 2023 года - май 2024 в разрезе затрат на услуги сторонних организаций СУГ (доп. материалы) на сумму 1 338 тыс. руб. В услуги сторонних организаций входит: дератизация и дезинсекция, медицинские услуги, процессинговые услуги, прочие услуги сторонних организаций, расходы по обслуживанию ККМ, транспортные услуги (не включая СУГ), интернет, пожарная безопасность, охрана, промышленная </w:t>
      </w:r>
      <w:r w:rsidRPr="0052134B">
        <w:rPr>
          <w:snapToGrid w:val="0"/>
          <w:sz w:val="28"/>
          <w:szCs w:val="28"/>
        </w:rPr>
        <w:lastRenderedPageBreak/>
        <w:t xml:space="preserve">безопасность, проверка КИП, техническое обслуживание и ремонт системы ОПС, АПС, техническое обслуживание оборудования, сотовая связь, услуги спецтехники, стационарная связь. С учетом индексации и коэффициента распределения затрат на потребительский рынок экономически обоснованный размер затрат составляет </w:t>
      </w:r>
      <w:r w:rsidRPr="0052134B">
        <w:rPr>
          <w:b/>
          <w:bCs/>
          <w:snapToGrid w:val="0"/>
          <w:sz w:val="28"/>
          <w:szCs w:val="28"/>
        </w:rPr>
        <w:t xml:space="preserve">55 тыс. руб. </w:t>
      </w:r>
      <w:r w:rsidRPr="0052134B">
        <w:rPr>
          <w:snapToGrid w:val="0"/>
          <w:sz w:val="28"/>
          <w:szCs w:val="28"/>
        </w:rPr>
        <w:t>(1 338 тыс. руб. × 0,039 (доля на потребительский рынок) × × 1,058 (ИПЦ на 2025 год))</w:t>
      </w:r>
    </w:p>
    <w:p w14:paraId="046C35A6" w14:textId="77777777" w:rsidR="0052134B" w:rsidRPr="0052134B" w:rsidRDefault="0052134B" w:rsidP="0052134B">
      <w:pPr>
        <w:ind w:firstLine="851"/>
        <w:jc w:val="both"/>
        <w:rPr>
          <w:snapToGrid w:val="0"/>
          <w:sz w:val="28"/>
          <w:szCs w:val="28"/>
        </w:rPr>
      </w:pPr>
      <w:r w:rsidRPr="0052134B">
        <w:rPr>
          <w:snapToGrid w:val="0"/>
          <w:sz w:val="28"/>
          <w:szCs w:val="28"/>
        </w:rPr>
        <w:t xml:space="preserve">Оборотно-сальдовые ведомости по счету 20.01 за июнь 2023 года - май 2024 в разрезе затрат на токарные работы СУГ (доп. материалы) </w:t>
      </w:r>
      <w:r w:rsidRPr="0052134B">
        <w:rPr>
          <w:snapToGrid w:val="0"/>
          <w:sz w:val="28"/>
          <w:szCs w:val="28"/>
        </w:rPr>
        <w:br/>
        <w:t xml:space="preserve">на сумму 104 тыс. руб. С учетом индексации и коэффициента распределения затрат на потребительский рынок экономически обоснованный размер затрат составляет </w:t>
      </w:r>
      <w:r w:rsidRPr="0052134B">
        <w:rPr>
          <w:b/>
          <w:bCs/>
          <w:snapToGrid w:val="0"/>
          <w:sz w:val="28"/>
          <w:szCs w:val="28"/>
        </w:rPr>
        <w:t xml:space="preserve">4 тыс. руб. </w:t>
      </w:r>
      <w:r w:rsidRPr="0052134B">
        <w:rPr>
          <w:snapToGrid w:val="0"/>
          <w:sz w:val="28"/>
          <w:szCs w:val="28"/>
        </w:rPr>
        <w:t>(104 тыс. руб. × 0,039 (доля на потребительский рынок) × 1,058 (ИПЦ на 2025 год)).</w:t>
      </w:r>
    </w:p>
    <w:p w14:paraId="4652CD23" w14:textId="77777777" w:rsidR="0052134B" w:rsidRPr="0052134B" w:rsidRDefault="0052134B" w:rsidP="0052134B">
      <w:pPr>
        <w:ind w:firstLine="709"/>
        <w:jc w:val="both"/>
        <w:rPr>
          <w:snapToGrid w:val="0"/>
          <w:sz w:val="28"/>
          <w:szCs w:val="28"/>
        </w:rPr>
      </w:pPr>
      <w:r w:rsidRPr="0052134B">
        <w:rPr>
          <w:snapToGrid w:val="0"/>
          <w:sz w:val="28"/>
          <w:szCs w:val="28"/>
        </w:rPr>
        <w:t xml:space="preserve">Оборотно-сальдовые ведомости по счету 20.01 за июнь 2023 года - май 2024 в разрезе расходов на приобретение сжиженного газа (ж/д перевозки) </w:t>
      </w:r>
      <w:bookmarkStart w:id="215" w:name="_Hlk185239122"/>
      <w:r w:rsidRPr="0052134B">
        <w:rPr>
          <w:snapToGrid w:val="0"/>
          <w:sz w:val="28"/>
          <w:szCs w:val="28"/>
        </w:rPr>
        <w:t xml:space="preserve">СУГ (доп. материалы) на сумму 866 тыс. руб. С учетом индексации и коэффициента распределения затрат на потребительский рынок экономически обоснованный размер затрат составляет </w:t>
      </w:r>
      <w:r w:rsidRPr="0052134B">
        <w:rPr>
          <w:b/>
          <w:bCs/>
          <w:snapToGrid w:val="0"/>
          <w:sz w:val="28"/>
          <w:szCs w:val="28"/>
        </w:rPr>
        <w:t xml:space="preserve">36 тыс. руб. </w:t>
      </w:r>
      <w:r w:rsidRPr="0052134B">
        <w:rPr>
          <w:b/>
          <w:bCs/>
          <w:snapToGrid w:val="0"/>
          <w:sz w:val="28"/>
          <w:szCs w:val="28"/>
        </w:rPr>
        <w:br/>
      </w:r>
      <w:r w:rsidRPr="0052134B">
        <w:rPr>
          <w:snapToGrid w:val="0"/>
          <w:sz w:val="28"/>
          <w:szCs w:val="28"/>
        </w:rPr>
        <w:t>(866 тыс. руб. × 0,039 (доля на потребительский рынок) × 1,058 (ИПЦ на 2025 год)).</w:t>
      </w:r>
    </w:p>
    <w:bookmarkEnd w:id="215"/>
    <w:p w14:paraId="71949B84" w14:textId="77777777" w:rsidR="0052134B" w:rsidRPr="0052134B" w:rsidRDefault="0052134B" w:rsidP="0052134B">
      <w:pPr>
        <w:ind w:firstLine="709"/>
        <w:jc w:val="both"/>
        <w:rPr>
          <w:snapToGrid w:val="0"/>
          <w:sz w:val="28"/>
          <w:szCs w:val="28"/>
          <w:lang w:eastAsia="en-US"/>
        </w:rPr>
      </w:pPr>
      <w:r w:rsidRPr="0052134B">
        <w:rPr>
          <w:snapToGrid w:val="0"/>
          <w:sz w:val="28"/>
          <w:szCs w:val="28"/>
          <w:lang w:eastAsia="en-US"/>
        </w:rPr>
        <w:t xml:space="preserve">Предложение экспертов составляет </w:t>
      </w:r>
      <w:r w:rsidRPr="0052134B">
        <w:rPr>
          <w:b/>
          <w:bCs/>
          <w:snapToGrid w:val="0"/>
          <w:sz w:val="28"/>
          <w:szCs w:val="28"/>
          <w:lang w:eastAsia="en-US"/>
        </w:rPr>
        <w:t>173 тыс. руб.</w:t>
      </w:r>
      <w:r w:rsidRPr="0052134B">
        <w:rPr>
          <w:snapToGrid w:val="0"/>
          <w:sz w:val="28"/>
          <w:szCs w:val="28"/>
          <w:lang w:eastAsia="en-US"/>
        </w:rPr>
        <w:t xml:space="preserve"> (1 тыс. руб. + </w:t>
      </w:r>
      <w:r w:rsidRPr="0052134B">
        <w:rPr>
          <w:snapToGrid w:val="0"/>
          <w:sz w:val="28"/>
          <w:szCs w:val="28"/>
          <w:lang w:eastAsia="en-US"/>
        </w:rPr>
        <w:br/>
        <w:t xml:space="preserve">1 тыс. руб. + 10 тыс. руб. + 10 тыс. руб. + 56 тыс. руб. + 55 тыс. руб. + </w:t>
      </w:r>
      <w:r w:rsidRPr="0052134B">
        <w:rPr>
          <w:snapToGrid w:val="0"/>
          <w:sz w:val="28"/>
          <w:szCs w:val="28"/>
          <w:lang w:eastAsia="en-US"/>
        </w:rPr>
        <w:br/>
        <w:t xml:space="preserve">4 тыс. руб. + 36 тыс. руб.). </w:t>
      </w:r>
    </w:p>
    <w:p w14:paraId="6D1F150E" w14:textId="77777777" w:rsidR="0052134B" w:rsidRPr="0052134B" w:rsidRDefault="0052134B" w:rsidP="0052134B">
      <w:pPr>
        <w:ind w:firstLine="709"/>
        <w:jc w:val="both"/>
        <w:rPr>
          <w:b/>
          <w:bCs/>
          <w:snapToGrid w:val="0"/>
          <w:sz w:val="28"/>
          <w:szCs w:val="28"/>
        </w:rPr>
      </w:pPr>
      <w:r w:rsidRPr="0052134B">
        <w:rPr>
          <w:snapToGrid w:val="0"/>
          <w:sz w:val="28"/>
          <w:szCs w:val="28"/>
        </w:rPr>
        <w:t xml:space="preserve">Расходы в размере </w:t>
      </w:r>
      <w:r w:rsidRPr="0052134B">
        <w:rPr>
          <w:b/>
          <w:snapToGrid w:val="0"/>
          <w:sz w:val="28"/>
          <w:szCs w:val="28"/>
        </w:rPr>
        <w:t>5</w:t>
      </w:r>
      <w:r w:rsidRPr="0052134B">
        <w:rPr>
          <w:b/>
          <w:bCs/>
          <w:snapToGrid w:val="0"/>
          <w:sz w:val="28"/>
          <w:szCs w:val="28"/>
        </w:rPr>
        <w:t xml:space="preserve"> тыс. руб.</w:t>
      </w:r>
      <w:r w:rsidRPr="0052134B">
        <w:rPr>
          <w:snapToGrid w:val="0"/>
          <w:sz w:val="28"/>
          <w:szCs w:val="28"/>
        </w:rPr>
        <w:t xml:space="preserve">, не подтвержденные предприятием документально, подлежат исключению из плановой выручки на 2025 год, </w:t>
      </w:r>
      <w:r w:rsidRPr="0052134B">
        <w:rPr>
          <w:snapToGrid w:val="0"/>
          <w:sz w:val="28"/>
          <w:szCs w:val="28"/>
        </w:rPr>
        <w:br/>
        <w:t>как экономически необоснованные.</w:t>
      </w:r>
    </w:p>
    <w:p w14:paraId="5C77AEE6" w14:textId="77777777" w:rsidR="0052134B" w:rsidRPr="0052134B" w:rsidRDefault="0052134B" w:rsidP="0052134B">
      <w:pPr>
        <w:ind w:firstLine="709"/>
        <w:jc w:val="both"/>
        <w:rPr>
          <w:snapToGrid w:val="0"/>
          <w:sz w:val="28"/>
          <w:szCs w:val="28"/>
          <w:lang w:eastAsia="en-US"/>
        </w:rPr>
      </w:pPr>
    </w:p>
    <w:p w14:paraId="767D8E49" w14:textId="77777777" w:rsidR="0052134B" w:rsidRPr="0052134B" w:rsidRDefault="0052134B" w:rsidP="0052134B">
      <w:pPr>
        <w:keepNext/>
        <w:keepLines/>
        <w:jc w:val="center"/>
        <w:outlineLvl w:val="1"/>
        <w:rPr>
          <w:rFonts w:eastAsia="Calibri"/>
          <w:b/>
          <w:sz w:val="28"/>
          <w:szCs w:val="28"/>
          <w:lang w:eastAsia="en-US"/>
        </w:rPr>
      </w:pPr>
      <w:r w:rsidRPr="0052134B">
        <w:rPr>
          <w:rFonts w:eastAsia="Calibri"/>
          <w:b/>
          <w:sz w:val="28"/>
          <w:szCs w:val="28"/>
          <w:lang w:eastAsia="en-US"/>
        </w:rPr>
        <w:t>Другие затраты</w:t>
      </w:r>
    </w:p>
    <w:p w14:paraId="49C87377" w14:textId="77777777" w:rsidR="0052134B" w:rsidRPr="0052134B" w:rsidRDefault="0052134B" w:rsidP="0052134B">
      <w:pPr>
        <w:rPr>
          <w:snapToGrid w:val="0"/>
          <w:sz w:val="28"/>
          <w:szCs w:val="28"/>
          <w:lang w:eastAsia="en-US"/>
        </w:rPr>
      </w:pPr>
    </w:p>
    <w:p w14:paraId="2A027A44" w14:textId="77777777" w:rsidR="0052134B" w:rsidRPr="0052134B" w:rsidRDefault="0052134B" w:rsidP="0052134B">
      <w:pPr>
        <w:tabs>
          <w:tab w:val="left" w:pos="1890"/>
        </w:tabs>
        <w:ind w:firstLine="709"/>
        <w:jc w:val="both"/>
        <w:rPr>
          <w:snapToGrid w:val="0"/>
          <w:sz w:val="28"/>
          <w:szCs w:val="28"/>
        </w:rPr>
      </w:pPr>
      <w:r w:rsidRPr="0052134B">
        <w:rPr>
          <w:snapToGrid w:val="0"/>
          <w:sz w:val="28"/>
          <w:szCs w:val="28"/>
        </w:rPr>
        <w:t xml:space="preserve">По данной статье предприятием планируются расходы в размере </w:t>
      </w:r>
      <w:r w:rsidRPr="0052134B">
        <w:rPr>
          <w:snapToGrid w:val="0"/>
          <w:sz w:val="28"/>
          <w:szCs w:val="28"/>
        </w:rPr>
        <w:br/>
      </w:r>
      <w:r w:rsidRPr="0052134B">
        <w:rPr>
          <w:b/>
          <w:bCs/>
          <w:snapToGrid w:val="0"/>
          <w:sz w:val="28"/>
          <w:szCs w:val="28"/>
        </w:rPr>
        <w:t>560 тыс. руб.</w:t>
      </w:r>
      <w:r w:rsidRPr="0052134B">
        <w:rPr>
          <w:snapToGrid w:val="0"/>
          <w:sz w:val="28"/>
          <w:szCs w:val="28"/>
        </w:rPr>
        <w:t xml:space="preserve"> </w:t>
      </w:r>
    </w:p>
    <w:p w14:paraId="3C195AF8" w14:textId="77777777" w:rsidR="0052134B" w:rsidRPr="0052134B" w:rsidRDefault="0052134B" w:rsidP="0052134B">
      <w:pPr>
        <w:tabs>
          <w:tab w:val="left" w:pos="1890"/>
        </w:tabs>
        <w:ind w:firstLine="709"/>
        <w:jc w:val="both"/>
        <w:rPr>
          <w:snapToGrid w:val="0"/>
          <w:sz w:val="28"/>
          <w:szCs w:val="28"/>
        </w:rPr>
      </w:pPr>
      <w:r w:rsidRPr="0052134B">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33C3B4E3" w14:textId="77777777" w:rsidR="0052134B" w:rsidRPr="0052134B" w:rsidRDefault="0052134B" w:rsidP="0052134B">
      <w:pPr>
        <w:ind w:firstLine="851"/>
        <w:jc w:val="both"/>
        <w:rPr>
          <w:snapToGrid w:val="0"/>
          <w:sz w:val="28"/>
          <w:szCs w:val="28"/>
        </w:rPr>
      </w:pPr>
      <w:r w:rsidRPr="0052134B">
        <w:rPr>
          <w:snapToGrid w:val="0"/>
          <w:sz w:val="28"/>
          <w:szCs w:val="28"/>
        </w:rPr>
        <w:t xml:space="preserve">Оборотно-сальдовая ведомость по счету 20.01 за июнь 2023 года - май 2024 в разрезе затрат на госпошлину за предоставления спецразрешения, выдачу документов СУГ (доп. материалы) на сумму 15 тыс. руб. С учетом индексации и коэффициента распределения затрат на потребительский рынок экономически обоснованный размер затрат составляет </w:t>
      </w:r>
      <w:r w:rsidRPr="0052134B">
        <w:rPr>
          <w:b/>
          <w:bCs/>
          <w:snapToGrid w:val="0"/>
          <w:sz w:val="28"/>
          <w:szCs w:val="28"/>
        </w:rPr>
        <w:t>1 тыс. руб.</w:t>
      </w:r>
      <w:r w:rsidRPr="0052134B">
        <w:rPr>
          <w:snapToGrid w:val="0"/>
          <w:sz w:val="28"/>
          <w:szCs w:val="28"/>
        </w:rPr>
        <w:t xml:space="preserve"> </w:t>
      </w:r>
      <w:r w:rsidRPr="0052134B">
        <w:rPr>
          <w:snapToGrid w:val="0"/>
          <w:sz w:val="28"/>
          <w:szCs w:val="28"/>
        </w:rPr>
        <w:br/>
        <w:t>(15 тыс. руб. × 0,039 (доля на потребительский рынок) × 1,058 (ИПЦ на 2025 год)).</w:t>
      </w:r>
    </w:p>
    <w:p w14:paraId="75FF254E" w14:textId="77777777" w:rsidR="0052134B" w:rsidRPr="0052134B" w:rsidRDefault="0052134B" w:rsidP="0052134B">
      <w:pPr>
        <w:ind w:firstLine="709"/>
        <w:jc w:val="both"/>
        <w:rPr>
          <w:snapToGrid w:val="0"/>
          <w:sz w:val="28"/>
          <w:szCs w:val="28"/>
        </w:rPr>
      </w:pPr>
      <w:r w:rsidRPr="0052134B">
        <w:rPr>
          <w:snapToGrid w:val="0"/>
          <w:sz w:val="28"/>
          <w:szCs w:val="28"/>
        </w:rPr>
        <w:t xml:space="preserve">Оборотно-сальдовая ведомость по счету 20.01 за июнь 2023 года - май 2024 в разрезе затрат на охрану труда СУГ (доп. материалы) на сумму </w:t>
      </w:r>
      <w:r w:rsidRPr="0052134B">
        <w:rPr>
          <w:snapToGrid w:val="0"/>
          <w:sz w:val="28"/>
          <w:szCs w:val="28"/>
        </w:rPr>
        <w:br/>
        <w:t xml:space="preserve">7 тыс. руб. С учетом индексации и коэффициента распределения затрат на потребительский рынок экономически обоснованный размер затрат составляет </w:t>
      </w:r>
      <w:r w:rsidRPr="0052134B">
        <w:rPr>
          <w:b/>
          <w:bCs/>
          <w:snapToGrid w:val="0"/>
          <w:sz w:val="28"/>
          <w:szCs w:val="28"/>
        </w:rPr>
        <w:t xml:space="preserve">0 тыс. руб. </w:t>
      </w:r>
      <w:r w:rsidRPr="0052134B">
        <w:rPr>
          <w:snapToGrid w:val="0"/>
          <w:sz w:val="28"/>
          <w:szCs w:val="28"/>
        </w:rPr>
        <w:t>(7 тыс. руб. × 0,039 (доля на потребительский рынок) × 1,058 (ИПЦ на 2025 год)).</w:t>
      </w:r>
    </w:p>
    <w:p w14:paraId="58470E0E" w14:textId="77777777" w:rsidR="0052134B" w:rsidRPr="0052134B" w:rsidRDefault="0052134B" w:rsidP="0052134B">
      <w:pPr>
        <w:ind w:firstLine="709"/>
        <w:jc w:val="both"/>
        <w:rPr>
          <w:snapToGrid w:val="0"/>
          <w:sz w:val="28"/>
          <w:szCs w:val="28"/>
        </w:rPr>
      </w:pPr>
      <w:r w:rsidRPr="0052134B">
        <w:rPr>
          <w:snapToGrid w:val="0"/>
          <w:sz w:val="28"/>
          <w:szCs w:val="28"/>
        </w:rPr>
        <w:lastRenderedPageBreak/>
        <w:t xml:space="preserve">Оборотно-сальдовая ведомость по счету 20.01 за июнь 2023 года - май 2024 в разрезе подготовки кадров СУГ (доп. материалы) на сумму 56 тыс. руб. С учетом индексации и коэффициента распределения затрат на потребительский рынок экономически обоснованный размер затрат составляет </w:t>
      </w:r>
      <w:r w:rsidRPr="0052134B">
        <w:rPr>
          <w:b/>
          <w:bCs/>
          <w:snapToGrid w:val="0"/>
          <w:sz w:val="28"/>
          <w:szCs w:val="28"/>
        </w:rPr>
        <w:t xml:space="preserve">2 тыс. руб. </w:t>
      </w:r>
      <w:r w:rsidRPr="0052134B">
        <w:rPr>
          <w:snapToGrid w:val="0"/>
          <w:sz w:val="28"/>
          <w:szCs w:val="28"/>
        </w:rPr>
        <w:t>(56 тыс. руб. × 0,039 (доля на потребительский рынок) × 1,058 (ИПЦ на 2025 год)).</w:t>
      </w:r>
    </w:p>
    <w:p w14:paraId="38F31E81" w14:textId="77777777" w:rsidR="0052134B" w:rsidRPr="0052134B" w:rsidRDefault="0052134B" w:rsidP="0052134B">
      <w:pPr>
        <w:ind w:firstLine="709"/>
        <w:jc w:val="both"/>
        <w:rPr>
          <w:snapToGrid w:val="0"/>
          <w:sz w:val="28"/>
          <w:szCs w:val="28"/>
        </w:rPr>
      </w:pPr>
      <w:r w:rsidRPr="0052134B">
        <w:rPr>
          <w:snapToGrid w:val="0"/>
          <w:sz w:val="28"/>
          <w:szCs w:val="28"/>
        </w:rPr>
        <w:t xml:space="preserve">Оборотно-сальдовая ведомость по счету 20.01 за июнь 2023 года - май 2024 в разрезе списания расходов по ПО и лицензии СУГ (доп. материалы) на сумму 5 тыс. руб. С учетом индексации и коэффициента распределения затрат на потребительский рынок экономически обоснованный размер затрат составляет </w:t>
      </w:r>
      <w:r w:rsidRPr="0052134B">
        <w:rPr>
          <w:b/>
          <w:bCs/>
          <w:snapToGrid w:val="0"/>
          <w:sz w:val="28"/>
          <w:szCs w:val="28"/>
        </w:rPr>
        <w:t xml:space="preserve">0 тыс. руб. </w:t>
      </w:r>
      <w:r w:rsidRPr="0052134B">
        <w:rPr>
          <w:snapToGrid w:val="0"/>
          <w:sz w:val="28"/>
          <w:szCs w:val="28"/>
        </w:rPr>
        <w:t>(5 тыс. руб. × 0,039 (доля на потребительский рынок) × 1,058 (ИПЦ на 2025 год)).</w:t>
      </w:r>
    </w:p>
    <w:p w14:paraId="61E61886" w14:textId="77777777" w:rsidR="0052134B" w:rsidRPr="0052134B" w:rsidRDefault="0052134B" w:rsidP="0052134B">
      <w:pPr>
        <w:ind w:firstLine="851"/>
        <w:jc w:val="both"/>
        <w:rPr>
          <w:snapToGrid w:val="0"/>
          <w:sz w:val="28"/>
          <w:szCs w:val="28"/>
        </w:rPr>
      </w:pPr>
      <w:r w:rsidRPr="0052134B">
        <w:rPr>
          <w:snapToGrid w:val="0"/>
          <w:sz w:val="28"/>
          <w:szCs w:val="28"/>
        </w:rPr>
        <w:t xml:space="preserve">Оборотно-сальдовая ведомость за июнь 2023 года - май 2024 по счету 26 общехозяйственные расходы (стр. 26-27 том 1) на сумму </w:t>
      </w:r>
      <w:r w:rsidRPr="0052134B">
        <w:rPr>
          <w:snapToGrid w:val="0"/>
          <w:sz w:val="28"/>
          <w:szCs w:val="28"/>
        </w:rPr>
        <w:br/>
        <w:t xml:space="preserve">21 006 тыс. руб. Согласно учетной политики общехозяйственные расходы распределяются согласно выручке предприятия. Экономически обоснованные общехозяйственные расходы, приходящиеся на регулируемую деятельность на 2025 год, составляют: 21 006 тыс. руб. ÷ 284 410 тыс. руб. (общая выручка предприятия за июнь 2023 года - май 2024) × </w:t>
      </w:r>
      <w:r w:rsidRPr="0052134B">
        <w:rPr>
          <w:snapToGrid w:val="0"/>
          <w:sz w:val="28"/>
          <w:szCs w:val="28"/>
        </w:rPr>
        <w:br/>
        <w:t xml:space="preserve">180 354 тыс. руб. (выручка предприятия по регулируемому виду деятельности за июнь 2023 года - май 2024) × 1,058 (ИПЦ на 2025 год)) = </w:t>
      </w:r>
      <w:r w:rsidRPr="0052134B">
        <w:rPr>
          <w:snapToGrid w:val="0"/>
          <w:sz w:val="28"/>
          <w:szCs w:val="28"/>
        </w:rPr>
        <w:br/>
      </w:r>
      <w:r w:rsidRPr="0052134B">
        <w:rPr>
          <w:b/>
          <w:bCs/>
          <w:snapToGrid w:val="0"/>
          <w:sz w:val="28"/>
          <w:szCs w:val="28"/>
        </w:rPr>
        <w:t>550 тыс. руб.</w:t>
      </w:r>
    </w:p>
    <w:p w14:paraId="5347A877" w14:textId="77777777" w:rsidR="0052134B" w:rsidRPr="0052134B" w:rsidRDefault="0052134B" w:rsidP="0052134B">
      <w:pPr>
        <w:ind w:firstLine="709"/>
        <w:jc w:val="both"/>
        <w:rPr>
          <w:snapToGrid w:val="0"/>
          <w:sz w:val="28"/>
          <w:szCs w:val="28"/>
          <w:lang w:eastAsia="en-US"/>
        </w:rPr>
      </w:pPr>
      <w:r w:rsidRPr="0052134B">
        <w:rPr>
          <w:snapToGrid w:val="0"/>
          <w:sz w:val="28"/>
          <w:szCs w:val="28"/>
          <w:lang w:eastAsia="en-US"/>
        </w:rPr>
        <w:t xml:space="preserve">Предложение экспертов составляет </w:t>
      </w:r>
      <w:r w:rsidRPr="0052134B">
        <w:rPr>
          <w:b/>
          <w:bCs/>
          <w:snapToGrid w:val="0"/>
          <w:sz w:val="28"/>
          <w:szCs w:val="28"/>
          <w:lang w:eastAsia="en-US"/>
        </w:rPr>
        <w:t>553 тыс. руб.</w:t>
      </w:r>
      <w:r w:rsidRPr="0052134B">
        <w:rPr>
          <w:snapToGrid w:val="0"/>
          <w:sz w:val="28"/>
          <w:szCs w:val="28"/>
          <w:lang w:eastAsia="en-US"/>
        </w:rPr>
        <w:t xml:space="preserve"> (1 тыс. руб. + </w:t>
      </w:r>
      <w:r w:rsidRPr="0052134B">
        <w:rPr>
          <w:snapToGrid w:val="0"/>
          <w:sz w:val="28"/>
          <w:szCs w:val="28"/>
          <w:lang w:eastAsia="en-US"/>
        </w:rPr>
        <w:br/>
        <w:t xml:space="preserve">2 тыс. руб. + 550 тыс. руб.). </w:t>
      </w:r>
    </w:p>
    <w:p w14:paraId="7F16CA9F" w14:textId="77777777" w:rsidR="0052134B" w:rsidRPr="0052134B" w:rsidRDefault="0052134B" w:rsidP="0052134B">
      <w:pPr>
        <w:ind w:firstLine="709"/>
        <w:jc w:val="both"/>
        <w:rPr>
          <w:snapToGrid w:val="0"/>
          <w:sz w:val="28"/>
          <w:szCs w:val="28"/>
        </w:rPr>
      </w:pPr>
      <w:r w:rsidRPr="0052134B">
        <w:rPr>
          <w:snapToGrid w:val="0"/>
          <w:sz w:val="28"/>
          <w:szCs w:val="28"/>
        </w:rPr>
        <w:t xml:space="preserve">Расходы в размере </w:t>
      </w:r>
      <w:r w:rsidRPr="0052134B">
        <w:rPr>
          <w:b/>
          <w:bCs/>
          <w:snapToGrid w:val="0"/>
          <w:sz w:val="28"/>
          <w:szCs w:val="28"/>
        </w:rPr>
        <w:t>7 тыс. руб.</w:t>
      </w:r>
      <w:r w:rsidRPr="0052134B">
        <w:rPr>
          <w:snapToGrid w:val="0"/>
          <w:sz w:val="28"/>
          <w:szCs w:val="28"/>
        </w:rPr>
        <w:t xml:space="preserve">, не подтвержденные предприятием документально, подлежат исключению из плановой выручки на 2025 год, </w:t>
      </w:r>
      <w:r w:rsidRPr="0052134B">
        <w:rPr>
          <w:snapToGrid w:val="0"/>
          <w:sz w:val="28"/>
          <w:szCs w:val="28"/>
        </w:rPr>
        <w:br/>
        <w:t>как экономически необоснованные.</w:t>
      </w:r>
    </w:p>
    <w:p w14:paraId="28683D75" w14:textId="77777777" w:rsidR="0052134B" w:rsidRPr="0052134B" w:rsidRDefault="0052134B" w:rsidP="0052134B">
      <w:pPr>
        <w:ind w:firstLine="709"/>
        <w:rPr>
          <w:snapToGrid w:val="0"/>
          <w:sz w:val="28"/>
          <w:szCs w:val="28"/>
        </w:rPr>
      </w:pPr>
    </w:p>
    <w:p w14:paraId="420A898B" w14:textId="77777777" w:rsidR="0052134B" w:rsidRPr="0052134B" w:rsidRDefault="0052134B" w:rsidP="0052134B">
      <w:pPr>
        <w:keepNext/>
        <w:keepLines/>
        <w:jc w:val="center"/>
        <w:outlineLvl w:val="1"/>
        <w:rPr>
          <w:rFonts w:eastAsia="Calibri"/>
          <w:b/>
          <w:sz w:val="28"/>
          <w:szCs w:val="28"/>
          <w:lang w:eastAsia="en-US"/>
        </w:rPr>
      </w:pPr>
      <w:r w:rsidRPr="0052134B">
        <w:rPr>
          <w:rFonts w:eastAsia="Calibri"/>
          <w:b/>
          <w:sz w:val="28"/>
          <w:szCs w:val="28"/>
          <w:lang w:eastAsia="en-US"/>
        </w:rPr>
        <w:t xml:space="preserve">Выручка по реализации сжиженного газа населению в баллонах </w:t>
      </w:r>
    </w:p>
    <w:p w14:paraId="294B83BF" w14:textId="77777777" w:rsidR="0052134B" w:rsidRPr="0052134B" w:rsidRDefault="0052134B" w:rsidP="0052134B">
      <w:pPr>
        <w:ind w:firstLine="851"/>
        <w:jc w:val="both"/>
        <w:rPr>
          <w:snapToGrid w:val="0"/>
          <w:sz w:val="28"/>
          <w:szCs w:val="28"/>
        </w:rPr>
      </w:pPr>
    </w:p>
    <w:p w14:paraId="5109FF97" w14:textId="77777777" w:rsidR="0052134B" w:rsidRPr="0052134B" w:rsidRDefault="0052134B" w:rsidP="0052134B">
      <w:pPr>
        <w:ind w:firstLine="851"/>
        <w:jc w:val="both"/>
        <w:rPr>
          <w:snapToGrid w:val="0"/>
          <w:sz w:val="28"/>
          <w:szCs w:val="28"/>
        </w:rPr>
      </w:pPr>
      <w:r w:rsidRPr="0052134B">
        <w:rPr>
          <w:snapToGrid w:val="0"/>
          <w:sz w:val="28"/>
          <w:szCs w:val="28"/>
        </w:rPr>
        <w:t xml:space="preserve">Выручка по реализации сжиженного газа населению в баллонах </w:t>
      </w:r>
      <w:r w:rsidRPr="0052134B">
        <w:rPr>
          <w:snapToGrid w:val="0"/>
          <w:sz w:val="28"/>
          <w:szCs w:val="28"/>
        </w:rPr>
        <w:br/>
        <w:t xml:space="preserve">на 2025 год составила </w:t>
      </w:r>
      <w:r w:rsidRPr="0052134B">
        <w:rPr>
          <w:b/>
          <w:bCs/>
          <w:snapToGrid w:val="0"/>
          <w:sz w:val="28"/>
          <w:szCs w:val="28"/>
        </w:rPr>
        <w:t>2 795 тыс. руб.</w:t>
      </w:r>
      <w:r w:rsidRPr="0052134B">
        <w:rPr>
          <w:snapToGrid w:val="0"/>
          <w:sz w:val="28"/>
          <w:szCs w:val="28"/>
        </w:rPr>
        <w:t xml:space="preserve"> Корректировка предложения предприятия составила 325 тыс. руб.</w:t>
      </w:r>
    </w:p>
    <w:p w14:paraId="079F2F75" w14:textId="77777777" w:rsidR="0052134B" w:rsidRPr="0052134B" w:rsidRDefault="0052134B" w:rsidP="0052134B">
      <w:pPr>
        <w:ind w:firstLine="851"/>
        <w:jc w:val="both"/>
        <w:rPr>
          <w:snapToGrid w:val="0"/>
          <w:sz w:val="28"/>
          <w:szCs w:val="28"/>
        </w:rPr>
      </w:pPr>
      <w:r w:rsidRPr="0052134B">
        <w:rPr>
          <w:snapToGrid w:val="0"/>
          <w:sz w:val="28"/>
          <w:szCs w:val="28"/>
        </w:rPr>
        <w:t xml:space="preserve"> </w:t>
      </w:r>
    </w:p>
    <w:p w14:paraId="00EC48B1" w14:textId="77777777" w:rsidR="0052134B" w:rsidRPr="0052134B" w:rsidRDefault="0052134B" w:rsidP="0052134B">
      <w:pPr>
        <w:ind w:firstLine="851"/>
        <w:jc w:val="both"/>
        <w:rPr>
          <w:snapToGrid w:val="0"/>
          <w:sz w:val="28"/>
          <w:szCs w:val="28"/>
        </w:rPr>
      </w:pPr>
      <w:r w:rsidRPr="0052134B">
        <w:rPr>
          <w:snapToGrid w:val="0"/>
          <w:sz w:val="28"/>
          <w:szCs w:val="28"/>
        </w:rPr>
        <w:t xml:space="preserve">Розничная цена на реализацию сжиженного газа по регулируемому виду деятельности составила без НДС </w:t>
      </w:r>
      <w:r w:rsidRPr="0052134B">
        <w:rPr>
          <w:b/>
          <w:bCs/>
          <w:snapToGrid w:val="0"/>
          <w:sz w:val="28"/>
          <w:szCs w:val="28"/>
        </w:rPr>
        <w:t>47,37 руб./кг</w:t>
      </w:r>
      <w:r w:rsidRPr="0052134B">
        <w:rPr>
          <w:snapToGrid w:val="0"/>
          <w:sz w:val="28"/>
          <w:szCs w:val="28"/>
        </w:rPr>
        <w:t xml:space="preserve"> (2 795 тыс. руб. ÷ </w:t>
      </w:r>
      <w:r w:rsidRPr="0052134B">
        <w:rPr>
          <w:snapToGrid w:val="0"/>
          <w:sz w:val="28"/>
          <w:szCs w:val="28"/>
        </w:rPr>
        <w:br/>
        <w:t>59 т).</w:t>
      </w:r>
    </w:p>
    <w:p w14:paraId="03AD4FB9" w14:textId="77777777" w:rsidR="0052134B" w:rsidRPr="0052134B" w:rsidRDefault="0052134B" w:rsidP="0052134B">
      <w:pPr>
        <w:ind w:firstLine="851"/>
        <w:jc w:val="both"/>
        <w:rPr>
          <w:snapToGrid w:val="0"/>
          <w:sz w:val="28"/>
          <w:szCs w:val="28"/>
        </w:rPr>
      </w:pPr>
      <w:r w:rsidRPr="0052134B">
        <w:rPr>
          <w:snapToGrid w:val="0"/>
          <w:sz w:val="28"/>
          <w:szCs w:val="28"/>
        </w:rPr>
        <w:t>В соответствии с пунктом 6 статьи 168 Налогового кодекса Российской Федерации (часть вторая), при реализации товаров (работ, услуг) населению по розничным ценам (тарифам) соответствующая сумма налога на добавленную стоимость (НДС) включается в указанные цены (тарифы).</w:t>
      </w:r>
    </w:p>
    <w:p w14:paraId="2AD82023" w14:textId="77777777" w:rsidR="0052134B" w:rsidRPr="0052134B" w:rsidRDefault="0052134B" w:rsidP="0052134B">
      <w:pPr>
        <w:ind w:firstLine="851"/>
        <w:jc w:val="both"/>
        <w:rPr>
          <w:snapToGrid w:val="0"/>
          <w:sz w:val="28"/>
          <w:szCs w:val="28"/>
        </w:rPr>
      </w:pPr>
      <w:r w:rsidRPr="0052134B">
        <w:rPr>
          <w:snapToGrid w:val="0"/>
          <w:sz w:val="28"/>
          <w:szCs w:val="28"/>
        </w:rPr>
        <w:t xml:space="preserve">Розничная цена на реализацию сжиженного газа по регулируемому виду деятельности составила с НДС </w:t>
      </w:r>
      <w:r w:rsidRPr="0052134B">
        <w:rPr>
          <w:b/>
          <w:bCs/>
          <w:snapToGrid w:val="0"/>
          <w:sz w:val="28"/>
          <w:szCs w:val="28"/>
        </w:rPr>
        <w:t>56,84 руб./кг</w:t>
      </w:r>
      <w:r w:rsidRPr="0052134B">
        <w:rPr>
          <w:snapToGrid w:val="0"/>
          <w:sz w:val="28"/>
          <w:szCs w:val="28"/>
        </w:rPr>
        <w:t xml:space="preserve"> (47,37 руб./кг × 1,2).</w:t>
      </w:r>
    </w:p>
    <w:p w14:paraId="405598F8" w14:textId="77777777" w:rsidR="0052134B" w:rsidRPr="0052134B" w:rsidRDefault="0052134B" w:rsidP="0052134B">
      <w:pPr>
        <w:ind w:firstLine="851"/>
        <w:jc w:val="both"/>
        <w:rPr>
          <w:snapToGrid w:val="0"/>
          <w:sz w:val="28"/>
          <w:szCs w:val="28"/>
        </w:rPr>
      </w:pPr>
    </w:p>
    <w:p w14:paraId="2EDA29C4" w14:textId="77777777" w:rsidR="0052134B" w:rsidRPr="0052134B" w:rsidRDefault="0052134B" w:rsidP="0052134B">
      <w:pPr>
        <w:ind w:firstLine="851"/>
        <w:jc w:val="both"/>
        <w:rPr>
          <w:snapToGrid w:val="0"/>
          <w:sz w:val="28"/>
          <w:szCs w:val="28"/>
        </w:rPr>
      </w:pPr>
      <w:r w:rsidRPr="0052134B">
        <w:rPr>
          <w:snapToGrid w:val="0"/>
          <w:sz w:val="28"/>
          <w:szCs w:val="28"/>
        </w:rPr>
        <w:t xml:space="preserve">Калькуляция плановых расходов по реализации сжиженного газа </w:t>
      </w:r>
      <w:r w:rsidRPr="0052134B">
        <w:rPr>
          <w:snapToGrid w:val="0"/>
          <w:sz w:val="28"/>
          <w:szCs w:val="28"/>
        </w:rPr>
        <w:br/>
        <w:t>по регулируемому виду деятельности (прогнозные расходы на период регулирования) представлена в таблице 5.</w:t>
      </w:r>
    </w:p>
    <w:p w14:paraId="028100E6" w14:textId="77777777" w:rsidR="0052134B" w:rsidRPr="0052134B" w:rsidRDefault="0052134B" w:rsidP="0052134B">
      <w:pPr>
        <w:ind w:firstLine="851"/>
        <w:jc w:val="right"/>
        <w:rPr>
          <w:snapToGrid w:val="0"/>
          <w:sz w:val="28"/>
          <w:szCs w:val="28"/>
        </w:rPr>
      </w:pPr>
      <w:r w:rsidRPr="0052134B">
        <w:rPr>
          <w:snapToGrid w:val="0"/>
          <w:sz w:val="28"/>
          <w:szCs w:val="28"/>
        </w:rPr>
        <w:br w:type="page"/>
      </w:r>
      <w:r w:rsidRPr="0052134B">
        <w:rPr>
          <w:snapToGrid w:val="0"/>
          <w:sz w:val="28"/>
          <w:szCs w:val="28"/>
        </w:rPr>
        <w:lastRenderedPageBreak/>
        <w:t>Таблица 5.</w:t>
      </w:r>
    </w:p>
    <w:p w14:paraId="2A0C2FFA" w14:textId="77777777" w:rsidR="0052134B" w:rsidRPr="0052134B" w:rsidRDefault="0052134B" w:rsidP="0052134B">
      <w:pPr>
        <w:jc w:val="center"/>
        <w:rPr>
          <w:snapToGrid w:val="0"/>
          <w:sz w:val="28"/>
          <w:szCs w:val="28"/>
        </w:rPr>
      </w:pPr>
      <w:r w:rsidRPr="0052134B">
        <w:rPr>
          <w:snapToGrid w:val="0"/>
          <w:sz w:val="28"/>
          <w:szCs w:val="28"/>
        </w:rPr>
        <w:t xml:space="preserve">Калькуляция плановых расходов по реализации сжиженного газа </w:t>
      </w:r>
      <w:r w:rsidRPr="0052134B">
        <w:rPr>
          <w:snapToGrid w:val="0"/>
          <w:sz w:val="28"/>
          <w:szCs w:val="28"/>
        </w:rPr>
        <w:br/>
        <w:t>по регулируемому виду деятельности</w:t>
      </w:r>
    </w:p>
    <w:tbl>
      <w:tblPr>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3970"/>
        <w:gridCol w:w="1614"/>
        <w:gridCol w:w="1614"/>
        <w:gridCol w:w="1769"/>
      </w:tblGrid>
      <w:tr w:rsidR="0052134B" w:rsidRPr="0052134B" w14:paraId="135D8C95" w14:textId="77777777" w:rsidTr="00487D46">
        <w:trPr>
          <w:trHeight w:val="300"/>
        </w:trPr>
        <w:tc>
          <w:tcPr>
            <w:tcW w:w="674" w:type="dxa"/>
            <w:tcBorders>
              <w:top w:val="nil"/>
              <w:left w:val="nil"/>
              <w:right w:val="nil"/>
            </w:tcBorders>
            <w:shd w:val="clear" w:color="auto" w:fill="auto"/>
            <w:vAlign w:val="center"/>
            <w:hideMark/>
          </w:tcPr>
          <w:p w14:paraId="30995B0C" w14:textId="77777777" w:rsidR="0052134B" w:rsidRPr="0052134B" w:rsidRDefault="0052134B" w:rsidP="0052134B">
            <w:pPr>
              <w:jc w:val="center"/>
              <w:rPr>
                <w:snapToGrid w:val="0"/>
              </w:rPr>
            </w:pPr>
          </w:p>
        </w:tc>
        <w:tc>
          <w:tcPr>
            <w:tcW w:w="3970" w:type="dxa"/>
            <w:tcBorders>
              <w:top w:val="nil"/>
              <w:left w:val="nil"/>
              <w:right w:val="nil"/>
            </w:tcBorders>
            <w:shd w:val="clear" w:color="auto" w:fill="auto"/>
            <w:vAlign w:val="center"/>
            <w:hideMark/>
          </w:tcPr>
          <w:p w14:paraId="0646A1F2" w14:textId="77777777" w:rsidR="0052134B" w:rsidRPr="0052134B" w:rsidRDefault="0052134B" w:rsidP="0052134B">
            <w:pPr>
              <w:jc w:val="center"/>
              <w:rPr>
                <w:snapToGrid w:val="0"/>
              </w:rPr>
            </w:pPr>
          </w:p>
        </w:tc>
        <w:tc>
          <w:tcPr>
            <w:tcW w:w="1614" w:type="dxa"/>
            <w:tcBorders>
              <w:top w:val="nil"/>
              <w:left w:val="nil"/>
              <w:right w:val="nil"/>
            </w:tcBorders>
            <w:shd w:val="clear" w:color="auto" w:fill="auto"/>
            <w:vAlign w:val="center"/>
            <w:hideMark/>
          </w:tcPr>
          <w:p w14:paraId="5EBF786F" w14:textId="77777777" w:rsidR="0052134B" w:rsidRPr="0052134B" w:rsidRDefault="0052134B" w:rsidP="0052134B">
            <w:pPr>
              <w:jc w:val="center"/>
              <w:rPr>
                <w:snapToGrid w:val="0"/>
              </w:rPr>
            </w:pPr>
          </w:p>
        </w:tc>
        <w:tc>
          <w:tcPr>
            <w:tcW w:w="1614" w:type="dxa"/>
            <w:tcBorders>
              <w:top w:val="nil"/>
              <w:left w:val="nil"/>
              <w:right w:val="nil"/>
            </w:tcBorders>
            <w:shd w:val="clear" w:color="auto" w:fill="auto"/>
            <w:vAlign w:val="center"/>
            <w:hideMark/>
          </w:tcPr>
          <w:p w14:paraId="727C2B03" w14:textId="77777777" w:rsidR="0052134B" w:rsidRPr="0052134B" w:rsidRDefault="0052134B" w:rsidP="0052134B">
            <w:pPr>
              <w:jc w:val="center"/>
              <w:rPr>
                <w:snapToGrid w:val="0"/>
              </w:rPr>
            </w:pPr>
          </w:p>
        </w:tc>
        <w:tc>
          <w:tcPr>
            <w:tcW w:w="1769" w:type="dxa"/>
            <w:tcBorders>
              <w:top w:val="nil"/>
              <w:left w:val="nil"/>
              <w:right w:val="nil"/>
            </w:tcBorders>
            <w:shd w:val="clear" w:color="auto" w:fill="auto"/>
            <w:vAlign w:val="center"/>
            <w:hideMark/>
          </w:tcPr>
          <w:p w14:paraId="208B197D" w14:textId="77777777" w:rsidR="0052134B" w:rsidRPr="0052134B" w:rsidRDefault="0052134B" w:rsidP="0052134B">
            <w:pPr>
              <w:jc w:val="right"/>
              <w:rPr>
                <w:snapToGrid w:val="0"/>
              </w:rPr>
            </w:pPr>
            <w:r w:rsidRPr="0052134B">
              <w:rPr>
                <w:snapToGrid w:val="0"/>
              </w:rPr>
              <w:t>тыс. руб.</w:t>
            </w:r>
          </w:p>
        </w:tc>
      </w:tr>
      <w:tr w:rsidR="0052134B" w:rsidRPr="0052134B" w14:paraId="39736B55" w14:textId="77777777" w:rsidTr="00487D46">
        <w:trPr>
          <w:trHeight w:val="1290"/>
        </w:trPr>
        <w:tc>
          <w:tcPr>
            <w:tcW w:w="674" w:type="dxa"/>
            <w:shd w:val="clear" w:color="auto" w:fill="auto"/>
            <w:vAlign w:val="center"/>
            <w:hideMark/>
          </w:tcPr>
          <w:p w14:paraId="06E6DE24" w14:textId="77777777" w:rsidR="0052134B" w:rsidRPr="0052134B" w:rsidRDefault="0052134B" w:rsidP="0052134B">
            <w:pPr>
              <w:jc w:val="center"/>
              <w:rPr>
                <w:snapToGrid w:val="0"/>
              </w:rPr>
            </w:pPr>
            <w:r w:rsidRPr="0052134B">
              <w:rPr>
                <w:snapToGrid w:val="0"/>
              </w:rPr>
              <w:t>№ стр.</w:t>
            </w:r>
          </w:p>
        </w:tc>
        <w:tc>
          <w:tcPr>
            <w:tcW w:w="3970" w:type="dxa"/>
            <w:shd w:val="clear" w:color="auto" w:fill="auto"/>
            <w:vAlign w:val="center"/>
            <w:hideMark/>
          </w:tcPr>
          <w:p w14:paraId="61E4AC6B" w14:textId="77777777" w:rsidR="0052134B" w:rsidRPr="0052134B" w:rsidRDefault="0052134B" w:rsidP="0052134B">
            <w:pPr>
              <w:jc w:val="center"/>
              <w:rPr>
                <w:snapToGrid w:val="0"/>
              </w:rPr>
            </w:pPr>
            <w:r w:rsidRPr="0052134B">
              <w:rPr>
                <w:snapToGrid w:val="0"/>
              </w:rPr>
              <w:t>Наименование показателя</w:t>
            </w:r>
          </w:p>
        </w:tc>
        <w:tc>
          <w:tcPr>
            <w:tcW w:w="1614" w:type="dxa"/>
            <w:shd w:val="clear" w:color="auto" w:fill="auto"/>
            <w:vAlign w:val="center"/>
            <w:hideMark/>
          </w:tcPr>
          <w:p w14:paraId="1CB77E8F" w14:textId="77777777" w:rsidR="0052134B" w:rsidRPr="0052134B" w:rsidRDefault="0052134B" w:rsidP="0052134B">
            <w:pPr>
              <w:jc w:val="center"/>
              <w:rPr>
                <w:snapToGrid w:val="0"/>
              </w:rPr>
            </w:pPr>
            <w:r w:rsidRPr="0052134B">
              <w:rPr>
                <w:snapToGrid w:val="0"/>
              </w:rPr>
              <w:t>Предложение предприятия на 2025 год</w:t>
            </w:r>
          </w:p>
        </w:tc>
        <w:tc>
          <w:tcPr>
            <w:tcW w:w="1614" w:type="dxa"/>
            <w:shd w:val="clear" w:color="auto" w:fill="auto"/>
            <w:vAlign w:val="center"/>
            <w:hideMark/>
          </w:tcPr>
          <w:p w14:paraId="467EE6D3" w14:textId="77777777" w:rsidR="0052134B" w:rsidRPr="0052134B" w:rsidRDefault="0052134B" w:rsidP="0052134B">
            <w:pPr>
              <w:jc w:val="center"/>
              <w:rPr>
                <w:snapToGrid w:val="0"/>
              </w:rPr>
            </w:pPr>
            <w:r w:rsidRPr="0052134B">
              <w:rPr>
                <w:snapToGrid w:val="0"/>
              </w:rPr>
              <w:t>Предложение экспертов на 2025 год</w:t>
            </w:r>
          </w:p>
        </w:tc>
        <w:tc>
          <w:tcPr>
            <w:tcW w:w="1769" w:type="dxa"/>
            <w:shd w:val="clear" w:color="auto" w:fill="auto"/>
            <w:vAlign w:val="center"/>
            <w:hideMark/>
          </w:tcPr>
          <w:p w14:paraId="0D6A134F" w14:textId="77777777" w:rsidR="0052134B" w:rsidRPr="0052134B" w:rsidRDefault="0052134B" w:rsidP="0052134B">
            <w:pPr>
              <w:jc w:val="center"/>
              <w:rPr>
                <w:snapToGrid w:val="0"/>
              </w:rPr>
            </w:pPr>
            <w:r w:rsidRPr="0052134B">
              <w:rPr>
                <w:snapToGrid w:val="0"/>
              </w:rPr>
              <w:t>Корректировка</w:t>
            </w:r>
          </w:p>
        </w:tc>
      </w:tr>
      <w:tr w:rsidR="0052134B" w:rsidRPr="0052134B" w14:paraId="3C1C1998" w14:textId="77777777" w:rsidTr="00487D46">
        <w:trPr>
          <w:trHeight w:val="315"/>
        </w:trPr>
        <w:tc>
          <w:tcPr>
            <w:tcW w:w="674" w:type="dxa"/>
            <w:shd w:val="clear" w:color="auto" w:fill="auto"/>
            <w:vAlign w:val="center"/>
            <w:hideMark/>
          </w:tcPr>
          <w:p w14:paraId="1BE9671C" w14:textId="77777777" w:rsidR="0052134B" w:rsidRPr="0052134B" w:rsidRDefault="0052134B" w:rsidP="0052134B">
            <w:pPr>
              <w:jc w:val="center"/>
              <w:rPr>
                <w:snapToGrid w:val="0"/>
              </w:rPr>
            </w:pPr>
            <w:r w:rsidRPr="0052134B">
              <w:rPr>
                <w:snapToGrid w:val="0"/>
              </w:rPr>
              <w:t>1</w:t>
            </w:r>
          </w:p>
        </w:tc>
        <w:tc>
          <w:tcPr>
            <w:tcW w:w="3970" w:type="dxa"/>
            <w:shd w:val="clear" w:color="auto" w:fill="auto"/>
            <w:vAlign w:val="center"/>
            <w:hideMark/>
          </w:tcPr>
          <w:p w14:paraId="64255EBB" w14:textId="77777777" w:rsidR="0052134B" w:rsidRPr="0052134B" w:rsidRDefault="0052134B" w:rsidP="0052134B">
            <w:pPr>
              <w:rPr>
                <w:snapToGrid w:val="0"/>
              </w:rPr>
            </w:pPr>
            <w:r w:rsidRPr="0052134B">
              <w:rPr>
                <w:snapToGrid w:val="0"/>
              </w:rPr>
              <w:t>Объем реализации сжиженного газа, всего, тонн</w:t>
            </w:r>
          </w:p>
        </w:tc>
        <w:tc>
          <w:tcPr>
            <w:tcW w:w="1614" w:type="dxa"/>
            <w:shd w:val="clear" w:color="auto" w:fill="auto"/>
            <w:vAlign w:val="center"/>
            <w:hideMark/>
          </w:tcPr>
          <w:p w14:paraId="08B029AB" w14:textId="77777777" w:rsidR="0052134B" w:rsidRPr="0052134B" w:rsidRDefault="0052134B" w:rsidP="0052134B">
            <w:pPr>
              <w:jc w:val="center"/>
              <w:rPr>
                <w:snapToGrid w:val="0"/>
              </w:rPr>
            </w:pPr>
            <w:r w:rsidRPr="0052134B">
              <w:rPr>
                <w:snapToGrid w:val="0"/>
              </w:rPr>
              <w:t>59</w:t>
            </w:r>
          </w:p>
        </w:tc>
        <w:tc>
          <w:tcPr>
            <w:tcW w:w="1614" w:type="dxa"/>
            <w:shd w:val="clear" w:color="auto" w:fill="auto"/>
            <w:vAlign w:val="center"/>
            <w:hideMark/>
          </w:tcPr>
          <w:p w14:paraId="693B30A7" w14:textId="77777777" w:rsidR="0052134B" w:rsidRPr="0052134B" w:rsidRDefault="0052134B" w:rsidP="0052134B">
            <w:pPr>
              <w:jc w:val="center"/>
              <w:rPr>
                <w:snapToGrid w:val="0"/>
              </w:rPr>
            </w:pPr>
            <w:r w:rsidRPr="0052134B">
              <w:rPr>
                <w:snapToGrid w:val="0"/>
              </w:rPr>
              <w:t>59</w:t>
            </w:r>
          </w:p>
        </w:tc>
        <w:tc>
          <w:tcPr>
            <w:tcW w:w="1769" w:type="dxa"/>
            <w:shd w:val="clear" w:color="auto" w:fill="auto"/>
            <w:vAlign w:val="center"/>
            <w:hideMark/>
          </w:tcPr>
          <w:p w14:paraId="1EC664F7" w14:textId="77777777" w:rsidR="0052134B" w:rsidRPr="0052134B" w:rsidRDefault="0052134B" w:rsidP="0052134B">
            <w:pPr>
              <w:jc w:val="center"/>
              <w:rPr>
                <w:snapToGrid w:val="0"/>
              </w:rPr>
            </w:pPr>
            <w:r w:rsidRPr="0052134B">
              <w:rPr>
                <w:snapToGrid w:val="0"/>
              </w:rPr>
              <w:t>0</w:t>
            </w:r>
          </w:p>
        </w:tc>
      </w:tr>
      <w:tr w:rsidR="0052134B" w:rsidRPr="0052134B" w14:paraId="31C44E3A" w14:textId="77777777" w:rsidTr="00487D46">
        <w:trPr>
          <w:trHeight w:val="315"/>
        </w:trPr>
        <w:tc>
          <w:tcPr>
            <w:tcW w:w="674" w:type="dxa"/>
            <w:shd w:val="clear" w:color="auto" w:fill="auto"/>
            <w:vAlign w:val="center"/>
            <w:hideMark/>
          </w:tcPr>
          <w:p w14:paraId="1D0EA919" w14:textId="77777777" w:rsidR="0052134B" w:rsidRPr="0052134B" w:rsidRDefault="0052134B" w:rsidP="0052134B">
            <w:pPr>
              <w:jc w:val="center"/>
              <w:rPr>
                <w:snapToGrid w:val="0"/>
              </w:rPr>
            </w:pPr>
            <w:r w:rsidRPr="0052134B">
              <w:rPr>
                <w:snapToGrid w:val="0"/>
              </w:rPr>
              <w:t>2</w:t>
            </w:r>
          </w:p>
        </w:tc>
        <w:tc>
          <w:tcPr>
            <w:tcW w:w="3970" w:type="dxa"/>
            <w:shd w:val="clear" w:color="auto" w:fill="auto"/>
            <w:vAlign w:val="center"/>
            <w:hideMark/>
          </w:tcPr>
          <w:p w14:paraId="5679E57E" w14:textId="77777777" w:rsidR="0052134B" w:rsidRPr="0052134B" w:rsidRDefault="0052134B" w:rsidP="0052134B">
            <w:pPr>
              <w:rPr>
                <w:snapToGrid w:val="0"/>
              </w:rPr>
            </w:pPr>
            <w:r w:rsidRPr="0052134B">
              <w:rPr>
                <w:snapToGrid w:val="0"/>
              </w:rPr>
              <w:t>Объем реализации сжиженного газа по регулируемому виду деятельности, всего, тонн</w:t>
            </w:r>
          </w:p>
        </w:tc>
        <w:tc>
          <w:tcPr>
            <w:tcW w:w="1614" w:type="dxa"/>
            <w:shd w:val="clear" w:color="auto" w:fill="auto"/>
            <w:vAlign w:val="center"/>
            <w:hideMark/>
          </w:tcPr>
          <w:p w14:paraId="1D660292" w14:textId="77777777" w:rsidR="0052134B" w:rsidRPr="0052134B" w:rsidRDefault="0052134B" w:rsidP="0052134B">
            <w:pPr>
              <w:jc w:val="center"/>
              <w:rPr>
                <w:snapToGrid w:val="0"/>
              </w:rPr>
            </w:pPr>
            <w:r w:rsidRPr="0052134B">
              <w:rPr>
                <w:snapToGrid w:val="0"/>
              </w:rPr>
              <w:t>59</w:t>
            </w:r>
          </w:p>
        </w:tc>
        <w:tc>
          <w:tcPr>
            <w:tcW w:w="1614" w:type="dxa"/>
            <w:shd w:val="clear" w:color="auto" w:fill="auto"/>
            <w:vAlign w:val="center"/>
            <w:hideMark/>
          </w:tcPr>
          <w:p w14:paraId="6D7D4ED0" w14:textId="77777777" w:rsidR="0052134B" w:rsidRPr="0052134B" w:rsidRDefault="0052134B" w:rsidP="0052134B">
            <w:pPr>
              <w:jc w:val="center"/>
              <w:rPr>
                <w:snapToGrid w:val="0"/>
              </w:rPr>
            </w:pPr>
            <w:r w:rsidRPr="0052134B">
              <w:rPr>
                <w:snapToGrid w:val="0"/>
              </w:rPr>
              <w:t>59</w:t>
            </w:r>
          </w:p>
        </w:tc>
        <w:tc>
          <w:tcPr>
            <w:tcW w:w="1769" w:type="dxa"/>
            <w:shd w:val="clear" w:color="auto" w:fill="auto"/>
            <w:vAlign w:val="center"/>
            <w:hideMark/>
          </w:tcPr>
          <w:p w14:paraId="7B456F1B" w14:textId="77777777" w:rsidR="0052134B" w:rsidRPr="0052134B" w:rsidRDefault="0052134B" w:rsidP="0052134B">
            <w:pPr>
              <w:jc w:val="center"/>
              <w:rPr>
                <w:snapToGrid w:val="0"/>
              </w:rPr>
            </w:pPr>
            <w:r w:rsidRPr="0052134B">
              <w:rPr>
                <w:snapToGrid w:val="0"/>
              </w:rPr>
              <w:t>0</w:t>
            </w:r>
          </w:p>
        </w:tc>
      </w:tr>
      <w:tr w:rsidR="0052134B" w:rsidRPr="0052134B" w14:paraId="6BFFDFD8" w14:textId="77777777" w:rsidTr="00487D46">
        <w:trPr>
          <w:trHeight w:val="630"/>
        </w:trPr>
        <w:tc>
          <w:tcPr>
            <w:tcW w:w="674" w:type="dxa"/>
            <w:shd w:val="clear" w:color="auto" w:fill="auto"/>
            <w:vAlign w:val="center"/>
            <w:hideMark/>
          </w:tcPr>
          <w:p w14:paraId="52F9E4CE" w14:textId="77777777" w:rsidR="0052134B" w:rsidRPr="0052134B" w:rsidRDefault="0052134B" w:rsidP="0052134B">
            <w:pPr>
              <w:jc w:val="center"/>
              <w:rPr>
                <w:snapToGrid w:val="0"/>
              </w:rPr>
            </w:pPr>
            <w:r w:rsidRPr="0052134B">
              <w:rPr>
                <w:snapToGrid w:val="0"/>
              </w:rPr>
              <w:t>3</w:t>
            </w:r>
          </w:p>
        </w:tc>
        <w:tc>
          <w:tcPr>
            <w:tcW w:w="3970" w:type="dxa"/>
            <w:shd w:val="clear" w:color="auto" w:fill="auto"/>
            <w:vAlign w:val="center"/>
            <w:hideMark/>
          </w:tcPr>
          <w:p w14:paraId="57CB9597" w14:textId="77777777" w:rsidR="0052134B" w:rsidRPr="0052134B" w:rsidRDefault="0052134B" w:rsidP="0052134B">
            <w:pPr>
              <w:rPr>
                <w:snapToGrid w:val="0"/>
              </w:rPr>
            </w:pPr>
            <w:r w:rsidRPr="0052134B">
              <w:rPr>
                <w:snapToGrid w:val="0"/>
              </w:rPr>
              <w:t>Расходы, относящиеся на себестоимость, по данным бухгалтерского учета, всего (сумма стр. 04 + 05 + 06 + 11 + 12), в том числе:</w:t>
            </w:r>
          </w:p>
        </w:tc>
        <w:tc>
          <w:tcPr>
            <w:tcW w:w="1614" w:type="dxa"/>
            <w:shd w:val="clear" w:color="auto" w:fill="auto"/>
            <w:vAlign w:val="center"/>
            <w:hideMark/>
          </w:tcPr>
          <w:p w14:paraId="3836AB21" w14:textId="77777777" w:rsidR="0052134B" w:rsidRPr="0052134B" w:rsidRDefault="0052134B" w:rsidP="0052134B">
            <w:pPr>
              <w:jc w:val="center"/>
              <w:rPr>
                <w:snapToGrid w:val="0"/>
              </w:rPr>
            </w:pPr>
            <w:r w:rsidRPr="0052134B">
              <w:rPr>
                <w:snapToGrid w:val="0"/>
              </w:rPr>
              <w:t>3 120</w:t>
            </w:r>
          </w:p>
        </w:tc>
        <w:tc>
          <w:tcPr>
            <w:tcW w:w="1614" w:type="dxa"/>
            <w:shd w:val="clear" w:color="auto" w:fill="auto"/>
            <w:vAlign w:val="center"/>
            <w:hideMark/>
          </w:tcPr>
          <w:p w14:paraId="244FF2B2" w14:textId="77777777" w:rsidR="0052134B" w:rsidRPr="0052134B" w:rsidRDefault="0052134B" w:rsidP="0052134B">
            <w:pPr>
              <w:jc w:val="center"/>
              <w:rPr>
                <w:snapToGrid w:val="0"/>
              </w:rPr>
            </w:pPr>
            <w:r w:rsidRPr="0052134B">
              <w:rPr>
                <w:snapToGrid w:val="0"/>
              </w:rPr>
              <w:t>2 795</w:t>
            </w:r>
          </w:p>
        </w:tc>
        <w:tc>
          <w:tcPr>
            <w:tcW w:w="1769" w:type="dxa"/>
            <w:shd w:val="clear" w:color="auto" w:fill="auto"/>
            <w:vAlign w:val="center"/>
            <w:hideMark/>
          </w:tcPr>
          <w:p w14:paraId="2A1E6B1C" w14:textId="77777777" w:rsidR="0052134B" w:rsidRPr="0052134B" w:rsidRDefault="0052134B" w:rsidP="0052134B">
            <w:pPr>
              <w:jc w:val="center"/>
              <w:rPr>
                <w:snapToGrid w:val="0"/>
              </w:rPr>
            </w:pPr>
            <w:r w:rsidRPr="0052134B">
              <w:rPr>
                <w:snapToGrid w:val="0"/>
              </w:rPr>
              <w:t>-325</w:t>
            </w:r>
          </w:p>
        </w:tc>
      </w:tr>
      <w:tr w:rsidR="0052134B" w:rsidRPr="0052134B" w14:paraId="06DF6BE6" w14:textId="77777777" w:rsidTr="00487D46">
        <w:trPr>
          <w:trHeight w:val="315"/>
        </w:trPr>
        <w:tc>
          <w:tcPr>
            <w:tcW w:w="674" w:type="dxa"/>
            <w:shd w:val="clear" w:color="auto" w:fill="auto"/>
            <w:vAlign w:val="center"/>
            <w:hideMark/>
          </w:tcPr>
          <w:p w14:paraId="523B5708" w14:textId="77777777" w:rsidR="0052134B" w:rsidRPr="0052134B" w:rsidRDefault="0052134B" w:rsidP="0052134B">
            <w:pPr>
              <w:jc w:val="center"/>
              <w:rPr>
                <w:snapToGrid w:val="0"/>
              </w:rPr>
            </w:pPr>
            <w:r w:rsidRPr="0052134B">
              <w:rPr>
                <w:snapToGrid w:val="0"/>
              </w:rPr>
              <w:t>4</w:t>
            </w:r>
          </w:p>
        </w:tc>
        <w:tc>
          <w:tcPr>
            <w:tcW w:w="3970" w:type="dxa"/>
            <w:shd w:val="clear" w:color="auto" w:fill="auto"/>
            <w:vAlign w:val="center"/>
            <w:hideMark/>
          </w:tcPr>
          <w:p w14:paraId="4986A798" w14:textId="77777777" w:rsidR="0052134B" w:rsidRPr="0052134B" w:rsidRDefault="0052134B" w:rsidP="0052134B">
            <w:pPr>
              <w:rPr>
                <w:snapToGrid w:val="0"/>
              </w:rPr>
            </w:pPr>
            <w:r w:rsidRPr="0052134B">
              <w:rPr>
                <w:snapToGrid w:val="0"/>
              </w:rPr>
              <w:t>Фонд оплаты труда (ФОТ)</w:t>
            </w:r>
          </w:p>
        </w:tc>
        <w:tc>
          <w:tcPr>
            <w:tcW w:w="1614" w:type="dxa"/>
            <w:shd w:val="clear" w:color="auto" w:fill="auto"/>
            <w:vAlign w:val="center"/>
            <w:hideMark/>
          </w:tcPr>
          <w:p w14:paraId="4DD85C51" w14:textId="77777777" w:rsidR="0052134B" w:rsidRPr="0052134B" w:rsidRDefault="0052134B" w:rsidP="0052134B">
            <w:pPr>
              <w:jc w:val="center"/>
              <w:rPr>
                <w:snapToGrid w:val="0"/>
              </w:rPr>
            </w:pPr>
            <w:r w:rsidRPr="0052134B">
              <w:rPr>
                <w:snapToGrid w:val="0"/>
              </w:rPr>
              <w:t>341</w:t>
            </w:r>
          </w:p>
        </w:tc>
        <w:tc>
          <w:tcPr>
            <w:tcW w:w="1614" w:type="dxa"/>
            <w:shd w:val="clear" w:color="auto" w:fill="auto"/>
            <w:vAlign w:val="center"/>
            <w:hideMark/>
          </w:tcPr>
          <w:p w14:paraId="005A7110" w14:textId="77777777" w:rsidR="0052134B" w:rsidRPr="0052134B" w:rsidRDefault="0052134B" w:rsidP="0052134B">
            <w:pPr>
              <w:jc w:val="center"/>
              <w:rPr>
                <w:snapToGrid w:val="0"/>
              </w:rPr>
            </w:pPr>
            <w:r w:rsidRPr="0052134B">
              <w:rPr>
                <w:snapToGrid w:val="0"/>
              </w:rPr>
              <w:t>320</w:t>
            </w:r>
          </w:p>
        </w:tc>
        <w:tc>
          <w:tcPr>
            <w:tcW w:w="1769" w:type="dxa"/>
            <w:shd w:val="clear" w:color="auto" w:fill="auto"/>
            <w:vAlign w:val="center"/>
            <w:hideMark/>
          </w:tcPr>
          <w:p w14:paraId="28B019ED" w14:textId="77777777" w:rsidR="0052134B" w:rsidRPr="0052134B" w:rsidRDefault="0052134B" w:rsidP="0052134B">
            <w:pPr>
              <w:jc w:val="center"/>
              <w:rPr>
                <w:snapToGrid w:val="0"/>
              </w:rPr>
            </w:pPr>
            <w:r w:rsidRPr="0052134B">
              <w:rPr>
                <w:snapToGrid w:val="0"/>
              </w:rPr>
              <w:t>-21</w:t>
            </w:r>
          </w:p>
        </w:tc>
      </w:tr>
      <w:tr w:rsidR="0052134B" w:rsidRPr="0052134B" w14:paraId="76CBE133" w14:textId="77777777" w:rsidTr="00487D46">
        <w:trPr>
          <w:trHeight w:val="315"/>
        </w:trPr>
        <w:tc>
          <w:tcPr>
            <w:tcW w:w="674" w:type="dxa"/>
            <w:shd w:val="clear" w:color="auto" w:fill="auto"/>
            <w:vAlign w:val="center"/>
            <w:hideMark/>
          </w:tcPr>
          <w:p w14:paraId="443B0D67" w14:textId="77777777" w:rsidR="0052134B" w:rsidRPr="0052134B" w:rsidRDefault="0052134B" w:rsidP="0052134B">
            <w:pPr>
              <w:jc w:val="center"/>
              <w:rPr>
                <w:snapToGrid w:val="0"/>
              </w:rPr>
            </w:pPr>
          </w:p>
        </w:tc>
        <w:tc>
          <w:tcPr>
            <w:tcW w:w="3970" w:type="dxa"/>
            <w:shd w:val="clear" w:color="auto" w:fill="auto"/>
            <w:vAlign w:val="center"/>
            <w:hideMark/>
          </w:tcPr>
          <w:p w14:paraId="287E00C3" w14:textId="77777777" w:rsidR="0052134B" w:rsidRPr="0052134B" w:rsidRDefault="0052134B" w:rsidP="0052134B">
            <w:pPr>
              <w:rPr>
                <w:snapToGrid w:val="0"/>
              </w:rPr>
            </w:pPr>
            <w:r w:rsidRPr="0052134B">
              <w:rPr>
                <w:snapToGrid w:val="0"/>
              </w:rPr>
              <w:t>Численность персонала по регулируемому виду деятельности, чел.</w:t>
            </w:r>
          </w:p>
        </w:tc>
        <w:tc>
          <w:tcPr>
            <w:tcW w:w="1614" w:type="dxa"/>
            <w:shd w:val="clear" w:color="auto" w:fill="auto"/>
            <w:vAlign w:val="center"/>
            <w:hideMark/>
          </w:tcPr>
          <w:p w14:paraId="04EFF23D" w14:textId="77777777" w:rsidR="0052134B" w:rsidRPr="0052134B" w:rsidRDefault="0052134B" w:rsidP="0052134B">
            <w:pPr>
              <w:jc w:val="center"/>
              <w:rPr>
                <w:snapToGrid w:val="0"/>
              </w:rPr>
            </w:pPr>
            <w:r w:rsidRPr="0052134B">
              <w:rPr>
                <w:snapToGrid w:val="0"/>
              </w:rPr>
              <w:t>0</w:t>
            </w:r>
          </w:p>
        </w:tc>
        <w:tc>
          <w:tcPr>
            <w:tcW w:w="1614" w:type="dxa"/>
            <w:shd w:val="clear" w:color="auto" w:fill="auto"/>
            <w:vAlign w:val="center"/>
            <w:hideMark/>
          </w:tcPr>
          <w:p w14:paraId="042CC6E3" w14:textId="77777777" w:rsidR="0052134B" w:rsidRPr="0052134B" w:rsidRDefault="0052134B" w:rsidP="0052134B">
            <w:pPr>
              <w:jc w:val="center"/>
              <w:rPr>
                <w:snapToGrid w:val="0"/>
              </w:rPr>
            </w:pPr>
            <w:r w:rsidRPr="0052134B">
              <w:rPr>
                <w:snapToGrid w:val="0"/>
              </w:rPr>
              <w:t>0</w:t>
            </w:r>
          </w:p>
        </w:tc>
        <w:tc>
          <w:tcPr>
            <w:tcW w:w="1769" w:type="dxa"/>
            <w:shd w:val="clear" w:color="auto" w:fill="auto"/>
            <w:vAlign w:val="center"/>
            <w:hideMark/>
          </w:tcPr>
          <w:p w14:paraId="44D692D5" w14:textId="77777777" w:rsidR="0052134B" w:rsidRPr="0052134B" w:rsidRDefault="0052134B" w:rsidP="0052134B">
            <w:pPr>
              <w:jc w:val="center"/>
              <w:rPr>
                <w:snapToGrid w:val="0"/>
              </w:rPr>
            </w:pPr>
            <w:r w:rsidRPr="0052134B">
              <w:rPr>
                <w:snapToGrid w:val="0"/>
              </w:rPr>
              <w:t>0</w:t>
            </w:r>
          </w:p>
        </w:tc>
      </w:tr>
      <w:tr w:rsidR="0052134B" w:rsidRPr="0052134B" w14:paraId="16E59886" w14:textId="77777777" w:rsidTr="00487D46">
        <w:trPr>
          <w:trHeight w:val="315"/>
        </w:trPr>
        <w:tc>
          <w:tcPr>
            <w:tcW w:w="674" w:type="dxa"/>
            <w:shd w:val="clear" w:color="auto" w:fill="auto"/>
            <w:vAlign w:val="center"/>
            <w:hideMark/>
          </w:tcPr>
          <w:p w14:paraId="068B49FB" w14:textId="77777777" w:rsidR="0052134B" w:rsidRPr="0052134B" w:rsidRDefault="0052134B" w:rsidP="0052134B">
            <w:pPr>
              <w:jc w:val="center"/>
              <w:rPr>
                <w:snapToGrid w:val="0"/>
              </w:rPr>
            </w:pPr>
          </w:p>
        </w:tc>
        <w:tc>
          <w:tcPr>
            <w:tcW w:w="3970" w:type="dxa"/>
            <w:shd w:val="clear" w:color="auto" w:fill="auto"/>
            <w:vAlign w:val="center"/>
            <w:hideMark/>
          </w:tcPr>
          <w:p w14:paraId="28A1DDC1" w14:textId="77777777" w:rsidR="0052134B" w:rsidRPr="0052134B" w:rsidRDefault="0052134B" w:rsidP="0052134B">
            <w:pPr>
              <w:rPr>
                <w:snapToGrid w:val="0"/>
              </w:rPr>
            </w:pPr>
            <w:r w:rsidRPr="0052134B">
              <w:rPr>
                <w:snapToGrid w:val="0"/>
              </w:rPr>
              <w:t>Средняя заработная плата, руб./мес.</w:t>
            </w:r>
          </w:p>
        </w:tc>
        <w:tc>
          <w:tcPr>
            <w:tcW w:w="1614" w:type="dxa"/>
            <w:shd w:val="clear" w:color="auto" w:fill="auto"/>
            <w:vAlign w:val="center"/>
            <w:hideMark/>
          </w:tcPr>
          <w:p w14:paraId="64C4F819" w14:textId="77777777" w:rsidR="0052134B" w:rsidRPr="0052134B" w:rsidRDefault="0052134B" w:rsidP="0052134B">
            <w:pPr>
              <w:jc w:val="center"/>
              <w:rPr>
                <w:snapToGrid w:val="0"/>
              </w:rPr>
            </w:pPr>
            <w:r w:rsidRPr="0052134B">
              <w:rPr>
                <w:snapToGrid w:val="0"/>
              </w:rPr>
              <w:t>63 071</w:t>
            </w:r>
          </w:p>
        </w:tc>
        <w:tc>
          <w:tcPr>
            <w:tcW w:w="1614" w:type="dxa"/>
            <w:shd w:val="clear" w:color="auto" w:fill="auto"/>
            <w:vAlign w:val="center"/>
            <w:hideMark/>
          </w:tcPr>
          <w:p w14:paraId="736EBFC1" w14:textId="77777777" w:rsidR="0052134B" w:rsidRPr="0052134B" w:rsidRDefault="0052134B" w:rsidP="0052134B">
            <w:pPr>
              <w:jc w:val="center"/>
              <w:rPr>
                <w:snapToGrid w:val="0"/>
              </w:rPr>
            </w:pPr>
            <w:r w:rsidRPr="0052134B">
              <w:rPr>
                <w:snapToGrid w:val="0"/>
              </w:rPr>
              <w:t>59 259</w:t>
            </w:r>
          </w:p>
        </w:tc>
        <w:tc>
          <w:tcPr>
            <w:tcW w:w="1769" w:type="dxa"/>
            <w:shd w:val="clear" w:color="auto" w:fill="auto"/>
            <w:vAlign w:val="center"/>
            <w:hideMark/>
          </w:tcPr>
          <w:p w14:paraId="7ABF45CC" w14:textId="77777777" w:rsidR="0052134B" w:rsidRPr="0052134B" w:rsidRDefault="0052134B" w:rsidP="0052134B">
            <w:pPr>
              <w:jc w:val="center"/>
              <w:rPr>
                <w:snapToGrid w:val="0"/>
              </w:rPr>
            </w:pPr>
            <w:r w:rsidRPr="0052134B">
              <w:rPr>
                <w:snapToGrid w:val="0"/>
              </w:rPr>
              <w:t>-3 812</w:t>
            </w:r>
          </w:p>
        </w:tc>
      </w:tr>
      <w:tr w:rsidR="0052134B" w:rsidRPr="0052134B" w14:paraId="0A5070FF" w14:textId="77777777" w:rsidTr="00487D46">
        <w:trPr>
          <w:trHeight w:val="315"/>
        </w:trPr>
        <w:tc>
          <w:tcPr>
            <w:tcW w:w="674" w:type="dxa"/>
            <w:shd w:val="clear" w:color="auto" w:fill="auto"/>
            <w:vAlign w:val="center"/>
            <w:hideMark/>
          </w:tcPr>
          <w:p w14:paraId="01191870" w14:textId="77777777" w:rsidR="0052134B" w:rsidRPr="0052134B" w:rsidRDefault="0052134B" w:rsidP="0052134B">
            <w:pPr>
              <w:jc w:val="center"/>
              <w:rPr>
                <w:snapToGrid w:val="0"/>
              </w:rPr>
            </w:pPr>
            <w:r w:rsidRPr="0052134B">
              <w:rPr>
                <w:snapToGrid w:val="0"/>
              </w:rPr>
              <w:t>5</w:t>
            </w:r>
          </w:p>
        </w:tc>
        <w:tc>
          <w:tcPr>
            <w:tcW w:w="3970" w:type="dxa"/>
            <w:shd w:val="clear" w:color="auto" w:fill="auto"/>
            <w:vAlign w:val="center"/>
            <w:hideMark/>
          </w:tcPr>
          <w:p w14:paraId="3ACB264D" w14:textId="77777777" w:rsidR="0052134B" w:rsidRPr="0052134B" w:rsidRDefault="0052134B" w:rsidP="0052134B">
            <w:pPr>
              <w:rPr>
                <w:snapToGrid w:val="0"/>
              </w:rPr>
            </w:pPr>
            <w:r w:rsidRPr="0052134B">
              <w:rPr>
                <w:snapToGrid w:val="0"/>
              </w:rPr>
              <w:t>Налоги на ФОТ</w:t>
            </w:r>
          </w:p>
        </w:tc>
        <w:tc>
          <w:tcPr>
            <w:tcW w:w="1614" w:type="dxa"/>
            <w:shd w:val="clear" w:color="auto" w:fill="auto"/>
            <w:vAlign w:val="center"/>
            <w:hideMark/>
          </w:tcPr>
          <w:p w14:paraId="1E8938DC" w14:textId="77777777" w:rsidR="0052134B" w:rsidRPr="0052134B" w:rsidRDefault="0052134B" w:rsidP="0052134B">
            <w:pPr>
              <w:jc w:val="center"/>
              <w:rPr>
                <w:snapToGrid w:val="0"/>
              </w:rPr>
            </w:pPr>
            <w:r w:rsidRPr="0052134B">
              <w:rPr>
                <w:snapToGrid w:val="0"/>
              </w:rPr>
              <w:t>103</w:t>
            </w:r>
          </w:p>
        </w:tc>
        <w:tc>
          <w:tcPr>
            <w:tcW w:w="1614" w:type="dxa"/>
            <w:shd w:val="clear" w:color="auto" w:fill="auto"/>
            <w:vAlign w:val="center"/>
            <w:hideMark/>
          </w:tcPr>
          <w:p w14:paraId="1157098B" w14:textId="77777777" w:rsidR="0052134B" w:rsidRPr="0052134B" w:rsidRDefault="0052134B" w:rsidP="0052134B">
            <w:pPr>
              <w:jc w:val="center"/>
              <w:rPr>
                <w:snapToGrid w:val="0"/>
              </w:rPr>
            </w:pPr>
            <w:r w:rsidRPr="0052134B">
              <w:rPr>
                <w:snapToGrid w:val="0"/>
              </w:rPr>
              <w:t>97</w:t>
            </w:r>
          </w:p>
        </w:tc>
        <w:tc>
          <w:tcPr>
            <w:tcW w:w="1769" w:type="dxa"/>
            <w:shd w:val="clear" w:color="auto" w:fill="auto"/>
            <w:vAlign w:val="center"/>
            <w:hideMark/>
          </w:tcPr>
          <w:p w14:paraId="5315E71F" w14:textId="77777777" w:rsidR="0052134B" w:rsidRPr="0052134B" w:rsidRDefault="0052134B" w:rsidP="0052134B">
            <w:pPr>
              <w:jc w:val="center"/>
              <w:rPr>
                <w:snapToGrid w:val="0"/>
              </w:rPr>
            </w:pPr>
            <w:r w:rsidRPr="0052134B">
              <w:rPr>
                <w:snapToGrid w:val="0"/>
              </w:rPr>
              <w:t>-6</w:t>
            </w:r>
          </w:p>
        </w:tc>
      </w:tr>
      <w:tr w:rsidR="0052134B" w:rsidRPr="0052134B" w14:paraId="16D992FF" w14:textId="77777777" w:rsidTr="00487D46">
        <w:trPr>
          <w:trHeight w:val="315"/>
        </w:trPr>
        <w:tc>
          <w:tcPr>
            <w:tcW w:w="674" w:type="dxa"/>
            <w:shd w:val="clear" w:color="auto" w:fill="auto"/>
            <w:vAlign w:val="center"/>
            <w:hideMark/>
          </w:tcPr>
          <w:p w14:paraId="4B0BAD38" w14:textId="77777777" w:rsidR="0052134B" w:rsidRPr="0052134B" w:rsidRDefault="0052134B" w:rsidP="0052134B">
            <w:pPr>
              <w:jc w:val="center"/>
              <w:rPr>
                <w:snapToGrid w:val="0"/>
              </w:rPr>
            </w:pPr>
            <w:r w:rsidRPr="0052134B">
              <w:rPr>
                <w:snapToGrid w:val="0"/>
              </w:rPr>
              <w:t>6</w:t>
            </w:r>
          </w:p>
        </w:tc>
        <w:tc>
          <w:tcPr>
            <w:tcW w:w="3970" w:type="dxa"/>
            <w:shd w:val="clear" w:color="auto" w:fill="auto"/>
            <w:vAlign w:val="center"/>
            <w:hideMark/>
          </w:tcPr>
          <w:p w14:paraId="1A011B3B" w14:textId="77777777" w:rsidR="0052134B" w:rsidRPr="0052134B" w:rsidRDefault="0052134B" w:rsidP="0052134B">
            <w:pPr>
              <w:rPr>
                <w:snapToGrid w:val="0"/>
              </w:rPr>
            </w:pPr>
            <w:r w:rsidRPr="0052134B">
              <w:rPr>
                <w:snapToGrid w:val="0"/>
              </w:rPr>
              <w:t>Материальные затраты (сумма стр. 07 - 10), в том числе:</w:t>
            </w:r>
          </w:p>
        </w:tc>
        <w:tc>
          <w:tcPr>
            <w:tcW w:w="1614" w:type="dxa"/>
            <w:shd w:val="clear" w:color="auto" w:fill="auto"/>
            <w:vAlign w:val="center"/>
            <w:hideMark/>
          </w:tcPr>
          <w:p w14:paraId="377E70C3" w14:textId="77777777" w:rsidR="0052134B" w:rsidRPr="0052134B" w:rsidRDefault="0052134B" w:rsidP="0052134B">
            <w:pPr>
              <w:jc w:val="center"/>
              <w:rPr>
                <w:snapToGrid w:val="0"/>
              </w:rPr>
            </w:pPr>
            <w:r w:rsidRPr="0052134B">
              <w:rPr>
                <w:snapToGrid w:val="0"/>
              </w:rPr>
              <w:t>1 894</w:t>
            </w:r>
          </w:p>
        </w:tc>
        <w:tc>
          <w:tcPr>
            <w:tcW w:w="1614" w:type="dxa"/>
            <w:shd w:val="clear" w:color="auto" w:fill="auto"/>
            <w:vAlign w:val="center"/>
            <w:hideMark/>
          </w:tcPr>
          <w:p w14:paraId="08B8C9E0" w14:textId="77777777" w:rsidR="0052134B" w:rsidRPr="0052134B" w:rsidRDefault="0052134B" w:rsidP="0052134B">
            <w:pPr>
              <w:jc w:val="center"/>
              <w:rPr>
                <w:snapToGrid w:val="0"/>
              </w:rPr>
            </w:pPr>
            <w:r w:rsidRPr="0052134B">
              <w:rPr>
                <w:snapToGrid w:val="0"/>
              </w:rPr>
              <w:t>1 608</w:t>
            </w:r>
          </w:p>
        </w:tc>
        <w:tc>
          <w:tcPr>
            <w:tcW w:w="1769" w:type="dxa"/>
            <w:shd w:val="clear" w:color="auto" w:fill="auto"/>
            <w:vAlign w:val="center"/>
            <w:hideMark/>
          </w:tcPr>
          <w:p w14:paraId="34255278" w14:textId="77777777" w:rsidR="0052134B" w:rsidRPr="0052134B" w:rsidRDefault="0052134B" w:rsidP="0052134B">
            <w:pPr>
              <w:jc w:val="center"/>
              <w:rPr>
                <w:snapToGrid w:val="0"/>
              </w:rPr>
            </w:pPr>
            <w:r w:rsidRPr="0052134B">
              <w:rPr>
                <w:snapToGrid w:val="0"/>
              </w:rPr>
              <w:t>-286</w:t>
            </w:r>
          </w:p>
        </w:tc>
      </w:tr>
      <w:tr w:rsidR="0052134B" w:rsidRPr="0052134B" w14:paraId="31D43072" w14:textId="77777777" w:rsidTr="00487D46">
        <w:trPr>
          <w:trHeight w:val="315"/>
        </w:trPr>
        <w:tc>
          <w:tcPr>
            <w:tcW w:w="674" w:type="dxa"/>
            <w:shd w:val="clear" w:color="auto" w:fill="auto"/>
            <w:vAlign w:val="center"/>
            <w:hideMark/>
          </w:tcPr>
          <w:p w14:paraId="33E90C77" w14:textId="77777777" w:rsidR="0052134B" w:rsidRPr="0052134B" w:rsidRDefault="0052134B" w:rsidP="0052134B">
            <w:pPr>
              <w:jc w:val="center"/>
              <w:rPr>
                <w:snapToGrid w:val="0"/>
              </w:rPr>
            </w:pPr>
            <w:r w:rsidRPr="0052134B">
              <w:rPr>
                <w:snapToGrid w:val="0"/>
              </w:rPr>
              <w:t>7</w:t>
            </w:r>
          </w:p>
        </w:tc>
        <w:tc>
          <w:tcPr>
            <w:tcW w:w="3970" w:type="dxa"/>
            <w:shd w:val="clear" w:color="auto" w:fill="auto"/>
            <w:vAlign w:val="center"/>
            <w:hideMark/>
          </w:tcPr>
          <w:p w14:paraId="0E90042E" w14:textId="77777777" w:rsidR="0052134B" w:rsidRPr="0052134B" w:rsidRDefault="0052134B" w:rsidP="0052134B">
            <w:pPr>
              <w:rPr>
                <w:snapToGrid w:val="0"/>
              </w:rPr>
            </w:pPr>
            <w:r w:rsidRPr="0052134B">
              <w:rPr>
                <w:snapToGrid w:val="0"/>
              </w:rPr>
              <w:t>Материалы</w:t>
            </w:r>
          </w:p>
        </w:tc>
        <w:tc>
          <w:tcPr>
            <w:tcW w:w="1614" w:type="dxa"/>
            <w:shd w:val="clear" w:color="auto" w:fill="auto"/>
            <w:vAlign w:val="center"/>
            <w:hideMark/>
          </w:tcPr>
          <w:p w14:paraId="45FD0F1C" w14:textId="77777777" w:rsidR="0052134B" w:rsidRPr="0052134B" w:rsidRDefault="0052134B" w:rsidP="0052134B">
            <w:pPr>
              <w:jc w:val="center"/>
              <w:rPr>
                <w:snapToGrid w:val="0"/>
              </w:rPr>
            </w:pPr>
            <w:r w:rsidRPr="0052134B">
              <w:rPr>
                <w:snapToGrid w:val="0"/>
              </w:rPr>
              <w:t>44</w:t>
            </w:r>
          </w:p>
        </w:tc>
        <w:tc>
          <w:tcPr>
            <w:tcW w:w="1614" w:type="dxa"/>
            <w:shd w:val="clear" w:color="auto" w:fill="auto"/>
            <w:vAlign w:val="center"/>
            <w:hideMark/>
          </w:tcPr>
          <w:p w14:paraId="18397A12" w14:textId="77777777" w:rsidR="0052134B" w:rsidRPr="0052134B" w:rsidRDefault="0052134B" w:rsidP="0052134B">
            <w:pPr>
              <w:jc w:val="center"/>
              <w:rPr>
                <w:snapToGrid w:val="0"/>
              </w:rPr>
            </w:pPr>
            <w:r w:rsidRPr="0052134B">
              <w:rPr>
                <w:snapToGrid w:val="0"/>
              </w:rPr>
              <w:t>42</w:t>
            </w:r>
          </w:p>
        </w:tc>
        <w:tc>
          <w:tcPr>
            <w:tcW w:w="1769" w:type="dxa"/>
            <w:shd w:val="clear" w:color="auto" w:fill="auto"/>
            <w:vAlign w:val="center"/>
            <w:hideMark/>
          </w:tcPr>
          <w:p w14:paraId="700CB04B" w14:textId="77777777" w:rsidR="0052134B" w:rsidRPr="0052134B" w:rsidRDefault="0052134B" w:rsidP="0052134B">
            <w:pPr>
              <w:jc w:val="center"/>
              <w:rPr>
                <w:snapToGrid w:val="0"/>
              </w:rPr>
            </w:pPr>
            <w:r w:rsidRPr="0052134B">
              <w:rPr>
                <w:snapToGrid w:val="0"/>
              </w:rPr>
              <w:t>-2</w:t>
            </w:r>
          </w:p>
        </w:tc>
      </w:tr>
      <w:tr w:rsidR="0052134B" w:rsidRPr="0052134B" w14:paraId="21229B74" w14:textId="77777777" w:rsidTr="00487D46">
        <w:trPr>
          <w:trHeight w:val="315"/>
        </w:trPr>
        <w:tc>
          <w:tcPr>
            <w:tcW w:w="674" w:type="dxa"/>
            <w:shd w:val="clear" w:color="auto" w:fill="auto"/>
            <w:vAlign w:val="center"/>
            <w:hideMark/>
          </w:tcPr>
          <w:p w14:paraId="3453615A" w14:textId="77777777" w:rsidR="0052134B" w:rsidRPr="0052134B" w:rsidRDefault="0052134B" w:rsidP="0052134B">
            <w:pPr>
              <w:jc w:val="center"/>
              <w:rPr>
                <w:snapToGrid w:val="0"/>
              </w:rPr>
            </w:pPr>
            <w:r w:rsidRPr="0052134B">
              <w:rPr>
                <w:snapToGrid w:val="0"/>
              </w:rPr>
              <w:t>8</w:t>
            </w:r>
          </w:p>
        </w:tc>
        <w:tc>
          <w:tcPr>
            <w:tcW w:w="3970" w:type="dxa"/>
            <w:shd w:val="clear" w:color="auto" w:fill="auto"/>
            <w:vAlign w:val="center"/>
            <w:hideMark/>
          </w:tcPr>
          <w:p w14:paraId="7DCA8EA9" w14:textId="77777777" w:rsidR="0052134B" w:rsidRPr="0052134B" w:rsidRDefault="0052134B" w:rsidP="0052134B">
            <w:pPr>
              <w:rPr>
                <w:snapToGrid w:val="0"/>
              </w:rPr>
            </w:pPr>
            <w:r w:rsidRPr="0052134B">
              <w:rPr>
                <w:snapToGrid w:val="0"/>
              </w:rPr>
              <w:t>Приобретение газа для последующей реализации населению</w:t>
            </w:r>
          </w:p>
        </w:tc>
        <w:tc>
          <w:tcPr>
            <w:tcW w:w="1614" w:type="dxa"/>
            <w:shd w:val="clear" w:color="auto" w:fill="auto"/>
            <w:vAlign w:val="center"/>
            <w:hideMark/>
          </w:tcPr>
          <w:p w14:paraId="5ECFE8D9" w14:textId="77777777" w:rsidR="0052134B" w:rsidRPr="0052134B" w:rsidRDefault="0052134B" w:rsidP="0052134B">
            <w:pPr>
              <w:jc w:val="center"/>
              <w:rPr>
                <w:snapToGrid w:val="0"/>
              </w:rPr>
            </w:pPr>
            <w:r w:rsidRPr="0052134B">
              <w:rPr>
                <w:snapToGrid w:val="0"/>
              </w:rPr>
              <w:t>1 850</w:t>
            </w:r>
          </w:p>
        </w:tc>
        <w:tc>
          <w:tcPr>
            <w:tcW w:w="1614" w:type="dxa"/>
            <w:shd w:val="clear" w:color="auto" w:fill="auto"/>
            <w:vAlign w:val="center"/>
            <w:hideMark/>
          </w:tcPr>
          <w:p w14:paraId="6924A59F" w14:textId="77777777" w:rsidR="0052134B" w:rsidRPr="0052134B" w:rsidRDefault="0052134B" w:rsidP="0052134B">
            <w:pPr>
              <w:jc w:val="center"/>
              <w:rPr>
                <w:snapToGrid w:val="0"/>
              </w:rPr>
            </w:pPr>
            <w:r w:rsidRPr="0052134B">
              <w:rPr>
                <w:snapToGrid w:val="0"/>
              </w:rPr>
              <w:t>1 566</w:t>
            </w:r>
          </w:p>
        </w:tc>
        <w:tc>
          <w:tcPr>
            <w:tcW w:w="1769" w:type="dxa"/>
            <w:shd w:val="clear" w:color="auto" w:fill="auto"/>
            <w:vAlign w:val="center"/>
            <w:hideMark/>
          </w:tcPr>
          <w:p w14:paraId="3DF2A7F8" w14:textId="77777777" w:rsidR="0052134B" w:rsidRPr="0052134B" w:rsidRDefault="0052134B" w:rsidP="0052134B">
            <w:pPr>
              <w:jc w:val="center"/>
              <w:rPr>
                <w:snapToGrid w:val="0"/>
              </w:rPr>
            </w:pPr>
            <w:r w:rsidRPr="0052134B">
              <w:rPr>
                <w:snapToGrid w:val="0"/>
              </w:rPr>
              <w:t>-284</w:t>
            </w:r>
          </w:p>
        </w:tc>
      </w:tr>
      <w:tr w:rsidR="0052134B" w:rsidRPr="0052134B" w14:paraId="6B70256D" w14:textId="77777777" w:rsidTr="00487D46">
        <w:trPr>
          <w:trHeight w:val="315"/>
        </w:trPr>
        <w:tc>
          <w:tcPr>
            <w:tcW w:w="674" w:type="dxa"/>
            <w:shd w:val="clear" w:color="auto" w:fill="auto"/>
            <w:vAlign w:val="center"/>
            <w:hideMark/>
          </w:tcPr>
          <w:p w14:paraId="47B27A1F" w14:textId="77777777" w:rsidR="0052134B" w:rsidRPr="0052134B" w:rsidRDefault="0052134B" w:rsidP="0052134B">
            <w:pPr>
              <w:jc w:val="center"/>
              <w:rPr>
                <w:snapToGrid w:val="0"/>
              </w:rPr>
            </w:pPr>
            <w:r w:rsidRPr="0052134B">
              <w:rPr>
                <w:snapToGrid w:val="0"/>
              </w:rPr>
              <w:t>9</w:t>
            </w:r>
          </w:p>
        </w:tc>
        <w:tc>
          <w:tcPr>
            <w:tcW w:w="3970" w:type="dxa"/>
            <w:shd w:val="clear" w:color="auto" w:fill="auto"/>
            <w:vAlign w:val="center"/>
            <w:hideMark/>
          </w:tcPr>
          <w:p w14:paraId="2503CDF5" w14:textId="77777777" w:rsidR="0052134B" w:rsidRPr="0052134B" w:rsidRDefault="0052134B" w:rsidP="0052134B">
            <w:pPr>
              <w:rPr>
                <w:snapToGrid w:val="0"/>
              </w:rPr>
            </w:pPr>
            <w:r w:rsidRPr="0052134B">
              <w:rPr>
                <w:snapToGrid w:val="0"/>
              </w:rPr>
              <w:t>Технологические (эксплуатационные) потери газа</w:t>
            </w:r>
          </w:p>
        </w:tc>
        <w:tc>
          <w:tcPr>
            <w:tcW w:w="1614" w:type="dxa"/>
            <w:shd w:val="clear" w:color="auto" w:fill="auto"/>
            <w:vAlign w:val="center"/>
            <w:hideMark/>
          </w:tcPr>
          <w:p w14:paraId="1E00E98D" w14:textId="77777777" w:rsidR="0052134B" w:rsidRPr="0052134B" w:rsidRDefault="0052134B" w:rsidP="0052134B">
            <w:pPr>
              <w:jc w:val="center"/>
              <w:rPr>
                <w:snapToGrid w:val="0"/>
              </w:rPr>
            </w:pPr>
            <w:r w:rsidRPr="0052134B">
              <w:rPr>
                <w:snapToGrid w:val="0"/>
              </w:rPr>
              <w:t>0</w:t>
            </w:r>
          </w:p>
        </w:tc>
        <w:tc>
          <w:tcPr>
            <w:tcW w:w="1614" w:type="dxa"/>
            <w:shd w:val="clear" w:color="auto" w:fill="auto"/>
            <w:vAlign w:val="center"/>
            <w:hideMark/>
          </w:tcPr>
          <w:p w14:paraId="240C8CE2" w14:textId="77777777" w:rsidR="0052134B" w:rsidRPr="0052134B" w:rsidRDefault="0052134B" w:rsidP="0052134B">
            <w:pPr>
              <w:jc w:val="center"/>
              <w:rPr>
                <w:snapToGrid w:val="0"/>
              </w:rPr>
            </w:pPr>
            <w:r w:rsidRPr="0052134B">
              <w:rPr>
                <w:snapToGrid w:val="0"/>
              </w:rPr>
              <w:t>0</w:t>
            </w:r>
          </w:p>
        </w:tc>
        <w:tc>
          <w:tcPr>
            <w:tcW w:w="1769" w:type="dxa"/>
            <w:shd w:val="clear" w:color="auto" w:fill="auto"/>
            <w:vAlign w:val="center"/>
            <w:hideMark/>
          </w:tcPr>
          <w:p w14:paraId="10857898" w14:textId="77777777" w:rsidR="0052134B" w:rsidRPr="0052134B" w:rsidRDefault="0052134B" w:rsidP="0052134B">
            <w:pPr>
              <w:jc w:val="center"/>
              <w:rPr>
                <w:snapToGrid w:val="0"/>
              </w:rPr>
            </w:pPr>
            <w:r w:rsidRPr="0052134B">
              <w:rPr>
                <w:snapToGrid w:val="0"/>
              </w:rPr>
              <w:t>0</w:t>
            </w:r>
          </w:p>
        </w:tc>
      </w:tr>
      <w:tr w:rsidR="0052134B" w:rsidRPr="0052134B" w14:paraId="79B6021C" w14:textId="77777777" w:rsidTr="00487D46">
        <w:trPr>
          <w:trHeight w:val="315"/>
        </w:trPr>
        <w:tc>
          <w:tcPr>
            <w:tcW w:w="674" w:type="dxa"/>
            <w:shd w:val="clear" w:color="auto" w:fill="auto"/>
            <w:vAlign w:val="center"/>
            <w:hideMark/>
          </w:tcPr>
          <w:p w14:paraId="4858A801" w14:textId="77777777" w:rsidR="0052134B" w:rsidRPr="0052134B" w:rsidRDefault="0052134B" w:rsidP="0052134B">
            <w:pPr>
              <w:jc w:val="center"/>
              <w:rPr>
                <w:snapToGrid w:val="0"/>
              </w:rPr>
            </w:pPr>
            <w:r w:rsidRPr="0052134B">
              <w:rPr>
                <w:snapToGrid w:val="0"/>
              </w:rPr>
              <w:t>10</w:t>
            </w:r>
          </w:p>
        </w:tc>
        <w:tc>
          <w:tcPr>
            <w:tcW w:w="3970" w:type="dxa"/>
            <w:shd w:val="clear" w:color="auto" w:fill="auto"/>
            <w:vAlign w:val="center"/>
            <w:hideMark/>
          </w:tcPr>
          <w:p w14:paraId="0C320D4D" w14:textId="77777777" w:rsidR="0052134B" w:rsidRPr="0052134B" w:rsidRDefault="0052134B" w:rsidP="0052134B">
            <w:pPr>
              <w:rPr>
                <w:snapToGrid w:val="0"/>
              </w:rPr>
            </w:pPr>
            <w:r w:rsidRPr="0052134B">
              <w:rPr>
                <w:snapToGrid w:val="0"/>
              </w:rPr>
              <w:t>Прочие</w:t>
            </w:r>
          </w:p>
        </w:tc>
        <w:tc>
          <w:tcPr>
            <w:tcW w:w="1614" w:type="dxa"/>
            <w:shd w:val="clear" w:color="auto" w:fill="auto"/>
            <w:vAlign w:val="center"/>
            <w:hideMark/>
          </w:tcPr>
          <w:p w14:paraId="7734FBC4" w14:textId="77777777" w:rsidR="0052134B" w:rsidRPr="0052134B" w:rsidRDefault="0052134B" w:rsidP="0052134B">
            <w:pPr>
              <w:jc w:val="center"/>
              <w:rPr>
                <w:snapToGrid w:val="0"/>
              </w:rPr>
            </w:pPr>
            <w:r w:rsidRPr="0052134B">
              <w:rPr>
                <w:snapToGrid w:val="0"/>
              </w:rPr>
              <w:t>0</w:t>
            </w:r>
          </w:p>
        </w:tc>
        <w:tc>
          <w:tcPr>
            <w:tcW w:w="1614" w:type="dxa"/>
            <w:shd w:val="clear" w:color="auto" w:fill="auto"/>
            <w:vAlign w:val="center"/>
            <w:hideMark/>
          </w:tcPr>
          <w:p w14:paraId="46AB8244" w14:textId="77777777" w:rsidR="0052134B" w:rsidRPr="0052134B" w:rsidRDefault="0052134B" w:rsidP="0052134B">
            <w:pPr>
              <w:jc w:val="center"/>
              <w:rPr>
                <w:snapToGrid w:val="0"/>
              </w:rPr>
            </w:pPr>
            <w:r w:rsidRPr="0052134B">
              <w:rPr>
                <w:snapToGrid w:val="0"/>
              </w:rPr>
              <w:t>0</w:t>
            </w:r>
          </w:p>
        </w:tc>
        <w:tc>
          <w:tcPr>
            <w:tcW w:w="1769" w:type="dxa"/>
            <w:shd w:val="clear" w:color="auto" w:fill="auto"/>
            <w:vAlign w:val="center"/>
            <w:hideMark/>
          </w:tcPr>
          <w:p w14:paraId="3CB1527B" w14:textId="77777777" w:rsidR="0052134B" w:rsidRPr="0052134B" w:rsidRDefault="0052134B" w:rsidP="0052134B">
            <w:pPr>
              <w:jc w:val="center"/>
              <w:rPr>
                <w:snapToGrid w:val="0"/>
              </w:rPr>
            </w:pPr>
            <w:r w:rsidRPr="0052134B">
              <w:rPr>
                <w:snapToGrid w:val="0"/>
              </w:rPr>
              <w:t>0</w:t>
            </w:r>
          </w:p>
        </w:tc>
      </w:tr>
      <w:tr w:rsidR="0052134B" w:rsidRPr="0052134B" w14:paraId="7DB300A7" w14:textId="77777777" w:rsidTr="00487D46">
        <w:trPr>
          <w:trHeight w:val="315"/>
        </w:trPr>
        <w:tc>
          <w:tcPr>
            <w:tcW w:w="674" w:type="dxa"/>
            <w:shd w:val="clear" w:color="auto" w:fill="auto"/>
            <w:vAlign w:val="center"/>
            <w:hideMark/>
          </w:tcPr>
          <w:p w14:paraId="567BECAC" w14:textId="77777777" w:rsidR="0052134B" w:rsidRPr="0052134B" w:rsidRDefault="0052134B" w:rsidP="0052134B">
            <w:pPr>
              <w:jc w:val="center"/>
              <w:rPr>
                <w:snapToGrid w:val="0"/>
              </w:rPr>
            </w:pPr>
            <w:r w:rsidRPr="0052134B">
              <w:rPr>
                <w:snapToGrid w:val="0"/>
              </w:rPr>
              <w:t>11</w:t>
            </w:r>
          </w:p>
        </w:tc>
        <w:tc>
          <w:tcPr>
            <w:tcW w:w="3970" w:type="dxa"/>
            <w:shd w:val="clear" w:color="auto" w:fill="auto"/>
            <w:vAlign w:val="center"/>
            <w:hideMark/>
          </w:tcPr>
          <w:p w14:paraId="6B33701A" w14:textId="77777777" w:rsidR="0052134B" w:rsidRPr="0052134B" w:rsidRDefault="0052134B" w:rsidP="0052134B">
            <w:pPr>
              <w:rPr>
                <w:snapToGrid w:val="0"/>
              </w:rPr>
            </w:pPr>
            <w:r w:rsidRPr="0052134B">
              <w:rPr>
                <w:snapToGrid w:val="0"/>
              </w:rPr>
              <w:t>Амортизация основных средств</w:t>
            </w:r>
          </w:p>
        </w:tc>
        <w:tc>
          <w:tcPr>
            <w:tcW w:w="1614" w:type="dxa"/>
            <w:shd w:val="clear" w:color="auto" w:fill="auto"/>
            <w:vAlign w:val="center"/>
            <w:hideMark/>
          </w:tcPr>
          <w:p w14:paraId="2F608BAF" w14:textId="77777777" w:rsidR="0052134B" w:rsidRPr="0052134B" w:rsidRDefault="0052134B" w:rsidP="0052134B">
            <w:pPr>
              <w:jc w:val="center"/>
              <w:rPr>
                <w:snapToGrid w:val="0"/>
              </w:rPr>
            </w:pPr>
            <w:r w:rsidRPr="0052134B">
              <w:rPr>
                <w:snapToGrid w:val="0"/>
              </w:rPr>
              <w:t>41</w:t>
            </w:r>
          </w:p>
        </w:tc>
        <w:tc>
          <w:tcPr>
            <w:tcW w:w="1614" w:type="dxa"/>
            <w:shd w:val="clear" w:color="auto" w:fill="auto"/>
            <w:vAlign w:val="center"/>
            <w:hideMark/>
          </w:tcPr>
          <w:p w14:paraId="25DB8454" w14:textId="77777777" w:rsidR="0052134B" w:rsidRPr="0052134B" w:rsidRDefault="0052134B" w:rsidP="0052134B">
            <w:pPr>
              <w:jc w:val="center"/>
              <w:rPr>
                <w:snapToGrid w:val="0"/>
              </w:rPr>
            </w:pPr>
            <w:r w:rsidRPr="0052134B">
              <w:rPr>
                <w:snapToGrid w:val="0"/>
              </w:rPr>
              <w:t>41</w:t>
            </w:r>
          </w:p>
        </w:tc>
        <w:tc>
          <w:tcPr>
            <w:tcW w:w="1769" w:type="dxa"/>
            <w:shd w:val="clear" w:color="auto" w:fill="auto"/>
            <w:vAlign w:val="center"/>
            <w:hideMark/>
          </w:tcPr>
          <w:p w14:paraId="7170567D" w14:textId="77777777" w:rsidR="0052134B" w:rsidRPr="0052134B" w:rsidRDefault="0052134B" w:rsidP="0052134B">
            <w:pPr>
              <w:jc w:val="center"/>
              <w:rPr>
                <w:snapToGrid w:val="0"/>
              </w:rPr>
            </w:pPr>
            <w:r w:rsidRPr="0052134B">
              <w:rPr>
                <w:snapToGrid w:val="0"/>
              </w:rPr>
              <w:t>0</w:t>
            </w:r>
          </w:p>
        </w:tc>
      </w:tr>
      <w:tr w:rsidR="0052134B" w:rsidRPr="0052134B" w14:paraId="2853A160" w14:textId="77777777" w:rsidTr="00487D46">
        <w:trPr>
          <w:trHeight w:val="315"/>
        </w:trPr>
        <w:tc>
          <w:tcPr>
            <w:tcW w:w="674" w:type="dxa"/>
            <w:shd w:val="clear" w:color="auto" w:fill="auto"/>
            <w:vAlign w:val="center"/>
            <w:hideMark/>
          </w:tcPr>
          <w:p w14:paraId="572D01A0" w14:textId="77777777" w:rsidR="0052134B" w:rsidRPr="0052134B" w:rsidRDefault="0052134B" w:rsidP="0052134B">
            <w:pPr>
              <w:jc w:val="center"/>
              <w:rPr>
                <w:snapToGrid w:val="0"/>
              </w:rPr>
            </w:pPr>
            <w:r w:rsidRPr="0052134B">
              <w:rPr>
                <w:snapToGrid w:val="0"/>
              </w:rPr>
              <w:t>12</w:t>
            </w:r>
          </w:p>
        </w:tc>
        <w:tc>
          <w:tcPr>
            <w:tcW w:w="3970" w:type="dxa"/>
            <w:shd w:val="clear" w:color="auto" w:fill="auto"/>
            <w:vAlign w:val="center"/>
            <w:hideMark/>
          </w:tcPr>
          <w:p w14:paraId="74A433CF" w14:textId="77777777" w:rsidR="0052134B" w:rsidRPr="0052134B" w:rsidRDefault="0052134B" w:rsidP="0052134B">
            <w:pPr>
              <w:rPr>
                <w:snapToGrid w:val="0"/>
              </w:rPr>
            </w:pPr>
            <w:r w:rsidRPr="0052134B">
              <w:rPr>
                <w:snapToGrid w:val="0"/>
              </w:rPr>
              <w:t>Прочие затраты (сумма стр. 13 + 16 + 17 + 21 + 28 + 29 + 30), в том числе:</w:t>
            </w:r>
          </w:p>
        </w:tc>
        <w:tc>
          <w:tcPr>
            <w:tcW w:w="1614" w:type="dxa"/>
            <w:shd w:val="clear" w:color="auto" w:fill="auto"/>
            <w:vAlign w:val="center"/>
            <w:hideMark/>
          </w:tcPr>
          <w:p w14:paraId="5A64807D" w14:textId="77777777" w:rsidR="0052134B" w:rsidRPr="0052134B" w:rsidRDefault="0052134B" w:rsidP="0052134B">
            <w:pPr>
              <w:jc w:val="center"/>
              <w:rPr>
                <w:snapToGrid w:val="0"/>
              </w:rPr>
            </w:pPr>
            <w:r w:rsidRPr="0052134B">
              <w:rPr>
                <w:snapToGrid w:val="0"/>
              </w:rPr>
              <w:t>741</w:t>
            </w:r>
          </w:p>
        </w:tc>
        <w:tc>
          <w:tcPr>
            <w:tcW w:w="1614" w:type="dxa"/>
            <w:shd w:val="clear" w:color="auto" w:fill="auto"/>
            <w:vAlign w:val="center"/>
            <w:hideMark/>
          </w:tcPr>
          <w:p w14:paraId="5CA211A7" w14:textId="77777777" w:rsidR="0052134B" w:rsidRPr="0052134B" w:rsidRDefault="0052134B" w:rsidP="0052134B">
            <w:pPr>
              <w:jc w:val="center"/>
              <w:rPr>
                <w:snapToGrid w:val="0"/>
              </w:rPr>
            </w:pPr>
            <w:r w:rsidRPr="0052134B">
              <w:rPr>
                <w:snapToGrid w:val="0"/>
              </w:rPr>
              <w:t>729</w:t>
            </w:r>
          </w:p>
        </w:tc>
        <w:tc>
          <w:tcPr>
            <w:tcW w:w="1769" w:type="dxa"/>
            <w:shd w:val="clear" w:color="auto" w:fill="auto"/>
            <w:vAlign w:val="center"/>
            <w:hideMark/>
          </w:tcPr>
          <w:p w14:paraId="508C1021" w14:textId="77777777" w:rsidR="0052134B" w:rsidRPr="0052134B" w:rsidRDefault="0052134B" w:rsidP="0052134B">
            <w:pPr>
              <w:jc w:val="center"/>
              <w:rPr>
                <w:snapToGrid w:val="0"/>
              </w:rPr>
            </w:pPr>
            <w:r w:rsidRPr="0052134B">
              <w:rPr>
                <w:snapToGrid w:val="0"/>
              </w:rPr>
              <w:t>-12</w:t>
            </w:r>
          </w:p>
        </w:tc>
      </w:tr>
      <w:tr w:rsidR="0052134B" w:rsidRPr="0052134B" w14:paraId="0574D798" w14:textId="77777777" w:rsidTr="00487D46">
        <w:trPr>
          <w:trHeight w:val="315"/>
        </w:trPr>
        <w:tc>
          <w:tcPr>
            <w:tcW w:w="674" w:type="dxa"/>
            <w:shd w:val="clear" w:color="auto" w:fill="auto"/>
            <w:vAlign w:val="center"/>
            <w:hideMark/>
          </w:tcPr>
          <w:p w14:paraId="2B629C1E" w14:textId="77777777" w:rsidR="0052134B" w:rsidRPr="0052134B" w:rsidRDefault="0052134B" w:rsidP="0052134B">
            <w:pPr>
              <w:jc w:val="center"/>
              <w:rPr>
                <w:snapToGrid w:val="0"/>
              </w:rPr>
            </w:pPr>
            <w:r w:rsidRPr="0052134B">
              <w:rPr>
                <w:snapToGrid w:val="0"/>
              </w:rPr>
              <w:t>13</w:t>
            </w:r>
          </w:p>
        </w:tc>
        <w:tc>
          <w:tcPr>
            <w:tcW w:w="3970" w:type="dxa"/>
            <w:shd w:val="clear" w:color="auto" w:fill="auto"/>
            <w:vAlign w:val="center"/>
            <w:hideMark/>
          </w:tcPr>
          <w:p w14:paraId="010C063D" w14:textId="77777777" w:rsidR="0052134B" w:rsidRPr="0052134B" w:rsidRDefault="0052134B" w:rsidP="0052134B">
            <w:pPr>
              <w:rPr>
                <w:snapToGrid w:val="0"/>
              </w:rPr>
            </w:pPr>
            <w:r w:rsidRPr="0052134B">
              <w:rPr>
                <w:snapToGrid w:val="0"/>
              </w:rPr>
              <w:t>Аренда (лизинг) (сумма стр. 14 - 15), в том числе:</w:t>
            </w:r>
          </w:p>
        </w:tc>
        <w:tc>
          <w:tcPr>
            <w:tcW w:w="1614" w:type="dxa"/>
            <w:shd w:val="clear" w:color="auto" w:fill="auto"/>
            <w:vAlign w:val="center"/>
            <w:hideMark/>
          </w:tcPr>
          <w:p w14:paraId="455815BF" w14:textId="77777777" w:rsidR="0052134B" w:rsidRPr="0052134B" w:rsidRDefault="0052134B" w:rsidP="0052134B">
            <w:pPr>
              <w:jc w:val="center"/>
              <w:rPr>
                <w:snapToGrid w:val="0"/>
              </w:rPr>
            </w:pPr>
            <w:r w:rsidRPr="0052134B">
              <w:rPr>
                <w:snapToGrid w:val="0"/>
              </w:rPr>
              <w:t>0</w:t>
            </w:r>
          </w:p>
        </w:tc>
        <w:tc>
          <w:tcPr>
            <w:tcW w:w="1614" w:type="dxa"/>
            <w:shd w:val="clear" w:color="auto" w:fill="auto"/>
            <w:vAlign w:val="center"/>
            <w:hideMark/>
          </w:tcPr>
          <w:p w14:paraId="5F471415" w14:textId="77777777" w:rsidR="0052134B" w:rsidRPr="0052134B" w:rsidRDefault="0052134B" w:rsidP="0052134B">
            <w:pPr>
              <w:jc w:val="center"/>
              <w:rPr>
                <w:snapToGrid w:val="0"/>
              </w:rPr>
            </w:pPr>
            <w:r w:rsidRPr="0052134B">
              <w:rPr>
                <w:snapToGrid w:val="0"/>
              </w:rPr>
              <w:t>0</w:t>
            </w:r>
          </w:p>
        </w:tc>
        <w:tc>
          <w:tcPr>
            <w:tcW w:w="1769" w:type="dxa"/>
            <w:shd w:val="clear" w:color="auto" w:fill="auto"/>
            <w:vAlign w:val="center"/>
            <w:hideMark/>
          </w:tcPr>
          <w:p w14:paraId="44DA4AD0" w14:textId="77777777" w:rsidR="0052134B" w:rsidRPr="0052134B" w:rsidRDefault="0052134B" w:rsidP="0052134B">
            <w:pPr>
              <w:jc w:val="center"/>
              <w:rPr>
                <w:snapToGrid w:val="0"/>
              </w:rPr>
            </w:pPr>
            <w:r w:rsidRPr="0052134B">
              <w:rPr>
                <w:snapToGrid w:val="0"/>
              </w:rPr>
              <w:t>0</w:t>
            </w:r>
          </w:p>
        </w:tc>
      </w:tr>
      <w:tr w:rsidR="0052134B" w:rsidRPr="0052134B" w14:paraId="11429133" w14:textId="77777777" w:rsidTr="00487D46">
        <w:trPr>
          <w:trHeight w:val="315"/>
        </w:trPr>
        <w:tc>
          <w:tcPr>
            <w:tcW w:w="674" w:type="dxa"/>
            <w:shd w:val="clear" w:color="auto" w:fill="auto"/>
            <w:vAlign w:val="center"/>
            <w:hideMark/>
          </w:tcPr>
          <w:p w14:paraId="6E7FA760" w14:textId="77777777" w:rsidR="0052134B" w:rsidRPr="0052134B" w:rsidRDefault="0052134B" w:rsidP="0052134B">
            <w:pPr>
              <w:jc w:val="center"/>
              <w:rPr>
                <w:snapToGrid w:val="0"/>
              </w:rPr>
            </w:pPr>
            <w:r w:rsidRPr="0052134B">
              <w:rPr>
                <w:snapToGrid w:val="0"/>
              </w:rPr>
              <w:t>14</w:t>
            </w:r>
          </w:p>
        </w:tc>
        <w:tc>
          <w:tcPr>
            <w:tcW w:w="3970" w:type="dxa"/>
            <w:shd w:val="clear" w:color="auto" w:fill="auto"/>
            <w:vAlign w:val="center"/>
            <w:hideMark/>
          </w:tcPr>
          <w:p w14:paraId="324500D1" w14:textId="77777777" w:rsidR="0052134B" w:rsidRPr="0052134B" w:rsidRDefault="0052134B" w:rsidP="0052134B">
            <w:pPr>
              <w:rPr>
                <w:snapToGrid w:val="0"/>
              </w:rPr>
            </w:pPr>
            <w:r w:rsidRPr="0052134B">
              <w:rPr>
                <w:snapToGrid w:val="0"/>
              </w:rPr>
              <w:t>Аренда (лизинг) здания, транспорта</w:t>
            </w:r>
          </w:p>
        </w:tc>
        <w:tc>
          <w:tcPr>
            <w:tcW w:w="1614" w:type="dxa"/>
            <w:shd w:val="clear" w:color="auto" w:fill="auto"/>
            <w:vAlign w:val="center"/>
            <w:hideMark/>
          </w:tcPr>
          <w:p w14:paraId="1C3D1DFB" w14:textId="77777777" w:rsidR="0052134B" w:rsidRPr="0052134B" w:rsidRDefault="0052134B" w:rsidP="0052134B">
            <w:pPr>
              <w:jc w:val="center"/>
              <w:rPr>
                <w:snapToGrid w:val="0"/>
              </w:rPr>
            </w:pPr>
            <w:r w:rsidRPr="0052134B">
              <w:rPr>
                <w:snapToGrid w:val="0"/>
              </w:rPr>
              <w:t>0</w:t>
            </w:r>
          </w:p>
        </w:tc>
        <w:tc>
          <w:tcPr>
            <w:tcW w:w="1614" w:type="dxa"/>
            <w:shd w:val="clear" w:color="auto" w:fill="auto"/>
            <w:vAlign w:val="center"/>
            <w:hideMark/>
          </w:tcPr>
          <w:p w14:paraId="6FB3E7AB" w14:textId="77777777" w:rsidR="0052134B" w:rsidRPr="0052134B" w:rsidRDefault="0052134B" w:rsidP="0052134B">
            <w:pPr>
              <w:jc w:val="center"/>
              <w:rPr>
                <w:snapToGrid w:val="0"/>
              </w:rPr>
            </w:pPr>
            <w:r w:rsidRPr="0052134B">
              <w:rPr>
                <w:snapToGrid w:val="0"/>
              </w:rPr>
              <w:t>0</w:t>
            </w:r>
          </w:p>
        </w:tc>
        <w:tc>
          <w:tcPr>
            <w:tcW w:w="1769" w:type="dxa"/>
            <w:shd w:val="clear" w:color="auto" w:fill="auto"/>
            <w:vAlign w:val="center"/>
            <w:hideMark/>
          </w:tcPr>
          <w:p w14:paraId="63CB81E1" w14:textId="77777777" w:rsidR="0052134B" w:rsidRPr="0052134B" w:rsidRDefault="0052134B" w:rsidP="0052134B">
            <w:pPr>
              <w:jc w:val="center"/>
              <w:rPr>
                <w:snapToGrid w:val="0"/>
              </w:rPr>
            </w:pPr>
            <w:r w:rsidRPr="0052134B">
              <w:rPr>
                <w:snapToGrid w:val="0"/>
              </w:rPr>
              <w:t>0</w:t>
            </w:r>
          </w:p>
        </w:tc>
      </w:tr>
      <w:tr w:rsidR="0052134B" w:rsidRPr="0052134B" w14:paraId="577EDC0F" w14:textId="77777777" w:rsidTr="00487D46">
        <w:trPr>
          <w:trHeight w:val="315"/>
        </w:trPr>
        <w:tc>
          <w:tcPr>
            <w:tcW w:w="674" w:type="dxa"/>
            <w:shd w:val="clear" w:color="auto" w:fill="auto"/>
            <w:vAlign w:val="center"/>
            <w:hideMark/>
          </w:tcPr>
          <w:p w14:paraId="41C8F9B0" w14:textId="77777777" w:rsidR="0052134B" w:rsidRPr="0052134B" w:rsidRDefault="0052134B" w:rsidP="0052134B">
            <w:pPr>
              <w:jc w:val="center"/>
              <w:rPr>
                <w:snapToGrid w:val="0"/>
              </w:rPr>
            </w:pPr>
            <w:r w:rsidRPr="0052134B">
              <w:rPr>
                <w:snapToGrid w:val="0"/>
              </w:rPr>
              <w:t>15</w:t>
            </w:r>
          </w:p>
        </w:tc>
        <w:tc>
          <w:tcPr>
            <w:tcW w:w="3970" w:type="dxa"/>
            <w:shd w:val="clear" w:color="auto" w:fill="auto"/>
            <w:vAlign w:val="center"/>
            <w:hideMark/>
          </w:tcPr>
          <w:p w14:paraId="561FBC90" w14:textId="77777777" w:rsidR="0052134B" w:rsidRPr="0052134B" w:rsidRDefault="0052134B" w:rsidP="0052134B">
            <w:pPr>
              <w:rPr>
                <w:snapToGrid w:val="0"/>
              </w:rPr>
            </w:pPr>
            <w:r w:rsidRPr="0052134B">
              <w:rPr>
                <w:snapToGrid w:val="0"/>
              </w:rPr>
              <w:t>Аренда (лизинг) прочего имущества</w:t>
            </w:r>
          </w:p>
        </w:tc>
        <w:tc>
          <w:tcPr>
            <w:tcW w:w="1614" w:type="dxa"/>
            <w:shd w:val="clear" w:color="auto" w:fill="auto"/>
            <w:vAlign w:val="center"/>
            <w:hideMark/>
          </w:tcPr>
          <w:p w14:paraId="1A91C22C" w14:textId="77777777" w:rsidR="0052134B" w:rsidRPr="0052134B" w:rsidRDefault="0052134B" w:rsidP="0052134B">
            <w:pPr>
              <w:jc w:val="center"/>
              <w:rPr>
                <w:snapToGrid w:val="0"/>
              </w:rPr>
            </w:pPr>
            <w:r w:rsidRPr="0052134B">
              <w:rPr>
                <w:snapToGrid w:val="0"/>
              </w:rPr>
              <w:t>0</w:t>
            </w:r>
          </w:p>
        </w:tc>
        <w:tc>
          <w:tcPr>
            <w:tcW w:w="1614" w:type="dxa"/>
            <w:shd w:val="clear" w:color="auto" w:fill="auto"/>
            <w:vAlign w:val="center"/>
            <w:hideMark/>
          </w:tcPr>
          <w:p w14:paraId="64D2CE00" w14:textId="77777777" w:rsidR="0052134B" w:rsidRPr="0052134B" w:rsidRDefault="0052134B" w:rsidP="0052134B">
            <w:pPr>
              <w:jc w:val="center"/>
              <w:rPr>
                <w:snapToGrid w:val="0"/>
              </w:rPr>
            </w:pPr>
            <w:r w:rsidRPr="0052134B">
              <w:rPr>
                <w:snapToGrid w:val="0"/>
              </w:rPr>
              <w:t>0</w:t>
            </w:r>
          </w:p>
        </w:tc>
        <w:tc>
          <w:tcPr>
            <w:tcW w:w="1769" w:type="dxa"/>
            <w:shd w:val="clear" w:color="auto" w:fill="auto"/>
            <w:vAlign w:val="center"/>
            <w:hideMark/>
          </w:tcPr>
          <w:p w14:paraId="0635C2CD" w14:textId="77777777" w:rsidR="0052134B" w:rsidRPr="0052134B" w:rsidRDefault="0052134B" w:rsidP="0052134B">
            <w:pPr>
              <w:jc w:val="center"/>
              <w:rPr>
                <w:snapToGrid w:val="0"/>
              </w:rPr>
            </w:pPr>
            <w:r w:rsidRPr="0052134B">
              <w:rPr>
                <w:snapToGrid w:val="0"/>
              </w:rPr>
              <w:t>0</w:t>
            </w:r>
          </w:p>
        </w:tc>
      </w:tr>
      <w:tr w:rsidR="0052134B" w:rsidRPr="0052134B" w14:paraId="7698D896" w14:textId="77777777" w:rsidTr="00487D46">
        <w:trPr>
          <w:trHeight w:val="315"/>
        </w:trPr>
        <w:tc>
          <w:tcPr>
            <w:tcW w:w="674" w:type="dxa"/>
            <w:shd w:val="clear" w:color="auto" w:fill="auto"/>
            <w:vAlign w:val="center"/>
            <w:hideMark/>
          </w:tcPr>
          <w:p w14:paraId="38CCFE05" w14:textId="77777777" w:rsidR="0052134B" w:rsidRPr="0052134B" w:rsidRDefault="0052134B" w:rsidP="0052134B">
            <w:pPr>
              <w:jc w:val="center"/>
              <w:rPr>
                <w:snapToGrid w:val="0"/>
              </w:rPr>
            </w:pPr>
            <w:r w:rsidRPr="0052134B">
              <w:rPr>
                <w:snapToGrid w:val="0"/>
              </w:rPr>
              <w:t>16</w:t>
            </w:r>
          </w:p>
        </w:tc>
        <w:tc>
          <w:tcPr>
            <w:tcW w:w="3970" w:type="dxa"/>
            <w:shd w:val="clear" w:color="auto" w:fill="auto"/>
            <w:vAlign w:val="center"/>
            <w:hideMark/>
          </w:tcPr>
          <w:p w14:paraId="2B39E61A" w14:textId="77777777" w:rsidR="0052134B" w:rsidRPr="0052134B" w:rsidRDefault="0052134B" w:rsidP="0052134B">
            <w:pPr>
              <w:rPr>
                <w:snapToGrid w:val="0"/>
              </w:rPr>
            </w:pPr>
            <w:r w:rsidRPr="0052134B">
              <w:rPr>
                <w:snapToGrid w:val="0"/>
              </w:rPr>
              <w:t>Страховые платежи</w:t>
            </w:r>
          </w:p>
        </w:tc>
        <w:tc>
          <w:tcPr>
            <w:tcW w:w="1614" w:type="dxa"/>
            <w:shd w:val="clear" w:color="auto" w:fill="auto"/>
            <w:vAlign w:val="center"/>
            <w:hideMark/>
          </w:tcPr>
          <w:p w14:paraId="673D3694" w14:textId="77777777" w:rsidR="0052134B" w:rsidRPr="0052134B" w:rsidRDefault="0052134B" w:rsidP="0052134B">
            <w:pPr>
              <w:jc w:val="center"/>
              <w:rPr>
                <w:snapToGrid w:val="0"/>
              </w:rPr>
            </w:pPr>
            <w:r w:rsidRPr="0052134B">
              <w:rPr>
                <w:snapToGrid w:val="0"/>
              </w:rPr>
              <w:t>3</w:t>
            </w:r>
          </w:p>
        </w:tc>
        <w:tc>
          <w:tcPr>
            <w:tcW w:w="1614" w:type="dxa"/>
            <w:shd w:val="clear" w:color="auto" w:fill="auto"/>
            <w:vAlign w:val="center"/>
            <w:hideMark/>
          </w:tcPr>
          <w:p w14:paraId="3263C261" w14:textId="77777777" w:rsidR="0052134B" w:rsidRPr="0052134B" w:rsidRDefault="0052134B" w:rsidP="0052134B">
            <w:pPr>
              <w:jc w:val="center"/>
              <w:rPr>
                <w:snapToGrid w:val="0"/>
              </w:rPr>
            </w:pPr>
            <w:r w:rsidRPr="0052134B">
              <w:rPr>
                <w:snapToGrid w:val="0"/>
              </w:rPr>
              <w:t>3</w:t>
            </w:r>
          </w:p>
        </w:tc>
        <w:tc>
          <w:tcPr>
            <w:tcW w:w="1769" w:type="dxa"/>
            <w:shd w:val="clear" w:color="auto" w:fill="auto"/>
            <w:vAlign w:val="center"/>
            <w:hideMark/>
          </w:tcPr>
          <w:p w14:paraId="3824CB52" w14:textId="77777777" w:rsidR="0052134B" w:rsidRPr="0052134B" w:rsidRDefault="0052134B" w:rsidP="0052134B">
            <w:pPr>
              <w:jc w:val="center"/>
              <w:rPr>
                <w:snapToGrid w:val="0"/>
              </w:rPr>
            </w:pPr>
            <w:r w:rsidRPr="0052134B">
              <w:rPr>
                <w:snapToGrid w:val="0"/>
              </w:rPr>
              <w:t>0</w:t>
            </w:r>
          </w:p>
        </w:tc>
      </w:tr>
      <w:tr w:rsidR="0052134B" w:rsidRPr="0052134B" w14:paraId="15AC6546" w14:textId="77777777" w:rsidTr="00487D46">
        <w:trPr>
          <w:trHeight w:val="315"/>
        </w:trPr>
        <w:tc>
          <w:tcPr>
            <w:tcW w:w="674" w:type="dxa"/>
            <w:shd w:val="clear" w:color="auto" w:fill="auto"/>
            <w:vAlign w:val="center"/>
            <w:hideMark/>
          </w:tcPr>
          <w:p w14:paraId="60B9DD7D" w14:textId="77777777" w:rsidR="0052134B" w:rsidRPr="0052134B" w:rsidRDefault="0052134B" w:rsidP="0052134B">
            <w:pPr>
              <w:jc w:val="center"/>
              <w:rPr>
                <w:snapToGrid w:val="0"/>
              </w:rPr>
            </w:pPr>
            <w:r w:rsidRPr="0052134B">
              <w:rPr>
                <w:snapToGrid w:val="0"/>
              </w:rPr>
              <w:t>17</w:t>
            </w:r>
          </w:p>
        </w:tc>
        <w:tc>
          <w:tcPr>
            <w:tcW w:w="3970" w:type="dxa"/>
            <w:shd w:val="clear" w:color="auto" w:fill="auto"/>
            <w:vAlign w:val="center"/>
            <w:hideMark/>
          </w:tcPr>
          <w:p w14:paraId="5572ECEF" w14:textId="77777777" w:rsidR="0052134B" w:rsidRPr="0052134B" w:rsidRDefault="0052134B" w:rsidP="0052134B">
            <w:pPr>
              <w:rPr>
                <w:snapToGrid w:val="0"/>
              </w:rPr>
            </w:pPr>
            <w:r w:rsidRPr="0052134B">
              <w:rPr>
                <w:snapToGrid w:val="0"/>
              </w:rPr>
              <w:t>Налоги, включаемые в себестоимость (сумма стр. 18 - 20), в том числе:</w:t>
            </w:r>
          </w:p>
        </w:tc>
        <w:tc>
          <w:tcPr>
            <w:tcW w:w="1614" w:type="dxa"/>
            <w:shd w:val="clear" w:color="auto" w:fill="auto"/>
            <w:vAlign w:val="center"/>
            <w:hideMark/>
          </w:tcPr>
          <w:p w14:paraId="34F87593" w14:textId="77777777" w:rsidR="0052134B" w:rsidRPr="0052134B" w:rsidRDefault="0052134B" w:rsidP="0052134B">
            <w:pPr>
              <w:jc w:val="center"/>
              <w:rPr>
                <w:snapToGrid w:val="0"/>
              </w:rPr>
            </w:pPr>
            <w:r w:rsidRPr="0052134B">
              <w:rPr>
                <w:snapToGrid w:val="0"/>
              </w:rPr>
              <w:t>0</w:t>
            </w:r>
          </w:p>
        </w:tc>
        <w:tc>
          <w:tcPr>
            <w:tcW w:w="1614" w:type="dxa"/>
            <w:shd w:val="clear" w:color="auto" w:fill="auto"/>
            <w:vAlign w:val="center"/>
            <w:hideMark/>
          </w:tcPr>
          <w:p w14:paraId="3AC35FB2" w14:textId="77777777" w:rsidR="0052134B" w:rsidRPr="0052134B" w:rsidRDefault="0052134B" w:rsidP="0052134B">
            <w:pPr>
              <w:jc w:val="center"/>
              <w:rPr>
                <w:snapToGrid w:val="0"/>
              </w:rPr>
            </w:pPr>
            <w:r w:rsidRPr="0052134B">
              <w:rPr>
                <w:snapToGrid w:val="0"/>
              </w:rPr>
              <w:t>0</w:t>
            </w:r>
          </w:p>
        </w:tc>
        <w:tc>
          <w:tcPr>
            <w:tcW w:w="1769" w:type="dxa"/>
            <w:shd w:val="clear" w:color="auto" w:fill="auto"/>
            <w:vAlign w:val="center"/>
            <w:hideMark/>
          </w:tcPr>
          <w:p w14:paraId="743AFA97" w14:textId="77777777" w:rsidR="0052134B" w:rsidRPr="0052134B" w:rsidRDefault="0052134B" w:rsidP="0052134B">
            <w:pPr>
              <w:jc w:val="center"/>
              <w:rPr>
                <w:snapToGrid w:val="0"/>
              </w:rPr>
            </w:pPr>
            <w:r w:rsidRPr="0052134B">
              <w:rPr>
                <w:snapToGrid w:val="0"/>
              </w:rPr>
              <w:t>0</w:t>
            </w:r>
          </w:p>
        </w:tc>
      </w:tr>
      <w:tr w:rsidR="0052134B" w:rsidRPr="0052134B" w14:paraId="736D9B32" w14:textId="77777777" w:rsidTr="00487D46">
        <w:trPr>
          <w:trHeight w:val="315"/>
        </w:trPr>
        <w:tc>
          <w:tcPr>
            <w:tcW w:w="674" w:type="dxa"/>
            <w:shd w:val="clear" w:color="auto" w:fill="auto"/>
            <w:vAlign w:val="center"/>
            <w:hideMark/>
          </w:tcPr>
          <w:p w14:paraId="11B5EFFF" w14:textId="77777777" w:rsidR="0052134B" w:rsidRPr="0052134B" w:rsidRDefault="0052134B" w:rsidP="0052134B">
            <w:pPr>
              <w:jc w:val="center"/>
              <w:rPr>
                <w:snapToGrid w:val="0"/>
              </w:rPr>
            </w:pPr>
            <w:r w:rsidRPr="0052134B">
              <w:rPr>
                <w:snapToGrid w:val="0"/>
              </w:rPr>
              <w:t>18</w:t>
            </w:r>
          </w:p>
        </w:tc>
        <w:tc>
          <w:tcPr>
            <w:tcW w:w="3970" w:type="dxa"/>
            <w:shd w:val="clear" w:color="auto" w:fill="auto"/>
            <w:vAlign w:val="center"/>
            <w:hideMark/>
          </w:tcPr>
          <w:p w14:paraId="0BC4BAA5" w14:textId="77777777" w:rsidR="0052134B" w:rsidRPr="0052134B" w:rsidRDefault="0052134B" w:rsidP="0052134B">
            <w:pPr>
              <w:rPr>
                <w:snapToGrid w:val="0"/>
              </w:rPr>
            </w:pPr>
            <w:r w:rsidRPr="0052134B">
              <w:rPr>
                <w:snapToGrid w:val="0"/>
              </w:rPr>
              <w:t>Налог на землю</w:t>
            </w:r>
          </w:p>
        </w:tc>
        <w:tc>
          <w:tcPr>
            <w:tcW w:w="1614" w:type="dxa"/>
            <w:shd w:val="clear" w:color="auto" w:fill="auto"/>
            <w:vAlign w:val="center"/>
            <w:hideMark/>
          </w:tcPr>
          <w:p w14:paraId="1538F77A" w14:textId="77777777" w:rsidR="0052134B" w:rsidRPr="0052134B" w:rsidRDefault="0052134B" w:rsidP="0052134B">
            <w:pPr>
              <w:jc w:val="center"/>
              <w:rPr>
                <w:snapToGrid w:val="0"/>
              </w:rPr>
            </w:pPr>
            <w:r w:rsidRPr="0052134B">
              <w:rPr>
                <w:snapToGrid w:val="0"/>
              </w:rPr>
              <w:t>0</w:t>
            </w:r>
          </w:p>
        </w:tc>
        <w:tc>
          <w:tcPr>
            <w:tcW w:w="1614" w:type="dxa"/>
            <w:shd w:val="clear" w:color="auto" w:fill="auto"/>
            <w:vAlign w:val="center"/>
            <w:hideMark/>
          </w:tcPr>
          <w:p w14:paraId="457ACB40" w14:textId="77777777" w:rsidR="0052134B" w:rsidRPr="0052134B" w:rsidRDefault="0052134B" w:rsidP="0052134B">
            <w:pPr>
              <w:jc w:val="center"/>
              <w:rPr>
                <w:snapToGrid w:val="0"/>
              </w:rPr>
            </w:pPr>
            <w:r w:rsidRPr="0052134B">
              <w:rPr>
                <w:snapToGrid w:val="0"/>
              </w:rPr>
              <w:t>0</w:t>
            </w:r>
          </w:p>
        </w:tc>
        <w:tc>
          <w:tcPr>
            <w:tcW w:w="1769" w:type="dxa"/>
            <w:shd w:val="clear" w:color="auto" w:fill="auto"/>
            <w:vAlign w:val="center"/>
            <w:hideMark/>
          </w:tcPr>
          <w:p w14:paraId="12D43E7A" w14:textId="77777777" w:rsidR="0052134B" w:rsidRPr="0052134B" w:rsidRDefault="0052134B" w:rsidP="0052134B">
            <w:pPr>
              <w:jc w:val="center"/>
              <w:rPr>
                <w:snapToGrid w:val="0"/>
              </w:rPr>
            </w:pPr>
            <w:r w:rsidRPr="0052134B">
              <w:rPr>
                <w:snapToGrid w:val="0"/>
              </w:rPr>
              <w:t>0</w:t>
            </w:r>
          </w:p>
        </w:tc>
      </w:tr>
      <w:tr w:rsidR="0052134B" w:rsidRPr="0052134B" w14:paraId="6D11C0E5" w14:textId="77777777" w:rsidTr="00487D46">
        <w:trPr>
          <w:trHeight w:val="315"/>
        </w:trPr>
        <w:tc>
          <w:tcPr>
            <w:tcW w:w="674" w:type="dxa"/>
            <w:shd w:val="clear" w:color="auto" w:fill="auto"/>
            <w:vAlign w:val="center"/>
            <w:hideMark/>
          </w:tcPr>
          <w:p w14:paraId="4EE7B4F0" w14:textId="77777777" w:rsidR="0052134B" w:rsidRPr="0052134B" w:rsidRDefault="0052134B" w:rsidP="0052134B">
            <w:pPr>
              <w:jc w:val="center"/>
              <w:rPr>
                <w:snapToGrid w:val="0"/>
              </w:rPr>
            </w:pPr>
            <w:r w:rsidRPr="0052134B">
              <w:rPr>
                <w:snapToGrid w:val="0"/>
              </w:rPr>
              <w:t>19</w:t>
            </w:r>
          </w:p>
        </w:tc>
        <w:tc>
          <w:tcPr>
            <w:tcW w:w="3970" w:type="dxa"/>
            <w:shd w:val="clear" w:color="auto" w:fill="auto"/>
            <w:vAlign w:val="center"/>
            <w:hideMark/>
          </w:tcPr>
          <w:p w14:paraId="2A154B0F" w14:textId="77777777" w:rsidR="0052134B" w:rsidRPr="0052134B" w:rsidRDefault="0052134B" w:rsidP="0052134B">
            <w:pPr>
              <w:rPr>
                <w:snapToGrid w:val="0"/>
              </w:rPr>
            </w:pPr>
            <w:r w:rsidRPr="0052134B">
              <w:rPr>
                <w:snapToGrid w:val="0"/>
              </w:rPr>
              <w:t>Налог на загрязнение окружающей среды</w:t>
            </w:r>
          </w:p>
        </w:tc>
        <w:tc>
          <w:tcPr>
            <w:tcW w:w="1614" w:type="dxa"/>
            <w:shd w:val="clear" w:color="auto" w:fill="auto"/>
            <w:vAlign w:val="center"/>
            <w:hideMark/>
          </w:tcPr>
          <w:p w14:paraId="0DED3932" w14:textId="77777777" w:rsidR="0052134B" w:rsidRPr="0052134B" w:rsidRDefault="0052134B" w:rsidP="0052134B">
            <w:pPr>
              <w:jc w:val="center"/>
              <w:rPr>
                <w:snapToGrid w:val="0"/>
              </w:rPr>
            </w:pPr>
            <w:r w:rsidRPr="0052134B">
              <w:rPr>
                <w:snapToGrid w:val="0"/>
              </w:rPr>
              <w:t>0</w:t>
            </w:r>
          </w:p>
        </w:tc>
        <w:tc>
          <w:tcPr>
            <w:tcW w:w="1614" w:type="dxa"/>
            <w:shd w:val="clear" w:color="auto" w:fill="auto"/>
            <w:vAlign w:val="center"/>
            <w:hideMark/>
          </w:tcPr>
          <w:p w14:paraId="60B7F639" w14:textId="77777777" w:rsidR="0052134B" w:rsidRPr="0052134B" w:rsidRDefault="0052134B" w:rsidP="0052134B">
            <w:pPr>
              <w:jc w:val="center"/>
              <w:rPr>
                <w:snapToGrid w:val="0"/>
              </w:rPr>
            </w:pPr>
            <w:r w:rsidRPr="0052134B">
              <w:rPr>
                <w:snapToGrid w:val="0"/>
              </w:rPr>
              <w:t>0</w:t>
            </w:r>
          </w:p>
        </w:tc>
        <w:tc>
          <w:tcPr>
            <w:tcW w:w="1769" w:type="dxa"/>
            <w:shd w:val="clear" w:color="auto" w:fill="auto"/>
            <w:vAlign w:val="center"/>
            <w:hideMark/>
          </w:tcPr>
          <w:p w14:paraId="0C6DD85B" w14:textId="77777777" w:rsidR="0052134B" w:rsidRPr="0052134B" w:rsidRDefault="0052134B" w:rsidP="0052134B">
            <w:pPr>
              <w:jc w:val="center"/>
              <w:rPr>
                <w:snapToGrid w:val="0"/>
              </w:rPr>
            </w:pPr>
            <w:r w:rsidRPr="0052134B">
              <w:rPr>
                <w:snapToGrid w:val="0"/>
              </w:rPr>
              <w:t>0</w:t>
            </w:r>
          </w:p>
        </w:tc>
      </w:tr>
      <w:tr w:rsidR="0052134B" w:rsidRPr="0052134B" w14:paraId="1F58BB4C" w14:textId="77777777" w:rsidTr="00487D46">
        <w:trPr>
          <w:trHeight w:val="315"/>
        </w:trPr>
        <w:tc>
          <w:tcPr>
            <w:tcW w:w="674" w:type="dxa"/>
            <w:shd w:val="clear" w:color="auto" w:fill="auto"/>
            <w:vAlign w:val="center"/>
            <w:hideMark/>
          </w:tcPr>
          <w:p w14:paraId="5D2206FA" w14:textId="77777777" w:rsidR="0052134B" w:rsidRPr="0052134B" w:rsidRDefault="0052134B" w:rsidP="0052134B">
            <w:pPr>
              <w:jc w:val="center"/>
              <w:rPr>
                <w:snapToGrid w:val="0"/>
              </w:rPr>
            </w:pPr>
            <w:r w:rsidRPr="0052134B">
              <w:rPr>
                <w:snapToGrid w:val="0"/>
              </w:rPr>
              <w:t>20</w:t>
            </w:r>
          </w:p>
        </w:tc>
        <w:tc>
          <w:tcPr>
            <w:tcW w:w="3970" w:type="dxa"/>
            <w:shd w:val="clear" w:color="auto" w:fill="auto"/>
            <w:vAlign w:val="center"/>
            <w:hideMark/>
          </w:tcPr>
          <w:p w14:paraId="7D729356" w14:textId="77777777" w:rsidR="0052134B" w:rsidRPr="0052134B" w:rsidRDefault="0052134B" w:rsidP="0052134B">
            <w:pPr>
              <w:rPr>
                <w:snapToGrid w:val="0"/>
              </w:rPr>
            </w:pPr>
            <w:r w:rsidRPr="0052134B">
              <w:rPr>
                <w:snapToGrid w:val="0"/>
              </w:rPr>
              <w:t>Единый транспортный налог</w:t>
            </w:r>
          </w:p>
        </w:tc>
        <w:tc>
          <w:tcPr>
            <w:tcW w:w="1614" w:type="dxa"/>
            <w:shd w:val="clear" w:color="auto" w:fill="auto"/>
            <w:vAlign w:val="center"/>
            <w:hideMark/>
          </w:tcPr>
          <w:p w14:paraId="2F8B4760" w14:textId="77777777" w:rsidR="0052134B" w:rsidRPr="0052134B" w:rsidRDefault="0052134B" w:rsidP="0052134B">
            <w:pPr>
              <w:jc w:val="center"/>
              <w:rPr>
                <w:snapToGrid w:val="0"/>
              </w:rPr>
            </w:pPr>
            <w:r w:rsidRPr="0052134B">
              <w:rPr>
                <w:snapToGrid w:val="0"/>
              </w:rPr>
              <w:t>0</w:t>
            </w:r>
          </w:p>
        </w:tc>
        <w:tc>
          <w:tcPr>
            <w:tcW w:w="1614" w:type="dxa"/>
            <w:shd w:val="clear" w:color="auto" w:fill="auto"/>
            <w:vAlign w:val="center"/>
            <w:hideMark/>
          </w:tcPr>
          <w:p w14:paraId="0D3DEE8B" w14:textId="77777777" w:rsidR="0052134B" w:rsidRPr="0052134B" w:rsidRDefault="0052134B" w:rsidP="0052134B">
            <w:pPr>
              <w:jc w:val="center"/>
              <w:rPr>
                <w:snapToGrid w:val="0"/>
              </w:rPr>
            </w:pPr>
            <w:r w:rsidRPr="0052134B">
              <w:rPr>
                <w:snapToGrid w:val="0"/>
              </w:rPr>
              <w:t>0</w:t>
            </w:r>
          </w:p>
        </w:tc>
        <w:tc>
          <w:tcPr>
            <w:tcW w:w="1769" w:type="dxa"/>
            <w:shd w:val="clear" w:color="auto" w:fill="auto"/>
            <w:vAlign w:val="center"/>
            <w:hideMark/>
          </w:tcPr>
          <w:p w14:paraId="1BF4F49C" w14:textId="77777777" w:rsidR="0052134B" w:rsidRPr="0052134B" w:rsidRDefault="0052134B" w:rsidP="0052134B">
            <w:pPr>
              <w:jc w:val="center"/>
              <w:rPr>
                <w:snapToGrid w:val="0"/>
              </w:rPr>
            </w:pPr>
            <w:r w:rsidRPr="0052134B">
              <w:rPr>
                <w:snapToGrid w:val="0"/>
              </w:rPr>
              <w:t>0</w:t>
            </w:r>
          </w:p>
        </w:tc>
      </w:tr>
      <w:tr w:rsidR="0052134B" w:rsidRPr="0052134B" w14:paraId="76416A71" w14:textId="77777777" w:rsidTr="00487D46">
        <w:trPr>
          <w:trHeight w:val="315"/>
        </w:trPr>
        <w:tc>
          <w:tcPr>
            <w:tcW w:w="674" w:type="dxa"/>
            <w:shd w:val="clear" w:color="auto" w:fill="auto"/>
            <w:vAlign w:val="center"/>
            <w:hideMark/>
          </w:tcPr>
          <w:p w14:paraId="2A16160C" w14:textId="77777777" w:rsidR="0052134B" w:rsidRPr="0052134B" w:rsidRDefault="0052134B" w:rsidP="0052134B">
            <w:pPr>
              <w:jc w:val="center"/>
              <w:rPr>
                <w:snapToGrid w:val="0"/>
              </w:rPr>
            </w:pPr>
            <w:r w:rsidRPr="0052134B">
              <w:rPr>
                <w:snapToGrid w:val="0"/>
              </w:rPr>
              <w:t>21</w:t>
            </w:r>
          </w:p>
        </w:tc>
        <w:tc>
          <w:tcPr>
            <w:tcW w:w="3970" w:type="dxa"/>
            <w:shd w:val="clear" w:color="auto" w:fill="auto"/>
            <w:vAlign w:val="center"/>
            <w:hideMark/>
          </w:tcPr>
          <w:p w14:paraId="2C58901F" w14:textId="77777777" w:rsidR="0052134B" w:rsidRPr="0052134B" w:rsidRDefault="0052134B" w:rsidP="0052134B">
            <w:pPr>
              <w:rPr>
                <w:snapToGrid w:val="0"/>
              </w:rPr>
            </w:pPr>
            <w:r w:rsidRPr="0052134B">
              <w:rPr>
                <w:snapToGrid w:val="0"/>
              </w:rPr>
              <w:t>Услуги сторонних организаций (сумма стр. 22 - 27), в том числе:</w:t>
            </w:r>
          </w:p>
        </w:tc>
        <w:tc>
          <w:tcPr>
            <w:tcW w:w="1614" w:type="dxa"/>
            <w:shd w:val="clear" w:color="auto" w:fill="auto"/>
            <w:vAlign w:val="center"/>
            <w:hideMark/>
          </w:tcPr>
          <w:p w14:paraId="5C9DACDB" w14:textId="77777777" w:rsidR="0052134B" w:rsidRPr="0052134B" w:rsidRDefault="0052134B" w:rsidP="0052134B">
            <w:pPr>
              <w:jc w:val="center"/>
              <w:rPr>
                <w:snapToGrid w:val="0"/>
              </w:rPr>
            </w:pPr>
            <w:r w:rsidRPr="0052134B">
              <w:rPr>
                <w:snapToGrid w:val="0"/>
              </w:rPr>
              <w:t>178</w:t>
            </w:r>
          </w:p>
        </w:tc>
        <w:tc>
          <w:tcPr>
            <w:tcW w:w="1614" w:type="dxa"/>
            <w:shd w:val="clear" w:color="auto" w:fill="auto"/>
            <w:vAlign w:val="center"/>
            <w:hideMark/>
          </w:tcPr>
          <w:p w14:paraId="27FD4539" w14:textId="77777777" w:rsidR="0052134B" w:rsidRPr="0052134B" w:rsidRDefault="0052134B" w:rsidP="0052134B">
            <w:pPr>
              <w:jc w:val="center"/>
              <w:rPr>
                <w:snapToGrid w:val="0"/>
              </w:rPr>
            </w:pPr>
            <w:r w:rsidRPr="0052134B">
              <w:rPr>
                <w:snapToGrid w:val="0"/>
              </w:rPr>
              <w:t>173</w:t>
            </w:r>
          </w:p>
        </w:tc>
        <w:tc>
          <w:tcPr>
            <w:tcW w:w="1769" w:type="dxa"/>
            <w:shd w:val="clear" w:color="auto" w:fill="auto"/>
            <w:vAlign w:val="center"/>
            <w:hideMark/>
          </w:tcPr>
          <w:p w14:paraId="3A555241" w14:textId="77777777" w:rsidR="0052134B" w:rsidRPr="0052134B" w:rsidRDefault="0052134B" w:rsidP="0052134B">
            <w:pPr>
              <w:jc w:val="center"/>
              <w:rPr>
                <w:snapToGrid w:val="0"/>
              </w:rPr>
            </w:pPr>
            <w:r w:rsidRPr="0052134B">
              <w:rPr>
                <w:snapToGrid w:val="0"/>
              </w:rPr>
              <w:t>-5</w:t>
            </w:r>
          </w:p>
        </w:tc>
      </w:tr>
      <w:tr w:rsidR="0052134B" w:rsidRPr="0052134B" w14:paraId="27A38DD9" w14:textId="77777777" w:rsidTr="00487D46">
        <w:trPr>
          <w:trHeight w:val="315"/>
        </w:trPr>
        <w:tc>
          <w:tcPr>
            <w:tcW w:w="674" w:type="dxa"/>
            <w:shd w:val="clear" w:color="auto" w:fill="auto"/>
            <w:vAlign w:val="center"/>
            <w:hideMark/>
          </w:tcPr>
          <w:p w14:paraId="469D614B" w14:textId="77777777" w:rsidR="0052134B" w:rsidRPr="0052134B" w:rsidRDefault="0052134B" w:rsidP="0052134B">
            <w:pPr>
              <w:jc w:val="center"/>
              <w:rPr>
                <w:snapToGrid w:val="0"/>
              </w:rPr>
            </w:pPr>
            <w:r w:rsidRPr="0052134B">
              <w:rPr>
                <w:snapToGrid w:val="0"/>
              </w:rPr>
              <w:lastRenderedPageBreak/>
              <w:t>22</w:t>
            </w:r>
          </w:p>
        </w:tc>
        <w:tc>
          <w:tcPr>
            <w:tcW w:w="3970" w:type="dxa"/>
            <w:shd w:val="clear" w:color="auto" w:fill="auto"/>
            <w:vAlign w:val="center"/>
            <w:hideMark/>
          </w:tcPr>
          <w:p w14:paraId="1EAA57FC" w14:textId="77777777" w:rsidR="0052134B" w:rsidRPr="0052134B" w:rsidRDefault="0052134B" w:rsidP="0052134B">
            <w:pPr>
              <w:rPr>
                <w:snapToGrid w:val="0"/>
              </w:rPr>
            </w:pPr>
            <w:r w:rsidRPr="0052134B">
              <w:rPr>
                <w:snapToGrid w:val="0"/>
              </w:rPr>
              <w:t>Услуги средств связи</w:t>
            </w:r>
          </w:p>
        </w:tc>
        <w:tc>
          <w:tcPr>
            <w:tcW w:w="1614" w:type="dxa"/>
            <w:shd w:val="clear" w:color="auto" w:fill="auto"/>
            <w:vAlign w:val="center"/>
            <w:hideMark/>
          </w:tcPr>
          <w:p w14:paraId="07FE1AF1" w14:textId="77777777" w:rsidR="0052134B" w:rsidRPr="0052134B" w:rsidRDefault="0052134B" w:rsidP="0052134B">
            <w:pPr>
              <w:jc w:val="center"/>
              <w:rPr>
                <w:snapToGrid w:val="0"/>
              </w:rPr>
            </w:pPr>
            <w:r w:rsidRPr="0052134B">
              <w:rPr>
                <w:snapToGrid w:val="0"/>
              </w:rPr>
              <w:t>0</w:t>
            </w:r>
          </w:p>
        </w:tc>
        <w:tc>
          <w:tcPr>
            <w:tcW w:w="1614" w:type="dxa"/>
            <w:shd w:val="clear" w:color="auto" w:fill="auto"/>
            <w:vAlign w:val="center"/>
            <w:hideMark/>
          </w:tcPr>
          <w:p w14:paraId="3A5C5276" w14:textId="77777777" w:rsidR="0052134B" w:rsidRPr="0052134B" w:rsidRDefault="0052134B" w:rsidP="0052134B">
            <w:pPr>
              <w:jc w:val="center"/>
              <w:rPr>
                <w:snapToGrid w:val="0"/>
              </w:rPr>
            </w:pPr>
            <w:r w:rsidRPr="0052134B">
              <w:rPr>
                <w:snapToGrid w:val="0"/>
              </w:rPr>
              <w:t>0</w:t>
            </w:r>
          </w:p>
        </w:tc>
        <w:tc>
          <w:tcPr>
            <w:tcW w:w="1769" w:type="dxa"/>
            <w:shd w:val="clear" w:color="auto" w:fill="auto"/>
            <w:vAlign w:val="center"/>
            <w:hideMark/>
          </w:tcPr>
          <w:p w14:paraId="02D45A94" w14:textId="77777777" w:rsidR="0052134B" w:rsidRPr="0052134B" w:rsidRDefault="0052134B" w:rsidP="0052134B">
            <w:pPr>
              <w:jc w:val="center"/>
              <w:rPr>
                <w:snapToGrid w:val="0"/>
              </w:rPr>
            </w:pPr>
            <w:r w:rsidRPr="0052134B">
              <w:rPr>
                <w:snapToGrid w:val="0"/>
              </w:rPr>
              <w:t>0</w:t>
            </w:r>
          </w:p>
        </w:tc>
      </w:tr>
      <w:tr w:rsidR="0052134B" w:rsidRPr="0052134B" w14:paraId="2EB10476" w14:textId="77777777" w:rsidTr="00487D46">
        <w:trPr>
          <w:trHeight w:val="315"/>
        </w:trPr>
        <w:tc>
          <w:tcPr>
            <w:tcW w:w="674" w:type="dxa"/>
            <w:shd w:val="clear" w:color="auto" w:fill="auto"/>
            <w:vAlign w:val="center"/>
            <w:hideMark/>
          </w:tcPr>
          <w:p w14:paraId="48858C82" w14:textId="77777777" w:rsidR="0052134B" w:rsidRPr="0052134B" w:rsidRDefault="0052134B" w:rsidP="0052134B">
            <w:pPr>
              <w:jc w:val="center"/>
              <w:rPr>
                <w:snapToGrid w:val="0"/>
              </w:rPr>
            </w:pPr>
            <w:r w:rsidRPr="0052134B">
              <w:rPr>
                <w:snapToGrid w:val="0"/>
              </w:rPr>
              <w:t>23</w:t>
            </w:r>
          </w:p>
        </w:tc>
        <w:tc>
          <w:tcPr>
            <w:tcW w:w="3970" w:type="dxa"/>
            <w:shd w:val="clear" w:color="auto" w:fill="auto"/>
            <w:vAlign w:val="center"/>
            <w:hideMark/>
          </w:tcPr>
          <w:p w14:paraId="466C3D6E" w14:textId="77777777" w:rsidR="0052134B" w:rsidRPr="0052134B" w:rsidRDefault="0052134B" w:rsidP="0052134B">
            <w:pPr>
              <w:rPr>
                <w:snapToGrid w:val="0"/>
              </w:rPr>
            </w:pPr>
            <w:r w:rsidRPr="0052134B">
              <w:rPr>
                <w:snapToGrid w:val="0"/>
              </w:rPr>
              <w:t>Транспортные услуги</w:t>
            </w:r>
          </w:p>
        </w:tc>
        <w:tc>
          <w:tcPr>
            <w:tcW w:w="1614" w:type="dxa"/>
            <w:shd w:val="clear" w:color="auto" w:fill="auto"/>
            <w:vAlign w:val="center"/>
            <w:hideMark/>
          </w:tcPr>
          <w:p w14:paraId="417D7582" w14:textId="77777777" w:rsidR="0052134B" w:rsidRPr="0052134B" w:rsidRDefault="0052134B" w:rsidP="0052134B">
            <w:pPr>
              <w:jc w:val="center"/>
              <w:rPr>
                <w:snapToGrid w:val="0"/>
              </w:rPr>
            </w:pPr>
            <w:r w:rsidRPr="0052134B">
              <w:rPr>
                <w:snapToGrid w:val="0"/>
              </w:rPr>
              <w:t>0</w:t>
            </w:r>
          </w:p>
        </w:tc>
        <w:tc>
          <w:tcPr>
            <w:tcW w:w="1614" w:type="dxa"/>
            <w:shd w:val="clear" w:color="auto" w:fill="auto"/>
            <w:vAlign w:val="center"/>
            <w:hideMark/>
          </w:tcPr>
          <w:p w14:paraId="0511E02F" w14:textId="77777777" w:rsidR="0052134B" w:rsidRPr="0052134B" w:rsidRDefault="0052134B" w:rsidP="0052134B">
            <w:pPr>
              <w:jc w:val="center"/>
              <w:rPr>
                <w:snapToGrid w:val="0"/>
              </w:rPr>
            </w:pPr>
            <w:r w:rsidRPr="0052134B">
              <w:rPr>
                <w:snapToGrid w:val="0"/>
              </w:rPr>
              <w:t>0</w:t>
            </w:r>
          </w:p>
        </w:tc>
        <w:tc>
          <w:tcPr>
            <w:tcW w:w="1769" w:type="dxa"/>
            <w:shd w:val="clear" w:color="auto" w:fill="auto"/>
            <w:vAlign w:val="center"/>
            <w:hideMark/>
          </w:tcPr>
          <w:p w14:paraId="19D22A64" w14:textId="77777777" w:rsidR="0052134B" w:rsidRPr="0052134B" w:rsidRDefault="0052134B" w:rsidP="0052134B">
            <w:pPr>
              <w:jc w:val="center"/>
              <w:rPr>
                <w:snapToGrid w:val="0"/>
              </w:rPr>
            </w:pPr>
            <w:r w:rsidRPr="0052134B">
              <w:rPr>
                <w:snapToGrid w:val="0"/>
              </w:rPr>
              <w:t>0</w:t>
            </w:r>
          </w:p>
        </w:tc>
      </w:tr>
      <w:tr w:rsidR="0052134B" w:rsidRPr="0052134B" w14:paraId="7EC6EBD2" w14:textId="77777777" w:rsidTr="00487D46">
        <w:trPr>
          <w:trHeight w:val="315"/>
        </w:trPr>
        <w:tc>
          <w:tcPr>
            <w:tcW w:w="674" w:type="dxa"/>
            <w:shd w:val="clear" w:color="auto" w:fill="auto"/>
            <w:vAlign w:val="center"/>
            <w:hideMark/>
          </w:tcPr>
          <w:p w14:paraId="5804FD4E" w14:textId="77777777" w:rsidR="0052134B" w:rsidRPr="0052134B" w:rsidRDefault="0052134B" w:rsidP="0052134B">
            <w:pPr>
              <w:jc w:val="center"/>
              <w:rPr>
                <w:snapToGrid w:val="0"/>
              </w:rPr>
            </w:pPr>
            <w:r w:rsidRPr="0052134B">
              <w:rPr>
                <w:snapToGrid w:val="0"/>
              </w:rPr>
              <w:t>24</w:t>
            </w:r>
          </w:p>
        </w:tc>
        <w:tc>
          <w:tcPr>
            <w:tcW w:w="3970" w:type="dxa"/>
            <w:shd w:val="clear" w:color="auto" w:fill="auto"/>
            <w:vAlign w:val="center"/>
            <w:hideMark/>
          </w:tcPr>
          <w:p w14:paraId="52767C64" w14:textId="77777777" w:rsidR="0052134B" w:rsidRPr="0052134B" w:rsidRDefault="0052134B" w:rsidP="0052134B">
            <w:pPr>
              <w:rPr>
                <w:snapToGrid w:val="0"/>
              </w:rPr>
            </w:pPr>
            <w:r w:rsidRPr="0052134B">
              <w:rPr>
                <w:snapToGrid w:val="0"/>
              </w:rPr>
              <w:t>Оплата вневедомственной охраны</w:t>
            </w:r>
          </w:p>
        </w:tc>
        <w:tc>
          <w:tcPr>
            <w:tcW w:w="1614" w:type="dxa"/>
            <w:shd w:val="clear" w:color="auto" w:fill="auto"/>
            <w:vAlign w:val="center"/>
            <w:hideMark/>
          </w:tcPr>
          <w:p w14:paraId="268EE71D" w14:textId="77777777" w:rsidR="0052134B" w:rsidRPr="0052134B" w:rsidRDefault="0052134B" w:rsidP="0052134B">
            <w:pPr>
              <w:jc w:val="center"/>
              <w:rPr>
                <w:snapToGrid w:val="0"/>
              </w:rPr>
            </w:pPr>
            <w:r w:rsidRPr="0052134B">
              <w:rPr>
                <w:snapToGrid w:val="0"/>
              </w:rPr>
              <w:t>0</w:t>
            </w:r>
          </w:p>
        </w:tc>
        <w:tc>
          <w:tcPr>
            <w:tcW w:w="1614" w:type="dxa"/>
            <w:shd w:val="clear" w:color="auto" w:fill="auto"/>
            <w:vAlign w:val="center"/>
            <w:hideMark/>
          </w:tcPr>
          <w:p w14:paraId="534514C2" w14:textId="77777777" w:rsidR="0052134B" w:rsidRPr="0052134B" w:rsidRDefault="0052134B" w:rsidP="0052134B">
            <w:pPr>
              <w:jc w:val="center"/>
              <w:rPr>
                <w:snapToGrid w:val="0"/>
              </w:rPr>
            </w:pPr>
            <w:r w:rsidRPr="0052134B">
              <w:rPr>
                <w:snapToGrid w:val="0"/>
              </w:rPr>
              <w:t>0</w:t>
            </w:r>
          </w:p>
        </w:tc>
        <w:tc>
          <w:tcPr>
            <w:tcW w:w="1769" w:type="dxa"/>
            <w:shd w:val="clear" w:color="auto" w:fill="auto"/>
            <w:vAlign w:val="center"/>
            <w:hideMark/>
          </w:tcPr>
          <w:p w14:paraId="1C3A2C6C" w14:textId="77777777" w:rsidR="0052134B" w:rsidRPr="0052134B" w:rsidRDefault="0052134B" w:rsidP="0052134B">
            <w:pPr>
              <w:jc w:val="center"/>
              <w:rPr>
                <w:snapToGrid w:val="0"/>
              </w:rPr>
            </w:pPr>
            <w:r w:rsidRPr="0052134B">
              <w:rPr>
                <w:snapToGrid w:val="0"/>
              </w:rPr>
              <w:t>0</w:t>
            </w:r>
          </w:p>
        </w:tc>
      </w:tr>
      <w:tr w:rsidR="0052134B" w:rsidRPr="0052134B" w14:paraId="0890DA6C" w14:textId="77777777" w:rsidTr="00487D46">
        <w:trPr>
          <w:trHeight w:val="315"/>
        </w:trPr>
        <w:tc>
          <w:tcPr>
            <w:tcW w:w="674" w:type="dxa"/>
            <w:shd w:val="clear" w:color="auto" w:fill="auto"/>
            <w:vAlign w:val="center"/>
            <w:hideMark/>
          </w:tcPr>
          <w:p w14:paraId="3051C729" w14:textId="77777777" w:rsidR="0052134B" w:rsidRPr="0052134B" w:rsidRDefault="0052134B" w:rsidP="0052134B">
            <w:pPr>
              <w:jc w:val="center"/>
              <w:rPr>
                <w:snapToGrid w:val="0"/>
              </w:rPr>
            </w:pPr>
            <w:r w:rsidRPr="0052134B">
              <w:rPr>
                <w:snapToGrid w:val="0"/>
              </w:rPr>
              <w:t>25</w:t>
            </w:r>
          </w:p>
        </w:tc>
        <w:tc>
          <w:tcPr>
            <w:tcW w:w="3970" w:type="dxa"/>
            <w:shd w:val="clear" w:color="auto" w:fill="auto"/>
            <w:vAlign w:val="center"/>
            <w:hideMark/>
          </w:tcPr>
          <w:p w14:paraId="4C522AB6" w14:textId="77777777" w:rsidR="0052134B" w:rsidRPr="0052134B" w:rsidRDefault="0052134B" w:rsidP="0052134B">
            <w:pPr>
              <w:rPr>
                <w:snapToGrid w:val="0"/>
              </w:rPr>
            </w:pPr>
            <w:r w:rsidRPr="0052134B">
              <w:rPr>
                <w:snapToGrid w:val="0"/>
              </w:rPr>
              <w:t>Аудиторские и консалтинговые услуги</w:t>
            </w:r>
          </w:p>
        </w:tc>
        <w:tc>
          <w:tcPr>
            <w:tcW w:w="1614" w:type="dxa"/>
            <w:shd w:val="clear" w:color="auto" w:fill="auto"/>
            <w:vAlign w:val="center"/>
            <w:hideMark/>
          </w:tcPr>
          <w:p w14:paraId="073D7883" w14:textId="77777777" w:rsidR="0052134B" w:rsidRPr="0052134B" w:rsidRDefault="0052134B" w:rsidP="0052134B">
            <w:pPr>
              <w:jc w:val="center"/>
              <w:rPr>
                <w:snapToGrid w:val="0"/>
              </w:rPr>
            </w:pPr>
            <w:r w:rsidRPr="0052134B">
              <w:rPr>
                <w:snapToGrid w:val="0"/>
              </w:rPr>
              <w:t>0</w:t>
            </w:r>
          </w:p>
        </w:tc>
        <w:tc>
          <w:tcPr>
            <w:tcW w:w="1614" w:type="dxa"/>
            <w:shd w:val="clear" w:color="auto" w:fill="auto"/>
            <w:vAlign w:val="center"/>
            <w:hideMark/>
          </w:tcPr>
          <w:p w14:paraId="5C44FEBF" w14:textId="77777777" w:rsidR="0052134B" w:rsidRPr="0052134B" w:rsidRDefault="0052134B" w:rsidP="0052134B">
            <w:pPr>
              <w:jc w:val="center"/>
              <w:rPr>
                <w:snapToGrid w:val="0"/>
              </w:rPr>
            </w:pPr>
            <w:r w:rsidRPr="0052134B">
              <w:rPr>
                <w:snapToGrid w:val="0"/>
              </w:rPr>
              <w:t>0</w:t>
            </w:r>
          </w:p>
        </w:tc>
        <w:tc>
          <w:tcPr>
            <w:tcW w:w="1769" w:type="dxa"/>
            <w:shd w:val="clear" w:color="auto" w:fill="auto"/>
            <w:vAlign w:val="center"/>
            <w:hideMark/>
          </w:tcPr>
          <w:p w14:paraId="5DEDD853" w14:textId="77777777" w:rsidR="0052134B" w:rsidRPr="0052134B" w:rsidRDefault="0052134B" w:rsidP="0052134B">
            <w:pPr>
              <w:jc w:val="center"/>
              <w:rPr>
                <w:snapToGrid w:val="0"/>
              </w:rPr>
            </w:pPr>
            <w:r w:rsidRPr="0052134B">
              <w:rPr>
                <w:snapToGrid w:val="0"/>
              </w:rPr>
              <w:t>0</w:t>
            </w:r>
          </w:p>
        </w:tc>
      </w:tr>
      <w:tr w:rsidR="0052134B" w:rsidRPr="0052134B" w14:paraId="0CF70C68" w14:textId="77777777" w:rsidTr="00487D46">
        <w:trPr>
          <w:trHeight w:val="315"/>
        </w:trPr>
        <w:tc>
          <w:tcPr>
            <w:tcW w:w="674" w:type="dxa"/>
            <w:shd w:val="clear" w:color="auto" w:fill="auto"/>
            <w:vAlign w:val="center"/>
            <w:hideMark/>
          </w:tcPr>
          <w:p w14:paraId="381814C9" w14:textId="77777777" w:rsidR="0052134B" w:rsidRPr="0052134B" w:rsidRDefault="0052134B" w:rsidP="0052134B">
            <w:pPr>
              <w:jc w:val="center"/>
              <w:rPr>
                <w:snapToGrid w:val="0"/>
              </w:rPr>
            </w:pPr>
            <w:r w:rsidRPr="0052134B">
              <w:rPr>
                <w:snapToGrid w:val="0"/>
              </w:rPr>
              <w:t>26</w:t>
            </w:r>
          </w:p>
        </w:tc>
        <w:tc>
          <w:tcPr>
            <w:tcW w:w="3970" w:type="dxa"/>
            <w:shd w:val="clear" w:color="auto" w:fill="auto"/>
            <w:vAlign w:val="center"/>
            <w:hideMark/>
          </w:tcPr>
          <w:p w14:paraId="0EE23BAA" w14:textId="77777777" w:rsidR="0052134B" w:rsidRPr="0052134B" w:rsidRDefault="0052134B" w:rsidP="0052134B">
            <w:pPr>
              <w:rPr>
                <w:snapToGrid w:val="0"/>
              </w:rPr>
            </w:pPr>
            <w:r w:rsidRPr="0052134B">
              <w:rPr>
                <w:snapToGrid w:val="0"/>
              </w:rPr>
              <w:t>Информационно-вычислительные услуги</w:t>
            </w:r>
          </w:p>
        </w:tc>
        <w:tc>
          <w:tcPr>
            <w:tcW w:w="1614" w:type="dxa"/>
            <w:shd w:val="clear" w:color="auto" w:fill="auto"/>
            <w:vAlign w:val="center"/>
            <w:hideMark/>
          </w:tcPr>
          <w:p w14:paraId="181797AA" w14:textId="77777777" w:rsidR="0052134B" w:rsidRPr="0052134B" w:rsidRDefault="0052134B" w:rsidP="0052134B">
            <w:pPr>
              <w:jc w:val="center"/>
              <w:rPr>
                <w:snapToGrid w:val="0"/>
              </w:rPr>
            </w:pPr>
            <w:r w:rsidRPr="0052134B">
              <w:rPr>
                <w:snapToGrid w:val="0"/>
              </w:rPr>
              <w:t>0</w:t>
            </w:r>
          </w:p>
        </w:tc>
        <w:tc>
          <w:tcPr>
            <w:tcW w:w="1614" w:type="dxa"/>
            <w:shd w:val="clear" w:color="auto" w:fill="auto"/>
            <w:vAlign w:val="center"/>
            <w:hideMark/>
          </w:tcPr>
          <w:p w14:paraId="5C22235B" w14:textId="77777777" w:rsidR="0052134B" w:rsidRPr="0052134B" w:rsidRDefault="0052134B" w:rsidP="0052134B">
            <w:pPr>
              <w:jc w:val="center"/>
              <w:rPr>
                <w:snapToGrid w:val="0"/>
              </w:rPr>
            </w:pPr>
            <w:r w:rsidRPr="0052134B">
              <w:rPr>
                <w:snapToGrid w:val="0"/>
              </w:rPr>
              <w:t>0</w:t>
            </w:r>
          </w:p>
        </w:tc>
        <w:tc>
          <w:tcPr>
            <w:tcW w:w="1769" w:type="dxa"/>
            <w:shd w:val="clear" w:color="auto" w:fill="auto"/>
            <w:vAlign w:val="center"/>
            <w:hideMark/>
          </w:tcPr>
          <w:p w14:paraId="24B348A8" w14:textId="77777777" w:rsidR="0052134B" w:rsidRPr="0052134B" w:rsidRDefault="0052134B" w:rsidP="0052134B">
            <w:pPr>
              <w:jc w:val="center"/>
              <w:rPr>
                <w:snapToGrid w:val="0"/>
              </w:rPr>
            </w:pPr>
            <w:r w:rsidRPr="0052134B">
              <w:rPr>
                <w:snapToGrid w:val="0"/>
              </w:rPr>
              <w:t>0</w:t>
            </w:r>
          </w:p>
        </w:tc>
      </w:tr>
      <w:tr w:rsidR="0052134B" w:rsidRPr="0052134B" w14:paraId="2DE9D540" w14:textId="77777777" w:rsidTr="00487D46">
        <w:trPr>
          <w:trHeight w:val="315"/>
        </w:trPr>
        <w:tc>
          <w:tcPr>
            <w:tcW w:w="674" w:type="dxa"/>
            <w:shd w:val="clear" w:color="auto" w:fill="auto"/>
            <w:vAlign w:val="center"/>
            <w:hideMark/>
          </w:tcPr>
          <w:p w14:paraId="7CA3AE2C" w14:textId="77777777" w:rsidR="0052134B" w:rsidRPr="0052134B" w:rsidRDefault="0052134B" w:rsidP="0052134B">
            <w:pPr>
              <w:jc w:val="center"/>
              <w:rPr>
                <w:snapToGrid w:val="0"/>
              </w:rPr>
            </w:pPr>
            <w:r w:rsidRPr="0052134B">
              <w:rPr>
                <w:snapToGrid w:val="0"/>
              </w:rPr>
              <w:t>27</w:t>
            </w:r>
          </w:p>
        </w:tc>
        <w:tc>
          <w:tcPr>
            <w:tcW w:w="3970" w:type="dxa"/>
            <w:shd w:val="clear" w:color="auto" w:fill="auto"/>
            <w:vAlign w:val="center"/>
            <w:hideMark/>
          </w:tcPr>
          <w:p w14:paraId="2E5DB743" w14:textId="77777777" w:rsidR="0052134B" w:rsidRPr="0052134B" w:rsidRDefault="0052134B" w:rsidP="0052134B">
            <w:pPr>
              <w:rPr>
                <w:snapToGrid w:val="0"/>
              </w:rPr>
            </w:pPr>
            <w:r w:rsidRPr="0052134B">
              <w:rPr>
                <w:snapToGrid w:val="0"/>
              </w:rPr>
              <w:t>Прочие</w:t>
            </w:r>
          </w:p>
        </w:tc>
        <w:tc>
          <w:tcPr>
            <w:tcW w:w="1614" w:type="dxa"/>
            <w:shd w:val="clear" w:color="auto" w:fill="auto"/>
            <w:vAlign w:val="center"/>
            <w:hideMark/>
          </w:tcPr>
          <w:p w14:paraId="5C4C40C2" w14:textId="77777777" w:rsidR="0052134B" w:rsidRPr="0052134B" w:rsidRDefault="0052134B" w:rsidP="0052134B">
            <w:pPr>
              <w:jc w:val="center"/>
              <w:rPr>
                <w:snapToGrid w:val="0"/>
              </w:rPr>
            </w:pPr>
            <w:r w:rsidRPr="0052134B">
              <w:rPr>
                <w:snapToGrid w:val="0"/>
              </w:rPr>
              <w:t>0</w:t>
            </w:r>
          </w:p>
        </w:tc>
        <w:tc>
          <w:tcPr>
            <w:tcW w:w="1614" w:type="dxa"/>
            <w:shd w:val="clear" w:color="auto" w:fill="auto"/>
            <w:vAlign w:val="center"/>
            <w:hideMark/>
          </w:tcPr>
          <w:p w14:paraId="745D2DE3" w14:textId="77777777" w:rsidR="0052134B" w:rsidRPr="0052134B" w:rsidRDefault="0052134B" w:rsidP="0052134B">
            <w:pPr>
              <w:jc w:val="center"/>
              <w:rPr>
                <w:snapToGrid w:val="0"/>
              </w:rPr>
            </w:pPr>
            <w:r w:rsidRPr="0052134B">
              <w:rPr>
                <w:snapToGrid w:val="0"/>
              </w:rPr>
              <w:t>0</w:t>
            </w:r>
          </w:p>
        </w:tc>
        <w:tc>
          <w:tcPr>
            <w:tcW w:w="1769" w:type="dxa"/>
            <w:shd w:val="clear" w:color="auto" w:fill="auto"/>
            <w:vAlign w:val="center"/>
            <w:hideMark/>
          </w:tcPr>
          <w:p w14:paraId="35B64E62" w14:textId="77777777" w:rsidR="0052134B" w:rsidRPr="0052134B" w:rsidRDefault="0052134B" w:rsidP="0052134B">
            <w:pPr>
              <w:jc w:val="center"/>
              <w:rPr>
                <w:snapToGrid w:val="0"/>
              </w:rPr>
            </w:pPr>
            <w:r w:rsidRPr="0052134B">
              <w:rPr>
                <w:snapToGrid w:val="0"/>
              </w:rPr>
              <w:t>0</w:t>
            </w:r>
          </w:p>
        </w:tc>
      </w:tr>
      <w:tr w:rsidR="0052134B" w:rsidRPr="0052134B" w14:paraId="6F30E58D" w14:textId="77777777" w:rsidTr="00487D46">
        <w:trPr>
          <w:trHeight w:val="315"/>
        </w:trPr>
        <w:tc>
          <w:tcPr>
            <w:tcW w:w="674" w:type="dxa"/>
            <w:shd w:val="clear" w:color="auto" w:fill="auto"/>
            <w:vAlign w:val="center"/>
            <w:hideMark/>
          </w:tcPr>
          <w:p w14:paraId="7EA6D54F" w14:textId="77777777" w:rsidR="0052134B" w:rsidRPr="0052134B" w:rsidRDefault="0052134B" w:rsidP="0052134B">
            <w:pPr>
              <w:jc w:val="center"/>
              <w:rPr>
                <w:snapToGrid w:val="0"/>
              </w:rPr>
            </w:pPr>
            <w:r w:rsidRPr="0052134B">
              <w:rPr>
                <w:snapToGrid w:val="0"/>
              </w:rPr>
              <w:t>28</w:t>
            </w:r>
          </w:p>
        </w:tc>
        <w:tc>
          <w:tcPr>
            <w:tcW w:w="3970" w:type="dxa"/>
            <w:shd w:val="clear" w:color="auto" w:fill="auto"/>
            <w:vAlign w:val="center"/>
            <w:hideMark/>
          </w:tcPr>
          <w:p w14:paraId="61522877" w14:textId="77777777" w:rsidR="0052134B" w:rsidRPr="0052134B" w:rsidRDefault="0052134B" w:rsidP="0052134B">
            <w:pPr>
              <w:rPr>
                <w:snapToGrid w:val="0"/>
              </w:rPr>
            </w:pPr>
            <w:r w:rsidRPr="0052134B">
              <w:rPr>
                <w:snapToGrid w:val="0"/>
              </w:rPr>
              <w:t>Капитальный ремонт</w:t>
            </w:r>
          </w:p>
        </w:tc>
        <w:tc>
          <w:tcPr>
            <w:tcW w:w="1614" w:type="dxa"/>
            <w:shd w:val="clear" w:color="auto" w:fill="auto"/>
            <w:vAlign w:val="center"/>
            <w:hideMark/>
          </w:tcPr>
          <w:p w14:paraId="27E7454F" w14:textId="77777777" w:rsidR="0052134B" w:rsidRPr="0052134B" w:rsidRDefault="0052134B" w:rsidP="0052134B">
            <w:pPr>
              <w:jc w:val="center"/>
              <w:rPr>
                <w:snapToGrid w:val="0"/>
              </w:rPr>
            </w:pPr>
            <w:r w:rsidRPr="0052134B">
              <w:rPr>
                <w:snapToGrid w:val="0"/>
              </w:rPr>
              <w:t>0</w:t>
            </w:r>
          </w:p>
        </w:tc>
        <w:tc>
          <w:tcPr>
            <w:tcW w:w="1614" w:type="dxa"/>
            <w:shd w:val="clear" w:color="auto" w:fill="auto"/>
            <w:vAlign w:val="center"/>
            <w:hideMark/>
          </w:tcPr>
          <w:p w14:paraId="6E5AA6A3" w14:textId="77777777" w:rsidR="0052134B" w:rsidRPr="0052134B" w:rsidRDefault="0052134B" w:rsidP="0052134B">
            <w:pPr>
              <w:jc w:val="center"/>
              <w:rPr>
                <w:snapToGrid w:val="0"/>
              </w:rPr>
            </w:pPr>
            <w:r w:rsidRPr="0052134B">
              <w:rPr>
                <w:snapToGrid w:val="0"/>
              </w:rPr>
              <w:t>0</w:t>
            </w:r>
          </w:p>
        </w:tc>
        <w:tc>
          <w:tcPr>
            <w:tcW w:w="1769" w:type="dxa"/>
            <w:shd w:val="clear" w:color="auto" w:fill="auto"/>
            <w:vAlign w:val="center"/>
            <w:hideMark/>
          </w:tcPr>
          <w:p w14:paraId="26B7AB3C" w14:textId="77777777" w:rsidR="0052134B" w:rsidRPr="0052134B" w:rsidRDefault="0052134B" w:rsidP="0052134B">
            <w:pPr>
              <w:jc w:val="center"/>
              <w:rPr>
                <w:snapToGrid w:val="0"/>
              </w:rPr>
            </w:pPr>
            <w:r w:rsidRPr="0052134B">
              <w:rPr>
                <w:snapToGrid w:val="0"/>
              </w:rPr>
              <w:t>0</w:t>
            </w:r>
          </w:p>
        </w:tc>
      </w:tr>
      <w:tr w:rsidR="0052134B" w:rsidRPr="0052134B" w14:paraId="457519AF" w14:textId="77777777" w:rsidTr="00487D46">
        <w:trPr>
          <w:trHeight w:val="315"/>
        </w:trPr>
        <w:tc>
          <w:tcPr>
            <w:tcW w:w="674" w:type="dxa"/>
            <w:shd w:val="clear" w:color="auto" w:fill="auto"/>
            <w:vAlign w:val="center"/>
            <w:hideMark/>
          </w:tcPr>
          <w:p w14:paraId="41E33A60" w14:textId="77777777" w:rsidR="0052134B" w:rsidRPr="0052134B" w:rsidRDefault="0052134B" w:rsidP="0052134B">
            <w:pPr>
              <w:jc w:val="center"/>
              <w:rPr>
                <w:snapToGrid w:val="0"/>
              </w:rPr>
            </w:pPr>
            <w:r w:rsidRPr="0052134B">
              <w:rPr>
                <w:snapToGrid w:val="0"/>
              </w:rPr>
              <w:t>29</w:t>
            </w:r>
          </w:p>
        </w:tc>
        <w:tc>
          <w:tcPr>
            <w:tcW w:w="3970" w:type="dxa"/>
            <w:shd w:val="clear" w:color="auto" w:fill="auto"/>
            <w:vAlign w:val="center"/>
            <w:hideMark/>
          </w:tcPr>
          <w:p w14:paraId="45433AEF" w14:textId="77777777" w:rsidR="0052134B" w:rsidRPr="0052134B" w:rsidRDefault="0052134B" w:rsidP="0052134B">
            <w:pPr>
              <w:rPr>
                <w:snapToGrid w:val="0"/>
              </w:rPr>
            </w:pPr>
            <w:r w:rsidRPr="0052134B">
              <w:rPr>
                <w:snapToGrid w:val="0"/>
              </w:rPr>
              <w:t>Пусконаладочные работы</w:t>
            </w:r>
          </w:p>
        </w:tc>
        <w:tc>
          <w:tcPr>
            <w:tcW w:w="1614" w:type="dxa"/>
            <w:shd w:val="clear" w:color="auto" w:fill="auto"/>
            <w:vAlign w:val="center"/>
            <w:hideMark/>
          </w:tcPr>
          <w:p w14:paraId="3F38B64B" w14:textId="77777777" w:rsidR="0052134B" w:rsidRPr="0052134B" w:rsidRDefault="0052134B" w:rsidP="0052134B">
            <w:pPr>
              <w:jc w:val="center"/>
              <w:rPr>
                <w:snapToGrid w:val="0"/>
              </w:rPr>
            </w:pPr>
            <w:r w:rsidRPr="0052134B">
              <w:rPr>
                <w:snapToGrid w:val="0"/>
              </w:rPr>
              <w:t>0</w:t>
            </w:r>
          </w:p>
        </w:tc>
        <w:tc>
          <w:tcPr>
            <w:tcW w:w="1614" w:type="dxa"/>
            <w:shd w:val="clear" w:color="auto" w:fill="auto"/>
            <w:vAlign w:val="center"/>
            <w:hideMark/>
          </w:tcPr>
          <w:p w14:paraId="7DB6426B" w14:textId="77777777" w:rsidR="0052134B" w:rsidRPr="0052134B" w:rsidRDefault="0052134B" w:rsidP="0052134B">
            <w:pPr>
              <w:jc w:val="center"/>
              <w:rPr>
                <w:snapToGrid w:val="0"/>
              </w:rPr>
            </w:pPr>
            <w:r w:rsidRPr="0052134B">
              <w:rPr>
                <w:snapToGrid w:val="0"/>
              </w:rPr>
              <w:t>0</w:t>
            </w:r>
          </w:p>
        </w:tc>
        <w:tc>
          <w:tcPr>
            <w:tcW w:w="1769" w:type="dxa"/>
            <w:shd w:val="clear" w:color="auto" w:fill="auto"/>
            <w:vAlign w:val="center"/>
            <w:hideMark/>
          </w:tcPr>
          <w:p w14:paraId="541F07A5" w14:textId="77777777" w:rsidR="0052134B" w:rsidRPr="0052134B" w:rsidRDefault="0052134B" w:rsidP="0052134B">
            <w:pPr>
              <w:jc w:val="center"/>
              <w:rPr>
                <w:snapToGrid w:val="0"/>
              </w:rPr>
            </w:pPr>
            <w:r w:rsidRPr="0052134B">
              <w:rPr>
                <w:snapToGrid w:val="0"/>
              </w:rPr>
              <w:t>0</w:t>
            </w:r>
          </w:p>
        </w:tc>
      </w:tr>
      <w:tr w:rsidR="0052134B" w:rsidRPr="0052134B" w14:paraId="49AA7F46" w14:textId="77777777" w:rsidTr="00487D46">
        <w:trPr>
          <w:trHeight w:val="315"/>
        </w:trPr>
        <w:tc>
          <w:tcPr>
            <w:tcW w:w="674" w:type="dxa"/>
            <w:shd w:val="clear" w:color="auto" w:fill="auto"/>
            <w:vAlign w:val="center"/>
            <w:hideMark/>
          </w:tcPr>
          <w:p w14:paraId="3867391F" w14:textId="77777777" w:rsidR="0052134B" w:rsidRPr="0052134B" w:rsidRDefault="0052134B" w:rsidP="0052134B">
            <w:pPr>
              <w:jc w:val="center"/>
              <w:rPr>
                <w:snapToGrid w:val="0"/>
              </w:rPr>
            </w:pPr>
            <w:r w:rsidRPr="0052134B">
              <w:rPr>
                <w:snapToGrid w:val="0"/>
              </w:rPr>
              <w:t>30</w:t>
            </w:r>
          </w:p>
        </w:tc>
        <w:tc>
          <w:tcPr>
            <w:tcW w:w="3970" w:type="dxa"/>
            <w:shd w:val="clear" w:color="auto" w:fill="auto"/>
            <w:vAlign w:val="center"/>
            <w:hideMark/>
          </w:tcPr>
          <w:p w14:paraId="6B073F56" w14:textId="77777777" w:rsidR="0052134B" w:rsidRPr="0052134B" w:rsidRDefault="0052134B" w:rsidP="0052134B">
            <w:pPr>
              <w:rPr>
                <w:snapToGrid w:val="0"/>
              </w:rPr>
            </w:pPr>
            <w:r w:rsidRPr="0052134B">
              <w:rPr>
                <w:snapToGrid w:val="0"/>
              </w:rPr>
              <w:t>Другие затраты (сумма стр. 31 - 36), в том числе:</w:t>
            </w:r>
          </w:p>
        </w:tc>
        <w:tc>
          <w:tcPr>
            <w:tcW w:w="1614" w:type="dxa"/>
            <w:shd w:val="clear" w:color="auto" w:fill="auto"/>
            <w:vAlign w:val="center"/>
            <w:hideMark/>
          </w:tcPr>
          <w:p w14:paraId="1015C7B9" w14:textId="77777777" w:rsidR="0052134B" w:rsidRPr="0052134B" w:rsidRDefault="0052134B" w:rsidP="0052134B">
            <w:pPr>
              <w:jc w:val="center"/>
              <w:rPr>
                <w:snapToGrid w:val="0"/>
              </w:rPr>
            </w:pPr>
            <w:r w:rsidRPr="0052134B">
              <w:rPr>
                <w:snapToGrid w:val="0"/>
              </w:rPr>
              <w:t>560</w:t>
            </w:r>
          </w:p>
        </w:tc>
        <w:tc>
          <w:tcPr>
            <w:tcW w:w="1614" w:type="dxa"/>
            <w:shd w:val="clear" w:color="auto" w:fill="auto"/>
            <w:vAlign w:val="center"/>
            <w:hideMark/>
          </w:tcPr>
          <w:p w14:paraId="2E9BB2E4" w14:textId="77777777" w:rsidR="0052134B" w:rsidRPr="0052134B" w:rsidRDefault="0052134B" w:rsidP="0052134B">
            <w:pPr>
              <w:jc w:val="center"/>
              <w:rPr>
                <w:snapToGrid w:val="0"/>
              </w:rPr>
            </w:pPr>
            <w:r w:rsidRPr="0052134B">
              <w:rPr>
                <w:snapToGrid w:val="0"/>
              </w:rPr>
              <w:t>553</w:t>
            </w:r>
          </w:p>
        </w:tc>
        <w:tc>
          <w:tcPr>
            <w:tcW w:w="1769" w:type="dxa"/>
            <w:shd w:val="clear" w:color="auto" w:fill="auto"/>
            <w:vAlign w:val="center"/>
            <w:hideMark/>
          </w:tcPr>
          <w:p w14:paraId="262A8E86" w14:textId="77777777" w:rsidR="0052134B" w:rsidRPr="0052134B" w:rsidRDefault="0052134B" w:rsidP="0052134B">
            <w:pPr>
              <w:jc w:val="center"/>
              <w:rPr>
                <w:snapToGrid w:val="0"/>
              </w:rPr>
            </w:pPr>
            <w:r w:rsidRPr="0052134B">
              <w:rPr>
                <w:snapToGrid w:val="0"/>
              </w:rPr>
              <w:t>-7</w:t>
            </w:r>
          </w:p>
        </w:tc>
      </w:tr>
      <w:tr w:rsidR="0052134B" w:rsidRPr="0052134B" w14:paraId="16927E6D" w14:textId="77777777" w:rsidTr="00487D46">
        <w:trPr>
          <w:trHeight w:val="315"/>
        </w:trPr>
        <w:tc>
          <w:tcPr>
            <w:tcW w:w="674" w:type="dxa"/>
            <w:shd w:val="clear" w:color="auto" w:fill="auto"/>
            <w:vAlign w:val="center"/>
            <w:hideMark/>
          </w:tcPr>
          <w:p w14:paraId="2CE17D0B" w14:textId="77777777" w:rsidR="0052134B" w:rsidRPr="0052134B" w:rsidRDefault="0052134B" w:rsidP="0052134B">
            <w:pPr>
              <w:jc w:val="center"/>
              <w:rPr>
                <w:snapToGrid w:val="0"/>
              </w:rPr>
            </w:pPr>
            <w:r w:rsidRPr="0052134B">
              <w:rPr>
                <w:snapToGrid w:val="0"/>
              </w:rPr>
              <w:t>31</w:t>
            </w:r>
          </w:p>
        </w:tc>
        <w:tc>
          <w:tcPr>
            <w:tcW w:w="3970" w:type="dxa"/>
            <w:shd w:val="clear" w:color="auto" w:fill="auto"/>
            <w:vAlign w:val="center"/>
            <w:hideMark/>
          </w:tcPr>
          <w:p w14:paraId="6186D5F4" w14:textId="77777777" w:rsidR="0052134B" w:rsidRPr="0052134B" w:rsidRDefault="0052134B" w:rsidP="0052134B">
            <w:pPr>
              <w:rPr>
                <w:snapToGrid w:val="0"/>
              </w:rPr>
            </w:pPr>
            <w:r w:rsidRPr="0052134B">
              <w:rPr>
                <w:snapToGrid w:val="0"/>
              </w:rPr>
              <w:t>Представительские расходы</w:t>
            </w:r>
          </w:p>
        </w:tc>
        <w:tc>
          <w:tcPr>
            <w:tcW w:w="1614" w:type="dxa"/>
            <w:shd w:val="clear" w:color="auto" w:fill="auto"/>
            <w:vAlign w:val="center"/>
            <w:hideMark/>
          </w:tcPr>
          <w:p w14:paraId="0CCACC02" w14:textId="77777777" w:rsidR="0052134B" w:rsidRPr="0052134B" w:rsidRDefault="0052134B" w:rsidP="0052134B">
            <w:pPr>
              <w:jc w:val="center"/>
              <w:rPr>
                <w:snapToGrid w:val="0"/>
              </w:rPr>
            </w:pPr>
            <w:r w:rsidRPr="0052134B">
              <w:rPr>
                <w:snapToGrid w:val="0"/>
              </w:rPr>
              <w:t>0</w:t>
            </w:r>
          </w:p>
        </w:tc>
        <w:tc>
          <w:tcPr>
            <w:tcW w:w="1614" w:type="dxa"/>
            <w:shd w:val="clear" w:color="auto" w:fill="auto"/>
            <w:vAlign w:val="center"/>
            <w:hideMark/>
          </w:tcPr>
          <w:p w14:paraId="5B011E73" w14:textId="77777777" w:rsidR="0052134B" w:rsidRPr="0052134B" w:rsidRDefault="0052134B" w:rsidP="0052134B">
            <w:pPr>
              <w:jc w:val="center"/>
              <w:rPr>
                <w:snapToGrid w:val="0"/>
              </w:rPr>
            </w:pPr>
            <w:r w:rsidRPr="0052134B">
              <w:rPr>
                <w:snapToGrid w:val="0"/>
              </w:rPr>
              <w:t>0</w:t>
            </w:r>
          </w:p>
        </w:tc>
        <w:tc>
          <w:tcPr>
            <w:tcW w:w="1769" w:type="dxa"/>
            <w:shd w:val="clear" w:color="auto" w:fill="auto"/>
            <w:vAlign w:val="center"/>
            <w:hideMark/>
          </w:tcPr>
          <w:p w14:paraId="54FA04AF" w14:textId="77777777" w:rsidR="0052134B" w:rsidRPr="0052134B" w:rsidRDefault="0052134B" w:rsidP="0052134B">
            <w:pPr>
              <w:jc w:val="center"/>
              <w:rPr>
                <w:snapToGrid w:val="0"/>
              </w:rPr>
            </w:pPr>
            <w:r w:rsidRPr="0052134B">
              <w:rPr>
                <w:snapToGrid w:val="0"/>
              </w:rPr>
              <w:t>0</w:t>
            </w:r>
          </w:p>
        </w:tc>
      </w:tr>
      <w:tr w:rsidR="0052134B" w:rsidRPr="0052134B" w14:paraId="0E804F37" w14:textId="77777777" w:rsidTr="00487D46">
        <w:trPr>
          <w:trHeight w:val="315"/>
        </w:trPr>
        <w:tc>
          <w:tcPr>
            <w:tcW w:w="674" w:type="dxa"/>
            <w:shd w:val="clear" w:color="auto" w:fill="auto"/>
            <w:vAlign w:val="center"/>
            <w:hideMark/>
          </w:tcPr>
          <w:p w14:paraId="0D08CEB4" w14:textId="77777777" w:rsidR="0052134B" w:rsidRPr="0052134B" w:rsidRDefault="0052134B" w:rsidP="0052134B">
            <w:pPr>
              <w:jc w:val="center"/>
              <w:rPr>
                <w:snapToGrid w:val="0"/>
              </w:rPr>
            </w:pPr>
            <w:r w:rsidRPr="0052134B">
              <w:rPr>
                <w:snapToGrid w:val="0"/>
              </w:rPr>
              <w:t>32</w:t>
            </w:r>
          </w:p>
        </w:tc>
        <w:tc>
          <w:tcPr>
            <w:tcW w:w="3970" w:type="dxa"/>
            <w:shd w:val="clear" w:color="auto" w:fill="auto"/>
            <w:vAlign w:val="center"/>
            <w:hideMark/>
          </w:tcPr>
          <w:p w14:paraId="25EE7E39" w14:textId="77777777" w:rsidR="0052134B" w:rsidRPr="0052134B" w:rsidRDefault="0052134B" w:rsidP="0052134B">
            <w:pPr>
              <w:rPr>
                <w:snapToGrid w:val="0"/>
              </w:rPr>
            </w:pPr>
            <w:r w:rsidRPr="0052134B">
              <w:rPr>
                <w:snapToGrid w:val="0"/>
              </w:rPr>
              <w:t>Командировочные расходы</w:t>
            </w:r>
          </w:p>
        </w:tc>
        <w:tc>
          <w:tcPr>
            <w:tcW w:w="1614" w:type="dxa"/>
            <w:shd w:val="clear" w:color="auto" w:fill="auto"/>
            <w:vAlign w:val="center"/>
            <w:hideMark/>
          </w:tcPr>
          <w:p w14:paraId="496D1857" w14:textId="77777777" w:rsidR="0052134B" w:rsidRPr="0052134B" w:rsidRDefault="0052134B" w:rsidP="0052134B">
            <w:pPr>
              <w:jc w:val="center"/>
              <w:rPr>
                <w:snapToGrid w:val="0"/>
              </w:rPr>
            </w:pPr>
            <w:r w:rsidRPr="0052134B">
              <w:rPr>
                <w:snapToGrid w:val="0"/>
              </w:rPr>
              <w:t>0</w:t>
            </w:r>
          </w:p>
        </w:tc>
        <w:tc>
          <w:tcPr>
            <w:tcW w:w="1614" w:type="dxa"/>
            <w:shd w:val="clear" w:color="auto" w:fill="auto"/>
            <w:vAlign w:val="center"/>
            <w:hideMark/>
          </w:tcPr>
          <w:p w14:paraId="794B8DF4" w14:textId="77777777" w:rsidR="0052134B" w:rsidRPr="0052134B" w:rsidRDefault="0052134B" w:rsidP="0052134B">
            <w:pPr>
              <w:jc w:val="center"/>
              <w:rPr>
                <w:snapToGrid w:val="0"/>
              </w:rPr>
            </w:pPr>
            <w:r w:rsidRPr="0052134B">
              <w:rPr>
                <w:snapToGrid w:val="0"/>
              </w:rPr>
              <w:t>0</w:t>
            </w:r>
          </w:p>
        </w:tc>
        <w:tc>
          <w:tcPr>
            <w:tcW w:w="1769" w:type="dxa"/>
            <w:shd w:val="clear" w:color="auto" w:fill="auto"/>
            <w:vAlign w:val="center"/>
            <w:hideMark/>
          </w:tcPr>
          <w:p w14:paraId="6291CD5D" w14:textId="77777777" w:rsidR="0052134B" w:rsidRPr="0052134B" w:rsidRDefault="0052134B" w:rsidP="0052134B">
            <w:pPr>
              <w:jc w:val="center"/>
              <w:rPr>
                <w:snapToGrid w:val="0"/>
              </w:rPr>
            </w:pPr>
            <w:r w:rsidRPr="0052134B">
              <w:rPr>
                <w:snapToGrid w:val="0"/>
              </w:rPr>
              <w:t>0</w:t>
            </w:r>
          </w:p>
        </w:tc>
      </w:tr>
      <w:tr w:rsidR="0052134B" w:rsidRPr="0052134B" w14:paraId="3285F406" w14:textId="77777777" w:rsidTr="00487D46">
        <w:trPr>
          <w:trHeight w:val="315"/>
        </w:trPr>
        <w:tc>
          <w:tcPr>
            <w:tcW w:w="674" w:type="dxa"/>
            <w:shd w:val="clear" w:color="auto" w:fill="auto"/>
            <w:vAlign w:val="center"/>
            <w:hideMark/>
          </w:tcPr>
          <w:p w14:paraId="6B6BB011" w14:textId="77777777" w:rsidR="0052134B" w:rsidRPr="0052134B" w:rsidRDefault="0052134B" w:rsidP="0052134B">
            <w:pPr>
              <w:jc w:val="center"/>
              <w:rPr>
                <w:snapToGrid w:val="0"/>
              </w:rPr>
            </w:pPr>
            <w:r w:rsidRPr="0052134B">
              <w:rPr>
                <w:snapToGrid w:val="0"/>
              </w:rPr>
              <w:t>33</w:t>
            </w:r>
          </w:p>
        </w:tc>
        <w:tc>
          <w:tcPr>
            <w:tcW w:w="3970" w:type="dxa"/>
            <w:shd w:val="clear" w:color="auto" w:fill="auto"/>
            <w:vAlign w:val="center"/>
            <w:hideMark/>
          </w:tcPr>
          <w:p w14:paraId="1D4E7A22" w14:textId="77777777" w:rsidR="0052134B" w:rsidRPr="0052134B" w:rsidRDefault="0052134B" w:rsidP="0052134B">
            <w:pPr>
              <w:rPr>
                <w:snapToGrid w:val="0"/>
              </w:rPr>
            </w:pPr>
            <w:r w:rsidRPr="0052134B">
              <w:rPr>
                <w:snapToGrid w:val="0"/>
              </w:rPr>
              <w:t>Охрана труда, подготовка кадров</w:t>
            </w:r>
          </w:p>
        </w:tc>
        <w:tc>
          <w:tcPr>
            <w:tcW w:w="1614" w:type="dxa"/>
            <w:shd w:val="clear" w:color="auto" w:fill="auto"/>
            <w:vAlign w:val="center"/>
            <w:hideMark/>
          </w:tcPr>
          <w:p w14:paraId="66B02ADD" w14:textId="77777777" w:rsidR="0052134B" w:rsidRPr="0052134B" w:rsidRDefault="0052134B" w:rsidP="0052134B">
            <w:pPr>
              <w:jc w:val="center"/>
              <w:rPr>
                <w:snapToGrid w:val="0"/>
              </w:rPr>
            </w:pPr>
            <w:r w:rsidRPr="0052134B">
              <w:rPr>
                <w:snapToGrid w:val="0"/>
              </w:rPr>
              <w:t>0</w:t>
            </w:r>
          </w:p>
        </w:tc>
        <w:tc>
          <w:tcPr>
            <w:tcW w:w="1614" w:type="dxa"/>
            <w:shd w:val="clear" w:color="auto" w:fill="auto"/>
            <w:vAlign w:val="center"/>
            <w:hideMark/>
          </w:tcPr>
          <w:p w14:paraId="0F694930" w14:textId="77777777" w:rsidR="0052134B" w:rsidRPr="0052134B" w:rsidRDefault="0052134B" w:rsidP="0052134B">
            <w:pPr>
              <w:jc w:val="center"/>
              <w:rPr>
                <w:snapToGrid w:val="0"/>
              </w:rPr>
            </w:pPr>
            <w:r w:rsidRPr="0052134B">
              <w:rPr>
                <w:snapToGrid w:val="0"/>
              </w:rPr>
              <w:t>0</w:t>
            </w:r>
          </w:p>
        </w:tc>
        <w:tc>
          <w:tcPr>
            <w:tcW w:w="1769" w:type="dxa"/>
            <w:shd w:val="clear" w:color="auto" w:fill="auto"/>
            <w:vAlign w:val="center"/>
            <w:hideMark/>
          </w:tcPr>
          <w:p w14:paraId="5529754D" w14:textId="77777777" w:rsidR="0052134B" w:rsidRPr="0052134B" w:rsidRDefault="0052134B" w:rsidP="0052134B">
            <w:pPr>
              <w:jc w:val="center"/>
              <w:rPr>
                <w:snapToGrid w:val="0"/>
              </w:rPr>
            </w:pPr>
            <w:r w:rsidRPr="0052134B">
              <w:rPr>
                <w:snapToGrid w:val="0"/>
              </w:rPr>
              <w:t>0</w:t>
            </w:r>
          </w:p>
        </w:tc>
      </w:tr>
      <w:tr w:rsidR="0052134B" w:rsidRPr="0052134B" w14:paraId="1E53BFEB" w14:textId="77777777" w:rsidTr="00487D46">
        <w:trPr>
          <w:trHeight w:val="315"/>
        </w:trPr>
        <w:tc>
          <w:tcPr>
            <w:tcW w:w="674" w:type="dxa"/>
            <w:shd w:val="clear" w:color="auto" w:fill="auto"/>
            <w:vAlign w:val="center"/>
            <w:hideMark/>
          </w:tcPr>
          <w:p w14:paraId="57EF56FB" w14:textId="77777777" w:rsidR="0052134B" w:rsidRPr="0052134B" w:rsidRDefault="0052134B" w:rsidP="0052134B">
            <w:pPr>
              <w:jc w:val="center"/>
              <w:rPr>
                <w:snapToGrid w:val="0"/>
              </w:rPr>
            </w:pPr>
            <w:r w:rsidRPr="0052134B">
              <w:rPr>
                <w:snapToGrid w:val="0"/>
              </w:rPr>
              <w:t>34</w:t>
            </w:r>
          </w:p>
        </w:tc>
        <w:tc>
          <w:tcPr>
            <w:tcW w:w="3970" w:type="dxa"/>
            <w:shd w:val="clear" w:color="auto" w:fill="auto"/>
            <w:vAlign w:val="center"/>
            <w:hideMark/>
          </w:tcPr>
          <w:p w14:paraId="13E8BBFE" w14:textId="77777777" w:rsidR="0052134B" w:rsidRPr="0052134B" w:rsidRDefault="0052134B" w:rsidP="0052134B">
            <w:pPr>
              <w:rPr>
                <w:snapToGrid w:val="0"/>
              </w:rPr>
            </w:pPr>
            <w:r w:rsidRPr="0052134B">
              <w:rPr>
                <w:snapToGrid w:val="0"/>
              </w:rPr>
              <w:t>Канцелярские и почтово-телеграфные расходы</w:t>
            </w:r>
          </w:p>
        </w:tc>
        <w:tc>
          <w:tcPr>
            <w:tcW w:w="1614" w:type="dxa"/>
            <w:shd w:val="clear" w:color="auto" w:fill="auto"/>
            <w:vAlign w:val="center"/>
            <w:hideMark/>
          </w:tcPr>
          <w:p w14:paraId="6280CCD3" w14:textId="77777777" w:rsidR="0052134B" w:rsidRPr="0052134B" w:rsidRDefault="0052134B" w:rsidP="0052134B">
            <w:pPr>
              <w:jc w:val="center"/>
              <w:rPr>
                <w:snapToGrid w:val="0"/>
              </w:rPr>
            </w:pPr>
            <w:r w:rsidRPr="0052134B">
              <w:rPr>
                <w:snapToGrid w:val="0"/>
              </w:rPr>
              <w:t>0</w:t>
            </w:r>
          </w:p>
        </w:tc>
        <w:tc>
          <w:tcPr>
            <w:tcW w:w="1614" w:type="dxa"/>
            <w:shd w:val="clear" w:color="auto" w:fill="auto"/>
            <w:vAlign w:val="center"/>
            <w:hideMark/>
          </w:tcPr>
          <w:p w14:paraId="023E946C" w14:textId="77777777" w:rsidR="0052134B" w:rsidRPr="0052134B" w:rsidRDefault="0052134B" w:rsidP="0052134B">
            <w:pPr>
              <w:jc w:val="center"/>
              <w:rPr>
                <w:snapToGrid w:val="0"/>
              </w:rPr>
            </w:pPr>
            <w:r w:rsidRPr="0052134B">
              <w:rPr>
                <w:snapToGrid w:val="0"/>
              </w:rPr>
              <w:t>0</w:t>
            </w:r>
          </w:p>
        </w:tc>
        <w:tc>
          <w:tcPr>
            <w:tcW w:w="1769" w:type="dxa"/>
            <w:shd w:val="clear" w:color="auto" w:fill="auto"/>
            <w:vAlign w:val="center"/>
            <w:hideMark/>
          </w:tcPr>
          <w:p w14:paraId="35D09793" w14:textId="77777777" w:rsidR="0052134B" w:rsidRPr="0052134B" w:rsidRDefault="0052134B" w:rsidP="0052134B">
            <w:pPr>
              <w:jc w:val="center"/>
              <w:rPr>
                <w:snapToGrid w:val="0"/>
              </w:rPr>
            </w:pPr>
            <w:r w:rsidRPr="0052134B">
              <w:rPr>
                <w:snapToGrid w:val="0"/>
              </w:rPr>
              <w:t>0</w:t>
            </w:r>
          </w:p>
        </w:tc>
      </w:tr>
      <w:tr w:rsidR="0052134B" w:rsidRPr="0052134B" w14:paraId="40C3CE25" w14:textId="77777777" w:rsidTr="00487D46">
        <w:trPr>
          <w:trHeight w:val="315"/>
        </w:trPr>
        <w:tc>
          <w:tcPr>
            <w:tcW w:w="674" w:type="dxa"/>
            <w:shd w:val="clear" w:color="auto" w:fill="auto"/>
            <w:vAlign w:val="center"/>
            <w:hideMark/>
          </w:tcPr>
          <w:p w14:paraId="0DF658DD" w14:textId="77777777" w:rsidR="0052134B" w:rsidRPr="0052134B" w:rsidRDefault="0052134B" w:rsidP="0052134B">
            <w:pPr>
              <w:jc w:val="center"/>
              <w:rPr>
                <w:snapToGrid w:val="0"/>
              </w:rPr>
            </w:pPr>
            <w:r w:rsidRPr="0052134B">
              <w:rPr>
                <w:snapToGrid w:val="0"/>
              </w:rPr>
              <w:t>35</w:t>
            </w:r>
          </w:p>
        </w:tc>
        <w:tc>
          <w:tcPr>
            <w:tcW w:w="3970" w:type="dxa"/>
            <w:shd w:val="clear" w:color="auto" w:fill="auto"/>
            <w:vAlign w:val="center"/>
            <w:hideMark/>
          </w:tcPr>
          <w:p w14:paraId="3EBBDC7E" w14:textId="77777777" w:rsidR="0052134B" w:rsidRPr="0052134B" w:rsidRDefault="0052134B" w:rsidP="0052134B">
            <w:pPr>
              <w:rPr>
                <w:snapToGrid w:val="0"/>
              </w:rPr>
            </w:pPr>
            <w:r w:rsidRPr="0052134B">
              <w:rPr>
                <w:snapToGrid w:val="0"/>
              </w:rPr>
              <w:t>НИОКР</w:t>
            </w:r>
          </w:p>
        </w:tc>
        <w:tc>
          <w:tcPr>
            <w:tcW w:w="1614" w:type="dxa"/>
            <w:shd w:val="clear" w:color="auto" w:fill="auto"/>
            <w:vAlign w:val="center"/>
            <w:hideMark/>
          </w:tcPr>
          <w:p w14:paraId="4806AF2E" w14:textId="77777777" w:rsidR="0052134B" w:rsidRPr="0052134B" w:rsidRDefault="0052134B" w:rsidP="0052134B">
            <w:pPr>
              <w:jc w:val="center"/>
              <w:rPr>
                <w:snapToGrid w:val="0"/>
              </w:rPr>
            </w:pPr>
            <w:r w:rsidRPr="0052134B">
              <w:rPr>
                <w:snapToGrid w:val="0"/>
              </w:rPr>
              <w:t>0</w:t>
            </w:r>
          </w:p>
        </w:tc>
        <w:tc>
          <w:tcPr>
            <w:tcW w:w="1614" w:type="dxa"/>
            <w:shd w:val="clear" w:color="auto" w:fill="auto"/>
            <w:vAlign w:val="center"/>
            <w:hideMark/>
          </w:tcPr>
          <w:p w14:paraId="437B56A5" w14:textId="77777777" w:rsidR="0052134B" w:rsidRPr="0052134B" w:rsidRDefault="0052134B" w:rsidP="0052134B">
            <w:pPr>
              <w:jc w:val="center"/>
              <w:rPr>
                <w:snapToGrid w:val="0"/>
              </w:rPr>
            </w:pPr>
            <w:r w:rsidRPr="0052134B">
              <w:rPr>
                <w:snapToGrid w:val="0"/>
              </w:rPr>
              <w:t>0</w:t>
            </w:r>
          </w:p>
        </w:tc>
        <w:tc>
          <w:tcPr>
            <w:tcW w:w="1769" w:type="dxa"/>
            <w:shd w:val="clear" w:color="auto" w:fill="auto"/>
            <w:vAlign w:val="center"/>
            <w:hideMark/>
          </w:tcPr>
          <w:p w14:paraId="6DB7D719" w14:textId="77777777" w:rsidR="0052134B" w:rsidRPr="0052134B" w:rsidRDefault="0052134B" w:rsidP="0052134B">
            <w:pPr>
              <w:jc w:val="center"/>
              <w:rPr>
                <w:snapToGrid w:val="0"/>
              </w:rPr>
            </w:pPr>
            <w:r w:rsidRPr="0052134B">
              <w:rPr>
                <w:snapToGrid w:val="0"/>
              </w:rPr>
              <w:t>0</w:t>
            </w:r>
          </w:p>
        </w:tc>
      </w:tr>
      <w:tr w:rsidR="0052134B" w:rsidRPr="0052134B" w14:paraId="19805343" w14:textId="77777777" w:rsidTr="00487D46">
        <w:trPr>
          <w:trHeight w:val="315"/>
        </w:trPr>
        <w:tc>
          <w:tcPr>
            <w:tcW w:w="674" w:type="dxa"/>
            <w:shd w:val="clear" w:color="auto" w:fill="auto"/>
            <w:vAlign w:val="center"/>
            <w:hideMark/>
          </w:tcPr>
          <w:p w14:paraId="32C84938" w14:textId="77777777" w:rsidR="0052134B" w:rsidRPr="0052134B" w:rsidRDefault="0052134B" w:rsidP="0052134B">
            <w:pPr>
              <w:jc w:val="center"/>
              <w:rPr>
                <w:snapToGrid w:val="0"/>
              </w:rPr>
            </w:pPr>
            <w:r w:rsidRPr="0052134B">
              <w:rPr>
                <w:snapToGrid w:val="0"/>
              </w:rPr>
              <w:t>36</w:t>
            </w:r>
          </w:p>
        </w:tc>
        <w:tc>
          <w:tcPr>
            <w:tcW w:w="3970" w:type="dxa"/>
            <w:shd w:val="clear" w:color="auto" w:fill="auto"/>
            <w:vAlign w:val="center"/>
            <w:hideMark/>
          </w:tcPr>
          <w:p w14:paraId="48ADB2C6" w14:textId="77777777" w:rsidR="0052134B" w:rsidRPr="0052134B" w:rsidRDefault="0052134B" w:rsidP="0052134B">
            <w:pPr>
              <w:rPr>
                <w:snapToGrid w:val="0"/>
              </w:rPr>
            </w:pPr>
            <w:r w:rsidRPr="0052134B">
              <w:rPr>
                <w:snapToGrid w:val="0"/>
              </w:rPr>
              <w:t>Прочие</w:t>
            </w:r>
          </w:p>
        </w:tc>
        <w:tc>
          <w:tcPr>
            <w:tcW w:w="1614" w:type="dxa"/>
            <w:shd w:val="clear" w:color="auto" w:fill="auto"/>
            <w:vAlign w:val="center"/>
            <w:hideMark/>
          </w:tcPr>
          <w:p w14:paraId="4AB03011" w14:textId="77777777" w:rsidR="0052134B" w:rsidRPr="0052134B" w:rsidRDefault="0052134B" w:rsidP="0052134B">
            <w:pPr>
              <w:jc w:val="center"/>
              <w:rPr>
                <w:snapToGrid w:val="0"/>
              </w:rPr>
            </w:pPr>
            <w:r w:rsidRPr="0052134B">
              <w:rPr>
                <w:snapToGrid w:val="0"/>
              </w:rPr>
              <w:t>0</w:t>
            </w:r>
          </w:p>
        </w:tc>
        <w:tc>
          <w:tcPr>
            <w:tcW w:w="1614" w:type="dxa"/>
            <w:shd w:val="clear" w:color="auto" w:fill="auto"/>
            <w:vAlign w:val="center"/>
            <w:hideMark/>
          </w:tcPr>
          <w:p w14:paraId="6430E9B8" w14:textId="77777777" w:rsidR="0052134B" w:rsidRPr="0052134B" w:rsidRDefault="0052134B" w:rsidP="0052134B">
            <w:pPr>
              <w:jc w:val="center"/>
              <w:rPr>
                <w:snapToGrid w:val="0"/>
              </w:rPr>
            </w:pPr>
            <w:r w:rsidRPr="0052134B">
              <w:rPr>
                <w:snapToGrid w:val="0"/>
              </w:rPr>
              <w:t>0</w:t>
            </w:r>
          </w:p>
        </w:tc>
        <w:tc>
          <w:tcPr>
            <w:tcW w:w="1769" w:type="dxa"/>
            <w:shd w:val="clear" w:color="auto" w:fill="auto"/>
            <w:vAlign w:val="center"/>
            <w:hideMark/>
          </w:tcPr>
          <w:p w14:paraId="4383271D" w14:textId="77777777" w:rsidR="0052134B" w:rsidRPr="0052134B" w:rsidRDefault="0052134B" w:rsidP="0052134B">
            <w:pPr>
              <w:jc w:val="center"/>
              <w:rPr>
                <w:snapToGrid w:val="0"/>
              </w:rPr>
            </w:pPr>
            <w:r w:rsidRPr="0052134B">
              <w:rPr>
                <w:snapToGrid w:val="0"/>
              </w:rPr>
              <w:t>0</w:t>
            </w:r>
          </w:p>
        </w:tc>
      </w:tr>
      <w:tr w:rsidR="0052134B" w:rsidRPr="0052134B" w14:paraId="16C17241" w14:textId="77777777" w:rsidTr="00487D46">
        <w:trPr>
          <w:trHeight w:val="315"/>
        </w:trPr>
        <w:tc>
          <w:tcPr>
            <w:tcW w:w="674" w:type="dxa"/>
            <w:shd w:val="clear" w:color="auto" w:fill="auto"/>
            <w:vAlign w:val="center"/>
            <w:hideMark/>
          </w:tcPr>
          <w:p w14:paraId="6B06EF01" w14:textId="77777777" w:rsidR="0052134B" w:rsidRPr="0052134B" w:rsidRDefault="0052134B" w:rsidP="0052134B">
            <w:pPr>
              <w:jc w:val="center"/>
              <w:rPr>
                <w:snapToGrid w:val="0"/>
              </w:rPr>
            </w:pPr>
            <w:r w:rsidRPr="0052134B">
              <w:rPr>
                <w:snapToGrid w:val="0"/>
              </w:rPr>
              <w:t>37</w:t>
            </w:r>
          </w:p>
        </w:tc>
        <w:tc>
          <w:tcPr>
            <w:tcW w:w="3970" w:type="dxa"/>
            <w:shd w:val="clear" w:color="auto" w:fill="auto"/>
            <w:vAlign w:val="center"/>
            <w:hideMark/>
          </w:tcPr>
          <w:p w14:paraId="040BE603" w14:textId="77777777" w:rsidR="0052134B" w:rsidRPr="0052134B" w:rsidRDefault="0052134B" w:rsidP="0052134B">
            <w:pPr>
              <w:rPr>
                <w:snapToGrid w:val="0"/>
              </w:rPr>
            </w:pPr>
            <w:r w:rsidRPr="0052134B">
              <w:rPr>
                <w:snapToGrid w:val="0"/>
              </w:rPr>
              <w:t>Сальдо прочих доходов и расходов</w:t>
            </w:r>
          </w:p>
        </w:tc>
        <w:tc>
          <w:tcPr>
            <w:tcW w:w="1614" w:type="dxa"/>
            <w:shd w:val="clear" w:color="auto" w:fill="auto"/>
            <w:vAlign w:val="center"/>
            <w:hideMark/>
          </w:tcPr>
          <w:p w14:paraId="5783C340" w14:textId="77777777" w:rsidR="0052134B" w:rsidRPr="0052134B" w:rsidRDefault="0052134B" w:rsidP="0052134B">
            <w:pPr>
              <w:jc w:val="center"/>
              <w:rPr>
                <w:snapToGrid w:val="0"/>
              </w:rPr>
            </w:pPr>
            <w:r w:rsidRPr="0052134B">
              <w:rPr>
                <w:snapToGrid w:val="0"/>
              </w:rPr>
              <w:t>0</w:t>
            </w:r>
          </w:p>
        </w:tc>
        <w:tc>
          <w:tcPr>
            <w:tcW w:w="1614" w:type="dxa"/>
            <w:shd w:val="clear" w:color="auto" w:fill="auto"/>
            <w:vAlign w:val="center"/>
            <w:hideMark/>
          </w:tcPr>
          <w:p w14:paraId="74E656FF" w14:textId="77777777" w:rsidR="0052134B" w:rsidRPr="0052134B" w:rsidRDefault="0052134B" w:rsidP="0052134B">
            <w:pPr>
              <w:jc w:val="center"/>
              <w:rPr>
                <w:snapToGrid w:val="0"/>
              </w:rPr>
            </w:pPr>
            <w:r w:rsidRPr="0052134B">
              <w:rPr>
                <w:snapToGrid w:val="0"/>
              </w:rPr>
              <w:t>0</w:t>
            </w:r>
          </w:p>
        </w:tc>
        <w:tc>
          <w:tcPr>
            <w:tcW w:w="1769" w:type="dxa"/>
            <w:shd w:val="clear" w:color="auto" w:fill="auto"/>
            <w:vAlign w:val="center"/>
            <w:hideMark/>
          </w:tcPr>
          <w:p w14:paraId="43A4724B" w14:textId="77777777" w:rsidR="0052134B" w:rsidRPr="0052134B" w:rsidRDefault="0052134B" w:rsidP="0052134B">
            <w:pPr>
              <w:jc w:val="center"/>
              <w:rPr>
                <w:snapToGrid w:val="0"/>
              </w:rPr>
            </w:pPr>
            <w:r w:rsidRPr="0052134B">
              <w:rPr>
                <w:snapToGrid w:val="0"/>
              </w:rPr>
              <w:t>0</w:t>
            </w:r>
          </w:p>
        </w:tc>
      </w:tr>
      <w:tr w:rsidR="0052134B" w:rsidRPr="0052134B" w14:paraId="076E5D1D" w14:textId="77777777" w:rsidTr="00487D46">
        <w:trPr>
          <w:trHeight w:val="600"/>
        </w:trPr>
        <w:tc>
          <w:tcPr>
            <w:tcW w:w="674" w:type="dxa"/>
            <w:shd w:val="clear" w:color="auto" w:fill="auto"/>
            <w:vAlign w:val="center"/>
            <w:hideMark/>
          </w:tcPr>
          <w:p w14:paraId="1648D446" w14:textId="77777777" w:rsidR="0052134B" w:rsidRPr="0052134B" w:rsidRDefault="0052134B" w:rsidP="0052134B">
            <w:pPr>
              <w:jc w:val="center"/>
              <w:rPr>
                <w:snapToGrid w:val="0"/>
              </w:rPr>
            </w:pPr>
            <w:r w:rsidRPr="0052134B">
              <w:rPr>
                <w:snapToGrid w:val="0"/>
              </w:rPr>
              <w:t>38</w:t>
            </w:r>
          </w:p>
        </w:tc>
        <w:tc>
          <w:tcPr>
            <w:tcW w:w="3970" w:type="dxa"/>
            <w:shd w:val="clear" w:color="auto" w:fill="auto"/>
            <w:vAlign w:val="center"/>
            <w:hideMark/>
          </w:tcPr>
          <w:p w14:paraId="03043ECD" w14:textId="77777777" w:rsidR="0052134B" w:rsidRPr="0052134B" w:rsidRDefault="0052134B" w:rsidP="0052134B">
            <w:pPr>
              <w:rPr>
                <w:snapToGrid w:val="0"/>
              </w:rPr>
            </w:pPr>
            <w:r w:rsidRPr="0052134B">
              <w:rPr>
                <w:snapToGrid w:val="0"/>
              </w:rPr>
              <w:t>Выручка по реализации сжиженного газа населению в баллонах за прошедший период регулирования</w:t>
            </w:r>
          </w:p>
        </w:tc>
        <w:tc>
          <w:tcPr>
            <w:tcW w:w="1614" w:type="dxa"/>
            <w:shd w:val="clear" w:color="auto" w:fill="auto"/>
            <w:vAlign w:val="center"/>
            <w:hideMark/>
          </w:tcPr>
          <w:p w14:paraId="54E9E8E2" w14:textId="77777777" w:rsidR="0052134B" w:rsidRPr="0052134B" w:rsidRDefault="0052134B" w:rsidP="0052134B">
            <w:pPr>
              <w:jc w:val="center"/>
              <w:rPr>
                <w:snapToGrid w:val="0"/>
              </w:rPr>
            </w:pPr>
            <w:r w:rsidRPr="0052134B">
              <w:rPr>
                <w:snapToGrid w:val="0"/>
              </w:rPr>
              <w:t>3 120</w:t>
            </w:r>
          </w:p>
        </w:tc>
        <w:tc>
          <w:tcPr>
            <w:tcW w:w="1614" w:type="dxa"/>
            <w:shd w:val="clear" w:color="auto" w:fill="auto"/>
            <w:vAlign w:val="center"/>
            <w:hideMark/>
          </w:tcPr>
          <w:p w14:paraId="2C97F89A" w14:textId="77777777" w:rsidR="0052134B" w:rsidRPr="0052134B" w:rsidRDefault="0052134B" w:rsidP="0052134B">
            <w:pPr>
              <w:jc w:val="center"/>
              <w:rPr>
                <w:snapToGrid w:val="0"/>
              </w:rPr>
            </w:pPr>
            <w:r w:rsidRPr="0052134B">
              <w:rPr>
                <w:snapToGrid w:val="0"/>
              </w:rPr>
              <w:t>2 795</w:t>
            </w:r>
          </w:p>
        </w:tc>
        <w:tc>
          <w:tcPr>
            <w:tcW w:w="1769" w:type="dxa"/>
            <w:shd w:val="clear" w:color="auto" w:fill="auto"/>
            <w:vAlign w:val="center"/>
            <w:hideMark/>
          </w:tcPr>
          <w:p w14:paraId="5D28F5E6" w14:textId="77777777" w:rsidR="0052134B" w:rsidRPr="0052134B" w:rsidRDefault="0052134B" w:rsidP="0052134B">
            <w:pPr>
              <w:jc w:val="center"/>
              <w:rPr>
                <w:snapToGrid w:val="0"/>
              </w:rPr>
            </w:pPr>
            <w:r w:rsidRPr="0052134B">
              <w:rPr>
                <w:snapToGrid w:val="0"/>
              </w:rPr>
              <w:t>-325</w:t>
            </w:r>
          </w:p>
        </w:tc>
      </w:tr>
      <w:tr w:rsidR="0052134B" w:rsidRPr="0052134B" w14:paraId="139B7A33" w14:textId="77777777" w:rsidTr="00487D46">
        <w:trPr>
          <w:trHeight w:val="600"/>
        </w:trPr>
        <w:tc>
          <w:tcPr>
            <w:tcW w:w="674" w:type="dxa"/>
            <w:shd w:val="clear" w:color="auto" w:fill="auto"/>
            <w:vAlign w:val="center"/>
            <w:hideMark/>
          </w:tcPr>
          <w:p w14:paraId="2FF6CBDF" w14:textId="77777777" w:rsidR="0052134B" w:rsidRPr="0052134B" w:rsidRDefault="0052134B" w:rsidP="0052134B">
            <w:pPr>
              <w:jc w:val="center"/>
              <w:rPr>
                <w:snapToGrid w:val="0"/>
              </w:rPr>
            </w:pPr>
            <w:r w:rsidRPr="0052134B">
              <w:rPr>
                <w:snapToGrid w:val="0"/>
              </w:rPr>
              <w:t>39</w:t>
            </w:r>
          </w:p>
        </w:tc>
        <w:tc>
          <w:tcPr>
            <w:tcW w:w="3970" w:type="dxa"/>
            <w:shd w:val="clear" w:color="auto" w:fill="auto"/>
            <w:vAlign w:val="center"/>
            <w:hideMark/>
          </w:tcPr>
          <w:p w14:paraId="29F7F58B" w14:textId="77777777" w:rsidR="0052134B" w:rsidRPr="0052134B" w:rsidRDefault="0052134B" w:rsidP="0052134B">
            <w:pPr>
              <w:rPr>
                <w:snapToGrid w:val="0"/>
              </w:rPr>
            </w:pPr>
            <w:r w:rsidRPr="0052134B">
              <w:rPr>
                <w:snapToGrid w:val="0"/>
              </w:rPr>
              <w:t>Объем бюджетного финансирования</w:t>
            </w:r>
          </w:p>
        </w:tc>
        <w:tc>
          <w:tcPr>
            <w:tcW w:w="1614" w:type="dxa"/>
            <w:shd w:val="clear" w:color="auto" w:fill="auto"/>
            <w:vAlign w:val="center"/>
            <w:hideMark/>
          </w:tcPr>
          <w:p w14:paraId="28938C92" w14:textId="77777777" w:rsidR="0052134B" w:rsidRPr="0052134B" w:rsidRDefault="0052134B" w:rsidP="0052134B">
            <w:pPr>
              <w:jc w:val="center"/>
              <w:rPr>
                <w:snapToGrid w:val="0"/>
              </w:rPr>
            </w:pPr>
            <w:r w:rsidRPr="0052134B">
              <w:rPr>
                <w:snapToGrid w:val="0"/>
              </w:rPr>
              <w:t>-1</w:t>
            </w:r>
          </w:p>
        </w:tc>
        <w:tc>
          <w:tcPr>
            <w:tcW w:w="1614" w:type="dxa"/>
            <w:shd w:val="clear" w:color="auto" w:fill="auto"/>
            <w:vAlign w:val="center"/>
            <w:hideMark/>
          </w:tcPr>
          <w:p w14:paraId="3F8483EC" w14:textId="77777777" w:rsidR="0052134B" w:rsidRPr="0052134B" w:rsidRDefault="0052134B" w:rsidP="0052134B">
            <w:pPr>
              <w:jc w:val="center"/>
              <w:rPr>
                <w:snapToGrid w:val="0"/>
              </w:rPr>
            </w:pPr>
            <w:r w:rsidRPr="0052134B">
              <w:rPr>
                <w:snapToGrid w:val="0"/>
              </w:rPr>
              <w:t>0</w:t>
            </w:r>
          </w:p>
        </w:tc>
        <w:tc>
          <w:tcPr>
            <w:tcW w:w="1769" w:type="dxa"/>
            <w:shd w:val="clear" w:color="auto" w:fill="auto"/>
            <w:vAlign w:val="center"/>
            <w:hideMark/>
          </w:tcPr>
          <w:p w14:paraId="59C5C821" w14:textId="77777777" w:rsidR="0052134B" w:rsidRPr="0052134B" w:rsidRDefault="0052134B" w:rsidP="0052134B">
            <w:pPr>
              <w:jc w:val="center"/>
              <w:rPr>
                <w:snapToGrid w:val="0"/>
              </w:rPr>
            </w:pPr>
            <w:r w:rsidRPr="0052134B">
              <w:rPr>
                <w:snapToGrid w:val="0"/>
              </w:rPr>
              <w:t>1</w:t>
            </w:r>
          </w:p>
        </w:tc>
      </w:tr>
      <w:tr w:rsidR="0052134B" w:rsidRPr="0052134B" w14:paraId="5F256513" w14:textId="77777777" w:rsidTr="00487D46">
        <w:trPr>
          <w:trHeight w:val="600"/>
        </w:trPr>
        <w:tc>
          <w:tcPr>
            <w:tcW w:w="674" w:type="dxa"/>
            <w:shd w:val="clear" w:color="auto" w:fill="auto"/>
            <w:vAlign w:val="center"/>
            <w:hideMark/>
          </w:tcPr>
          <w:p w14:paraId="4EABB2B2" w14:textId="77777777" w:rsidR="0052134B" w:rsidRPr="0052134B" w:rsidRDefault="0052134B" w:rsidP="0052134B">
            <w:pPr>
              <w:jc w:val="center"/>
              <w:rPr>
                <w:snapToGrid w:val="0"/>
              </w:rPr>
            </w:pPr>
            <w:r w:rsidRPr="0052134B">
              <w:rPr>
                <w:snapToGrid w:val="0"/>
              </w:rPr>
              <w:t>40</w:t>
            </w:r>
          </w:p>
        </w:tc>
        <w:tc>
          <w:tcPr>
            <w:tcW w:w="3970" w:type="dxa"/>
            <w:shd w:val="clear" w:color="auto" w:fill="auto"/>
            <w:vAlign w:val="center"/>
            <w:hideMark/>
          </w:tcPr>
          <w:p w14:paraId="2BF32B09" w14:textId="77777777" w:rsidR="0052134B" w:rsidRPr="0052134B" w:rsidRDefault="0052134B" w:rsidP="0052134B">
            <w:pPr>
              <w:rPr>
                <w:snapToGrid w:val="0"/>
              </w:rPr>
            </w:pPr>
            <w:r w:rsidRPr="0052134B">
              <w:rPr>
                <w:snapToGrid w:val="0"/>
              </w:rPr>
              <w:t>Выручка по реализации сжиженного газа населению в баллонах с учетом объема бюджетного финансирования</w:t>
            </w:r>
          </w:p>
        </w:tc>
        <w:tc>
          <w:tcPr>
            <w:tcW w:w="1614" w:type="dxa"/>
            <w:shd w:val="clear" w:color="auto" w:fill="auto"/>
            <w:vAlign w:val="center"/>
            <w:hideMark/>
          </w:tcPr>
          <w:p w14:paraId="2AC6BFFA" w14:textId="77777777" w:rsidR="0052134B" w:rsidRPr="0052134B" w:rsidRDefault="0052134B" w:rsidP="0052134B">
            <w:pPr>
              <w:jc w:val="center"/>
              <w:rPr>
                <w:snapToGrid w:val="0"/>
              </w:rPr>
            </w:pPr>
            <w:r w:rsidRPr="0052134B">
              <w:rPr>
                <w:snapToGrid w:val="0"/>
              </w:rPr>
              <w:t>3 121</w:t>
            </w:r>
          </w:p>
        </w:tc>
        <w:tc>
          <w:tcPr>
            <w:tcW w:w="1614" w:type="dxa"/>
            <w:shd w:val="clear" w:color="auto" w:fill="auto"/>
            <w:vAlign w:val="center"/>
            <w:hideMark/>
          </w:tcPr>
          <w:p w14:paraId="25BFAD24" w14:textId="77777777" w:rsidR="0052134B" w:rsidRPr="0052134B" w:rsidRDefault="0052134B" w:rsidP="0052134B">
            <w:pPr>
              <w:jc w:val="center"/>
              <w:rPr>
                <w:snapToGrid w:val="0"/>
              </w:rPr>
            </w:pPr>
            <w:r w:rsidRPr="0052134B">
              <w:rPr>
                <w:snapToGrid w:val="0"/>
              </w:rPr>
              <w:t>2 795</w:t>
            </w:r>
          </w:p>
        </w:tc>
        <w:tc>
          <w:tcPr>
            <w:tcW w:w="1769" w:type="dxa"/>
            <w:shd w:val="clear" w:color="auto" w:fill="auto"/>
            <w:vAlign w:val="center"/>
            <w:hideMark/>
          </w:tcPr>
          <w:p w14:paraId="45621751" w14:textId="77777777" w:rsidR="0052134B" w:rsidRPr="0052134B" w:rsidRDefault="0052134B" w:rsidP="0052134B">
            <w:pPr>
              <w:jc w:val="center"/>
              <w:rPr>
                <w:snapToGrid w:val="0"/>
              </w:rPr>
            </w:pPr>
            <w:r w:rsidRPr="0052134B">
              <w:rPr>
                <w:snapToGrid w:val="0"/>
              </w:rPr>
              <w:t>-326</w:t>
            </w:r>
          </w:p>
        </w:tc>
      </w:tr>
      <w:tr w:rsidR="0052134B" w:rsidRPr="0052134B" w14:paraId="7EA6C230" w14:textId="77777777" w:rsidTr="00487D46">
        <w:trPr>
          <w:trHeight w:val="600"/>
        </w:trPr>
        <w:tc>
          <w:tcPr>
            <w:tcW w:w="674" w:type="dxa"/>
            <w:shd w:val="clear" w:color="auto" w:fill="auto"/>
            <w:vAlign w:val="center"/>
            <w:hideMark/>
          </w:tcPr>
          <w:p w14:paraId="38A38443" w14:textId="77777777" w:rsidR="0052134B" w:rsidRPr="0052134B" w:rsidRDefault="0052134B" w:rsidP="0052134B">
            <w:pPr>
              <w:jc w:val="center"/>
              <w:rPr>
                <w:snapToGrid w:val="0"/>
              </w:rPr>
            </w:pPr>
            <w:r w:rsidRPr="0052134B">
              <w:rPr>
                <w:snapToGrid w:val="0"/>
              </w:rPr>
              <w:t>41</w:t>
            </w:r>
          </w:p>
        </w:tc>
        <w:tc>
          <w:tcPr>
            <w:tcW w:w="3970" w:type="dxa"/>
            <w:shd w:val="clear" w:color="auto" w:fill="auto"/>
            <w:vAlign w:val="center"/>
            <w:hideMark/>
          </w:tcPr>
          <w:p w14:paraId="7415C991" w14:textId="77777777" w:rsidR="0052134B" w:rsidRPr="0052134B" w:rsidRDefault="0052134B" w:rsidP="0052134B">
            <w:pPr>
              <w:rPr>
                <w:snapToGrid w:val="0"/>
              </w:rPr>
            </w:pPr>
            <w:r w:rsidRPr="0052134B">
              <w:rPr>
                <w:snapToGrid w:val="0"/>
              </w:rPr>
              <w:t>Розничная цена на реализацию сжиженного газа по регулируемому виду деятельности, руб./кг с НДС</w:t>
            </w:r>
          </w:p>
        </w:tc>
        <w:tc>
          <w:tcPr>
            <w:tcW w:w="1614" w:type="dxa"/>
            <w:shd w:val="clear" w:color="auto" w:fill="auto"/>
            <w:vAlign w:val="center"/>
            <w:hideMark/>
          </w:tcPr>
          <w:p w14:paraId="02E2A79B" w14:textId="77777777" w:rsidR="0052134B" w:rsidRPr="0052134B" w:rsidRDefault="0052134B" w:rsidP="0052134B">
            <w:pPr>
              <w:jc w:val="center"/>
              <w:rPr>
                <w:snapToGrid w:val="0"/>
              </w:rPr>
            </w:pPr>
            <w:r w:rsidRPr="0052134B">
              <w:rPr>
                <w:snapToGrid w:val="0"/>
              </w:rPr>
              <w:t>63,48</w:t>
            </w:r>
          </w:p>
        </w:tc>
        <w:tc>
          <w:tcPr>
            <w:tcW w:w="1614" w:type="dxa"/>
            <w:shd w:val="clear" w:color="auto" w:fill="auto"/>
            <w:vAlign w:val="center"/>
            <w:hideMark/>
          </w:tcPr>
          <w:p w14:paraId="4C449663" w14:textId="77777777" w:rsidR="0052134B" w:rsidRPr="0052134B" w:rsidRDefault="0052134B" w:rsidP="0052134B">
            <w:pPr>
              <w:jc w:val="center"/>
              <w:rPr>
                <w:snapToGrid w:val="0"/>
              </w:rPr>
            </w:pPr>
            <w:r w:rsidRPr="0052134B">
              <w:rPr>
                <w:snapToGrid w:val="0"/>
              </w:rPr>
              <w:t>56,84</w:t>
            </w:r>
          </w:p>
        </w:tc>
        <w:tc>
          <w:tcPr>
            <w:tcW w:w="1769" w:type="dxa"/>
            <w:shd w:val="clear" w:color="auto" w:fill="auto"/>
            <w:vAlign w:val="center"/>
            <w:hideMark/>
          </w:tcPr>
          <w:p w14:paraId="7E4A2CD4" w14:textId="77777777" w:rsidR="0052134B" w:rsidRPr="0052134B" w:rsidRDefault="0052134B" w:rsidP="0052134B">
            <w:pPr>
              <w:jc w:val="center"/>
              <w:rPr>
                <w:snapToGrid w:val="0"/>
              </w:rPr>
            </w:pPr>
            <w:r w:rsidRPr="0052134B">
              <w:rPr>
                <w:snapToGrid w:val="0"/>
              </w:rPr>
              <w:t>-6,64</w:t>
            </w:r>
          </w:p>
        </w:tc>
      </w:tr>
    </w:tbl>
    <w:p w14:paraId="5E74B155" w14:textId="77777777" w:rsidR="0052134B" w:rsidRPr="0052134B" w:rsidRDefault="0052134B" w:rsidP="0052134B">
      <w:pPr>
        <w:jc w:val="both"/>
        <w:rPr>
          <w:snapToGrid w:val="0"/>
          <w:sz w:val="28"/>
          <w:szCs w:val="28"/>
          <w:highlight w:val="yellow"/>
        </w:rPr>
      </w:pPr>
    </w:p>
    <w:p w14:paraId="3DC3FA7F" w14:textId="77777777" w:rsidR="0052134B" w:rsidRPr="0052134B" w:rsidRDefault="0052134B" w:rsidP="0052134B">
      <w:pPr>
        <w:ind w:firstLine="851"/>
        <w:jc w:val="both"/>
        <w:rPr>
          <w:snapToGrid w:val="0"/>
          <w:sz w:val="28"/>
          <w:szCs w:val="28"/>
          <w:highlight w:val="yellow"/>
        </w:rPr>
      </w:pPr>
    </w:p>
    <w:bookmarkEnd w:id="211"/>
    <w:p w14:paraId="226DB434" w14:textId="77777777" w:rsidR="0052134B" w:rsidRPr="0052134B" w:rsidRDefault="0052134B" w:rsidP="0052134B">
      <w:pPr>
        <w:ind w:firstLine="851"/>
        <w:jc w:val="right"/>
        <w:rPr>
          <w:snapToGrid w:val="0"/>
          <w:sz w:val="28"/>
          <w:szCs w:val="28"/>
        </w:rPr>
      </w:pPr>
    </w:p>
    <w:p w14:paraId="65A6EF1A" w14:textId="77777777" w:rsidR="0052134B" w:rsidRPr="0052134B" w:rsidRDefault="0052134B" w:rsidP="0052134B">
      <w:pPr>
        <w:ind w:right="-1"/>
        <w:jc w:val="both"/>
        <w:rPr>
          <w:bCs/>
          <w:sz w:val="28"/>
          <w:szCs w:val="22"/>
        </w:rPr>
        <w:sectPr w:rsidR="0052134B" w:rsidRPr="0052134B" w:rsidSect="0052134B">
          <w:pgSz w:w="11906" w:h="16838" w:code="9"/>
          <w:pgMar w:top="142" w:right="567" w:bottom="851" w:left="1701" w:header="573" w:footer="0" w:gutter="0"/>
          <w:pgNumType w:start="1"/>
          <w:cols w:space="708"/>
          <w:docGrid w:linePitch="360"/>
        </w:sectPr>
      </w:pPr>
    </w:p>
    <w:p w14:paraId="4CB32B2F" w14:textId="4AF5E78B" w:rsidR="0052134B" w:rsidRPr="00F01343" w:rsidRDefault="0052134B" w:rsidP="0052134B">
      <w:pPr>
        <w:tabs>
          <w:tab w:val="left" w:pos="270"/>
          <w:tab w:val="right" w:pos="9355"/>
        </w:tabs>
        <w:ind w:left="-5132" w:firstLine="10661"/>
      </w:pPr>
      <w:r w:rsidRPr="00F01343">
        <w:lastRenderedPageBreak/>
        <w:t>Приложение</w:t>
      </w:r>
      <w:r>
        <w:t xml:space="preserve"> № 31 к протоколу</w:t>
      </w:r>
      <w:r w:rsidRPr="00F01343">
        <w:t xml:space="preserve"> № </w:t>
      </w:r>
      <w:r>
        <w:t>89</w:t>
      </w:r>
    </w:p>
    <w:p w14:paraId="108C863D" w14:textId="77777777" w:rsidR="0052134B" w:rsidRPr="00F01343" w:rsidRDefault="0052134B" w:rsidP="0052134B">
      <w:pPr>
        <w:tabs>
          <w:tab w:val="left" w:pos="3686"/>
          <w:tab w:val="left" w:pos="9498"/>
        </w:tabs>
        <w:ind w:left="-5132" w:right="-569" w:firstLine="10661"/>
      </w:pPr>
      <w:r w:rsidRPr="00F01343">
        <w:t>заседания правления Региональной</w:t>
      </w:r>
    </w:p>
    <w:p w14:paraId="7A0695AB" w14:textId="77777777" w:rsidR="0052134B" w:rsidRPr="00F01343" w:rsidRDefault="0052134B" w:rsidP="0052134B">
      <w:pPr>
        <w:tabs>
          <w:tab w:val="left" w:pos="3686"/>
          <w:tab w:val="left" w:pos="9498"/>
        </w:tabs>
        <w:ind w:left="-5132" w:right="-569" w:firstLine="10661"/>
      </w:pPr>
      <w:r w:rsidRPr="00F01343">
        <w:t>энергетической комиссии</w:t>
      </w:r>
    </w:p>
    <w:p w14:paraId="69A8B435" w14:textId="77777777" w:rsidR="0052134B" w:rsidRDefault="0052134B" w:rsidP="0052134B">
      <w:pPr>
        <w:tabs>
          <w:tab w:val="left" w:pos="3686"/>
          <w:tab w:val="left" w:pos="9498"/>
        </w:tabs>
        <w:ind w:left="-5132" w:right="-569" w:firstLine="10661"/>
      </w:pPr>
      <w:r w:rsidRPr="00F01343">
        <w:t xml:space="preserve">Кузбасса от </w:t>
      </w:r>
      <w:r>
        <w:t>18</w:t>
      </w:r>
      <w:r w:rsidRPr="00F01343">
        <w:t>.</w:t>
      </w:r>
      <w:r>
        <w:t>12</w:t>
      </w:r>
      <w:r w:rsidRPr="00F01343">
        <w:t>.2024</w:t>
      </w:r>
    </w:p>
    <w:p w14:paraId="54E4FC1F" w14:textId="77777777" w:rsidR="0052134B" w:rsidRPr="0052134B" w:rsidRDefault="0052134B" w:rsidP="0052134B">
      <w:pPr>
        <w:ind w:right="-1"/>
        <w:jc w:val="both"/>
        <w:rPr>
          <w:bCs/>
          <w:sz w:val="28"/>
          <w:szCs w:val="22"/>
        </w:rPr>
      </w:pPr>
    </w:p>
    <w:p w14:paraId="6FA91DAE" w14:textId="77777777" w:rsidR="0052134B" w:rsidRPr="0052134B" w:rsidRDefault="0052134B" w:rsidP="0052134B">
      <w:pPr>
        <w:jc w:val="center"/>
        <w:rPr>
          <w:b/>
          <w:sz w:val="28"/>
          <w:szCs w:val="28"/>
        </w:rPr>
      </w:pPr>
      <w:r w:rsidRPr="0052134B">
        <w:rPr>
          <w:b/>
          <w:color w:val="000000"/>
          <w:kern w:val="32"/>
          <w:sz w:val="28"/>
          <w:szCs w:val="28"/>
        </w:rPr>
        <w:t>Розничные</w:t>
      </w:r>
      <w:r w:rsidRPr="0052134B">
        <w:rPr>
          <w:b/>
          <w:color w:val="000000"/>
          <w:kern w:val="32"/>
          <w:sz w:val="28"/>
          <w:szCs w:val="28"/>
          <w:lang w:val="x-none"/>
        </w:rPr>
        <w:t xml:space="preserve"> цен</w:t>
      </w:r>
      <w:r w:rsidRPr="0052134B">
        <w:rPr>
          <w:b/>
          <w:color w:val="000000"/>
          <w:kern w:val="32"/>
          <w:sz w:val="28"/>
          <w:szCs w:val="28"/>
        </w:rPr>
        <w:t>ы</w:t>
      </w:r>
      <w:r w:rsidRPr="0052134B">
        <w:rPr>
          <w:b/>
          <w:color w:val="000000"/>
          <w:kern w:val="32"/>
          <w:sz w:val="28"/>
          <w:szCs w:val="28"/>
          <w:lang w:val="x-none"/>
        </w:rPr>
        <w:t xml:space="preserve"> </w:t>
      </w:r>
      <w:r w:rsidRPr="0052134B">
        <w:rPr>
          <w:b/>
          <w:color w:val="000000"/>
          <w:kern w:val="32"/>
          <w:sz w:val="28"/>
          <w:szCs w:val="28"/>
        </w:rPr>
        <w:t xml:space="preserve">АО «Кузбассгазификация» </w:t>
      </w:r>
      <w:r w:rsidRPr="0052134B">
        <w:rPr>
          <w:b/>
          <w:color w:val="000000"/>
          <w:kern w:val="32"/>
          <w:sz w:val="28"/>
          <w:szCs w:val="28"/>
          <w:lang w:val="x-none"/>
        </w:rPr>
        <w:t>на сжиженный газ, реализуемый населению</w:t>
      </w:r>
      <w:r w:rsidRPr="0052134B">
        <w:rPr>
          <w:b/>
          <w:color w:val="000000"/>
          <w:kern w:val="32"/>
          <w:sz w:val="28"/>
          <w:szCs w:val="28"/>
        </w:rPr>
        <w:t xml:space="preserve"> </w:t>
      </w:r>
      <w:r w:rsidRPr="0052134B">
        <w:rPr>
          <w:b/>
          <w:color w:val="000000"/>
          <w:kern w:val="32"/>
          <w:sz w:val="28"/>
          <w:szCs w:val="28"/>
          <w:lang w:val="x-none"/>
        </w:rPr>
        <w:t>для бытовых нужд</w:t>
      </w:r>
      <w:r w:rsidRPr="0052134B">
        <w:rPr>
          <w:b/>
          <w:color w:val="000000"/>
          <w:kern w:val="32"/>
          <w:sz w:val="28"/>
          <w:szCs w:val="28"/>
        </w:rPr>
        <w:t xml:space="preserve">, с доставкой до потребителя </w:t>
      </w:r>
      <w:r w:rsidRPr="0052134B">
        <w:rPr>
          <w:b/>
          <w:color w:val="000000"/>
          <w:kern w:val="32"/>
          <w:sz w:val="28"/>
          <w:szCs w:val="28"/>
        </w:rPr>
        <w:br/>
      </w:r>
      <w:r w:rsidRPr="0052134B">
        <w:rPr>
          <w:b/>
          <w:color w:val="000000"/>
          <w:kern w:val="32"/>
          <w:sz w:val="28"/>
          <w:szCs w:val="28"/>
          <w:lang w:val="x-none"/>
        </w:rPr>
        <w:t xml:space="preserve">на </w:t>
      </w:r>
      <w:r w:rsidRPr="0052134B">
        <w:rPr>
          <w:b/>
          <w:color w:val="000000"/>
          <w:kern w:val="32"/>
          <w:sz w:val="28"/>
          <w:szCs w:val="28"/>
        </w:rPr>
        <w:t>период с 01.01.2025 по 31.12.2025</w:t>
      </w:r>
    </w:p>
    <w:p w14:paraId="45E4960B" w14:textId="77777777" w:rsidR="0052134B" w:rsidRPr="0052134B" w:rsidRDefault="0052134B" w:rsidP="0052134B">
      <w:pPr>
        <w:jc w:val="center"/>
        <w:rPr>
          <w:sz w:val="28"/>
          <w:szCs w:val="28"/>
        </w:rPr>
      </w:pPr>
    </w:p>
    <w:p w14:paraId="6D5D0B52" w14:textId="77777777" w:rsidR="0052134B" w:rsidRPr="0052134B" w:rsidRDefault="0052134B" w:rsidP="0052134B">
      <w:pPr>
        <w:jc w:val="center"/>
        <w:rPr>
          <w:sz w:val="28"/>
          <w:szCs w:val="28"/>
        </w:rPr>
      </w:pPr>
    </w:p>
    <w:p w14:paraId="25883523" w14:textId="77777777" w:rsidR="0052134B" w:rsidRPr="0052134B" w:rsidRDefault="0052134B" w:rsidP="0052134B">
      <w:pPr>
        <w:jc w:val="right"/>
        <w:rPr>
          <w:sz w:val="28"/>
          <w:szCs w:val="28"/>
        </w:rPr>
      </w:pPr>
      <w:r w:rsidRPr="0052134B">
        <w:t>руб./кг (с НДС)</w:t>
      </w:r>
    </w:p>
    <w:tbl>
      <w:tblPr>
        <w:tblW w:w="10029" w:type="dxa"/>
        <w:tblInd w:w="-318" w:type="dxa"/>
        <w:tblLook w:val="04A0" w:firstRow="1" w:lastRow="0" w:firstColumn="1" w:lastColumn="0" w:noHBand="0" w:noVBand="1"/>
      </w:tblPr>
      <w:tblGrid>
        <w:gridCol w:w="540"/>
        <w:gridCol w:w="5131"/>
        <w:gridCol w:w="4358"/>
      </w:tblGrid>
      <w:tr w:rsidR="0052134B" w:rsidRPr="0052134B" w14:paraId="32D5876E" w14:textId="77777777" w:rsidTr="00487D46">
        <w:trPr>
          <w:trHeight w:val="536"/>
        </w:trPr>
        <w:tc>
          <w:tcPr>
            <w:tcW w:w="540" w:type="dxa"/>
            <w:vMerge w:val="restart"/>
            <w:tcBorders>
              <w:top w:val="single" w:sz="4" w:space="0" w:color="auto"/>
              <w:left w:val="single" w:sz="4" w:space="0" w:color="auto"/>
              <w:right w:val="single" w:sz="4" w:space="0" w:color="auto"/>
            </w:tcBorders>
            <w:vAlign w:val="center"/>
          </w:tcPr>
          <w:p w14:paraId="756B4C5D" w14:textId="77777777" w:rsidR="0052134B" w:rsidRPr="0052134B" w:rsidRDefault="0052134B" w:rsidP="0052134B">
            <w:pPr>
              <w:jc w:val="center"/>
            </w:pPr>
            <w:r w:rsidRPr="0052134B">
              <w:t>№ п/п</w:t>
            </w:r>
          </w:p>
        </w:tc>
        <w:tc>
          <w:tcPr>
            <w:tcW w:w="5131" w:type="dxa"/>
            <w:vMerge w:val="restart"/>
            <w:tcBorders>
              <w:top w:val="single" w:sz="4" w:space="0" w:color="auto"/>
              <w:left w:val="single" w:sz="4" w:space="0" w:color="auto"/>
              <w:right w:val="single" w:sz="4" w:space="0" w:color="auto"/>
            </w:tcBorders>
            <w:shd w:val="clear" w:color="auto" w:fill="auto"/>
            <w:vAlign w:val="center"/>
            <w:hideMark/>
          </w:tcPr>
          <w:p w14:paraId="305D8505" w14:textId="77777777" w:rsidR="0052134B" w:rsidRPr="0052134B" w:rsidRDefault="0052134B" w:rsidP="0052134B">
            <w:pPr>
              <w:jc w:val="center"/>
            </w:pPr>
            <w:r w:rsidRPr="0052134B">
              <w:t>Наименование муниципального образования</w:t>
            </w:r>
          </w:p>
        </w:tc>
        <w:tc>
          <w:tcPr>
            <w:tcW w:w="4358" w:type="dxa"/>
            <w:tcBorders>
              <w:top w:val="single" w:sz="4" w:space="0" w:color="auto"/>
              <w:left w:val="nil"/>
              <w:bottom w:val="single" w:sz="4" w:space="0" w:color="auto"/>
              <w:right w:val="single" w:sz="4" w:space="0" w:color="auto"/>
            </w:tcBorders>
            <w:shd w:val="clear" w:color="auto" w:fill="auto"/>
            <w:vAlign w:val="center"/>
          </w:tcPr>
          <w:p w14:paraId="0EC4E6C3" w14:textId="77777777" w:rsidR="0052134B" w:rsidRPr="0052134B" w:rsidRDefault="0052134B" w:rsidP="0052134B">
            <w:pPr>
              <w:jc w:val="center"/>
            </w:pPr>
            <w:r w:rsidRPr="0052134B">
              <w:t>Период</w:t>
            </w:r>
          </w:p>
        </w:tc>
      </w:tr>
      <w:tr w:rsidR="0052134B" w:rsidRPr="0052134B" w14:paraId="1766FB67" w14:textId="77777777" w:rsidTr="00487D46">
        <w:trPr>
          <w:trHeight w:val="593"/>
        </w:trPr>
        <w:tc>
          <w:tcPr>
            <w:tcW w:w="540" w:type="dxa"/>
            <w:vMerge/>
            <w:tcBorders>
              <w:left w:val="single" w:sz="4" w:space="0" w:color="auto"/>
              <w:bottom w:val="single" w:sz="4" w:space="0" w:color="auto"/>
              <w:right w:val="single" w:sz="4" w:space="0" w:color="auto"/>
            </w:tcBorders>
          </w:tcPr>
          <w:p w14:paraId="44B95077" w14:textId="77777777" w:rsidR="0052134B" w:rsidRPr="0052134B" w:rsidRDefault="0052134B" w:rsidP="0052134B"/>
        </w:tc>
        <w:tc>
          <w:tcPr>
            <w:tcW w:w="5131" w:type="dxa"/>
            <w:vMerge/>
            <w:tcBorders>
              <w:left w:val="single" w:sz="4" w:space="0" w:color="auto"/>
              <w:bottom w:val="single" w:sz="4" w:space="0" w:color="auto"/>
              <w:right w:val="single" w:sz="4" w:space="0" w:color="auto"/>
            </w:tcBorders>
            <w:shd w:val="clear" w:color="auto" w:fill="auto"/>
            <w:vAlign w:val="center"/>
          </w:tcPr>
          <w:p w14:paraId="1450C657" w14:textId="77777777" w:rsidR="0052134B" w:rsidRPr="0052134B" w:rsidRDefault="0052134B" w:rsidP="0052134B"/>
        </w:tc>
        <w:tc>
          <w:tcPr>
            <w:tcW w:w="4358" w:type="dxa"/>
            <w:tcBorders>
              <w:top w:val="single" w:sz="4" w:space="0" w:color="auto"/>
              <w:left w:val="nil"/>
              <w:bottom w:val="single" w:sz="4" w:space="0" w:color="auto"/>
              <w:right w:val="single" w:sz="4" w:space="0" w:color="auto"/>
            </w:tcBorders>
            <w:shd w:val="clear" w:color="auto" w:fill="auto"/>
            <w:vAlign w:val="center"/>
          </w:tcPr>
          <w:p w14:paraId="79D5BAAA" w14:textId="77777777" w:rsidR="0052134B" w:rsidRPr="0052134B" w:rsidRDefault="0052134B" w:rsidP="0052134B">
            <w:pPr>
              <w:jc w:val="center"/>
            </w:pPr>
            <w:r w:rsidRPr="0052134B">
              <w:t>с 01.01.2025 по 31.12.2025</w:t>
            </w:r>
          </w:p>
        </w:tc>
      </w:tr>
      <w:tr w:rsidR="0052134B" w:rsidRPr="0052134B" w14:paraId="58B89C29" w14:textId="77777777" w:rsidTr="00487D46">
        <w:trPr>
          <w:trHeight w:val="466"/>
        </w:trPr>
        <w:tc>
          <w:tcPr>
            <w:tcW w:w="540" w:type="dxa"/>
            <w:tcBorders>
              <w:top w:val="nil"/>
              <w:left w:val="single" w:sz="4" w:space="0" w:color="auto"/>
              <w:bottom w:val="single" w:sz="4" w:space="0" w:color="auto"/>
              <w:right w:val="single" w:sz="4" w:space="0" w:color="auto"/>
            </w:tcBorders>
            <w:vAlign w:val="center"/>
          </w:tcPr>
          <w:p w14:paraId="64C76AC5" w14:textId="77777777" w:rsidR="0052134B" w:rsidRPr="0052134B" w:rsidRDefault="0052134B" w:rsidP="0052134B">
            <w:pPr>
              <w:jc w:val="center"/>
            </w:pPr>
            <w:r w:rsidRPr="0052134B">
              <w:t>1</w:t>
            </w:r>
          </w:p>
        </w:tc>
        <w:tc>
          <w:tcPr>
            <w:tcW w:w="5131" w:type="dxa"/>
            <w:tcBorders>
              <w:top w:val="nil"/>
              <w:left w:val="single" w:sz="4" w:space="0" w:color="auto"/>
              <w:bottom w:val="single" w:sz="4" w:space="0" w:color="auto"/>
              <w:right w:val="single" w:sz="4" w:space="0" w:color="auto"/>
            </w:tcBorders>
            <w:shd w:val="clear" w:color="auto" w:fill="auto"/>
            <w:vAlign w:val="center"/>
            <w:hideMark/>
          </w:tcPr>
          <w:p w14:paraId="5157E4ED" w14:textId="77777777" w:rsidR="0052134B" w:rsidRPr="0052134B" w:rsidRDefault="0052134B" w:rsidP="0052134B">
            <w:r w:rsidRPr="0052134B">
              <w:t>Крапивинский муниципальный округ</w:t>
            </w:r>
          </w:p>
        </w:tc>
        <w:tc>
          <w:tcPr>
            <w:tcW w:w="4358" w:type="dxa"/>
            <w:tcBorders>
              <w:top w:val="nil"/>
              <w:left w:val="nil"/>
              <w:bottom w:val="single" w:sz="4" w:space="0" w:color="auto"/>
              <w:right w:val="single" w:sz="4" w:space="0" w:color="auto"/>
            </w:tcBorders>
            <w:shd w:val="clear" w:color="auto" w:fill="auto"/>
            <w:vAlign w:val="center"/>
            <w:hideMark/>
          </w:tcPr>
          <w:p w14:paraId="33F63E60" w14:textId="77777777" w:rsidR="0052134B" w:rsidRPr="0052134B" w:rsidRDefault="0052134B" w:rsidP="0052134B">
            <w:pPr>
              <w:jc w:val="center"/>
            </w:pPr>
            <w:r w:rsidRPr="0052134B">
              <w:t>119,53</w:t>
            </w:r>
          </w:p>
          <w:p w14:paraId="08C3C065" w14:textId="77777777" w:rsidR="0052134B" w:rsidRPr="0052134B" w:rsidRDefault="0052134B" w:rsidP="0052134B">
            <w:pPr>
              <w:jc w:val="center"/>
            </w:pPr>
          </w:p>
        </w:tc>
      </w:tr>
      <w:tr w:rsidR="0052134B" w:rsidRPr="0052134B" w14:paraId="2AB57755" w14:textId="77777777" w:rsidTr="00487D46">
        <w:trPr>
          <w:trHeight w:val="466"/>
        </w:trPr>
        <w:tc>
          <w:tcPr>
            <w:tcW w:w="540" w:type="dxa"/>
            <w:tcBorders>
              <w:top w:val="nil"/>
              <w:left w:val="single" w:sz="4" w:space="0" w:color="auto"/>
              <w:bottom w:val="single" w:sz="4" w:space="0" w:color="auto"/>
              <w:right w:val="single" w:sz="4" w:space="0" w:color="auto"/>
            </w:tcBorders>
            <w:vAlign w:val="center"/>
          </w:tcPr>
          <w:p w14:paraId="3D4BB6F3" w14:textId="77777777" w:rsidR="0052134B" w:rsidRPr="0052134B" w:rsidRDefault="0052134B" w:rsidP="0052134B">
            <w:pPr>
              <w:jc w:val="center"/>
            </w:pPr>
            <w:r w:rsidRPr="0052134B">
              <w:t>2</w:t>
            </w:r>
          </w:p>
        </w:tc>
        <w:tc>
          <w:tcPr>
            <w:tcW w:w="5131" w:type="dxa"/>
            <w:tcBorders>
              <w:top w:val="nil"/>
              <w:left w:val="single" w:sz="4" w:space="0" w:color="auto"/>
              <w:bottom w:val="single" w:sz="4" w:space="0" w:color="auto"/>
              <w:right w:val="single" w:sz="4" w:space="0" w:color="auto"/>
            </w:tcBorders>
            <w:shd w:val="clear" w:color="auto" w:fill="auto"/>
            <w:vAlign w:val="center"/>
            <w:hideMark/>
          </w:tcPr>
          <w:p w14:paraId="1CB64AE4" w14:textId="77777777" w:rsidR="0052134B" w:rsidRPr="0052134B" w:rsidRDefault="0052134B" w:rsidP="0052134B">
            <w:r w:rsidRPr="0052134B">
              <w:t>Ленинск-Кузнецкий муниципальный округ</w:t>
            </w:r>
          </w:p>
        </w:tc>
        <w:tc>
          <w:tcPr>
            <w:tcW w:w="4358" w:type="dxa"/>
            <w:tcBorders>
              <w:top w:val="nil"/>
              <w:left w:val="nil"/>
              <w:bottom w:val="single" w:sz="4" w:space="0" w:color="auto"/>
              <w:right w:val="single" w:sz="4" w:space="0" w:color="auto"/>
            </w:tcBorders>
            <w:shd w:val="clear" w:color="auto" w:fill="auto"/>
            <w:vAlign w:val="center"/>
            <w:hideMark/>
          </w:tcPr>
          <w:p w14:paraId="1863D2AA" w14:textId="77777777" w:rsidR="0052134B" w:rsidRPr="0052134B" w:rsidRDefault="0052134B" w:rsidP="0052134B">
            <w:pPr>
              <w:jc w:val="center"/>
            </w:pPr>
            <w:r w:rsidRPr="0052134B">
              <w:t>119,53</w:t>
            </w:r>
          </w:p>
          <w:p w14:paraId="48958253" w14:textId="77777777" w:rsidR="0052134B" w:rsidRPr="0052134B" w:rsidRDefault="0052134B" w:rsidP="0052134B">
            <w:pPr>
              <w:jc w:val="center"/>
            </w:pPr>
          </w:p>
        </w:tc>
      </w:tr>
      <w:tr w:rsidR="0052134B" w:rsidRPr="0052134B" w14:paraId="1D77841E" w14:textId="77777777" w:rsidTr="00487D46">
        <w:trPr>
          <w:trHeight w:val="466"/>
        </w:trPr>
        <w:tc>
          <w:tcPr>
            <w:tcW w:w="540" w:type="dxa"/>
            <w:tcBorders>
              <w:top w:val="nil"/>
              <w:left w:val="single" w:sz="4" w:space="0" w:color="auto"/>
              <w:bottom w:val="single" w:sz="4" w:space="0" w:color="auto"/>
              <w:right w:val="single" w:sz="4" w:space="0" w:color="auto"/>
            </w:tcBorders>
            <w:vAlign w:val="center"/>
          </w:tcPr>
          <w:p w14:paraId="0EAFAECE" w14:textId="77777777" w:rsidR="0052134B" w:rsidRPr="0052134B" w:rsidRDefault="0052134B" w:rsidP="0052134B">
            <w:pPr>
              <w:jc w:val="center"/>
            </w:pPr>
            <w:r w:rsidRPr="0052134B">
              <w:t>3</w:t>
            </w:r>
          </w:p>
        </w:tc>
        <w:tc>
          <w:tcPr>
            <w:tcW w:w="5131" w:type="dxa"/>
            <w:tcBorders>
              <w:top w:val="nil"/>
              <w:left w:val="single" w:sz="4" w:space="0" w:color="auto"/>
              <w:bottom w:val="single" w:sz="4" w:space="0" w:color="auto"/>
              <w:right w:val="single" w:sz="4" w:space="0" w:color="auto"/>
            </w:tcBorders>
            <w:shd w:val="clear" w:color="auto" w:fill="auto"/>
            <w:vAlign w:val="center"/>
            <w:hideMark/>
          </w:tcPr>
          <w:p w14:paraId="04D1CDC9" w14:textId="77777777" w:rsidR="0052134B" w:rsidRPr="0052134B" w:rsidRDefault="0052134B" w:rsidP="0052134B">
            <w:r w:rsidRPr="0052134B">
              <w:t>Топкинский муниципальный округ</w:t>
            </w:r>
          </w:p>
        </w:tc>
        <w:tc>
          <w:tcPr>
            <w:tcW w:w="4358" w:type="dxa"/>
            <w:tcBorders>
              <w:top w:val="nil"/>
              <w:left w:val="nil"/>
              <w:bottom w:val="single" w:sz="4" w:space="0" w:color="auto"/>
              <w:right w:val="single" w:sz="4" w:space="0" w:color="auto"/>
            </w:tcBorders>
            <w:shd w:val="clear" w:color="auto" w:fill="auto"/>
            <w:vAlign w:val="center"/>
            <w:hideMark/>
          </w:tcPr>
          <w:p w14:paraId="7FD04D4A" w14:textId="77777777" w:rsidR="0052134B" w:rsidRPr="0052134B" w:rsidRDefault="0052134B" w:rsidP="0052134B">
            <w:pPr>
              <w:jc w:val="center"/>
            </w:pPr>
            <w:r w:rsidRPr="0052134B">
              <w:t>119,53</w:t>
            </w:r>
          </w:p>
          <w:p w14:paraId="753215B4" w14:textId="77777777" w:rsidR="0052134B" w:rsidRPr="0052134B" w:rsidRDefault="0052134B" w:rsidP="0052134B">
            <w:pPr>
              <w:jc w:val="center"/>
            </w:pPr>
          </w:p>
        </w:tc>
      </w:tr>
      <w:tr w:rsidR="0052134B" w:rsidRPr="0052134B" w14:paraId="54B82329" w14:textId="77777777" w:rsidTr="00487D46">
        <w:trPr>
          <w:trHeight w:val="466"/>
        </w:trPr>
        <w:tc>
          <w:tcPr>
            <w:tcW w:w="540" w:type="dxa"/>
            <w:tcBorders>
              <w:top w:val="single" w:sz="4" w:space="0" w:color="auto"/>
              <w:left w:val="single" w:sz="4" w:space="0" w:color="auto"/>
              <w:bottom w:val="single" w:sz="4" w:space="0" w:color="auto"/>
              <w:right w:val="single" w:sz="4" w:space="0" w:color="auto"/>
            </w:tcBorders>
            <w:vAlign w:val="center"/>
          </w:tcPr>
          <w:p w14:paraId="0D1431C4" w14:textId="77777777" w:rsidR="0052134B" w:rsidRPr="0052134B" w:rsidRDefault="0052134B" w:rsidP="0052134B">
            <w:pPr>
              <w:jc w:val="center"/>
            </w:pPr>
            <w:r w:rsidRPr="0052134B">
              <w:t>4</w:t>
            </w:r>
          </w:p>
        </w:tc>
        <w:tc>
          <w:tcPr>
            <w:tcW w:w="51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C5EEE3" w14:textId="77777777" w:rsidR="0052134B" w:rsidRPr="0052134B" w:rsidRDefault="0052134B" w:rsidP="0052134B">
            <w:r w:rsidRPr="0052134B">
              <w:t xml:space="preserve">Юргинский городской округ </w:t>
            </w:r>
          </w:p>
        </w:tc>
        <w:tc>
          <w:tcPr>
            <w:tcW w:w="4358" w:type="dxa"/>
            <w:tcBorders>
              <w:top w:val="single" w:sz="4" w:space="0" w:color="auto"/>
              <w:left w:val="nil"/>
              <w:bottom w:val="single" w:sz="4" w:space="0" w:color="auto"/>
              <w:right w:val="single" w:sz="4" w:space="0" w:color="auto"/>
            </w:tcBorders>
            <w:shd w:val="clear" w:color="auto" w:fill="auto"/>
            <w:vAlign w:val="center"/>
            <w:hideMark/>
          </w:tcPr>
          <w:p w14:paraId="766A6DA0" w14:textId="77777777" w:rsidR="0052134B" w:rsidRPr="0052134B" w:rsidRDefault="0052134B" w:rsidP="0052134B">
            <w:pPr>
              <w:jc w:val="center"/>
            </w:pPr>
            <w:r w:rsidRPr="0052134B">
              <w:t>119,53</w:t>
            </w:r>
          </w:p>
          <w:p w14:paraId="6BFC9A4B" w14:textId="77777777" w:rsidR="0052134B" w:rsidRPr="0052134B" w:rsidRDefault="0052134B" w:rsidP="0052134B">
            <w:pPr>
              <w:jc w:val="center"/>
            </w:pPr>
          </w:p>
        </w:tc>
      </w:tr>
      <w:tr w:rsidR="0052134B" w:rsidRPr="0052134B" w14:paraId="19ECA846" w14:textId="77777777" w:rsidTr="00487D46">
        <w:trPr>
          <w:trHeight w:val="466"/>
        </w:trPr>
        <w:tc>
          <w:tcPr>
            <w:tcW w:w="540" w:type="dxa"/>
            <w:tcBorders>
              <w:top w:val="single" w:sz="4" w:space="0" w:color="auto"/>
              <w:left w:val="single" w:sz="4" w:space="0" w:color="auto"/>
              <w:bottom w:val="single" w:sz="4" w:space="0" w:color="auto"/>
              <w:right w:val="single" w:sz="4" w:space="0" w:color="auto"/>
            </w:tcBorders>
            <w:vAlign w:val="center"/>
          </w:tcPr>
          <w:p w14:paraId="3729B5BC" w14:textId="77777777" w:rsidR="0052134B" w:rsidRPr="0052134B" w:rsidRDefault="0052134B" w:rsidP="0052134B">
            <w:pPr>
              <w:jc w:val="center"/>
            </w:pPr>
            <w:r w:rsidRPr="0052134B">
              <w:t>5</w:t>
            </w:r>
          </w:p>
        </w:tc>
        <w:tc>
          <w:tcPr>
            <w:tcW w:w="5131" w:type="dxa"/>
            <w:tcBorders>
              <w:top w:val="single" w:sz="4" w:space="0" w:color="auto"/>
              <w:left w:val="single" w:sz="4" w:space="0" w:color="auto"/>
              <w:bottom w:val="single" w:sz="4" w:space="0" w:color="auto"/>
              <w:right w:val="single" w:sz="4" w:space="0" w:color="auto"/>
            </w:tcBorders>
            <w:shd w:val="clear" w:color="auto" w:fill="auto"/>
            <w:vAlign w:val="center"/>
          </w:tcPr>
          <w:p w14:paraId="562DBEF8" w14:textId="77777777" w:rsidR="0052134B" w:rsidRPr="0052134B" w:rsidRDefault="0052134B" w:rsidP="0052134B">
            <w:r w:rsidRPr="0052134B">
              <w:t>Юргинский муниципальный округ</w:t>
            </w:r>
          </w:p>
        </w:tc>
        <w:tc>
          <w:tcPr>
            <w:tcW w:w="4358" w:type="dxa"/>
            <w:tcBorders>
              <w:top w:val="single" w:sz="4" w:space="0" w:color="auto"/>
              <w:left w:val="nil"/>
              <w:bottom w:val="single" w:sz="4" w:space="0" w:color="auto"/>
              <w:right w:val="single" w:sz="4" w:space="0" w:color="auto"/>
            </w:tcBorders>
            <w:shd w:val="clear" w:color="auto" w:fill="auto"/>
            <w:vAlign w:val="center"/>
          </w:tcPr>
          <w:p w14:paraId="3404097C" w14:textId="77777777" w:rsidR="0052134B" w:rsidRPr="0052134B" w:rsidRDefault="0052134B" w:rsidP="0052134B">
            <w:pPr>
              <w:jc w:val="center"/>
            </w:pPr>
            <w:r w:rsidRPr="0052134B">
              <w:t>119,53</w:t>
            </w:r>
          </w:p>
        </w:tc>
      </w:tr>
    </w:tbl>
    <w:p w14:paraId="2700512F" w14:textId="77777777" w:rsidR="0052134B" w:rsidRPr="0052134B" w:rsidRDefault="0052134B" w:rsidP="0052134B">
      <w:pPr>
        <w:jc w:val="center"/>
        <w:rPr>
          <w:sz w:val="28"/>
          <w:szCs w:val="28"/>
        </w:rPr>
      </w:pPr>
    </w:p>
    <w:p w14:paraId="5237440D" w14:textId="77777777" w:rsidR="0052134B" w:rsidRPr="0052134B" w:rsidRDefault="0052134B" w:rsidP="0052134B">
      <w:pPr>
        <w:rPr>
          <w:color w:val="000000"/>
          <w:sz w:val="28"/>
          <w:szCs w:val="28"/>
        </w:rPr>
      </w:pPr>
    </w:p>
    <w:p w14:paraId="2D3A879B" w14:textId="77777777" w:rsidR="0052134B" w:rsidRPr="0052134B" w:rsidRDefault="0052134B" w:rsidP="0052134B">
      <w:pPr>
        <w:rPr>
          <w:color w:val="000000"/>
          <w:sz w:val="28"/>
          <w:szCs w:val="28"/>
        </w:rPr>
      </w:pPr>
    </w:p>
    <w:p w14:paraId="397119D4" w14:textId="77777777" w:rsidR="0052134B" w:rsidRPr="0052134B" w:rsidRDefault="0052134B" w:rsidP="0052134B">
      <w:pPr>
        <w:autoSpaceDE w:val="0"/>
        <w:autoSpaceDN w:val="0"/>
        <w:adjustRightInd w:val="0"/>
        <w:jc w:val="both"/>
        <w:rPr>
          <w:sz w:val="28"/>
          <w:szCs w:val="28"/>
        </w:rPr>
      </w:pPr>
    </w:p>
    <w:p w14:paraId="42F8AFA9" w14:textId="77777777" w:rsidR="0052134B" w:rsidRPr="0052134B" w:rsidRDefault="0052134B" w:rsidP="0052134B">
      <w:pPr>
        <w:ind w:right="-1"/>
        <w:jc w:val="both"/>
        <w:rPr>
          <w:bCs/>
          <w:sz w:val="28"/>
          <w:szCs w:val="22"/>
        </w:rPr>
      </w:pPr>
    </w:p>
    <w:p w14:paraId="369440EA" w14:textId="77777777" w:rsidR="00173124" w:rsidRDefault="00173124" w:rsidP="00173124">
      <w:pPr>
        <w:tabs>
          <w:tab w:val="left" w:pos="3686"/>
          <w:tab w:val="left" w:pos="9498"/>
        </w:tabs>
        <w:ind w:right="-569"/>
      </w:pPr>
    </w:p>
    <w:p w14:paraId="001D8615" w14:textId="77777777" w:rsidR="00594165" w:rsidRDefault="00594165">
      <w:pPr>
        <w:ind w:firstLine="16897"/>
      </w:pPr>
    </w:p>
    <w:sectPr w:rsidR="00594165" w:rsidSect="00173124">
      <w:pgSz w:w="11906" w:h="16838"/>
      <w:pgMar w:top="1134" w:right="567" w:bottom="1134" w:left="170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EC06A" w14:textId="77777777" w:rsidR="00F37DE9" w:rsidRDefault="00F37DE9" w:rsidP="00377397">
      <w:r>
        <w:separator/>
      </w:r>
    </w:p>
  </w:endnote>
  <w:endnote w:type="continuationSeparator" w:id="0">
    <w:p w14:paraId="0B6F97A1" w14:textId="77777777" w:rsidR="00F37DE9" w:rsidRDefault="00F37DE9"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T Astra Serif">
    <w:altName w:val="Times New Roman"/>
    <w:charset w:val="01"/>
    <w:family w:val="roman"/>
    <w:pitch w:val="default"/>
    <w:sig w:usb0="00000201" w:usb1="00000000" w:usb2="00000000" w:usb3="00000000" w:csb0="00000004" w:csb1="00000000"/>
  </w:font>
  <w:font w:name="Noto Sans Devanagari">
    <w:charset w:val="00"/>
    <w:family w:val="swiss"/>
    <w:pitch w:val="variable"/>
    <w:sig w:usb0="80008023" w:usb1="00002046"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6F697" w14:textId="77777777" w:rsidR="00FB30E7" w:rsidRDefault="00FB30E7" w:rsidP="009F4404">
    <w:pPr>
      <w:pStyle w:val="ab"/>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628ED5B2" w14:textId="77777777" w:rsidR="00FB30E7" w:rsidRDefault="00FB30E7">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58F02" w14:textId="77777777" w:rsidR="00FB30E7" w:rsidRDefault="00FB30E7" w:rsidP="009F4404">
    <w:pPr>
      <w:pStyle w:val="ab"/>
      <w:framePr w:wrap="around" w:vAnchor="text" w:hAnchor="margin" w:xAlign="center" w:y="1"/>
      <w:rPr>
        <w:rStyle w:val="af4"/>
      </w:rPr>
    </w:pPr>
  </w:p>
  <w:p w14:paraId="4B0BFEF7" w14:textId="77777777" w:rsidR="00FB30E7" w:rsidRDefault="00FB30E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CCAC1" w14:textId="77777777" w:rsidR="00F37DE9" w:rsidRDefault="00F37DE9" w:rsidP="00377397">
      <w:r>
        <w:separator/>
      </w:r>
    </w:p>
  </w:footnote>
  <w:footnote w:type="continuationSeparator" w:id="0">
    <w:p w14:paraId="630DCC6C" w14:textId="77777777" w:rsidR="00F37DE9" w:rsidRDefault="00F37DE9"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6822906"/>
      <w:docPartObj>
        <w:docPartGallery w:val="Page Numbers (Top of Page)"/>
        <w:docPartUnique/>
      </w:docPartObj>
    </w:sdtPr>
    <w:sdtContent>
      <w:p w14:paraId="7C26E345" w14:textId="77777777" w:rsidR="00FB30E7" w:rsidRDefault="00FB30E7">
        <w:pPr>
          <w:pStyle w:val="a9"/>
          <w:jc w:val="center"/>
        </w:pPr>
        <w:r>
          <w:fldChar w:fldCharType="begin"/>
        </w:r>
        <w:r>
          <w:instrText>PAGE   \* MERGEFORMAT</w:instrText>
        </w:r>
        <w:r>
          <w:fldChar w:fldCharType="separate"/>
        </w:r>
        <w:r>
          <w:rPr>
            <w:noProof/>
          </w:rPr>
          <w:t>6</w:t>
        </w:r>
        <w:r>
          <w:fldChar w:fldCharType="end"/>
        </w:r>
      </w:p>
    </w:sdtContent>
  </w:sdt>
  <w:p w14:paraId="7AE9B936" w14:textId="77777777" w:rsidR="00FB30E7" w:rsidRDefault="00FB30E7">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D212D" w14:textId="77777777" w:rsidR="007C6CB5" w:rsidRDefault="007C6CB5">
    <w:pPr>
      <w:pStyle w:val="a9"/>
      <w:jc w:val="center"/>
    </w:pPr>
    <w:r>
      <w:fldChar w:fldCharType="begin"/>
    </w:r>
    <w:r>
      <w:instrText>PAGE   \* MERGEFORMAT</w:instrText>
    </w:r>
    <w:r>
      <w:fldChar w:fldCharType="separate"/>
    </w:r>
    <w:r w:rsidRPr="00844EC4">
      <w:rPr>
        <w:noProof/>
      </w:rPr>
      <w:t>4</w:t>
    </w:r>
    <w:r>
      <w:fldChar w:fldCharType="end"/>
    </w:r>
  </w:p>
  <w:p w14:paraId="431E7A70" w14:textId="77777777" w:rsidR="007C6CB5" w:rsidRPr="00996FF8" w:rsidRDefault="007C6CB5" w:rsidP="00666E08">
    <w:pPr>
      <w:pStyle w:val="a9"/>
      <w:tabs>
        <w:tab w:val="clear" w:pos="9355"/>
        <w:tab w:val="left" w:pos="4956"/>
        <w:tab w:val="left" w:pos="5664"/>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A7499" w14:textId="77777777" w:rsidR="007C6CB5" w:rsidRDefault="007C6CB5">
    <w:pPr>
      <w:pStyle w:val="a9"/>
      <w:jc w:val="center"/>
    </w:pPr>
    <w:r>
      <w:fldChar w:fldCharType="begin"/>
    </w:r>
    <w:r>
      <w:instrText>PAGE   \* MERGEFORMAT</w:instrText>
    </w:r>
    <w:r>
      <w:fldChar w:fldCharType="separate"/>
    </w:r>
    <w:r w:rsidRPr="00844EC4">
      <w:rPr>
        <w:noProof/>
      </w:rPr>
      <w:t>5</w:t>
    </w:r>
    <w:r>
      <w:fldChar w:fldCharType="end"/>
    </w:r>
  </w:p>
  <w:p w14:paraId="2777CD27" w14:textId="77777777" w:rsidR="007C6CB5" w:rsidRPr="00666E08" w:rsidRDefault="007C6CB5" w:rsidP="00A53E19">
    <w:pPr>
      <w:pStyle w:val="a9"/>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F8617" w14:textId="77777777" w:rsidR="00CB46BC" w:rsidRDefault="00CB46BC">
    <w:pPr>
      <w:pStyle w:val="a9"/>
      <w:jc w:val="center"/>
    </w:pPr>
    <w:r>
      <w:fldChar w:fldCharType="begin"/>
    </w:r>
    <w:r>
      <w:instrText>PAGE   \* MERGEFORMAT</w:instrText>
    </w:r>
    <w:r>
      <w:fldChar w:fldCharType="separate"/>
    </w:r>
    <w:r>
      <w:rPr>
        <w:noProof/>
      </w:rPr>
      <w:t>2</w:t>
    </w:r>
    <w:r>
      <w:fldChar w:fldCharType="end"/>
    </w:r>
  </w:p>
  <w:p w14:paraId="3777E0F2" w14:textId="77777777" w:rsidR="00CB46BC" w:rsidRDefault="00CB46BC">
    <w:pPr>
      <w:pStyle w:val="a9"/>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F2F11" w14:textId="77777777" w:rsidR="00CB46BC" w:rsidRDefault="00CB46BC">
    <w:pPr>
      <w:pStyle w:val="a9"/>
      <w:jc w:val="center"/>
    </w:pPr>
    <w:r>
      <w:fldChar w:fldCharType="begin"/>
    </w:r>
    <w:r>
      <w:instrText>PAGE   \* MERGEFORMAT</w:instrText>
    </w:r>
    <w:r>
      <w:fldChar w:fldCharType="separate"/>
    </w:r>
    <w:r>
      <w:rPr>
        <w:noProof/>
      </w:rPr>
      <w:t>33</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62E4C" w14:textId="77777777" w:rsidR="00CB46BC" w:rsidRDefault="00CB46BC" w:rsidP="00003DA8">
    <w:pPr>
      <w:pStyle w:val="a9"/>
      <w:jc w:val="center"/>
    </w:pPr>
    <w:r>
      <w:fldChar w:fldCharType="begin"/>
    </w:r>
    <w:r>
      <w:instrText>PAGE   \* MERGEFORMAT</w:instrText>
    </w:r>
    <w:r>
      <w:fldChar w:fldCharType="separate"/>
    </w:r>
    <w:r>
      <w:rPr>
        <w:noProof/>
      </w:rPr>
      <w:t>33</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3061827"/>
      <w:docPartObj>
        <w:docPartGallery w:val="Page Numbers (Top of Page)"/>
        <w:docPartUnique/>
      </w:docPartObj>
    </w:sdtPr>
    <w:sdtEndPr>
      <w:rPr>
        <w:sz w:val="22"/>
        <w:szCs w:val="22"/>
      </w:rPr>
    </w:sdtEndPr>
    <w:sdtContent>
      <w:p w14:paraId="7E38EA35" w14:textId="77777777" w:rsidR="00CB46BC" w:rsidRPr="00586978" w:rsidRDefault="00CB46BC" w:rsidP="00A81473">
        <w:pPr>
          <w:pStyle w:val="a9"/>
          <w:jc w:val="center"/>
          <w:rPr>
            <w:sz w:val="22"/>
            <w:szCs w:val="22"/>
          </w:rPr>
        </w:pPr>
        <w:r w:rsidRPr="009F26F4">
          <w:rPr>
            <w:sz w:val="22"/>
            <w:szCs w:val="22"/>
          </w:rPr>
          <w:fldChar w:fldCharType="begin"/>
        </w:r>
        <w:r w:rsidRPr="009F26F4">
          <w:rPr>
            <w:sz w:val="22"/>
            <w:szCs w:val="22"/>
          </w:rPr>
          <w:instrText>PAGE   \* MERGEFORMAT</w:instrText>
        </w:r>
        <w:r w:rsidRPr="009F26F4">
          <w:rPr>
            <w:sz w:val="22"/>
            <w:szCs w:val="22"/>
          </w:rPr>
          <w:fldChar w:fldCharType="separate"/>
        </w:r>
        <w:r>
          <w:rPr>
            <w:noProof/>
            <w:sz w:val="22"/>
            <w:szCs w:val="22"/>
          </w:rPr>
          <w:t>5</w:t>
        </w:r>
        <w:r w:rsidRPr="009F26F4">
          <w:rPr>
            <w:sz w:val="22"/>
            <w:szCs w:val="22"/>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74167"/>
      <w:docPartObj>
        <w:docPartGallery w:val="Page Numbers (Top of Page)"/>
        <w:docPartUnique/>
      </w:docPartObj>
    </w:sdtPr>
    <w:sdtEndPr/>
    <w:sdtContent>
      <w:p w14:paraId="38B0575A" w14:textId="77777777" w:rsidR="00173124" w:rsidRDefault="00173124">
        <w:pPr>
          <w:pStyle w:val="a9"/>
          <w:jc w:val="center"/>
        </w:pPr>
        <w:r>
          <w:fldChar w:fldCharType="begin"/>
        </w:r>
        <w:r>
          <w:instrText>PAGE   \* MERGEFORMAT</w:instrText>
        </w:r>
        <w:r>
          <w:fldChar w:fldCharType="separate"/>
        </w:r>
        <w:r>
          <w:rPr>
            <w:noProof/>
          </w:rPr>
          <w:t>17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4"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5" w15:restartNumberingAfterBreak="0">
    <w:nsid w:val="091D5EEA"/>
    <w:multiLevelType w:val="hybridMultilevel"/>
    <w:tmpl w:val="FB547CE0"/>
    <w:lvl w:ilvl="0" w:tplc="BAA4A6F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15:restartNumberingAfterBreak="0">
    <w:nsid w:val="1147020B"/>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122A00B5"/>
    <w:multiLevelType w:val="multilevel"/>
    <w:tmpl w:val="76724F28"/>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6C46ECE"/>
    <w:multiLevelType w:val="hybridMultilevel"/>
    <w:tmpl w:val="C73E1F44"/>
    <w:lvl w:ilvl="0" w:tplc="D1A68126">
      <w:start w:val="1"/>
      <w:numFmt w:val="decimal"/>
      <w:lvlText w:val="Таблица %1."/>
      <w:lvlJc w:val="left"/>
      <w:pPr>
        <w:ind w:left="1429" w:hanging="360"/>
      </w:pPr>
      <w:rPr>
        <w:rFonts w:hint="default"/>
        <w:b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51001CB"/>
    <w:multiLevelType w:val="multilevel"/>
    <w:tmpl w:val="7B8C25D4"/>
    <w:lvl w:ilvl="0">
      <w:start w:val="5"/>
      <w:numFmt w:val="decimal"/>
      <w:lvlText w:val="%1."/>
      <w:lvlJc w:val="left"/>
      <w:pPr>
        <w:ind w:left="885" w:hanging="885"/>
      </w:pPr>
      <w:rPr>
        <w:rFonts w:hint="default"/>
      </w:rPr>
    </w:lvl>
    <w:lvl w:ilvl="1">
      <w:start w:val="1"/>
      <w:numFmt w:val="decimal"/>
      <w:lvlText w:val="%1.%2."/>
      <w:lvlJc w:val="left"/>
      <w:pPr>
        <w:ind w:left="1155" w:hanging="885"/>
      </w:pPr>
      <w:rPr>
        <w:rFonts w:hint="default"/>
      </w:rPr>
    </w:lvl>
    <w:lvl w:ilvl="2">
      <w:start w:val="1"/>
      <w:numFmt w:val="decimal"/>
      <w:lvlText w:val="%1.%2.%3."/>
      <w:lvlJc w:val="left"/>
      <w:pPr>
        <w:ind w:left="1425" w:hanging="885"/>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11" w15:restartNumberingAfterBreak="0">
    <w:nsid w:val="68846E74"/>
    <w:multiLevelType w:val="hybridMultilevel"/>
    <w:tmpl w:val="5DD070DC"/>
    <w:lvl w:ilvl="0" w:tplc="BAA4A6F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1790857258">
    <w:abstractNumId w:val="2"/>
  </w:num>
  <w:num w:numId="2" w16cid:durableId="279069456">
    <w:abstractNumId w:val="9"/>
  </w:num>
  <w:num w:numId="3" w16cid:durableId="190339145">
    <w:abstractNumId w:val="1"/>
  </w:num>
  <w:num w:numId="4" w16cid:durableId="908030368">
    <w:abstractNumId w:val="0"/>
  </w:num>
  <w:num w:numId="5" w16cid:durableId="1637027842">
    <w:abstractNumId w:val="10"/>
  </w:num>
  <w:num w:numId="6" w16cid:durableId="1068726884">
    <w:abstractNumId w:val="8"/>
  </w:num>
  <w:num w:numId="7" w16cid:durableId="332686263">
    <w:abstractNumId w:val="7"/>
  </w:num>
  <w:num w:numId="8" w16cid:durableId="457143829">
    <w:abstractNumId w:val="6"/>
  </w:num>
  <w:num w:numId="9" w16cid:durableId="155730719">
    <w:abstractNumId w:val="12"/>
  </w:num>
  <w:num w:numId="10" w16cid:durableId="2095740468">
    <w:abstractNumId w:val="11"/>
  </w:num>
  <w:num w:numId="11" w16cid:durableId="1999772211">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013F"/>
    <w:rsid w:val="00004F24"/>
    <w:rsid w:val="00005AE8"/>
    <w:rsid w:val="0001077C"/>
    <w:rsid w:val="00013F6F"/>
    <w:rsid w:val="0001520B"/>
    <w:rsid w:val="000153DB"/>
    <w:rsid w:val="00020DE6"/>
    <w:rsid w:val="00021FC6"/>
    <w:rsid w:val="00030578"/>
    <w:rsid w:val="00040C0B"/>
    <w:rsid w:val="00041EA9"/>
    <w:rsid w:val="000439DE"/>
    <w:rsid w:val="00045D5B"/>
    <w:rsid w:val="00045F23"/>
    <w:rsid w:val="00046148"/>
    <w:rsid w:val="00052E9D"/>
    <w:rsid w:val="0005309E"/>
    <w:rsid w:val="000539FD"/>
    <w:rsid w:val="00057512"/>
    <w:rsid w:val="0005766C"/>
    <w:rsid w:val="00060551"/>
    <w:rsid w:val="0006158B"/>
    <w:rsid w:val="00061F0A"/>
    <w:rsid w:val="000654E5"/>
    <w:rsid w:val="00076C51"/>
    <w:rsid w:val="000805ED"/>
    <w:rsid w:val="00086612"/>
    <w:rsid w:val="00090552"/>
    <w:rsid w:val="000935F2"/>
    <w:rsid w:val="000A329A"/>
    <w:rsid w:val="000A33C5"/>
    <w:rsid w:val="000A4D10"/>
    <w:rsid w:val="000A50D5"/>
    <w:rsid w:val="000C076F"/>
    <w:rsid w:val="000C1886"/>
    <w:rsid w:val="000C6791"/>
    <w:rsid w:val="000D0F5B"/>
    <w:rsid w:val="000D2910"/>
    <w:rsid w:val="000D592A"/>
    <w:rsid w:val="000E2ED6"/>
    <w:rsid w:val="000E31A6"/>
    <w:rsid w:val="000E3AF7"/>
    <w:rsid w:val="000E3CE1"/>
    <w:rsid w:val="000E7C0B"/>
    <w:rsid w:val="000F7104"/>
    <w:rsid w:val="000F725E"/>
    <w:rsid w:val="000F743E"/>
    <w:rsid w:val="00107703"/>
    <w:rsid w:val="001109EF"/>
    <w:rsid w:val="00115D2F"/>
    <w:rsid w:val="0012042A"/>
    <w:rsid w:val="00130B6A"/>
    <w:rsid w:val="001451B9"/>
    <w:rsid w:val="001554DC"/>
    <w:rsid w:val="00156846"/>
    <w:rsid w:val="00157398"/>
    <w:rsid w:val="001627A5"/>
    <w:rsid w:val="00162D77"/>
    <w:rsid w:val="00164CB3"/>
    <w:rsid w:val="00166E15"/>
    <w:rsid w:val="00173124"/>
    <w:rsid w:val="00177773"/>
    <w:rsid w:val="001817E4"/>
    <w:rsid w:val="00186A18"/>
    <w:rsid w:val="0019769F"/>
    <w:rsid w:val="001A2947"/>
    <w:rsid w:val="001A73B7"/>
    <w:rsid w:val="001B5D41"/>
    <w:rsid w:val="001C2C4D"/>
    <w:rsid w:val="001C3777"/>
    <w:rsid w:val="001C582E"/>
    <w:rsid w:val="001C673E"/>
    <w:rsid w:val="001D0DE7"/>
    <w:rsid w:val="001E0078"/>
    <w:rsid w:val="001E13C3"/>
    <w:rsid w:val="001F07D7"/>
    <w:rsid w:val="001F2BC0"/>
    <w:rsid w:val="001F4470"/>
    <w:rsid w:val="001F770B"/>
    <w:rsid w:val="00202B29"/>
    <w:rsid w:val="002040B0"/>
    <w:rsid w:val="002062C6"/>
    <w:rsid w:val="00206B68"/>
    <w:rsid w:val="00207E13"/>
    <w:rsid w:val="0021252C"/>
    <w:rsid w:val="002141D1"/>
    <w:rsid w:val="00214808"/>
    <w:rsid w:val="00217269"/>
    <w:rsid w:val="00223EF2"/>
    <w:rsid w:val="002253B0"/>
    <w:rsid w:val="002266EE"/>
    <w:rsid w:val="00231511"/>
    <w:rsid w:val="002340E1"/>
    <w:rsid w:val="0023634C"/>
    <w:rsid w:val="002427D9"/>
    <w:rsid w:val="002436DE"/>
    <w:rsid w:val="002463DA"/>
    <w:rsid w:val="00246B81"/>
    <w:rsid w:val="002518D9"/>
    <w:rsid w:val="002524F1"/>
    <w:rsid w:val="002549C9"/>
    <w:rsid w:val="002567F9"/>
    <w:rsid w:val="0025732A"/>
    <w:rsid w:val="0025795C"/>
    <w:rsid w:val="0026031A"/>
    <w:rsid w:val="00260CB0"/>
    <w:rsid w:val="00263D94"/>
    <w:rsid w:val="00264B6C"/>
    <w:rsid w:val="00271E04"/>
    <w:rsid w:val="002757FC"/>
    <w:rsid w:val="00277392"/>
    <w:rsid w:val="002774FF"/>
    <w:rsid w:val="00277A6A"/>
    <w:rsid w:val="00282B3E"/>
    <w:rsid w:val="00283A34"/>
    <w:rsid w:val="00283E16"/>
    <w:rsid w:val="00286B16"/>
    <w:rsid w:val="0029101D"/>
    <w:rsid w:val="00294552"/>
    <w:rsid w:val="00297C99"/>
    <w:rsid w:val="002A1B45"/>
    <w:rsid w:val="002A1DBB"/>
    <w:rsid w:val="002A2585"/>
    <w:rsid w:val="002A65E5"/>
    <w:rsid w:val="002A6679"/>
    <w:rsid w:val="002A777D"/>
    <w:rsid w:val="002A7A52"/>
    <w:rsid w:val="002B0C9C"/>
    <w:rsid w:val="002B48FF"/>
    <w:rsid w:val="002B58FB"/>
    <w:rsid w:val="002B5F64"/>
    <w:rsid w:val="002C25E8"/>
    <w:rsid w:val="002C6510"/>
    <w:rsid w:val="002C6667"/>
    <w:rsid w:val="002D2B5E"/>
    <w:rsid w:val="002D3140"/>
    <w:rsid w:val="002D6954"/>
    <w:rsid w:val="002D7093"/>
    <w:rsid w:val="002E68A0"/>
    <w:rsid w:val="002F4070"/>
    <w:rsid w:val="002F47F6"/>
    <w:rsid w:val="002F4AB1"/>
    <w:rsid w:val="002F4E14"/>
    <w:rsid w:val="002F7144"/>
    <w:rsid w:val="002F77A1"/>
    <w:rsid w:val="00303EC5"/>
    <w:rsid w:val="003046D3"/>
    <w:rsid w:val="003072A0"/>
    <w:rsid w:val="00311599"/>
    <w:rsid w:val="00315871"/>
    <w:rsid w:val="003161C7"/>
    <w:rsid w:val="003235C6"/>
    <w:rsid w:val="00323D3A"/>
    <w:rsid w:val="00324159"/>
    <w:rsid w:val="00326B32"/>
    <w:rsid w:val="00333629"/>
    <w:rsid w:val="00333EC6"/>
    <w:rsid w:val="00336322"/>
    <w:rsid w:val="0033696C"/>
    <w:rsid w:val="003412E5"/>
    <w:rsid w:val="00341304"/>
    <w:rsid w:val="00344BA3"/>
    <w:rsid w:val="003503C6"/>
    <w:rsid w:val="00367605"/>
    <w:rsid w:val="0037680D"/>
    <w:rsid w:val="00377397"/>
    <w:rsid w:val="00377628"/>
    <w:rsid w:val="00385B98"/>
    <w:rsid w:val="00386B8B"/>
    <w:rsid w:val="003874D7"/>
    <w:rsid w:val="00387E32"/>
    <w:rsid w:val="003974AE"/>
    <w:rsid w:val="003A0F67"/>
    <w:rsid w:val="003A20FE"/>
    <w:rsid w:val="003A2CFA"/>
    <w:rsid w:val="003A5ECA"/>
    <w:rsid w:val="003B43E8"/>
    <w:rsid w:val="003C1103"/>
    <w:rsid w:val="003C56A1"/>
    <w:rsid w:val="003D08DD"/>
    <w:rsid w:val="003D3E77"/>
    <w:rsid w:val="003E1287"/>
    <w:rsid w:val="003E78E8"/>
    <w:rsid w:val="003F1305"/>
    <w:rsid w:val="003F181E"/>
    <w:rsid w:val="003F2644"/>
    <w:rsid w:val="003F2D84"/>
    <w:rsid w:val="003F41A9"/>
    <w:rsid w:val="003F4209"/>
    <w:rsid w:val="003F5240"/>
    <w:rsid w:val="00420705"/>
    <w:rsid w:val="00427EC7"/>
    <w:rsid w:val="004344F9"/>
    <w:rsid w:val="00443547"/>
    <w:rsid w:val="0044523B"/>
    <w:rsid w:val="00453112"/>
    <w:rsid w:val="0046482B"/>
    <w:rsid w:val="004726B4"/>
    <w:rsid w:val="004728D9"/>
    <w:rsid w:val="0047479B"/>
    <w:rsid w:val="0047771D"/>
    <w:rsid w:val="00482DD4"/>
    <w:rsid w:val="0048350F"/>
    <w:rsid w:val="00483E50"/>
    <w:rsid w:val="00494BD8"/>
    <w:rsid w:val="004A27F9"/>
    <w:rsid w:val="004A5987"/>
    <w:rsid w:val="004A5D4F"/>
    <w:rsid w:val="004B425B"/>
    <w:rsid w:val="004B458B"/>
    <w:rsid w:val="004B56EE"/>
    <w:rsid w:val="004C49FB"/>
    <w:rsid w:val="004C4A9B"/>
    <w:rsid w:val="004C6BA0"/>
    <w:rsid w:val="004D1BF1"/>
    <w:rsid w:val="004D397C"/>
    <w:rsid w:val="004D6B3E"/>
    <w:rsid w:val="004E16D0"/>
    <w:rsid w:val="004E40E7"/>
    <w:rsid w:val="004E6C27"/>
    <w:rsid w:val="004E6CB0"/>
    <w:rsid w:val="004F60F3"/>
    <w:rsid w:val="00505152"/>
    <w:rsid w:val="00514832"/>
    <w:rsid w:val="00520707"/>
    <w:rsid w:val="0052134B"/>
    <w:rsid w:val="00522C27"/>
    <w:rsid w:val="005316F1"/>
    <w:rsid w:val="00531BBD"/>
    <w:rsid w:val="005355D0"/>
    <w:rsid w:val="00543536"/>
    <w:rsid w:val="00544553"/>
    <w:rsid w:val="0054531B"/>
    <w:rsid w:val="00545E06"/>
    <w:rsid w:val="00545FC6"/>
    <w:rsid w:val="00550D55"/>
    <w:rsid w:val="005629D1"/>
    <w:rsid w:val="005638D8"/>
    <w:rsid w:val="00565F37"/>
    <w:rsid w:val="0057556A"/>
    <w:rsid w:val="00583019"/>
    <w:rsid w:val="00583BCB"/>
    <w:rsid w:val="00586532"/>
    <w:rsid w:val="00590207"/>
    <w:rsid w:val="00594165"/>
    <w:rsid w:val="0059468C"/>
    <w:rsid w:val="005A3A25"/>
    <w:rsid w:val="005A5BC6"/>
    <w:rsid w:val="005B53CE"/>
    <w:rsid w:val="005B5FA6"/>
    <w:rsid w:val="005C1132"/>
    <w:rsid w:val="005C2CFF"/>
    <w:rsid w:val="005C5E3E"/>
    <w:rsid w:val="005C703E"/>
    <w:rsid w:val="005D2A30"/>
    <w:rsid w:val="005D4A5A"/>
    <w:rsid w:val="005E332C"/>
    <w:rsid w:val="005F003C"/>
    <w:rsid w:val="005F0A11"/>
    <w:rsid w:val="005F0FDE"/>
    <w:rsid w:val="005F4DEE"/>
    <w:rsid w:val="005F5ABD"/>
    <w:rsid w:val="005F5E5B"/>
    <w:rsid w:val="005F66EC"/>
    <w:rsid w:val="005F7265"/>
    <w:rsid w:val="00604141"/>
    <w:rsid w:val="00607372"/>
    <w:rsid w:val="006100AF"/>
    <w:rsid w:val="00615874"/>
    <w:rsid w:val="00620A1C"/>
    <w:rsid w:val="00622844"/>
    <w:rsid w:val="006330BF"/>
    <w:rsid w:val="00641E8C"/>
    <w:rsid w:val="0064296A"/>
    <w:rsid w:val="00646DCE"/>
    <w:rsid w:val="00654E12"/>
    <w:rsid w:val="006627AD"/>
    <w:rsid w:val="00664894"/>
    <w:rsid w:val="00665A64"/>
    <w:rsid w:val="00666C43"/>
    <w:rsid w:val="006721E0"/>
    <w:rsid w:val="0067605E"/>
    <w:rsid w:val="006803A6"/>
    <w:rsid w:val="00680D94"/>
    <w:rsid w:val="006826FB"/>
    <w:rsid w:val="0069166C"/>
    <w:rsid w:val="00692604"/>
    <w:rsid w:val="00694180"/>
    <w:rsid w:val="006A355D"/>
    <w:rsid w:val="006A3B85"/>
    <w:rsid w:val="006A58E5"/>
    <w:rsid w:val="006B5FB9"/>
    <w:rsid w:val="006B77E5"/>
    <w:rsid w:val="006B7859"/>
    <w:rsid w:val="006D6C31"/>
    <w:rsid w:val="006E08F0"/>
    <w:rsid w:val="006F04E4"/>
    <w:rsid w:val="006F0C44"/>
    <w:rsid w:val="006F1EE2"/>
    <w:rsid w:val="006F484C"/>
    <w:rsid w:val="00701B85"/>
    <w:rsid w:val="00705A0E"/>
    <w:rsid w:val="007110C6"/>
    <w:rsid w:val="007114BD"/>
    <w:rsid w:val="0071259B"/>
    <w:rsid w:val="007160A5"/>
    <w:rsid w:val="007176C7"/>
    <w:rsid w:val="007208D7"/>
    <w:rsid w:val="0073014C"/>
    <w:rsid w:val="007360B3"/>
    <w:rsid w:val="007414A7"/>
    <w:rsid w:val="00743D54"/>
    <w:rsid w:val="00745AAF"/>
    <w:rsid w:val="0075142E"/>
    <w:rsid w:val="007573D5"/>
    <w:rsid w:val="00764397"/>
    <w:rsid w:val="00765E4E"/>
    <w:rsid w:val="00766625"/>
    <w:rsid w:val="0077366D"/>
    <w:rsid w:val="007746E1"/>
    <w:rsid w:val="00785A73"/>
    <w:rsid w:val="00791A90"/>
    <w:rsid w:val="00793EA6"/>
    <w:rsid w:val="0079438B"/>
    <w:rsid w:val="007970AB"/>
    <w:rsid w:val="00797EA6"/>
    <w:rsid w:val="007A516C"/>
    <w:rsid w:val="007A5279"/>
    <w:rsid w:val="007A64A2"/>
    <w:rsid w:val="007A6824"/>
    <w:rsid w:val="007B0039"/>
    <w:rsid w:val="007B5171"/>
    <w:rsid w:val="007B539C"/>
    <w:rsid w:val="007C281C"/>
    <w:rsid w:val="007C647D"/>
    <w:rsid w:val="007C6CB5"/>
    <w:rsid w:val="007C7503"/>
    <w:rsid w:val="007C7E01"/>
    <w:rsid w:val="007D536F"/>
    <w:rsid w:val="007E1300"/>
    <w:rsid w:val="007E537C"/>
    <w:rsid w:val="007F1DD0"/>
    <w:rsid w:val="007F3B5B"/>
    <w:rsid w:val="007F44B7"/>
    <w:rsid w:val="007F528F"/>
    <w:rsid w:val="007F576F"/>
    <w:rsid w:val="00806FD4"/>
    <w:rsid w:val="00813326"/>
    <w:rsid w:val="00814F7F"/>
    <w:rsid w:val="00816A6A"/>
    <w:rsid w:val="00823C58"/>
    <w:rsid w:val="00825DE3"/>
    <w:rsid w:val="00833967"/>
    <w:rsid w:val="008366AF"/>
    <w:rsid w:val="00843431"/>
    <w:rsid w:val="00844223"/>
    <w:rsid w:val="008504E9"/>
    <w:rsid w:val="00853548"/>
    <w:rsid w:val="00854D55"/>
    <w:rsid w:val="0085547A"/>
    <w:rsid w:val="00856771"/>
    <w:rsid w:val="00880BC9"/>
    <w:rsid w:val="008865B9"/>
    <w:rsid w:val="00891A81"/>
    <w:rsid w:val="0089450D"/>
    <w:rsid w:val="00897965"/>
    <w:rsid w:val="008A6611"/>
    <w:rsid w:val="008B3A72"/>
    <w:rsid w:val="008C2752"/>
    <w:rsid w:val="008C577F"/>
    <w:rsid w:val="008D6590"/>
    <w:rsid w:val="008E6477"/>
    <w:rsid w:val="008F164C"/>
    <w:rsid w:val="008F2AE5"/>
    <w:rsid w:val="008F3772"/>
    <w:rsid w:val="008F6D9B"/>
    <w:rsid w:val="0090292F"/>
    <w:rsid w:val="0090335A"/>
    <w:rsid w:val="00903AD2"/>
    <w:rsid w:val="009071DF"/>
    <w:rsid w:val="00910965"/>
    <w:rsid w:val="0091376B"/>
    <w:rsid w:val="00915F47"/>
    <w:rsid w:val="00917247"/>
    <w:rsid w:val="009259F0"/>
    <w:rsid w:val="00933635"/>
    <w:rsid w:val="00936639"/>
    <w:rsid w:val="009417B7"/>
    <w:rsid w:val="00945314"/>
    <w:rsid w:val="00947948"/>
    <w:rsid w:val="00955717"/>
    <w:rsid w:val="009569AC"/>
    <w:rsid w:val="0096065C"/>
    <w:rsid w:val="0096328A"/>
    <w:rsid w:val="0096653A"/>
    <w:rsid w:val="00986F3D"/>
    <w:rsid w:val="00991BC7"/>
    <w:rsid w:val="00995DD4"/>
    <w:rsid w:val="0099666E"/>
    <w:rsid w:val="009976F5"/>
    <w:rsid w:val="009A324F"/>
    <w:rsid w:val="009A670A"/>
    <w:rsid w:val="009B06D6"/>
    <w:rsid w:val="009B2509"/>
    <w:rsid w:val="009B2DCF"/>
    <w:rsid w:val="009B2F22"/>
    <w:rsid w:val="009B6495"/>
    <w:rsid w:val="009C3BF6"/>
    <w:rsid w:val="009C54A0"/>
    <w:rsid w:val="009C631A"/>
    <w:rsid w:val="009C7FD6"/>
    <w:rsid w:val="009D03E4"/>
    <w:rsid w:val="009D09E4"/>
    <w:rsid w:val="009D1A55"/>
    <w:rsid w:val="009E6D8B"/>
    <w:rsid w:val="009F0AAD"/>
    <w:rsid w:val="009F1D9C"/>
    <w:rsid w:val="00A01715"/>
    <w:rsid w:val="00A05A86"/>
    <w:rsid w:val="00A05C46"/>
    <w:rsid w:val="00A12710"/>
    <w:rsid w:val="00A13F8B"/>
    <w:rsid w:val="00A1476D"/>
    <w:rsid w:val="00A2578C"/>
    <w:rsid w:val="00A27E0E"/>
    <w:rsid w:val="00A46AFE"/>
    <w:rsid w:val="00A47934"/>
    <w:rsid w:val="00A522EA"/>
    <w:rsid w:val="00A53513"/>
    <w:rsid w:val="00A540CD"/>
    <w:rsid w:val="00A62816"/>
    <w:rsid w:val="00A63E86"/>
    <w:rsid w:val="00A707EF"/>
    <w:rsid w:val="00A70B21"/>
    <w:rsid w:val="00A75AA7"/>
    <w:rsid w:val="00A90107"/>
    <w:rsid w:val="00A91F8D"/>
    <w:rsid w:val="00A92D8E"/>
    <w:rsid w:val="00A974EF"/>
    <w:rsid w:val="00A975A1"/>
    <w:rsid w:val="00AA1731"/>
    <w:rsid w:val="00AA192A"/>
    <w:rsid w:val="00AA2DA9"/>
    <w:rsid w:val="00AA4078"/>
    <w:rsid w:val="00AA66D4"/>
    <w:rsid w:val="00AA70C9"/>
    <w:rsid w:val="00AB181A"/>
    <w:rsid w:val="00AB3AB2"/>
    <w:rsid w:val="00AB710A"/>
    <w:rsid w:val="00AB7951"/>
    <w:rsid w:val="00AB7E18"/>
    <w:rsid w:val="00AC70E0"/>
    <w:rsid w:val="00AC7369"/>
    <w:rsid w:val="00AD2D97"/>
    <w:rsid w:val="00AD3E3F"/>
    <w:rsid w:val="00AD746F"/>
    <w:rsid w:val="00AE1841"/>
    <w:rsid w:val="00AE67C3"/>
    <w:rsid w:val="00AF08DF"/>
    <w:rsid w:val="00AF148D"/>
    <w:rsid w:val="00AF3A25"/>
    <w:rsid w:val="00B02181"/>
    <w:rsid w:val="00B04A7F"/>
    <w:rsid w:val="00B07DFD"/>
    <w:rsid w:val="00B1378F"/>
    <w:rsid w:val="00B15294"/>
    <w:rsid w:val="00B152AE"/>
    <w:rsid w:val="00B15E4C"/>
    <w:rsid w:val="00B27127"/>
    <w:rsid w:val="00B42E90"/>
    <w:rsid w:val="00B43A72"/>
    <w:rsid w:val="00B47171"/>
    <w:rsid w:val="00B54C98"/>
    <w:rsid w:val="00B55027"/>
    <w:rsid w:val="00B6095B"/>
    <w:rsid w:val="00B60F44"/>
    <w:rsid w:val="00B72060"/>
    <w:rsid w:val="00B72562"/>
    <w:rsid w:val="00B72B5D"/>
    <w:rsid w:val="00B77DFD"/>
    <w:rsid w:val="00B80669"/>
    <w:rsid w:val="00B830C2"/>
    <w:rsid w:val="00B97090"/>
    <w:rsid w:val="00BB095D"/>
    <w:rsid w:val="00BB0D36"/>
    <w:rsid w:val="00BB6895"/>
    <w:rsid w:val="00BC2D7C"/>
    <w:rsid w:val="00BC34DC"/>
    <w:rsid w:val="00BC686B"/>
    <w:rsid w:val="00BC7172"/>
    <w:rsid w:val="00BD1DB5"/>
    <w:rsid w:val="00BE49C3"/>
    <w:rsid w:val="00BE5D0F"/>
    <w:rsid w:val="00BF3F2F"/>
    <w:rsid w:val="00C00CAE"/>
    <w:rsid w:val="00C00CD5"/>
    <w:rsid w:val="00C01933"/>
    <w:rsid w:val="00C076BF"/>
    <w:rsid w:val="00C134D8"/>
    <w:rsid w:val="00C158AB"/>
    <w:rsid w:val="00C22096"/>
    <w:rsid w:val="00C25E90"/>
    <w:rsid w:val="00C34D42"/>
    <w:rsid w:val="00C36768"/>
    <w:rsid w:val="00C42D2F"/>
    <w:rsid w:val="00C4596F"/>
    <w:rsid w:val="00C52A82"/>
    <w:rsid w:val="00C52BAE"/>
    <w:rsid w:val="00C53112"/>
    <w:rsid w:val="00C554E8"/>
    <w:rsid w:val="00C559FA"/>
    <w:rsid w:val="00C63C56"/>
    <w:rsid w:val="00C65A71"/>
    <w:rsid w:val="00C66E3B"/>
    <w:rsid w:val="00C72E21"/>
    <w:rsid w:val="00C743E4"/>
    <w:rsid w:val="00C7690E"/>
    <w:rsid w:val="00C770A9"/>
    <w:rsid w:val="00C80F40"/>
    <w:rsid w:val="00C82348"/>
    <w:rsid w:val="00C856D3"/>
    <w:rsid w:val="00C87F60"/>
    <w:rsid w:val="00C90F12"/>
    <w:rsid w:val="00C97105"/>
    <w:rsid w:val="00CA152B"/>
    <w:rsid w:val="00CA61AD"/>
    <w:rsid w:val="00CA6BF5"/>
    <w:rsid w:val="00CA7F00"/>
    <w:rsid w:val="00CB3304"/>
    <w:rsid w:val="00CB3A56"/>
    <w:rsid w:val="00CB46BC"/>
    <w:rsid w:val="00CB4856"/>
    <w:rsid w:val="00CB4C62"/>
    <w:rsid w:val="00CB567D"/>
    <w:rsid w:val="00CB5943"/>
    <w:rsid w:val="00CC5AF8"/>
    <w:rsid w:val="00CD0081"/>
    <w:rsid w:val="00CD2A9C"/>
    <w:rsid w:val="00CD3F8E"/>
    <w:rsid w:val="00CF3B06"/>
    <w:rsid w:val="00CF4D9A"/>
    <w:rsid w:val="00CF6FA8"/>
    <w:rsid w:val="00CF75FC"/>
    <w:rsid w:val="00CF7A40"/>
    <w:rsid w:val="00CF7E44"/>
    <w:rsid w:val="00D00874"/>
    <w:rsid w:val="00D020F5"/>
    <w:rsid w:val="00D03A35"/>
    <w:rsid w:val="00D04068"/>
    <w:rsid w:val="00D07E59"/>
    <w:rsid w:val="00D100EB"/>
    <w:rsid w:val="00D21F9E"/>
    <w:rsid w:val="00D2380C"/>
    <w:rsid w:val="00D25A3E"/>
    <w:rsid w:val="00D2634F"/>
    <w:rsid w:val="00D27217"/>
    <w:rsid w:val="00D3594D"/>
    <w:rsid w:val="00D40D7E"/>
    <w:rsid w:val="00D410D9"/>
    <w:rsid w:val="00D41212"/>
    <w:rsid w:val="00D41554"/>
    <w:rsid w:val="00D451A3"/>
    <w:rsid w:val="00D507D1"/>
    <w:rsid w:val="00D5147B"/>
    <w:rsid w:val="00D5673A"/>
    <w:rsid w:val="00D64AFA"/>
    <w:rsid w:val="00D64EDD"/>
    <w:rsid w:val="00D74483"/>
    <w:rsid w:val="00D74534"/>
    <w:rsid w:val="00D745F6"/>
    <w:rsid w:val="00D7624F"/>
    <w:rsid w:val="00D806B9"/>
    <w:rsid w:val="00D80798"/>
    <w:rsid w:val="00D812A1"/>
    <w:rsid w:val="00D827FB"/>
    <w:rsid w:val="00D87EE4"/>
    <w:rsid w:val="00D92794"/>
    <w:rsid w:val="00D92AF2"/>
    <w:rsid w:val="00DA1151"/>
    <w:rsid w:val="00DA3310"/>
    <w:rsid w:val="00DA4459"/>
    <w:rsid w:val="00DA462C"/>
    <w:rsid w:val="00DB1ED8"/>
    <w:rsid w:val="00DB6EF3"/>
    <w:rsid w:val="00DC16F9"/>
    <w:rsid w:val="00DC2ECF"/>
    <w:rsid w:val="00DD3AA1"/>
    <w:rsid w:val="00DD74D2"/>
    <w:rsid w:val="00DE22FA"/>
    <w:rsid w:val="00DE4218"/>
    <w:rsid w:val="00DE56A9"/>
    <w:rsid w:val="00DE6E47"/>
    <w:rsid w:val="00DF0FD4"/>
    <w:rsid w:val="00DF2D39"/>
    <w:rsid w:val="00DF581D"/>
    <w:rsid w:val="00DF6DA8"/>
    <w:rsid w:val="00E03721"/>
    <w:rsid w:val="00E0464C"/>
    <w:rsid w:val="00E0624A"/>
    <w:rsid w:val="00E12078"/>
    <w:rsid w:val="00E1766B"/>
    <w:rsid w:val="00E17C54"/>
    <w:rsid w:val="00E21687"/>
    <w:rsid w:val="00E24632"/>
    <w:rsid w:val="00E26B1F"/>
    <w:rsid w:val="00E27BA7"/>
    <w:rsid w:val="00E306A3"/>
    <w:rsid w:val="00E34DA1"/>
    <w:rsid w:val="00E35F6F"/>
    <w:rsid w:val="00E37CDE"/>
    <w:rsid w:val="00E42DB6"/>
    <w:rsid w:val="00E44040"/>
    <w:rsid w:val="00E44C31"/>
    <w:rsid w:val="00E45978"/>
    <w:rsid w:val="00E53618"/>
    <w:rsid w:val="00E57780"/>
    <w:rsid w:val="00E650C3"/>
    <w:rsid w:val="00E71041"/>
    <w:rsid w:val="00E730F2"/>
    <w:rsid w:val="00E73209"/>
    <w:rsid w:val="00E80612"/>
    <w:rsid w:val="00E84FA8"/>
    <w:rsid w:val="00E86751"/>
    <w:rsid w:val="00E918E8"/>
    <w:rsid w:val="00E91C6D"/>
    <w:rsid w:val="00E91E32"/>
    <w:rsid w:val="00E92090"/>
    <w:rsid w:val="00E92263"/>
    <w:rsid w:val="00E925EA"/>
    <w:rsid w:val="00E92D7A"/>
    <w:rsid w:val="00EA1882"/>
    <w:rsid w:val="00EB0769"/>
    <w:rsid w:val="00EB721E"/>
    <w:rsid w:val="00EC289A"/>
    <w:rsid w:val="00EC6C24"/>
    <w:rsid w:val="00ED3EE4"/>
    <w:rsid w:val="00ED5C13"/>
    <w:rsid w:val="00ED67CE"/>
    <w:rsid w:val="00EE75E2"/>
    <w:rsid w:val="00EF34FA"/>
    <w:rsid w:val="00F024AF"/>
    <w:rsid w:val="00F04BF7"/>
    <w:rsid w:val="00F04CBE"/>
    <w:rsid w:val="00F05C67"/>
    <w:rsid w:val="00F076D8"/>
    <w:rsid w:val="00F07A20"/>
    <w:rsid w:val="00F07CC6"/>
    <w:rsid w:val="00F206C9"/>
    <w:rsid w:val="00F2089D"/>
    <w:rsid w:val="00F27B89"/>
    <w:rsid w:val="00F3303A"/>
    <w:rsid w:val="00F350E7"/>
    <w:rsid w:val="00F36AAE"/>
    <w:rsid w:val="00F36F29"/>
    <w:rsid w:val="00F37DE9"/>
    <w:rsid w:val="00F40548"/>
    <w:rsid w:val="00F407A1"/>
    <w:rsid w:val="00F4201B"/>
    <w:rsid w:val="00F4221E"/>
    <w:rsid w:val="00F43F9B"/>
    <w:rsid w:val="00F46082"/>
    <w:rsid w:val="00F47C96"/>
    <w:rsid w:val="00F5215A"/>
    <w:rsid w:val="00F52587"/>
    <w:rsid w:val="00F540EC"/>
    <w:rsid w:val="00F55E98"/>
    <w:rsid w:val="00F575E0"/>
    <w:rsid w:val="00F774AF"/>
    <w:rsid w:val="00F8236E"/>
    <w:rsid w:val="00F83F52"/>
    <w:rsid w:val="00F85498"/>
    <w:rsid w:val="00F86588"/>
    <w:rsid w:val="00F90FB0"/>
    <w:rsid w:val="00F916FA"/>
    <w:rsid w:val="00F92159"/>
    <w:rsid w:val="00F95E00"/>
    <w:rsid w:val="00F97C18"/>
    <w:rsid w:val="00FA0412"/>
    <w:rsid w:val="00FA0C21"/>
    <w:rsid w:val="00FA25A3"/>
    <w:rsid w:val="00FA6D26"/>
    <w:rsid w:val="00FA7357"/>
    <w:rsid w:val="00FB30E7"/>
    <w:rsid w:val="00FB6D49"/>
    <w:rsid w:val="00FC1663"/>
    <w:rsid w:val="00FC5146"/>
    <w:rsid w:val="00FD4474"/>
    <w:rsid w:val="00FD5A20"/>
    <w:rsid w:val="00FE1AD9"/>
    <w:rsid w:val="00FE2B2E"/>
    <w:rsid w:val="00FE3616"/>
    <w:rsid w:val="00FE5E70"/>
    <w:rsid w:val="00FE5F07"/>
    <w:rsid w:val="00FF3E89"/>
    <w:rsid w:val="00FF5B00"/>
    <w:rsid w:val="00FF6C06"/>
    <w:rsid w:val="00FF7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D6D3"/>
  <w15:chartTrackingRefBased/>
  <w15:docId w15:val="{057148EB-6598-482F-B036-5AECD2D74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iPriority="0"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qFormat="1"/>
    <w:lsdException w:name="Body Text Indent 3" w:semiHidden="1" w:uiPriority="0"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a2">
    <w:name w:val="Normal"/>
    <w:qFormat/>
    <w:rsid w:val="00FB30E7"/>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uiPriority w:val="9"/>
    <w:qFormat/>
    <w:rsid w:val="00214808"/>
    <w:pPr>
      <w:keepNext/>
      <w:outlineLvl w:val="0"/>
    </w:pPr>
    <w:rPr>
      <w:b/>
      <w:szCs w:val="20"/>
      <w:lang w:val="x-none" w:eastAsia="x-none"/>
    </w:rPr>
  </w:style>
  <w:style w:type="paragraph" w:styleId="20">
    <w:name w:val="heading 2"/>
    <w:basedOn w:val="a2"/>
    <w:next w:val="a2"/>
    <w:link w:val="21"/>
    <w:uiPriority w:val="99"/>
    <w:qFormat/>
    <w:rsid w:val="00745AAF"/>
    <w:pPr>
      <w:keepNext/>
      <w:spacing w:line="360" w:lineRule="auto"/>
      <w:jc w:val="center"/>
      <w:outlineLvl w:val="1"/>
    </w:pPr>
    <w:rPr>
      <w:b/>
      <w:sz w:val="28"/>
      <w:szCs w:val="20"/>
    </w:rPr>
  </w:style>
  <w:style w:type="paragraph" w:styleId="3">
    <w:name w:val="heading 3"/>
    <w:basedOn w:val="a2"/>
    <w:next w:val="a2"/>
    <w:link w:val="30"/>
    <w:qFormat/>
    <w:rsid w:val="00745AAF"/>
    <w:pPr>
      <w:keepNext/>
      <w:jc w:val="center"/>
      <w:outlineLvl w:val="2"/>
    </w:pPr>
    <w:rPr>
      <w:rFonts w:eastAsia="font1269"/>
      <w:b/>
      <w:sz w:val="26"/>
      <w:szCs w:val="20"/>
    </w:rPr>
  </w:style>
  <w:style w:type="paragraph" w:styleId="4">
    <w:name w:val="heading 4"/>
    <w:basedOn w:val="a2"/>
    <w:next w:val="a2"/>
    <w:link w:val="40"/>
    <w:qFormat/>
    <w:rsid w:val="00F27B89"/>
    <w:pPr>
      <w:keepNext/>
      <w:jc w:val="center"/>
      <w:outlineLvl w:val="3"/>
    </w:pPr>
    <w:rPr>
      <w:b/>
      <w:sz w:val="36"/>
      <w:szCs w:val="20"/>
      <w:lang w:val="en-GB" w:eastAsia="x-none"/>
    </w:rPr>
  </w:style>
  <w:style w:type="paragraph" w:styleId="5">
    <w:name w:val="heading 5"/>
    <w:basedOn w:val="a2"/>
    <w:next w:val="a2"/>
    <w:link w:val="50"/>
    <w:qFormat/>
    <w:rsid w:val="00F27B89"/>
    <w:pPr>
      <w:keepNext/>
      <w:spacing w:before="120"/>
      <w:jc w:val="center"/>
      <w:outlineLvl w:val="4"/>
    </w:pPr>
    <w:rPr>
      <w:b/>
      <w:sz w:val="28"/>
      <w:szCs w:val="20"/>
      <w:lang w:val="en-GB" w:eastAsia="x-none"/>
    </w:rPr>
  </w:style>
  <w:style w:type="paragraph" w:styleId="6">
    <w:name w:val="heading 6"/>
    <w:basedOn w:val="a2"/>
    <w:next w:val="a2"/>
    <w:link w:val="60"/>
    <w:qFormat/>
    <w:rsid w:val="00045D5B"/>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045D5B"/>
    <w:pPr>
      <w:keepNext/>
      <w:jc w:val="center"/>
      <w:outlineLvl w:val="6"/>
    </w:pPr>
    <w:rPr>
      <w:b/>
      <w:snapToGrid/>
      <w:sz w:val="28"/>
      <w:lang w:val="x-none"/>
    </w:rPr>
  </w:style>
  <w:style w:type="paragraph" w:styleId="8">
    <w:name w:val="heading 8"/>
    <w:basedOn w:val="11"/>
    <w:next w:val="11"/>
    <w:link w:val="80"/>
    <w:qFormat/>
    <w:rsid w:val="00045D5B"/>
    <w:pPr>
      <w:keepNext/>
      <w:ind w:left="5812"/>
      <w:jc w:val="both"/>
      <w:outlineLvl w:val="7"/>
    </w:pPr>
    <w:rPr>
      <w:snapToGrid/>
      <w:sz w:val="28"/>
      <w:lang w:val="x-none"/>
    </w:rPr>
  </w:style>
  <w:style w:type="paragraph" w:styleId="9">
    <w:name w:val="heading 9"/>
    <w:basedOn w:val="11"/>
    <w:next w:val="11"/>
    <w:link w:val="90"/>
    <w:qFormat/>
    <w:rsid w:val="00045D5B"/>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qFormat/>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
    <w:name w:val="Знак Знак Знак Знак Знак Знак Знак Знак Знак Знак Знак Знак5"/>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qFormat/>
    <w:rsid w:val="009C631A"/>
    <w:pPr>
      <w:ind w:firstLine="851"/>
      <w:jc w:val="center"/>
    </w:pPr>
    <w:rPr>
      <w:b/>
      <w:sz w:val="28"/>
      <w:szCs w:val="20"/>
    </w:rPr>
  </w:style>
  <w:style w:type="character" w:customStyle="1" w:styleId="23">
    <w:name w:val="Основной текст с отступом 2 Знак"/>
    <w:basedOn w:val="a3"/>
    <w:link w:val="22"/>
    <w:uiPriority w:val="99"/>
    <w:qFormat/>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qFormat/>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3"/>
    <w:qFormat/>
    <w:rsid w:val="000D592A"/>
    <w:pPr>
      <w:jc w:val="center"/>
    </w:pPr>
    <w:rPr>
      <w:b/>
      <w:szCs w:val="20"/>
    </w:rPr>
  </w:style>
  <w:style w:type="character" w:customStyle="1" w:styleId="af2">
    <w:name w:val="Заголовок Знак"/>
    <w:basedOn w:val="a3"/>
    <w:qFormat/>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qFormat/>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14">
    <w:name w:val="Знак Знак Знак Знак Знак Знак Знак Знак Знак Знак Знак Знак1"/>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qFormat/>
    <w:rsid w:val="001109EF"/>
    <w:rPr>
      <w:rFonts w:ascii="Times New Roman" w:eastAsia="Times New Roman" w:hAnsi="Times New Roman" w:cs="Times New Roman"/>
      <w:kern w:val="0"/>
      <w:sz w:val="24"/>
      <w:szCs w:val="24"/>
      <w:lang w:eastAsia="ru-RU"/>
      <w14:ligatures w14:val="none"/>
    </w:rPr>
  </w:style>
  <w:style w:type="numbering" w:customStyle="1" w:styleId="15">
    <w:name w:val="Нет списка1"/>
    <w:next w:val="a5"/>
    <w:uiPriority w:val="99"/>
    <w:semiHidden/>
    <w:unhideWhenUsed/>
    <w:rsid w:val="000A329A"/>
  </w:style>
  <w:style w:type="table" w:customStyle="1" w:styleId="16">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character" w:styleId="af4">
    <w:name w:val="page number"/>
    <w:basedOn w:val="a3"/>
    <w:qFormat/>
    <w:rsid w:val="00C00CAE"/>
  </w:style>
  <w:style w:type="paragraph" w:styleId="af5">
    <w:name w:val="Body Text Indent"/>
    <w:basedOn w:val="a2"/>
    <w:link w:val="af6"/>
    <w:unhideWhenUsed/>
    <w:rsid w:val="00214808"/>
    <w:pPr>
      <w:spacing w:after="120"/>
      <w:ind w:left="283"/>
    </w:pPr>
  </w:style>
  <w:style w:type="character" w:customStyle="1" w:styleId="af6">
    <w:name w:val="Основной текст с отступом Знак"/>
    <w:basedOn w:val="a3"/>
    <w:link w:val="af5"/>
    <w:qFormat/>
    <w:rsid w:val="00214808"/>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3"/>
    <w:link w:val="1"/>
    <w:uiPriority w:val="9"/>
    <w:qFormat/>
    <w:rsid w:val="00214808"/>
    <w:rPr>
      <w:rFonts w:ascii="Times New Roman" w:eastAsia="Times New Roman" w:hAnsi="Times New Roman" w:cs="Times New Roman"/>
      <w:b/>
      <w:kern w:val="0"/>
      <w:sz w:val="24"/>
      <w:szCs w:val="20"/>
      <w:lang w:val="x-none" w:eastAsia="x-none"/>
      <w14:ligatures w14:val="none"/>
    </w:rPr>
  </w:style>
  <w:style w:type="paragraph" w:customStyle="1" w:styleId="af7">
    <w:name w:val="Название"/>
    <w:basedOn w:val="a2"/>
    <w:qFormat/>
    <w:rsid w:val="00214808"/>
    <w:pPr>
      <w:jc w:val="center"/>
    </w:pPr>
    <w:rPr>
      <w:b/>
      <w:bCs/>
      <w:sz w:val="28"/>
    </w:rPr>
  </w:style>
  <w:style w:type="paragraph" w:styleId="af8">
    <w:name w:val="Subtitle"/>
    <w:basedOn w:val="a2"/>
    <w:link w:val="af9"/>
    <w:qFormat/>
    <w:rsid w:val="00214808"/>
    <w:pPr>
      <w:jc w:val="center"/>
    </w:pPr>
    <w:rPr>
      <w:sz w:val="28"/>
      <w:lang w:val="x-none" w:eastAsia="x-none"/>
    </w:rPr>
  </w:style>
  <w:style w:type="character" w:customStyle="1" w:styleId="af9">
    <w:name w:val="Подзаголовок Знак"/>
    <w:basedOn w:val="a3"/>
    <w:link w:val="af8"/>
    <w:qFormat/>
    <w:rsid w:val="00214808"/>
    <w:rPr>
      <w:rFonts w:ascii="Times New Roman" w:eastAsia="Times New Roman" w:hAnsi="Times New Roman" w:cs="Times New Roman"/>
      <w:kern w:val="0"/>
      <w:sz w:val="28"/>
      <w:szCs w:val="24"/>
      <w:lang w:val="x-none" w:eastAsia="x-none"/>
      <w14:ligatures w14:val="none"/>
    </w:rPr>
  </w:style>
  <w:style w:type="table" w:customStyle="1" w:styleId="25">
    <w:name w:val="Сетка таблицы2"/>
    <w:basedOn w:val="a4"/>
    <w:next w:val="ae"/>
    <w:rsid w:val="002148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Indent 3"/>
    <w:basedOn w:val="a2"/>
    <w:link w:val="33"/>
    <w:qFormat/>
    <w:rsid w:val="00214808"/>
    <w:pPr>
      <w:spacing w:after="120"/>
      <w:ind w:left="283"/>
    </w:pPr>
    <w:rPr>
      <w:sz w:val="16"/>
      <w:szCs w:val="16"/>
      <w:lang w:val="x-none" w:eastAsia="x-none"/>
    </w:rPr>
  </w:style>
  <w:style w:type="character" w:customStyle="1" w:styleId="33">
    <w:name w:val="Основной текст с отступом 3 Знак"/>
    <w:basedOn w:val="a3"/>
    <w:link w:val="32"/>
    <w:qFormat/>
    <w:rsid w:val="00214808"/>
    <w:rPr>
      <w:rFonts w:ascii="Times New Roman" w:eastAsia="Times New Roman" w:hAnsi="Times New Roman" w:cs="Times New Roman"/>
      <w:kern w:val="0"/>
      <w:sz w:val="16"/>
      <w:szCs w:val="16"/>
      <w:lang w:val="x-none" w:eastAsia="x-none"/>
      <w14:ligatures w14:val="none"/>
    </w:rPr>
  </w:style>
  <w:style w:type="paragraph" w:styleId="afa">
    <w:name w:val="Balloon Text"/>
    <w:basedOn w:val="a2"/>
    <w:link w:val="afb"/>
    <w:qFormat/>
    <w:rsid w:val="00214808"/>
    <w:rPr>
      <w:rFonts w:ascii="Tahoma" w:hAnsi="Tahoma"/>
      <w:sz w:val="16"/>
      <w:szCs w:val="16"/>
      <w:lang w:val="x-none" w:eastAsia="x-none"/>
    </w:rPr>
  </w:style>
  <w:style w:type="character" w:customStyle="1" w:styleId="afb">
    <w:name w:val="Текст выноски Знак"/>
    <w:basedOn w:val="a3"/>
    <w:link w:val="afa"/>
    <w:qFormat/>
    <w:rsid w:val="00214808"/>
    <w:rPr>
      <w:rFonts w:ascii="Tahoma" w:eastAsia="Times New Roman" w:hAnsi="Tahoma" w:cs="Times New Roman"/>
      <w:kern w:val="0"/>
      <w:sz w:val="16"/>
      <w:szCs w:val="16"/>
      <w:lang w:val="x-none" w:eastAsia="x-none"/>
      <w14:ligatures w14:val="none"/>
    </w:rPr>
  </w:style>
  <w:style w:type="paragraph" w:styleId="34">
    <w:name w:val="Body Text 3"/>
    <w:basedOn w:val="a2"/>
    <w:link w:val="35"/>
    <w:qFormat/>
    <w:rsid w:val="00214808"/>
    <w:pPr>
      <w:spacing w:after="120"/>
    </w:pPr>
    <w:rPr>
      <w:sz w:val="16"/>
      <w:szCs w:val="16"/>
    </w:rPr>
  </w:style>
  <w:style w:type="character" w:customStyle="1" w:styleId="35">
    <w:name w:val="Основной текст 3 Знак"/>
    <w:basedOn w:val="a3"/>
    <w:link w:val="34"/>
    <w:qFormat/>
    <w:rsid w:val="00214808"/>
    <w:rPr>
      <w:rFonts w:ascii="Times New Roman" w:eastAsia="Times New Roman" w:hAnsi="Times New Roman" w:cs="Times New Roman"/>
      <w:kern w:val="0"/>
      <w:sz w:val="16"/>
      <w:szCs w:val="16"/>
      <w:lang w:eastAsia="ru-RU"/>
      <w14:ligatures w14:val="none"/>
    </w:rPr>
  </w:style>
  <w:style w:type="character" w:styleId="afc">
    <w:name w:val="Unresolved Mention"/>
    <w:uiPriority w:val="99"/>
    <w:unhideWhenUsed/>
    <w:qFormat/>
    <w:rsid w:val="00214808"/>
    <w:rPr>
      <w:color w:val="605E5C"/>
      <w:shd w:val="clear" w:color="auto" w:fill="E1DFDD"/>
    </w:rPr>
  </w:style>
  <w:style w:type="character" w:styleId="afd">
    <w:name w:val="FollowedHyperlink"/>
    <w:uiPriority w:val="99"/>
    <w:unhideWhenUsed/>
    <w:rsid w:val="00214808"/>
    <w:rPr>
      <w:color w:val="800080"/>
      <w:u w:val="single"/>
    </w:rPr>
  </w:style>
  <w:style w:type="paragraph" w:customStyle="1" w:styleId="310">
    <w:name w:val="Основной текст с отступом 31"/>
    <w:basedOn w:val="a2"/>
    <w:rsid w:val="00214808"/>
    <w:pPr>
      <w:spacing w:line="360" w:lineRule="auto"/>
      <w:ind w:firstLine="709"/>
      <w:jc w:val="both"/>
    </w:pPr>
    <w:rPr>
      <w:sz w:val="28"/>
      <w:szCs w:val="20"/>
    </w:rPr>
  </w:style>
  <w:style w:type="character" w:styleId="afe">
    <w:name w:val="annotation reference"/>
    <w:basedOn w:val="a3"/>
    <w:uiPriority w:val="99"/>
    <w:qFormat/>
    <w:rsid w:val="00214808"/>
    <w:rPr>
      <w:sz w:val="16"/>
      <w:szCs w:val="16"/>
    </w:rPr>
  </w:style>
  <w:style w:type="paragraph" w:styleId="aff">
    <w:name w:val="annotation text"/>
    <w:basedOn w:val="a2"/>
    <w:link w:val="aff0"/>
    <w:uiPriority w:val="99"/>
    <w:qFormat/>
    <w:rsid w:val="00214808"/>
    <w:rPr>
      <w:sz w:val="20"/>
      <w:szCs w:val="20"/>
    </w:rPr>
  </w:style>
  <w:style w:type="character" w:customStyle="1" w:styleId="aff0">
    <w:name w:val="Текст примечания Знак"/>
    <w:basedOn w:val="a3"/>
    <w:link w:val="aff"/>
    <w:uiPriority w:val="99"/>
    <w:qFormat/>
    <w:rsid w:val="00214808"/>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uiPriority w:val="99"/>
    <w:qFormat/>
    <w:rsid w:val="00214808"/>
    <w:rPr>
      <w:b/>
      <w:bCs/>
    </w:rPr>
  </w:style>
  <w:style w:type="character" w:customStyle="1" w:styleId="aff2">
    <w:name w:val="Тема примечания Знак"/>
    <w:basedOn w:val="aff0"/>
    <w:link w:val="aff1"/>
    <w:uiPriority w:val="99"/>
    <w:qFormat/>
    <w:rsid w:val="00214808"/>
    <w:rPr>
      <w:rFonts w:ascii="Times New Roman" w:eastAsia="Times New Roman" w:hAnsi="Times New Roman" w:cs="Times New Roman"/>
      <w:b/>
      <w:bCs/>
      <w:kern w:val="0"/>
      <w:sz w:val="20"/>
      <w:szCs w:val="20"/>
      <w:lang w:eastAsia="ru-RU"/>
      <w14:ligatures w14:val="none"/>
    </w:rPr>
  </w:style>
  <w:style w:type="table" w:customStyle="1" w:styleId="36">
    <w:name w:val="Сетка таблицы3"/>
    <w:basedOn w:val="a4"/>
    <w:next w:val="ae"/>
    <w:rsid w:val="008F6D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5"/>
    <w:uiPriority w:val="99"/>
    <w:semiHidden/>
    <w:unhideWhenUsed/>
    <w:rsid w:val="009259F0"/>
  </w:style>
  <w:style w:type="table" w:customStyle="1" w:styleId="42">
    <w:name w:val="Сетка таблицы4"/>
    <w:basedOn w:val="a4"/>
    <w:next w:val="ae"/>
    <w:uiPriority w:val="39"/>
    <w:rsid w:val="009259F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Название1"/>
    <w:basedOn w:val="a2"/>
    <w:qFormat/>
    <w:rsid w:val="00FB6D49"/>
    <w:pPr>
      <w:jc w:val="center"/>
    </w:pPr>
    <w:rPr>
      <w:b/>
      <w:bCs/>
      <w:sz w:val="28"/>
    </w:rPr>
  </w:style>
  <w:style w:type="table" w:customStyle="1" w:styleId="52">
    <w:name w:val="Сетка таблицы5"/>
    <w:basedOn w:val="a4"/>
    <w:next w:val="ae"/>
    <w:rsid w:val="00FB6D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Неразрешенное упоминание1"/>
    <w:uiPriority w:val="99"/>
    <w:semiHidden/>
    <w:unhideWhenUsed/>
    <w:qFormat/>
    <w:rsid w:val="00FB6D49"/>
    <w:rPr>
      <w:color w:val="605E5C"/>
      <w:shd w:val="clear" w:color="auto" w:fill="E1DFDD"/>
    </w:rPr>
  </w:style>
  <w:style w:type="table" w:customStyle="1" w:styleId="61">
    <w:name w:val="Сетка таблицы6"/>
    <w:basedOn w:val="a4"/>
    <w:next w:val="ae"/>
    <w:uiPriority w:val="39"/>
    <w:rsid w:val="000575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3"/>
    <w:link w:val="4"/>
    <w:qFormat/>
    <w:rsid w:val="00F27B89"/>
    <w:rPr>
      <w:rFonts w:ascii="Times New Roman" w:eastAsia="Times New Roman" w:hAnsi="Times New Roman" w:cs="Times New Roman"/>
      <w:b/>
      <w:kern w:val="0"/>
      <w:sz w:val="36"/>
      <w:szCs w:val="20"/>
      <w:lang w:val="en-GB" w:eastAsia="x-none"/>
      <w14:ligatures w14:val="none"/>
    </w:rPr>
  </w:style>
  <w:style w:type="character" w:customStyle="1" w:styleId="50">
    <w:name w:val="Заголовок 5 Знак"/>
    <w:basedOn w:val="a3"/>
    <w:link w:val="5"/>
    <w:qFormat/>
    <w:rsid w:val="00F27B89"/>
    <w:rPr>
      <w:rFonts w:ascii="Times New Roman" w:eastAsia="Times New Roman" w:hAnsi="Times New Roman" w:cs="Times New Roman"/>
      <w:b/>
      <w:kern w:val="0"/>
      <w:sz w:val="28"/>
      <w:szCs w:val="20"/>
      <w:lang w:val="en-GB" w:eastAsia="x-none"/>
      <w14:ligatures w14:val="none"/>
    </w:rPr>
  </w:style>
  <w:style w:type="paragraph" w:customStyle="1" w:styleId="19">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F27B89"/>
    <w:pPr>
      <w:spacing w:before="120"/>
      <w:ind w:firstLine="567"/>
      <w:jc w:val="both"/>
    </w:pPr>
    <w:rPr>
      <w:rFonts w:ascii="TimesDL" w:hAnsi="TimesDL"/>
      <w:szCs w:val="20"/>
    </w:rPr>
  </w:style>
  <w:style w:type="paragraph" w:customStyle="1" w:styleId="11">
    <w:name w:val="Обычный1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table" w:customStyle="1" w:styleId="110">
    <w:name w:val="Сетка таблицы11"/>
    <w:basedOn w:val="a4"/>
    <w:next w:val="ae"/>
    <w:uiPriority w:val="59"/>
    <w:rsid w:val="00F27B8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F27B8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3"/>
    <w:link w:val="20"/>
    <w:uiPriority w:val="99"/>
    <w:qFormat/>
    <w:rsid w:val="00745AAF"/>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qFormat/>
    <w:rsid w:val="00745AAF"/>
    <w:rPr>
      <w:rFonts w:ascii="Times New Roman" w:eastAsia="font1269" w:hAnsi="Times New Roman" w:cs="Times New Roman"/>
      <w:b/>
      <w:kern w:val="0"/>
      <w:sz w:val="26"/>
      <w:szCs w:val="20"/>
      <w:lang w:eastAsia="ru-RU"/>
      <w14:ligatures w14:val="none"/>
    </w:rPr>
  </w:style>
  <w:style w:type="table" w:customStyle="1" w:styleId="81">
    <w:name w:val="Сетка таблицы8"/>
    <w:basedOn w:val="a4"/>
    <w:next w:val="ae"/>
    <w:rsid w:val="00745AA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2"/>
    <w:next w:val="a2"/>
    <w:uiPriority w:val="99"/>
    <w:qFormat/>
    <w:rsid w:val="00745AAF"/>
    <w:rPr>
      <w:b/>
      <w:bCs/>
      <w:sz w:val="20"/>
      <w:szCs w:val="20"/>
    </w:rPr>
  </w:style>
  <w:style w:type="paragraph" w:customStyle="1" w:styleId="ConsPlusNonformat">
    <w:name w:val="ConsPlusNonformat"/>
    <w:uiPriority w:val="99"/>
    <w:qFormat/>
    <w:rsid w:val="00745AAF"/>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qFormat/>
    <w:rsid w:val="00745AAF"/>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120">
    <w:name w:val="Знак Знак Знак12"/>
    <w:basedOn w:val="a2"/>
    <w:qFormat/>
    <w:rsid w:val="00745AA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745AAF"/>
    <w:rPr>
      <w:spacing w:val="5"/>
      <w:sz w:val="21"/>
      <w:szCs w:val="21"/>
      <w:shd w:val="clear" w:color="auto" w:fill="FFFFFF"/>
    </w:rPr>
  </w:style>
  <w:style w:type="paragraph" w:customStyle="1" w:styleId="151">
    <w:name w:val="Основной текст (15)"/>
    <w:basedOn w:val="a2"/>
    <w:link w:val="150"/>
    <w:rsid w:val="00745AAF"/>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745AA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7">
    <w:name w:val="Заголовок №3_"/>
    <w:link w:val="38"/>
    <w:rsid w:val="00745AAF"/>
    <w:rPr>
      <w:b/>
      <w:bCs/>
      <w:spacing w:val="4"/>
      <w:sz w:val="21"/>
      <w:szCs w:val="21"/>
      <w:shd w:val="clear" w:color="auto" w:fill="FFFFFF"/>
    </w:rPr>
  </w:style>
  <w:style w:type="paragraph" w:customStyle="1" w:styleId="38">
    <w:name w:val="Заголовок №3"/>
    <w:basedOn w:val="a2"/>
    <w:link w:val="37"/>
    <w:rsid w:val="00745AAF"/>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745AA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AA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4">
    <w:name w:val="Знак Знак Знак Знак Знак Знак Знак Знак Знак Знак Знак Знак Знак"/>
    <w:basedOn w:val="a2"/>
    <w:rsid w:val="00745AAF"/>
    <w:pPr>
      <w:spacing w:before="100" w:beforeAutospacing="1" w:after="100" w:afterAutospacing="1"/>
    </w:pPr>
    <w:rPr>
      <w:rFonts w:ascii="Tahoma" w:hAnsi="Tahoma"/>
      <w:sz w:val="20"/>
      <w:szCs w:val="20"/>
      <w:lang w:val="en-US" w:eastAsia="en-US"/>
    </w:rPr>
  </w:style>
  <w:style w:type="paragraph" w:styleId="27">
    <w:name w:val="Body Text 2"/>
    <w:basedOn w:val="a2"/>
    <w:link w:val="28"/>
    <w:qFormat/>
    <w:rsid w:val="00745AAF"/>
    <w:pPr>
      <w:jc w:val="center"/>
    </w:pPr>
    <w:rPr>
      <w:b/>
      <w:sz w:val="28"/>
      <w:szCs w:val="20"/>
    </w:rPr>
  </w:style>
  <w:style w:type="character" w:customStyle="1" w:styleId="28">
    <w:name w:val="Основной текст 2 Знак"/>
    <w:basedOn w:val="a3"/>
    <w:link w:val="27"/>
    <w:qFormat/>
    <w:rsid w:val="00745AAF"/>
    <w:rPr>
      <w:rFonts w:ascii="Times New Roman" w:eastAsia="Times New Roman" w:hAnsi="Times New Roman" w:cs="Times New Roman"/>
      <w:b/>
      <w:kern w:val="0"/>
      <w:sz w:val="28"/>
      <w:szCs w:val="20"/>
      <w:lang w:eastAsia="ru-RU"/>
      <w14:ligatures w14:val="none"/>
    </w:rPr>
  </w:style>
  <w:style w:type="paragraph" w:styleId="aff5">
    <w:name w:val="Block Text"/>
    <w:basedOn w:val="a2"/>
    <w:rsid w:val="00745AAF"/>
    <w:pPr>
      <w:widowControl w:val="0"/>
      <w:snapToGrid w:val="0"/>
      <w:spacing w:before="280"/>
      <w:ind w:left="1440" w:right="2000"/>
      <w:jc w:val="center"/>
    </w:pPr>
    <w:rPr>
      <w:sz w:val="20"/>
      <w:szCs w:val="20"/>
    </w:rPr>
  </w:style>
  <w:style w:type="paragraph" w:customStyle="1" w:styleId="Default">
    <w:name w:val="Default"/>
    <w:rsid w:val="00745AA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1"/>
    <w:basedOn w:val="a2"/>
    <w:rsid w:val="00B152AE"/>
    <w:pPr>
      <w:spacing w:before="120"/>
      <w:ind w:firstLine="567"/>
      <w:jc w:val="both"/>
    </w:pPr>
    <w:rPr>
      <w:rFonts w:ascii="TimesDL" w:hAnsi="TimesDL"/>
      <w:szCs w:val="20"/>
    </w:rPr>
  </w:style>
  <w:style w:type="table" w:customStyle="1" w:styleId="121">
    <w:name w:val="Сетка таблицы12"/>
    <w:basedOn w:val="a4"/>
    <w:next w:val="ae"/>
    <w:uiPriority w:val="59"/>
    <w:rsid w:val="00B152A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271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3"/>
    <w:link w:val="6"/>
    <w:rsid w:val="00045D5B"/>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045D5B"/>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045D5B"/>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045D5B"/>
    <w:rPr>
      <w:rFonts w:ascii="Times New Roman" w:eastAsia="Times New Roman" w:hAnsi="Times New Roman" w:cs="Times New Roman"/>
      <w:b/>
      <w:kern w:val="0"/>
      <w:sz w:val="28"/>
      <w:szCs w:val="20"/>
      <w:lang w:val="x-none" w:eastAsia="ru-RU"/>
      <w14:ligatures w14:val="none"/>
    </w:rPr>
  </w:style>
  <w:style w:type="character" w:customStyle="1" w:styleId="aff6">
    <w:name w:val="Название Знак"/>
    <w:link w:val="122"/>
    <w:qFormat/>
    <w:rsid w:val="00045D5B"/>
    <w:rPr>
      <w:rFonts w:ascii="Calibri" w:eastAsia="Times New Roman" w:hAnsi="Calibri" w:cs="Times New Roman"/>
      <w:b/>
      <w:szCs w:val="20"/>
      <w:lang w:eastAsia="ru-RU"/>
    </w:rPr>
  </w:style>
  <w:style w:type="paragraph" w:styleId="aff7">
    <w:name w:val="List"/>
    <w:basedOn w:val="a2"/>
    <w:rsid w:val="00045D5B"/>
    <w:pPr>
      <w:ind w:left="283" w:hanging="283"/>
    </w:pPr>
  </w:style>
  <w:style w:type="paragraph" w:customStyle="1" w:styleId="1a">
    <w:name w:val="Знак1 Знак Знак Знак"/>
    <w:basedOn w:val="a2"/>
    <w:rsid w:val="00045D5B"/>
    <w:rPr>
      <w:rFonts w:ascii="Verdana" w:hAnsi="Verdana" w:cs="Verdana"/>
      <w:sz w:val="20"/>
      <w:szCs w:val="20"/>
      <w:lang w:val="en-US" w:eastAsia="en-US"/>
    </w:rPr>
  </w:style>
  <w:style w:type="paragraph" w:customStyle="1" w:styleId="212">
    <w:name w:val="Знак2 Знак Знак1 Знак"/>
    <w:basedOn w:val="a2"/>
    <w:rsid w:val="00045D5B"/>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8">
    <w:name w:val="Знак Знак Знак Знак"/>
    <w:basedOn w:val="a2"/>
    <w:rsid w:val="00045D5B"/>
    <w:rPr>
      <w:rFonts w:ascii="Verdana" w:hAnsi="Verdana" w:cs="Verdana"/>
      <w:sz w:val="20"/>
      <w:szCs w:val="20"/>
      <w:lang w:val="en-US" w:eastAsia="en-US"/>
    </w:rPr>
  </w:style>
  <w:style w:type="character" w:styleId="aff9">
    <w:name w:val="footnote reference"/>
    <w:rsid w:val="00045D5B"/>
    <w:rPr>
      <w:vertAlign w:val="superscript"/>
    </w:rPr>
  </w:style>
  <w:style w:type="paragraph" w:customStyle="1" w:styleId="1b">
    <w:name w:val="Знак Знак Знак Знак1"/>
    <w:basedOn w:val="a2"/>
    <w:rsid w:val="00045D5B"/>
    <w:rPr>
      <w:rFonts w:ascii="Verdana" w:hAnsi="Verdana" w:cs="Verdana"/>
      <w:sz w:val="20"/>
      <w:szCs w:val="20"/>
      <w:lang w:val="en-US" w:eastAsia="en-US"/>
    </w:rPr>
  </w:style>
  <w:style w:type="paragraph" w:customStyle="1" w:styleId="1c">
    <w:name w:val="Абзац списка1"/>
    <w:basedOn w:val="a2"/>
    <w:qFormat/>
    <w:rsid w:val="00045D5B"/>
    <w:pPr>
      <w:spacing w:after="200" w:line="276" w:lineRule="auto"/>
      <w:ind w:left="720"/>
    </w:pPr>
    <w:rPr>
      <w:rFonts w:ascii="Calibri" w:hAnsi="Calibri"/>
      <w:sz w:val="22"/>
      <w:szCs w:val="22"/>
    </w:rPr>
  </w:style>
  <w:style w:type="paragraph" w:customStyle="1" w:styleId="affa">
    <w:name w:val="Знак"/>
    <w:basedOn w:val="a2"/>
    <w:rsid w:val="00045D5B"/>
    <w:pPr>
      <w:spacing w:after="160" w:line="240" w:lineRule="exact"/>
    </w:pPr>
    <w:rPr>
      <w:rFonts w:ascii="Verdana" w:hAnsi="Verdana" w:cs="Verdana"/>
      <w:sz w:val="20"/>
      <w:szCs w:val="20"/>
      <w:lang w:val="en-US" w:eastAsia="en-US"/>
    </w:rPr>
  </w:style>
  <w:style w:type="paragraph" w:customStyle="1" w:styleId="ConsTitle">
    <w:name w:val="ConsTitle"/>
    <w:qFormat/>
    <w:rsid w:val="00045D5B"/>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045D5B"/>
    <w:pPr>
      <w:keepNext/>
      <w:ind w:firstLine="851"/>
      <w:jc w:val="both"/>
      <w:outlineLvl w:val="0"/>
    </w:pPr>
    <w:rPr>
      <w:b/>
      <w:snapToGrid/>
      <w:sz w:val="28"/>
    </w:rPr>
  </w:style>
  <w:style w:type="character" w:customStyle="1" w:styleId="1d">
    <w:name w:val="Основной шрифт абзаца1"/>
    <w:rsid w:val="00045D5B"/>
  </w:style>
  <w:style w:type="paragraph" w:customStyle="1" w:styleId="213">
    <w:name w:val="Основной текст с отступом 21"/>
    <w:basedOn w:val="11"/>
    <w:rsid w:val="00045D5B"/>
    <w:pPr>
      <w:ind w:firstLine="567"/>
      <w:jc w:val="both"/>
    </w:pPr>
    <w:rPr>
      <w:snapToGrid/>
      <w:sz w:val="28"/>
    </w:rPr>
  </w:style>
  <w:style w:type="paragraph" w:customStyle="1" w:styleId="1e">
    <w:name w:val="Основной текст1"/>
    <w:basedOn w:val="11"/>
    <w:rsid w:val="00045D5B"/>
    <w:pPr>
      <w:jc w:val="both"/>
    </w:pPr>
    <w:rPr>
      <w:snapToGrid/>
      <w:sz w:val="28"/>
    </w:rPr>
  </w:style>
  <w:style w:type="paragraph" w:customStyle="1" w:styleId="1f">
    <w:name w:val="Верхний колонтитул1"/>
    <w:basedOn w:val="11"/>
    <w:rsid w:val="00045D5B"/>
    <w:pPr>
      <w:tabs>
        <w:tab w:val="center" w:pos="4153"/>
        <w:tab w:val="right" w:pos="8306"/>
      </w:tabs>
      <w:ind w:firstLine="720"/>
      <w:jc w:val="both"/>
    </w:pPr>
    <w:rPr>
      <w:snapToGrid/>
      <w:sz w:val="20"/>
    </w:rPr>
  </w:style>
  <w:style w:type="paragraph" w:customStyle="1" w:styleId="1f0">
    <w:name w:val="Нижний колонтитул1"/>
    <w:basedOn w:val="11"/>
    <w:rsid w:val="00045D5B"/>
    <w:pPr>
      <w:tabs>
        <w:tab w:val="center" w:pos="4153"/>
        <w:tab w:val="right" w:pos="8306"/>
      </w:tabs>
      <w:ind w:firstLine="720"/>
      <w:jc w:val="both"/>
    </w:pPr>
    <w:rPr>
      <w:snapToGrid/>
      <w:sz w:val="20"/>
    </w:rPr>
  </w:style>
  <w:style w:type="character" w:customStyle="1" w:styleId="Normal">
    <w:name w:val="Normal Знак"/>
    <w:rsid w:val="00045D5B"/>
    <w:rPr>
      <w:noProof w:val="0"/>
      <w:lang w:val="ru-RU" w:eastAsia="ru-RU" w:bidi="ar-SA"/>
    </w:rPr>
  </w:style>
  <w:style w:type="paragraph" w:customStyle="1" w:styleId="ConsNonformat">
    <w:name w:val="ConsNonformat"/>
    <w:rsid w:val="00045D5B"/>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b">
    <w:name w:val="Основной текст_"/>
    <w:link w:val="112"/>
    <w:locked/>
    <w:rsid w:val="00045D5B"/>
    <w:rPr>
      <w:sz w:val="28"/>
      <w:shd w:val="clear" w:color="auto" w:fill="FFFFFF"/>
    </w:rPr>
  </w:style>
  <w:style w:type="paragraph" w:customStyle="1" w:styleId="112">
    <w:name w:val="Основной текст11"/>
    <w:basedOn w:val="a2"/>
    <w:link w:val="affb"/>
    <w:rsid w:val="00045D5B"/>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9">
    <w:name w:val="Обычный2"/>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a">
    <w:name w:val="Знак Знак Знак Знак2"/>
    <w:basedOn w:val="a2"/>
    <w:rsid w:val="00045D5B"/>
    <w:rPr>
      <w:rFonts w:ascii="Verdana" w:hAnsi="Verdana" w:cs="Verdana"/>
      <w:sz w:val="20"/>
      <w:szCs w:val="20"/>
      <w:lang w:val="en-US" w:eastAsia="en-US"/>
    </w:rPr>
  </w:style>
  <w:style w:type="paragraph" w:styleId="affc">
    <w:name w:val="footnote text"/>
    <w:basedOn w:val="a2"/>
    <w:link w:val="affd"/>
    <w:rsid w:val="00045D5B"/>
    <w:rPr>
      <w:sz w:val="20"/>
      <w:szCs w:val="20"/>
      <w:lang w:val="x-none"/>
    </w:rPr>
  </w:style>
  <w:style w:type="character" w:customStyle="1" w:styleId="affd">
    <w:name w:val="Текст сноски Знак"/>
    <w:basedOn w:val="a3"/>
    <w:link w:val="affc"/>
    <w:rsid w:val="00045D5B"/>
    <w:rPr>
      <w:rFonts w:ascii="Times New Roman" w:eastAsia="Times New Roman" w:hAnsi="Times New Roman" w:cs="Times New Roman"/>
      <w:kern w:val="0"/>
      <w:sz w:val="20"/>
      <w:szCs w:val="20"/>
      <w:lang w:val="x-none" w:eastAsia="ru-RU"/>
      <w14:ligatures w14:val="none"/>
    </w:rPr>
  </w:style>
  <w:style w:type="paragraph" w:customStyle="1" w:styleId="214">
    <w:name w:val="Обычный21"/>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e">
    <w:name w:val="Стиль"/>
    <w:rsid w:val="00045D5B"/>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b">
    <w:name w:val="Абзац списка2"/>
    <w:basedOn w:val="a2"/>
    <w:qFormat/>
    <w:rsid w:val="00045D5B"/>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qFormat/>
    <w:rsid w:val="00045D5B"/>
  </w:style>
  <w:style w:type="character" w:styleId="afff">
    <w:name w:val="Strong"/>
    <w:uiPriority w:val="22"/>
    <w:qFormat/>
    <w:rsid w:val="00045D5B"/>
    <w:rPr>
      <w:b/>
      <w:bCs/>
    </w:rPr>
  </w:style>
  <w:style w:type="paragraph" w:customStyle="1" w:styleId="39">
    <w:name w:val="Обычный3"/>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3">
    <w:name w:val="Обычный4"/>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3">
    <w:name w:val="Обычный5"/>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045D5B"/>
  </w:style>
  <w:style w:type="paragraph" w:styleId="afff0">
    <w:name w:val="Plain Text"/>
    <w:basedOn w:val="a2"/>
    <w:link w:val="afff1"/>
    <w:rsid w:val="00045D5B"/>
    <w:rPr>
      <w:rFonts w:ascii="Courier New" w:hAnsi="Courier New"/>
      <w:sz w:val="20"/>
      <w:szCs w:val="20"/>
      <w:lang w:val="x-none" w:eastAsia="x-none"/>
    </w:rPr>
  </w:style>
  <w:style w:type="character" w:customStyle="1" w:styleId="afff1">
    <w:name w:val="Текст Знак"/>
    <w:basedOn w:val="a3"/>
    <w:link w:val="afff0"/>
    <w:rsid w:val="00045D5B"/>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045D5B"/>
    <w:pPr>
      <w:spacing w:before="100" w:beforeAutospacing="1" w:after="100" w:afterAutospacing="1"/>
    </w:pPr>
  </w:style>
  <w:style w:type="paragraph" w:styleId="a1">
    <w:name w:val="List Bullet"/>
    <w:basedOn w:val="a2"/>
    <w:uiPriority w:val="99"/>
    <w:unhideWhenUsed/>
    <w:rsid w:val="00045D5B"/>
    <w:pPr>
      <w:numPr>
        <w:numId w:val="1"/>
      </w:numPr>
      <w:spacing w:after="200" w:line="276" w:lineRule="auto"/>
      <w:contextualSpacing/>
    </w:pPr>
    <w:rPr>
      <w:rFonts w:ascii="Calibri" w:hAnsi="Calibri"/>
      <w:sz w:val="22"/>
      <w:szCs w:val="22"/>
    </w:rPr>
  </w:style>
  <w:style w:type="paragraph" w:customStyle="1" w:styleId="3a">
    <w:name w:val="Абзац списка3"/>
    <w:basedOn w:val="a2"/>
    <w:rsid w:val="00045D5B"/>
    <w:pPr>
      <w:spacing w:after="200" w:line="276" w:lineRule="auto"/>
      <w:ind w:left="720"/>
      <w:contextualSpacing/>
    </w:pPr>
    <w:rPr>
      <w:rFonts w:ascii="Calibri" w:eastAsia="Calibri" w:hAnsi="Calibri"/>
      <w:sz w:val="22"/>
      <w:szCs w:val="22"/>
    </w:rPr>
  </w:style>
  <w:style w:type="numbering" w:customStyle="1" w:styleId="3b">
    <w:name w:val="Нет списка3"/>
    <w:next w:val="a5"/>
    <w:uiPriority w:val="99"/>
    <w:semiHidden/>
    <w:unhideWhenUsed/>
    <w:rsid w:val="00C22096"/>
  </w:style>
  <w:style w:type="table" w:customStyle="1" w:styleId="140">
    <w:name w:val="Сетка таблицы14"/>
    <w:basedOn w:val="a4"/>
    <w:next w:val="ae"/>
    <w:uiPriority w:val="39"/>
    <w:rsid w:val="00C2209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8865B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c">
    <w:name w:val="Знак Знак Знак Знак Знак Знак Знак Знак Знак Знак Знак Знак Знак3"/>
    <w:basedOn w:val="a2"/>
    <w:rsid w:val="008865B9"/>
    <w:pPr>
      <w:spacing w:before="100" w:beforeAutospacing="1" w:after="100" w:afterAutospacing="1"/>
    </w:pPr>
    <w:rPr>
      <w:rFonts w:ascii="Tahoma" w:hAnsi="Tahoma"/>
      <w:sz w:val="20"/>
      <w:szCs w:val="20"/>
      <w:lang w:val="en-US" w:eastAsia="en-US"/>
    </w:rPr>
  </w:style>
  <w:style w:type="numbering" w:customStyle="1" w:styleId="44">
    <w:name w:val="Нет списка4"/>
    <w:next w:val="a5"/>
    <w:uiPriority w:val="99"/>
    <w:semiHidden/>
    <w:unhideWhenUsed/>
    <w:rsid w:val="004B425B"/>
  </w:style>
  <w:style w:type="character" w:customStyle="1" w:styleId="apple-converted-space">
    <w:name w:val="apple-converted-space"/>
    <w:qFormat/>
    <w:rsid w:val="004B425B"/>
  </w:style>
  <w:style w:type="paragraph" w:styleId="63">
    <w:name w:val="toc 6"/>
    <w:basedOn w:val="a2"/>
    <w:next w:val="a2"/>
    <w:uiPriority w:val="39"/>
    <w:unhideWhenUsed/>
    <w:rsid w:val="004B425B"/>
    <w:pPr>
      <w:spacing w:after="100" w:line="259" w:lineRule="auto"/>
      <w:ind w:left="1100"/>
    </w:pPr>
    <w:rPr>
      <w:rFonts w:ascii="Calibri" w:hAnsi="Calibri"/>
      <w:sz w:val="22"/>
      <w:szCs w:val="22"/>
    </w:rPr>
  </w:style>
  <w:style w:type="paragraph" w:styleId="82">
    <w:name w:val="toc 8"/>
    <w:basedOn w:val="a2"/>
    <w:next w:val="a2"/>
    <w:uiPriority w:val="39"/>
    <w:unhideWhenUsed/>
    <w:rsid w:val="004B425B"/>
    <w:pPr>
      <w:spacing w:after="100" w:line="259" w:lineRule="auto"/>
      <w:ind w:left="1540"/>
    </w:pPr>
    <w:rPr>
      <w:rFonts w:ascii="Calibri" w:hAnsi="Calibri"/>
      <w:sz w:val="22"/>
      <w:szCs w:val="22"/>
    </w:rPr>
  </w:style>
  <w:style w:type="paragraph" w:styleId="45">
    <w:name w:val="toc 4"/>
    <w:basedOn w:val="a2"/>
    <w:next w:val="a2"/>
    <w:uiPriority w:val="39"/>
    <w:unhideWhenUsed/>
    <w:rsid w:val="004B425B"/>
    <w:pPr>
      <w:spacing w:after="100" w:line="259" w:lineRule="auto"/>
      <w:ind w:left="660"/>
    </w:pPr>
    <w:rPr>
      <w:rFonts w:ascii="Calibri" w:hAnsi="Calibri"/>
      <w:sz w:val="22"/>
      <w:szCs w:val="22"/>
    </w:rPr>
  </w:style>
  <w:style w:type="paragraph" w:styleId="3d">
    <w:name w:val="toc 3"/>
    <w:basedOn w:val="a2"/>
    <w:next w:val="a2"/>
    <w:uiPriority w:val="39"/>
    <w:unhideWhenUsed/>
    <w:qFormat/>
    <w:rsid w:val="004B425B"/>
    <w:pPr>
      <w:spacing w:after="100" w:line="259" w:lineRule="auto"/>
      <w:ind w:left="440"/>
    </w:pPr>
    <w:rPr>
      <w:rFonts w:ascii="Calibri" w:hAnsi="Calibri"/>
      <w:sz w:val="22"/>
      <w:szCs w:val="22"/>
    </w:rPr>
  </w:style>
  <w:style w:type="paragraph" w:styleId="92">
    <w:name w:val="toc 9"/>
    <w:basedOn w:val="a2"/>
    <w:next w:val="a2"/>
    <w:uiPriority w:val="39"/>
    <w:unhideWhenUsed/>
    <w:rsid w:val="004B425B"/>
    <w:pPr>
      <w:spacing w:after="100" w:line="259" w:lineRule="auto"/>
      <w:ind w:left="1760"/>
    </w:pPr>
    <w:rPr>
      <w:rFonts w:ascii="Calibri" w:hAnsi="Calibri"/>
      <w:sz w:val="22"/>
      <w:szCs w:val="22"/>
    </w:rPr>
  </w:style>
  <w:style w:type="paragraph" w:styleId="73">
    <w:name w:val="toc 7"/>
    <w:basedOn w:val="a2"/>
    <w:next w:val="a2"/>
    <w:uiPriority w:val="39"/>
    <w:unhideWhenUsed/>
    <w:rsid w:val="004B425B"/>
    <w:pPr>
      <w:spacing w:after="100" w:line="259" w:lineRule="auto"/>
      <w:ind w:left="1320"/>
    </w:pPr>
    <w:rPr>
      <w:rFonts w:ascii="Calibri" w:hAnsi="Calibri"/>
      <w:sz w:val="22"/>
      <w:szCs w:val="22"/>
    </w:rPr>
  </w:style>
  <w:style w:type="paragraph" w:styleId="2c">
    <w:name w:val="toc 2"/>
    <w:basedOn w:val="a2"/>
    <w:next w:val="a2"/>
    <w:uiPriority w:val="39"/>
    <w:qFormat/>
    <w:rsid w:val="004B425B"/>
    <w:pPr>
      <w:ind w:left="240"/>
    </w:pPr>
    <w:rPr>
      <w:szCs w:val="20"/>
    </w:rPr>
  </w:style>
  <w:style w:type="paragraph" w:styleId="1f1">
    <w:name w:val="toc 1"/>
    <w:basedOn w:val="a2"/>
    <w:next w:val="a2"/>
    <w:uiPriority w:val="39"/>
    <w:qFormat/>
    <w:rsid w:val="004B425B"/>
    <w:rPr>
      <w:szCs w:val="20"/>
    </w:rPr>
  </w:style>
  <w:style w:type="paragraph" w:styleId="54">
    <w:name w:val="toc 5"/>
    <w:basedOn w:val="a2"/>
    <w:next w:val="a2"/>
    <w:uiPriority w:val="39"/>
    <w:unhideWhenUsed/>
    <w:rsid w:val="004B425B"/>
    <w:pPr>
      <w:spacing w:after="100" w:line="259" w:lineRule="auto"/>
      <w:ind w:left="880"/>
    </w:pPr>
    <w:rPr>
      <w:rFonts w:ascii="Calibri" w:hAnsi="Calibri"/>
      <w:sz w:val="22"/>
      <w:szCs w:val="22"/>
    </w:rPr>
  </w:style>
  <w:style w:type="paragraph" w:styleId="afff2">
    <w:name w:val="TOC Heading"/>
    <w:basedOn w:val="1"/>
    <w:next w:val="a2"/>
    <w:uiPriority w:val="39"/>
    <w:qFormat/>
    <w:rsid w:val="004B425B"/>
    <w:pPr>
      <w:keepLines/>
      <w:spacing w:before="240" w:line="259" w:lineRule="auto"/>
      <w:outlineLvl w:val="9"/>
    </w:pPr>
    <w:rPr>
      <w:rFonts w:ascii="Calibri Light" w:hAnsi="Calibri Light"/>
      <w:b w:val="0"/>
      <w:color w:val="2E74B5"/>
      <w:sz w:val="32"/>
      <w:szCs w:val="32"/>
    </w:rPr>
  </w:style>
  <w:style w:type="paragraph" w:customStyle="1" w:styleId="1f2">
    <w:name w:val="Знак Знак1 Знак Знак"/>
    <w:basedOn w:val="a2"/>
    <w:qFormat/>
    <w:rsid w:val="004B425B"/>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B425B"/>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qFormat/>
    <w:rsid w:val="004B425B"/>
    <w:pPr>
      <w:spacing w:before="100" w:beforeAutospacing="1" w:after="100" w:afterAutospacing="1"/>
    </w:pPr>
  </w:style>
  <w:style w:type="paragraph" w:customStyle="1" w:styleId="xl65">
    <w:name w:val="xl65"/>
    <w:basedOn w:val="a2"/>
    <w:qFormat/>
    <w:rsid w:val="004B425B"/>
    <w:pPr>
      <w:spacing w:before="100" w:beforeAutospacing="1" w:after="100" w:afterAutospacing="1"/>
    </w:pPr>
    <w:rPr>
      <w:sz w:val="20"/>
      <w:szCs w:val="20"/>
    </w:rPr>
  </w:style>
  <w:style w:type="paragraph" w:customStyle="1" w:styleId="xl66">
    <w:name w:val="xl6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qFormat/>
    <w:rsid w:val="004B425B"/>
    <w:pPr>
      <w:spacing w:before="100" w:beforeAutospacing="1" w:after="100" w:afterAutospacing="1"/>
    </w:pPr>
    <w:rPr>
      <w:sz w:val="18"/>
      <w:szCs w:val="18"/>
    </w:rPr>
  </w:style>
  <w:style w:type="paragraph" w:customStyle="1" w:styleId="xl73">
    <w:name w:val="xl7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qFormat/>
    <w:rsid w:val="004B425B"/>
    <w:pPr>
      <w:spacing w:before="100" w:beforeAutospacing="1" w:after="100" w:afterAutospacing="1"/>
      <w:textAlignment w:val="center"/>
    </w:pPr>
    <w:rPr>
      <w:sz w:val="18"/>
      <w:szCs w:val="18"/>
    </w:rPr>
  </w:style>
  <w:style w:type="paragraph" w:customStyle="1" w:styleId="xl81">
    <w:name w:val="xl81"/>
    <w:basedOn w:val="a2"/>
    <w:qFormat/>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qFormat/>
    <w:rsid w:val="004B425B"/>
    <w:pPr>
      <w:spacing w:before="100" w:beforeAutospacing="1" w:after="100" w:afterAutospacing="1"/>
    </w:pPr>
    <w:rPr>
      <w:sz w:val="18"/>
      <w:szCs w:val="18"/>
    </w:rPr>
  </w:style>
  <w:style w:type="paragraph" w:customStyle="1" w:styleId="xl83">
    <w:name w:val="xl8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qFormat/>
    <w:rsid w:val="004B425B"/>
    <w:pPr>
      <w:spacing w:before="100" w:beforeAutospacing="1" w:after="100" w:afterAutospacing="1"/>
    </w:pPr>
    <w:rPr>
      <w:sz w:val="18"/>
      <w:szCs w:val="18"/>
    </w:rPr>
  </w:style>
  <w:style w:type="paragraph" w:customStyle="1" w:styleId="xl85">
    <w:name w:val="xl85"/>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qFormat/>
    <w:rsid w:val="004B425B"/>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qFormat/>
    <w:rsid w:val="004B425B"/>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qFormat/>
    <w:rsid w:val="004B425B"/>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qFormat/>
    <w:rsid w:val="004B425B"/>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qFormat/>
    <w:rsid w:val="004B425B"/>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qFormat/>
    <w:rsid w:val="004B425B"/>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qFormat/>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qFormat/>
    <w:rsid w:val="004B425B"/>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qFormat/>
    <w:rsid w:val="004B425B"/>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qFormat/>
    <w:rsid w:val="004B425B"/>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qFormat/>
    <w:rsid w:val="004B425B"/>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qFormat/>
    <w:rsid w:val="004B425B"/>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qFormat/>
    <w:rsid w:val="004B425B"/>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qFormat/>
    <w:rsid w:val="004B425B"/>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qFormat/>
    <w:rsid w:val="004B425B"/>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qFormat/>
    <w:rsid w:val="004B425B"/>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qFormat/>
    <w:rsid w:val="004B425B"/>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qFormat/>
    <w:rsid w:val="004B425B"/>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qFormat/>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qFormat/>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qFormat/>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B425B"/>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B425B"/>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B425B"/>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B425B"/>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B425B"/>
    <w:pPr>
      <w:spacing w:before="100" w:beforeAutospacing="1" w:after="100" w:afterAutospacing="1"/>
    </w:pPr>
    <w:rPr>
      <w:b/>
      <w:bCs/>
      <w:sz w:val="20"/>
      <w:szCs w:val="20"/>
    </w:rPr>
  </w:style>
  <w:style w:type="paragraph" w:customStyle="1" w:styleId="xl193">
    <w:name w:val="xl193"/>
    <w:basedOn w:val="a2"/>
    <w:rsid w:val="004B425B"/>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B425B"/>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B425B"/>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B425B"/>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B425B"/>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B42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B425B"/>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B425B"/>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B425B"/>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B425B"/>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B425B"/>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B425B"/>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B425B"/>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B425B"/>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B425B"/>
    <w:pPr>
      <w:spacing w:before="100" w:beforeAutospacing="1" w:after="100" w:afterAutospacing="1"/>
      <w:jc w:val="center"/>
      <w:textAlignment w:val="center"/>
    </w:pPr>
    <w:rPr>
      <w:b/>
      <w:bCs/>
      <w:sz w:val="20"/>
      <w:szCs w:val="20"/>
    </w:rPr>
  </w:style>
  <w:style w:type="paragraph" w:customStyle="1" w:styleId="xl237">
    <w:name w:val="xl237"/>
    <w:basedOn w:val="a2"/>
    <w:rsid w:val="004B425B"/>
    <w:pPr>
      <w:spacing w:before="100" w:beforeAutospacing="1" w:after="100" w:afterAutospacing="1"/>
      <w:jc w:val="center"/>
      <w:textAlignment w:val="center"/>
    </w:pPr>
    <w:rPr>
      <w:b/>
      <w:bCs/>
    </w:rPr>
  </w:style>
  <w:style w:type="paragraph" w:customStyle="1" w:styleId="xl238">
    <w:name w:val="xl238"/>
    <w:basedOn w:val="a2"/>
    <w:rsid w:val="004B425B"/>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B425B"/>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B425B"/>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B425B"/>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B425B"/>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B425B"/>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B425B"/>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B425B"/>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B425B"/>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B425B"/>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B425B"/>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B425B"/>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B425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B425B"/>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B425B"/>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B425B"/>
    <w:pPr>
      <w:spacing w:before="100" w:beforeAutospacing="1" w:after="100" w:afterAutospacing="1"/>
      <w:jc w:val="center"/>
      <w:textAlignment w:val="center"/>
    </w:pPr>
    <w:rPr>
      <w:b/>
      <w:bCs/>
    </w:rPr>
  </w:style>
  <w:style w:type="paragraph" w:customStyle="1" w:styleId="xl324">
    <w:name w:val="xl324"/>
    <w:basedOn w:val="a2"/>
    <w:rsid w:val="004B425B"/>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B425B"/>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B425B"/>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B425B"/>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Emphasis"/>
    <w:uiPriority w:val="20"/>
    <w:qFormat/>
    <w:rsid w:val="004B425B"/>
    <w:rPr>
      <w:i/>
      <w:iCs/>
    </w:rPr>
  </w:style>
  <w:style w:type="character" w:styleId="afff4">
    <w:name w:val="Intense Emphasis"/>
    <w:uiPriority w:val="21"/>
    <w:qFormat/>
    <w:rsid w:val="004B425B"/>
    <w:rPr>
      <w:i/>
      <w:iCs/>
      <w:color w:val="5B9BD5"/>
    </w:rPr>
  </w:style>
  <w:style w:type="paragraph" w:customStyle="1" w:styleId="font5">
    <w:name w:val="font5"/>
    <w:basedOn w:val="a2"/>
    <w:qFormat/>
    <w:rsid w:val="004B425B"/>
    <w:pPr>
      <w:spacing w:before="100" w:beforeAutospacing="1" w:after="100" w:afterAutospacing="1"/>
    </w:pPr>
    <w:rPr>
      <w:rFonts w:ascii="Tahoma" w:hAnsi="Tahoma" w:cs="Tahoma"/>
      <w:color w:val="000000"/>
      <w:sz w:val="18"/>
      <w:szCs w:val="18"/>
    </w:rPr>
  </w:style>
  <w:style w:type="paragraph" w:customStyle="1" w:styleId="font6">
    <w:name w:val="font6"/>
    <w:basedOn w:val="a2"/>
    <w:qFormat/>
    <w:rsid w:val="004B425B"/>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B425B"/>
    <w:pPr>
      <w:spacing w:before="100" w:beforeAutospacing="1" w:after="100" w:afterAutospacing="1"/>
    </w:pPr>
  </w:style>
  <w:style w:type="paragraph" w:customStyle="1" w:styleId="xl471">
    <w:name w:val="xl4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B425B"/>
    <w:pPr>
      <w:spacing w:before="100" w:beforeAutospacing="1" w:after="100" w:afterAutospacing="1"/>
    </w:pPr>
    <w:rPr>
      <w:b/>
      <w:bCs/>
    </w:rPr>
  </w:style>
  <w:style w:type="paragraph" w:customStyle="1" w:styleId="xl476">
    <w:name w:val="xl476"/>
    <w:basedOn w:val="a2"/>
    <w:rsid w:val="004B425B"/>
    <w:pPr>
      <w:shd w:val="clear" w:color="000000" w:fill="A0A7EE"/>
      <w:spacing w:before="100" w:beforeAutospacing="1" w:after="100" w:afterAutospacing="1"/>
    </w:pPr>
  </w:style>
  <w:style w:type="paragraph" w:customStyle="1" w:styleId="xl477">
    <w:name w:val="xl4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B425B"/>
    <w:pPr>
      <w:shd w:val="clear" w:color="000000" w:fill="FFFF00"/>
      <w:spacing w:before="100" w:beforeAutospacing="1" w:after="100" w:afterAutospacing="1"/>
    </w:pPr>
  </w:style>
  <w:style w:type="paragraph" w:customStyle="1" w:styleId="xl479">
    <w:name w:val="xl479"/>
    <w:basedOn w:val="a2"/>
    <w:rsid w:val="004B425B"/>
    <w:pPr>
      <w:shd w:val="clear" w:color="000000" w:fill="FFFF00"/>
      <w:spacing w:before="100" w:beforeAutospacing="1" w:after="100" w:afterAutospacing="1"/>
    </w:pPr>
    <w:rPr>
      <w:b/>
      <w:bCs/>
    </w:rPr>
  </w:style>
  <w:style w:type="paragraph" w:customStyle="1" w:styleId="xl480">
    <w:name w:val="xl4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B425B"/>
    <w:pPr>
      <w:spacing w:before="100" w:beforeAutospacing="1" w:after="100" w:afterAutospacing="1"/>
    </w:pPr>
    <w:rPr>
      <w:i/>
      <w:iCs/>
    </w:rPr>
  </w:style>
  <w:style w:type="paragraph" w:customStyle="1" w:styleId="xl483">
    <w:name w:val="xl4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B425B"/>
    <w:pPr>
      <w:spacing w:before="100" w:beforeAutospacing="1" w:after="100" w:afterAutospacing="1"/>
      <w:jc w:val="right"/>
    </w:pPr>
  </w:style>
  <w:style w:type="paragraph" w:customStyle="1" w:styleId="xl485">
    <w:name w:val="xl4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B425B"/>
    <w:pPr>
      <w:spacing w:before="100" w:beforeAutospacing="1" w:after="100" w:afterAutospacing="1"/>
    </w:pPr>
    <w:rPr>
      <w:b/>
      <w:bCs/>
    </w:rPr>
  </w:style>
  <w:style w:type="paragraph" w:customStyle="1" w:styleId="xl488">
    <w:name w:val="xl488"/>
    <w:basedOn w:val="a2"/>
    <w:rsid w:val="004B425B"/>
    <w:pPr>
      <w:spacing w:before="100" w:beforeAutospacing="1" w:after="100" w:afterAutospacing="1"/>
    </w:pPr>
    <w:rPr>
      <w:color w:val="FF0000"/>
    </w:rPr>
  </w:style>
  <w:style w:type="paragraph" w:customStyle="1" w:styleId="xl489">
    <w:name w:val="xl48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B425B"/>
    <w:pPr>
      <w:spacing w:before="100" w:beforeAutospacing="1" w:after="100" w:afterAutospacing="1"/>
      <w:jc w:val="center"/>
      <w:textAlignment w:val="center"/>
    </w:pPr>
  </w:style>
  <w:style w:type="paragraph" w:customStyle="1" w:styleId="xl511">
    <w:name w:val="xl511"/>
    <w:basedOn w:val="a2"/>
    <w:rsid w:val="004B425B"/>
    <w:pPr>
      <w:spacing w:before="100" w:beforeAutospacing="1" w:after="100" w:afterAutospacing="1"/>
    </w:pPr>
  </w:style>
  <w:style w:type="paragraph" w:customStyle="1" w:styleId="xl512">
    <w:name w:val="xl51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B425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B425B"/>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B425B"/>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B425B"/>
    <w:pPr>
      <w:spacing w:before="100" w:beforeAutospacing="1" w:after="100" w:afterAutospacing="1"/>
      <w:jc w:val="center"/>
      <w:textAlignment w:val="center"/>
    </w:pPr>
  </w:style>
  <w:style w:type="paragraph" w:customStyle="1" w:styleId="xl533">
    <w:name w:val="xl533"/>
    <w:basedOn w:val="a2"/>
    <w:rsid w:val="004B425B"/>
    <w:pPr>
      <w:spacing w:before="100" w:beforeAutospacing="1" w:after="100" w:afterAutospacing="1"/>
      <w:jc w:val="center"/>
      <w:textAlignment w:val="center"/>
    </w:pPr>
    <w:rPr>
      <w:b/>
      <w:bCs/>
    </w:rPr>
  </w:style>
  <w:style w:type="paragraph" w:customStyle="1" w:styleId="xl534">
    <w:name w:val="xl534"/>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B425B"/>
    <w:pPr>
      <w:spacing w:before="100" w:beforeAutospacing="1" w:after="100" w:afterAutospacing="1"/>
      <w:jc w:val="center"/>
    </w:pPr>
  </w:style>
  <w:style w:type="paragraph" w:customStyle="1" w:styleId="xl540">
    <w:name w:val="xl54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B425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B425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B425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B425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B425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B425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B425B"/>
    <w:pPr>
      <w:spacing w:before="100" w:beforeAutospacing="1" w:after="100" w:afterAutospacing="1"/>
      <w:jc w:val="center"/>
      <w:textAlignment w:val="center"/>
    </w:pPr>
    <w:rPr>
      <w:color w:val="FF0000"/>
    </w:rPr>
  </w:style>
  <w:style w:type="paragraph" w:customStyle="1" w:styleId="xl590">
    <w:name w:val="xl590"/>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B425B"/>
    <w:pPr>
      <w:spacing w:before="100" w:beforeAutospacing="1" w:after="100" w:afterAutospacing="1"/>
      <w:textAlignment w:val="center"/>
    </w:pPr>
    <w:rPr>
      <w:b/>
      <w:bCs/>
    </w:rPr>
  </w:style>
  <w:style w:type="paragraph" w:customStyle="1" w:styleId="xl596">
    <w:name w:val="xl59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B425B"/>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B425B"/>
    <w:pPr>
      <w:spacing w:before="100" w:beforeAutospacing="1" w:after="100" w:afterAutospacing="1"/>
      <w:jc w:val="center"/>
      <w:textAlignment w:val="center"/>
    </w:pPr>
  </w:style>
  <w:style w:type="paragraph" w:customStyle="1" w:styleId="xl602">
    <w:name w:val="xl602"/>
    <w:basedOn w:val="a2"/>
    <w:rsid w:val="004B425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B425B"/>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B425B"/>
    <w:pPr>
      <w:shd w:val="clear" w:color="000000" w:fill="FFF2CC"/>
      <w:spacing w:before="100" w:beforeAutospacing="1" w:after="100" w:afterAutospacing="1"/>
      <w:jc w:val="center"/>
      <w:textAlignment w:val="center"/>
    </w:pPr>
  </w:style>
  <w:style w:type="paragraph" w:customStyle="1" w:styleId="xl630">
    <w:name w:val="xl630"/>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B425B"/>
    <w:pPr>
      <w:shd w:val="clear" w:color="000000" w:fill="FFF2CC"/>
      <w:spacing w:before="100" w:beforeAutospacing="1" w:after="100" w:afterAutospacing="1"/>
    </w:pPr>
  </w:style>
  <w:style w:type="paragraph" w:customStyle="1" w:styleId="xl637">
    <w:name w:val="xl63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B425B"/>
    <w:pPr>
      <w:shd w:val="clear" w:color="000000" w:fill="FFF2CC"/>
      <w:spacing w:before="100" w:beforeAutospacing="1" w:after="100" w:afterAutospacing="1"/>
      <w:jc w:val="center"/>
    </w:pPr>
  </w:style>
  <w:style w:type="paragraph" w:customStyle="1" w:styleId="xl641">
    <w:name w:val="xl64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B425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B425B"/>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5">
    <w:name w:val="Normal (Web)"/>
    <w:aliases w:val="Обычный (веб)"/>
    <w:basedOn w:val="a2"/>
    <w:qFormat/>
    <w:rsid w:val="004B425B"/>
    <w:pPr>
      <w:textAlignment w:val="top"/>
    </w:pPr>
    <w:rPr>
      <w:rFonts w:eastAsia="Calibri"/>
    </w:rPr>
  </w:style>
  <w:style w:type="numbering" w:customStyle="1" w:styleId="114">
    <w:name w:val="Нет списка11"/>
    <w:next w:val="a5"/>
    <w:uiPriority w:val="99"/>
    <w:semiHidden/>
    <w:unhideWhenUsed/>
    <w:rsid w:val="004B425B"/>
  </w:style>
  <w:style w:type="table" w:customStyle="1" w:styleId="170">
    <w:name w:val="Сетка таблицы17"/>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5"/>
    <w:uiPriority w:val="99"/>
    <w:semiHidden/>
    <w:unhideWhenUsed/>
    <w:rsid w:val="00FF7645"/>
  </w:style>
  <w:style w:type="table" w:customStyle="1" w:styleId="180">
    <w:name w:val="Сетка таблицы18"/>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5"/>
    <w:uiPriority w:val="99"/>
    <w:semiHidden/>
    <w:unhideWhenUsed/>
    <w:rsid w:val="00FF7645"/>
  </w:style>
  <w:style w:type="table" w:customStyle="1" w:styleId="190">
    <w:name w:val="Сетка таблицы19"/>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CA7F00"/>
  </w:style>
  <w:style w:type="paragraph" w:customStyle="1" w:styleId="1f3">
    <w:name w:val="1"/>
    <w:basedOn w:val="a2"/>
    <w:qFormat/>
    <w:rsid w:val="00CA7F00"/>
    <w:pPr>
      <w:spacing w:after="160" w:line="240" w:lineRule="exact"/>
    </w:pPr>
    <w:rPr>
      <w:rFonts w:ascii="Verdana" w:hAnsi="Verdana" w:cs="Verdana"/>
      <w:sz w:val="20"/>
      <w:szCs w:val="20"/>
      <w:lang w:val="en-US" w:eastAsia="en-US"/>
    </w:rPr>
  </w:style>
  <w:style w:type="paragraph" w:customStyle="1" w:styleId="a0">
    <w:name w:val="Отчет"/>
    <w:basedOn w:val="a2"/>
    <w:autoRedefine/>
    <w:qFormat/>
    <w:rsid w:val="00CA7F00"/>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qFormat/>
    <w:rsid w:val="00CA7F00"/>
    <w:pPr>
      <w:numPr>
        <w:numId w:val="4"/>
      </w:numPr>
      <w:tabs>
        <w:tab w:val="clear" w:pos="643"/>
        <w:tab w:val="num" w:pos="360"/>
      </w:tabs>
      <w:ind w:left="360"/>
    </w:pPr>
    <w:rPr>
      <w:snapToGrid w:val="0"/>
      <w:sz w:val="28"/>
      <w:szCs w:val="28"/>
    </w:rPr>
  </w:style>
  <w:style w:type="paragraph" w:styleId="2">
    <w:name w:val="List Number 2"/>
    <w:basedOn w:val="a2"/>
    <w:qFormat/>
    <w:rsid w:val="00CA7F00"/>
    <w:pPr>
      <w:numPr>
        <w:numId w:val="2"/>
      </w:numPr>
    </w:pPr>
    <w:rPr>
      <w:snapToGrid w:val="0"/>
      <w:sz w:val="28"/>
      <w:szCs w:val="28"/>
    </w:rPr>
  </w:style>
  <w:style w:type="paragraph" w:customStyle="1" w:styleId="46">
    <w:name w:val="Абзац списка4"/>
    <w:basedOn w:val="a2"/>
    <w:autoRedefine/>
    <w:rsid w:val="00CA7F00"/>
    <w:pPr>
      <w:jc w:val="center"/>
    </w:pPr>
    <w:rPr>
      <w:snapToGrid w:val="0"/>
      <w:sz w:val="28"/>
      <w:szCs w:val="28"/>
    </w:rPr>
  </w:style>
  <w:style w:type="paragraph" w:customStyle="1" w:styleId="124">
    <w:name w:val="Осн. текст 12"/>
    <w:basedOn w:val="22"/>
    <w:qFormat/>
    <w:rsid w:val="00CA7F00"/>
    <w:pPr>
      <w:autoSpaceDE w:val="0"/>
      <w:autoSpaceDN w:val="0"/>
      <w:adjustRightInd w:val="0"/>
      <w:spacing w:line="360" w:lineRule="auto"/>
      <w:ind w:firstLine="709"/>
      <w:jc w:val="both"/>
    </w:pPr>
    <w:rPr>
      <w:b w:val="0"/>
      <w:sz w:val="24"/>
      <w:szCs w:val="24"/>
    </w:rPr>
  </w:style>
  <w:style w:type="paragraph" w:customStyle="1" w:styleId="1f4">
    <w:name w:val="Знак1 Знак Знак Знак Знак Знак Знак"/>
    <w:basedOn w:val="a2"/>
    <w:qFormat/>
    <w:rsid w:val="00CA7F00"/>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CA7F0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qFormat/>
    <w:rsid w:val="00CA7F00"/>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5">
    <w:name w:val="Текст примечания Знак1"/>
    <w:qFormat/>
    <w:rsid w:val="00CA7F00"/>
  </w:style>
  <w:style w:type="paragraph" w:styleId="afff6">
    <w:name w:val="Document Map"/>
    <w:basedOn w:val="a2"/>
    <w:link w:val="afff7"/>
    <w:qFormat/>
    <w:rsid w:val="00CA7F00"/>
    <w:rPr>
      <w:rFonts w:ascii="Tahoma" w:hAnsi="Tahoma"/>
      <w:sz w:val="16"/>
      <w:szCs w:val="16"/>
      <w:lang w:val="x-none" w:eastAsia="x-none"/>
    </w:rPr>
  </w:style>
  <w:style w:type="character" w:customStyle="1" w:styleId="afff7">
    <w:name w:val="Схема документа Знак"/>
    <w:basedOn w:val="a3"/>
    <w:link w:val="afff6"/>
    <w:qFormat/>
    <w:rsid w:val="00CA7F00"/>
    <w:rPr>
      <w:rFonts w:ascii="Tahoma" w:eastAsia="Times New Roman" w:hAnsi="Tahoma" w:cs="Times New Roman"/>
      <w:kern w:val="0"/>
      <w:sz w:val="16"/>
      <w:szCs w:val="16"/>
      <w:lang w:val="x-none" w:eastAsia="x-none"/>
      <w14:ligatures w14:val="none"/>
    </w:rPr>
  </w:style>
  <w:style w:type="character" w:customStyle="1" w:styleId="3e">
    <w:name w:val="Знак Знак3"/>
    <w:uiPriority w:val="99"/>
    <w:qFormat/>
    <w:rsid w:val="00CA7F00"/>
    <w:rPr>
      <w:rFonts w:cs="Times New Roman"/>
      <w:lang w:val="ru-RU" w:eastAsia="ru-RU" w:bidi="ar-SA"/>
    </w:rPr>
  </w:style>
  <w:style w:type="paragraph" w:customStyle="1" w:styleId="msolistparagraph0">
    <w:name w:val="msolistparagraph"/>
    <w:basedOn w:val="a2"/>
    <w:qFormat/>
    <w:rsid w:val="00CA7F00"/>
    <w:pPr>
      <w:ind w:left="720"/>
      <w:contextualSpacing/>
    </w:pPr>
    <w:rPr>
      <w:rFonts w:ascii="Arial" w:eastAsia="MS Mincho" w:hAnsi="Arial" w:cs="Arial"/>
      <w:color w:val="000000"/>
    </w:rPr>
  </w:style>
  <w:style w:type="paragraph" w:customStyle="1" w:styleId="textjus">
    <w:name w:val="textjus"/>
    <w:basedOn w:val="a2"/>
    <w:qFormat/>
    <w:rsid w:val="00CA7F00"/>
    <w:pPr>
      <w:spacing w:before="100" w:beforeAutospacing="1" w:after="100" w:afterAutospacing="1"/>
    </w:pPr>
  </w:style>
  <w:style w:type="paragraph" w:styleId="HTML">
    <w:name w:val="HTML Preformatted"/>
    <w:basedOn w:val="a2"/>
    <w:link w:val="HTML0"/>
    <w:qFormat/>
    <w:rsid w:val="00CA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qFormat/>
    <w:rsid w:val="00CA7F00"/>
    <w:rPr>
      <w:rFonts w:ascii="Courier New" w:eastAsia="Times New Roman" w:hAnsi="Courier New" w:cs="Courier New"/>
      <w:kern w:val="0"/>
      <w:sz w:val="20"/>
      <w:szCs w:val="20"/>
      <w:lang w:eastAsia="ru-RU"/>
      <w14:ligatures w14:val="none"/>
    </w:rPr>
  </w:style>
  <w:style w:type="paragraph" w:customStyle="1" w:styleId="181">
    <w:name w:val="18"/>
    <w:basedOn w:val="a2"/>
    <w:next w:val="afff5"/>
    <w:uiPriority w:val="99"/>
    <w:rsid w:val="00CA7F00"/>
    <w:pPr>
      <w:spacing w:before="100" w:beforeAutospacing="1" w:after="100" w:afterAutospacing="1"/>
    </w:pPr>
  </w:style>
  <w:style w:type="paragraph" w:customStyle="1" w:styleId="consplusnonformat0">
    <w:name w:val="consplusnonformat"/>
    <w:basedOn w:val="a2"/>
    <w:qFormat/>
    <w:rsid w:val="00CA7F00"/>
    <w:pPr>
      <w:spacing w:before="100" w:beforeAutospacing="1" w:after="100" w:afterAutospacing="1"/>
    </w:pPr>
  </w:style>
  <w:style w:type="character" w:customStyle="1" w:styleId="msoins0">
    <w:name w:val="msoins"/>
    <w:qFormat/>
    <w:rsid w:val="00CA7F00"/>
  </w:style>
  <w:style w:type="paragraph" w:customStyle="1" w:styleId="xl2118">
    <w:name w:val="xl2118"/>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qFormat/>
    <w:rsid w:val="00CA7F00"/>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qFormat/>
    <w:rsid w:val="00CA7F0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qFormat/>
    <w:rsid w:val="00CA7F00"/>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qFormat/>
    <w:rsid w:val="00CA7F00"/>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qFormat/>
    <w:rsid w:val="00CA7F00"/>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qFormat/>
    <w:rsid w:val="00CA7F00"/>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qFormat/>
    <w:rsid w:val="00CA7F00"/>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qFormat/>
    <w:rsid w:val="00CA7F00"/>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qFormat/>
    <w:rsid w:val="00CA7F00"/>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qFormat/>
    <w:rsid w:val="00CA7F00"/>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qFormat/>
    <w:rsid w:val="00CA7F00"/>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qFormat/>
    <w:rsid w:val="00CA7F00"/>
    <w:pPr>
      <w:spacing w:before="100" w:beforeAutospacing="1" w:after="100" w:afterAutospacing="1"/>
    </w:pPr>
  </w:style>
  <w:style w:type="paragraph" w:customStyle="1" w:styleId="xl2170">
    <w:name w:val="xl2170"/>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101">
    <w:name w:val="Знак10"/>
    <w:basedOn w:val="a2"/>
    <w:rsid w:val="00CA7F00"/>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CA7F00"/>
  </w:style>
  <w:style w:type="numbering" w:customStyle="1" w:styleId="215">
    <w:name w:val="Нет списка21"/>
    <w:next w:val="a5"/>
    <w:uiPriority w:val="99"/>
    <w:semiHidden/>
    <w:unhideWhenUsed/>
    <w:rsid w:val="00CA7F00"/>
  </w:style>
  <w:style w:type="table" w:customStyle="1" w:styleId="216">
    <w:name w:val="Сетка таблицы21"/>
    <w:basedOn w:val="a4"/>
    <w:next w:val="ae"/>
    <w:uiPriority w:val="39"/>
    <w:rsid w:val="00CA7F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791A90"/>
  </w:style>
  <w:style w:type="table" w:customStyle="1" w:styleId="230">
    <w:name w:val="Сетка таблицы23"/>
    <w:basedOn w:val="a4"/>
    <w:next w:val="ae"/>
    <w:uiPriority w:val="39"/>
    <w:rsid w:val="00791A9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5F5ABD"/>
  </w:style>
  <w:style w:type="numbering" w:customStyle="1" w:styleId="93">
    <w:name w:val="Нет списка9"/>
    <w:next w:val="a5"/>
    <w:semiHidden/>
    <w:rsid w:val="005F5ABD"/>
  </w:style>
  <w:style w:type="table" w:customStyle="1" w:styleId="240">
    <w:name w:val="Сетка таблицы24"/>
    <w:basedOn w:val="a4"/>
    <w:next w:val="ae"/>
    <w:uiPriority w:val="39"/>
    <w:rsid w:val="009B2F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5"/>
    <w:uiPriority w:val="99"/>
    <w:semiHidden/>
    <w:unhideWhenUsed/>
    <w:rsid w:val="00705A0E"/>
  </w:style>
  <w:style w:type="table" w:customStyle="1" w:styleId="250">
    <w:name w:val="Сетка таблицы25"/>
    <w:basedOn w:val="a4"/>
    <w:next w:val="ae"/>
    <w:rsid w:val="00705A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705A0E"/>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6">
    <w:name w:val="Абзац списка5"/>
    <w:basedOn w:val="a2"/>
    <w:rsid w:val="00705A0E"/>
    <w:pPr>
      <w:spacing w:after="200" w:line="276" w:lineRule="auto"/>
      <w:ind w:left="720"/>
      <w:contextualSpacing/>
    </w:pPr>
    <w:rPr>
      <w:rFonts w:ascii="Calibri" w:eastAsia="Calibri" w:hAnsi="Calibri"/>
      <w:sz w:val="22"/>
      <w:szCs w:val="22"/>
    </w:rPr>
  </w:style>
  <w:style w:type="numbering" w:customStyle="1" w:styleId="141">
    <w:name w:val="Нет списка14"/>
    <w:next w:val="a5"/>
    <w:uiPriority w:val="99"/>
    <w:semiHidden/>
    <w:rsid w:val="0005766C"/>
  </w:style>
  <w:style w:type="paragraph" w:customStyle="1" w:styleId="65">
    <w:name w:val="Абзац списка6"/>
    <w:basedOn w:val="a2"/>
    <w:autoRedefine/>
    <w:rsid w:val="0005766C"/>
    <w:pPr>
      <w:jc w:val="center"/>
    </w:pPr>
    <w:rPr>
      <w:snapToGrid w:val="0"/>
      <w:sz w:val="28"/>
      <w:szCs w:val="28"/>
    </w:rPr>
  </w:style>
  <w:style w:type="table" w:customStyle="1" w:styleId="260">
    <w:name w:val="Сетка таблицы26"/>
    <w:basedOn w:val="a4"/>
    <w:next w:val="ae"/>
    <w:uiPriority w:val="39"/>
    <w:rsid w:val="000576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17"/>
    <w:basedOn w:val="a2"/>
    <w:next w:val="afff5"/>
    <w:uiPriority w:val="99"/>
    <w:rsid w:val="0005766C"/>
    <w:pPr>
      <w:spacing w:before="100" w:beforeAutospacing="1" w:after="100" w:afterAutospacing="1"/>
    </w:pPr>
  </w:style>
  <w:style w:type="paragraph" w:customStyle="1" w:styleId="94">
    <w:name w:val="Знак9"/>
    <w:basedOn w:val="a2"/>
    <w:rsid w:val="0005766C"/>
    <w:pPr>
      <w:spacing w:after="160" w:line="240" w:lineRule="exact"/>
    </w:pPr>
    <w:rPr>
      <w:rFonts w:ascii="Verdana" w:hAnsi="Verdana" w:cs="Verdana"/>
      <w:sz w:val="20"/>
      <w:szCs w:val="20"/>
      <w:lang w:val="en-US" w:eastAsia="en-US"/>
    </w:rPr>
  </w:style>
  <w:style w:type="numbering" w:customStyle="1" w:styleId="153">
    <w:name w:val="Нет списка15"/>
    <w:next w:val="a5"/>
    <w:uiPriority w:val="99"/>
    <w:semiHidden/>
    <w:unhideWhenUsed/>
    <w:rsid w:val="0005766C"/>
  </w:style>
  <w:style w:type="numbering" w:customStyle="1" w:styleId="221">
    <w:name w:val="Нет списка22"/>
    <w:next w:val="a5"/>
    <w:uiPriority w:val="99"/>
    <w:semiHidden/>
    <w:unhideWhenUsed/>
    <w:rsid w:val="0005766C"/>
  </w:style>
  <w:style w:type="table" w:customStyle="1" w:styleId="270">
    <w:name w:val="Сетка таблицы27"/>
    <w:basedOn w:val="a4"/>
    <w:next w:val="ae"/>
    <w:uiPriority w:val="39"/>
    <w:rsid w:val="000576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4"/>
    <w:next w:val="ae"/>
    <w:uiPriority w:val="39"/>
    <w:rsid w:val="007573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4"/>
    <w:next w:val="ae"/>
    <w:uiPriority w:val="59"/>
    <w:rsid w:val="002F407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4"/>
    <w:next w:val="ae"/>
    <w:uiPriority w:val="39"/>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4"/>
    <w:next w:val="ae"/>
    <w:uiPriority w:val="39"/>
    <w:rsid w:val="00FC16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4"/>
    <w:next w:val="ae"/>
    <w:rsid w:val="00E730F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
    <w:name w:val="Знак Знак Знак Знак Знак Знак Знак Знак Знак Знак Знак Знак Знак2"/>
    <w:basedOn w:val="a2"/>
    <w:rsid w:val="00E730F2"/>
    <w:pPr>
      <w:spacing w:before="100" w:beforeAutospacing="1" w:after="100" w:afterAutospacing="1"/>
    </w:pPr>
    <w:rPr>
      <w:rFonts w:ascii="Tahoma" w:hAnsi="Tahoma"/>
      <w:sz w:val="20"/>
      <w:szCs w:val="20"/>
      <w:lang w:val="en-US" w:eastAsia="en-US"/>
    </w:rPr>
  </w:style>
  <w:style w:type="table" w:customStyle="1" w:styleId="320">
    <w:name w:val="Сетка таблицы32"/>
    <w:basedOn w:val="a4"/>
    <w:next w:val="ae"/>
    <w:uiPriority w:val="39"/>
    <w:rsid w:val="006721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4"/>
    <w:next w:val="ae"/>
    <w:uiPriority w:val="39"/>
    <w:rsid w:val="00EE75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6z0">
    <w:name w:val="WW8Num16z0"/>
    <w:qFormat/>
    <w:rsid w:val="00EE75E2"/>
    <w:rPr>
      <w:b w:val="0"/>
      <w:sz w:val="28"/>
      <w:szCs w:val="28"/>
    </w:rPr>
  </w:style>
  <w:style w:type="character" w:customStyle="1" w:styleId="WW8Num2z0">
    <w:name w:val="WW8Num2z0"/>
    <w:qFormat/>
    <w:rsid w:val="00EE75E2"/>
    <w:rPr>
      <w:rFonts w:ascii="Times New Roman" w:hAnsi="Times New Roman"/>
      <w:b/>
      <w:sz w:val="28"/>
      <w:szCs w:val="28"/>
    </w:rPr>
  </w:style>
  <w:style w:type="character" w:customStyle="1" w:styleId="WW8Num2z1">
    <w:name w:val="WW8Num2z1"/>
    <w:qFormat/>
    <w:rsid w:val="00EE75E2"/>
  </w:style>
  <w:style w:type="character" w:customStyle="1" w:styleId="WW8Num18z0">
    <w:name w:val="WW8Num18z0"/>
    <w:qFormat/>
    <w:rsid w:val="00EE75E2"/>
  </w:style>
  <w:style w:type="character" w:customStyle="1" w:styleId="WW8Num4z0">
    <w:name w:val="WW8Num4z0"/>
    <w:qFormat/>
    <w:rsid w:val="00EE75E2"/>
    <w:rPr>
      <w:rFonts w:ascii="Symbol" w:hAnsi="Symbol" w:cs="Symbol"/>
    </w:rPr>
  </w:style>
  <w:style w:type="character" w:customStyle="1" w:styleId="WW8Num5z0">
    <w:name w:val="WW8Num5z0"/>
    <w:qFormat/>
    <w:rsid w:val="00EE75E2"/>
  </w:style>
  <w:style w:type="character" w:customStyle="1" w:styleId="WW8Num8z0">
    <w:name w:val="WW8Num8z0"/>
    <w:qFormat/>
    <w:rsid w:val="00EE75E2"/>
  </w:style>
  <w:style w:type="character" w:customStyle="1" w:styleId="WW8Num15z0">
    <w:name w:val="WW8Num15z0"/>
    <w:qFormat/>
    <w:rsid w:val="00EE75E2"/>
  </w:style>
  <w:style w:type="character" w:customStyle="1" w:styleId="WW8Num21z0">
    <w:name w:val="WW8Num21z0"/>
    <w:qFormat/>
    <w:rsid w:val="00EE75E2"/>
  </w:style>
  <w:style w:type="character" w:customStyle="1" w:styleId="WW8Num7z0">
    <w:name w:val="WW8Num7z0"/>
    <w:qFormat/>
    <w:rsid w:val="00EE75E2"/>
  </w:style>
  <w:style w:type="character" w:customStyle="1" w:styleId="WW8Num17z0">
    <w:name w:val="WW8Num17z0"/>
    <w:qFormat/>
    <w:rsid w:val="00EE75E2"/>
  </w:style>
  <w:style w:type="character" w:customStyle="1" w:styleId="WW8Num13z0">
    <w:name w:val="WW8Num13z0"/>
    <w:qFormat/>
    <w:rsid w:val="00EE75E2"/>
  </w:style>
  <w:style w:type="character" w:customStyle="1" w:styleId="WW8Num14z0">
    <w:name w:val="WW8Num14z0"/>
    <w:qFormat/>
    <w:rsid w:val="00EE75E2"/>
  </w:style>
  <w:style w:type="character" w:customStyle="1" w:styleId="WW8Num10z0">
    <w:name w:val="WW8Num10z0"/>
    <w:qFormat/>
    <w:rsid w:val="00EE75E2"/>
  </w:style>
  <w:style w:type="character" w:customStyle="1" w:styleId="WW8Num20z0">
    <w:name w:val="WW8Num20z0"/>
    <w:qFormat/>
    <w:rsid w:val="00EE75E2"/>
    <w:rPr>
      <w:rFonts w:ascii="Symbol" w:hAnsi="Symbol" w:cs="Symbol"/>
    </w:rPr>
  </w:style>
  <w:style w:type="character" w:customStyle="1" w:styleId="WW8Num3z0">
    <w:name w:val="WW8Num3z0"/>
    <w:qFormat/>
    <w:rsid w:val="00EE75E2"/>
  </w:style>
  <w:style w:type="character" w:customStyle="1" w:styleId="WW8Num12z0">
    <w:name w:val="WW8Num12z0"/>
    <w:qFormat/>
    <w:rsid w:val="00EE75E2"/>
  </w:style>
  <w:style w:type="character" w:customStyle="1" w:styleId="WW8Num6z0">
    <w:name w:val="WW8Num6z0"/>
    <w:qFormat/>
    <w:rsid w:val="00EE75E2"/>
  </w:style>
  <w:style w:type="character" w:customStyle="1" w:styleId="highlight">
    <w:name w:val="highlight"/>
    <w:qFormat/>
    <w:rsid w:val="00EE75E2"/>
  </w:style>
  <w:style w:type="character" w:customStyle="1" w:styleId="WW8Num22z0">
    <w:name w:val="WW8Num22z0"/>
    <w:qFormat/>
    <w:rsid w:val="00EE75E2"/>
  </w:style>
  <w:style w:type="character" w:customStyle="1" w:styleId="WW8Num9z0">
    <w:name w:val="WW8Num9z0"/>
    <w:qFormat/>
    <w:rsid w:val="00EE75E2"/>
  </w:style>
  <w:style w:type="character" w:customStyle="1" w:styleId="WW8Num19z0">
    <w:name w:val="WW8Num19z0"/>
    <w:qFormat/>
    <w:rsid w:val="00EE75E2"/>
    <w:rPr>
      <w:rFonts w:ascii="Symbol" w:hAnsi="Symbol" w:cs="Symbol"/>
      <w:b w:val="0"/>
    </w:rPr>
  </w:style>
  <w:style w:type="character" w:customStyle="1" w:styleId="WW8Num11z0">
    <w:name w:val="WW8Num11z0"/>
    <w:qFormat/>
    <w:rsid w:val="00EE75E2"/>
    <w:rPr>
      <w:rFonts w:cs="Times New Roman"/>
    </w:rPr>
  </w:style>
  <w:style w:type="paragraph" w:styleId="1f6">
    <w:name w:val="index 1"/>
    <w:basedOn w:val="a2"/>
    <w:next w:val="a2"/>
    <w:autoRedefine/>
    <w:uiPriority w:val="99"/>
    <w:semiHidden/>
    <w:unhideWhenUsed/>
    <w:rsid w:val="00EE75E2"/>
    <w:pPr>
      <w:ind w:left="240" w:hanging="240"/>
    </w:pPr>
  </w:style>
  <w:style w:type="paragraph" w:styleId="afff8">
    <w:name w:val="index heading"/>
    <w:basedOn w:val="a2"/>
    <w:qFormat/>
    <w:rsid w:val="00EE75E2"/>
    <w:pPr>
      <w:suppressLineNumbers/>
      <w:suppressAutoHyphens/>
    </w:pPr>
    <w:rPr>
      <w:rFonts w:ascii="PT Astra Serif" w:hAnsi="PT Astra Serif" w:cs="Noto Sans Devanagari"/>
      <w:lang w:eastAsia="en-US"/>
    </w:rPr>
  </w:style>
  <w:style w:type="paragraph" w:customStyle="1" w:styleId="afff9">
    <w:name w:val="Колонтитул"/>
    <w:basedOn w:val="a2"/>
    <w:qFormat/>
    <w:rsid w:val="00EE75E2"/>
    <w:pPr>
      <w:suppressAutoHyphens/>
    </w:pPr>
    <w:rPr>
      <w:lang w:eastAsia="en-US"/>
    </w:rPr>
  </w:style>
  <w:style w:type="paragraph" w:customStyle="1" w:styleId="LO-Normal">
    <w:name w:val="LO-Normal"/>
    <w:qFormat/>
    <w:rsid w:val="00EE75E2"/>
    <w:pPr>
      <w:widowControl w:val="0"/>
      <w:suppressAutoHyphens/>
      <w:spacing w:after="0" w:line="312" w:lineRule="auto"/>
      <w:ind w:firstLine="720"/>
    </w:pPr>
    <w:rPr>
      <w:rFonts w:ascii="Courier New" w:eastAsia="Times New Roman" w:hAnsi="Courier New" w:cs="Courier New"/>
      <w:kern w:val="0"/>
      <w:sz w:val="18"/>
      <w:szCs w:val="20"/>
      <w:lang w:eastAsia="zh-CN"/>
      <w14:ligatures w14:val="none"/>
    </w:rPr>
  </w:style>
  <w:style w:type="paragraph" w:customStyle="1" w:styleId="ConsNormal">
    <w:name w:val="ConsNormal"/>
    <w:qFormat/>
    <w:rsid w:val="00EE75E2"/>
    <w:pPr>
      <w:suppressAutoHyphens/>
      <w:spacing w:after="0" w:line="240" w:lineRule="auto"/>
      <w:ind w:right="19772" w:firstLine="720"/>
    </w:pPr>
    <w:rPr>
      <w:rFonts w:ascii="Arial" w:eastAsia="Times New Roman" w:hAnsi="Arial" w:cs="Arial"/>
      <w:kern w:val="0"/>
      <w:sz w:val="20"/>
      <w:szCs w:val="20"/>
      <w:lang w:eastAsia="zh-CN"/>
      <w14:ligatures w14:val="none"/>
    </w:rPr>
  </w:style>
  <w:style w:type="paragraph" w:customStyle="1" w:styleId="western">
    <w:name w:val="western"/>
    <w:basedOn w:val="a2"/>
    <w:qFormat/>
    <w:rsid w:val="00EE75E2"/>
    <w:pPr>
      <w:suppressAutoHyphens/>
      <w:spacing w:before="280" w:after="280"/>
    </w:pPr>
    <w:rPr>
      <w:lang w:eastAsia="en-US"/>
    </w:rPr>
  </w:style>
  <w:style w:type="paragraph" w:customStyle="1" w:styleId="afffa">
    <w:name w:val="Содержимое таблицы"/>
    <w:basedOn w:val="a2"/>
    <w:qFormat/>
    <w:rsid w:val="00EE75E2"/>
    <w:pPr>
      <w:widowControl w:val="0"/>
      <w:suppressLineNumbers/>
      <w:suppressAutoHyphens/>
    </w:pPr>
    <w:rPr>
      <w:lang w:eastAsia="en-US"/>
    </w:rPr>
  </w:style>
  <w:style w:type="paragraph" w:customStyle="1" w:styleId="afffb">
    <w:name w:val="Заголовок таблицы"/>
    <w:basedOn w:val="afffa"/>
    <w:qFormat/>
    <w:rsid w:val="00EE75E2"/>
    <w:pPr>
      <w:jc w:val="center"/>
    </w:pPr>
    <w:rPr>
      <w:b/>
      <w:bCs/>
    </w:rPr>
  </w:style>
  <w:style w:type="numbering" w:customStyle="1" w:styleId="1f7">
    <w:name w:val="Стиль1"/>
    <w:uiPriority w:val="99"/>
    <w:qFormat/>
    <w:rsid w:val="00EE75E2"/>
  </w:style>
  <w:style w:type="numbering" w:customStyle="1" w:styleId="WW8Num16">
    <w:name w:val="WW8Num16"/>
    <w:qFormat/>
    <w:rsid w:val="00EE75E2"/>
  </w:style>
  <w:style w:type="numbering" w:customStyle="1" w:styleId="WW8Num2">
    <w:name w:val="WW8Num2"/>
    <w:qFormat/>
    <w:rsid w:val="00EE75E2"/>
  </w:style>
  <w:style w:type="numbering" w:customStyle="1" w:styleId="WW8Num18">
    <w:name w:val="WW8Num18"/>
    <w:qFormat/>
    <w:rsid w:val="00EE75E2"/>
  </w:style>
  <w:style w:type="numbering" w:customStyle="1" w:styleId="WW8Num4">
    <w:name w:val="WW8Num4"/>
    <w:qFormat/>
    <w:rsid w:val="00EE75E2"/>
  </w:style>
  <w:style w:type="numbering" w:customStyle="1" w:styleId="WW8Num5">
    <w:name w:val="WW8Num5"/>
    <w:qFormat/>
    <w:rsid w:val="00EE75E2"/>
  </w:style>
  <w:style w:type="numbering" w:customStyle="1" w:styleId="WW8Num8">
    <w:name w:val="WW8Num8"/>
    <w:qFormat/>
    <w:rsid w:val="00EE75E2"/>
  </w:style>
  <w:style w:type="numbering" w:customStyle="1" w:styleId="WW8Num15">
    <w:name w:val="WW8Num15"/>
    <w:qFormat/>
    <w:rsid w:val="00EE75E2"/>
  </w:style>
  <w:style w:type="numbering" w:customStyle="1" w:styleId="WW8Num21">
    <w:name w:val="WW8Num21"/>
    <w:qFormat/>
    <w:rsid w:val="00EE75E2"/>
  </w:style>
  <w:style w:type="numbering" w:customStyle="1" w:styleId="WW8Num7">
    <w:name w:val="WW8Num7"/>
    <w:qFormat/>
    <w:rsid w:val="00EE75E2"/>
  </w:style>
  <w:style w:type="numbering" w:customStyle="1" w:styleId="WW8Num17">
    <w:name w:val="WW8Num17"/>
    <w:qFormat/>
    <w:rsid w:val="00EE75E2"/>
  </w:style>
  <w:style w:type="numbering" w:customStyle="1" w:styleId="WW8Num13">
    <w:name w:val="WW8Num13"/>
    <w:qFormat/>
    <w:rsid w:val="00EE75E2"/>
  </w:style>
  <w:style w:type="numbering" w:customStyle="1" w:styleId="WW8Num14">
    <w:name w:val="WW8Num14"/>
    <w:qFormat/>
    <w:rsid w:val="00EE75E2"/>
  </w:style>
  <w:style w:type="numbering" w:customStyle="1" w:styleId="WW8Num10">
    <w:name w:val="WW8Num10"/>
    <w:qFormat/>
    <w:rsid w:val="00EE75E2"/>
  </w:style>
  <w:style w:type="numbering" w:customStyle="1" w:styleId="WW8Num20">
    <w:name w:val="WW8Num20"/>
    <w:qFormat/>
    <w:rsid w:val="00EE75E2"/>
  </w:style>
  <w:style w:type="numbering" w:customStyle="1" w:styleId="WW8Num3">
    <w:name w:val="WW8Num3"/>
    <w:qFormat/>
    <w:rsid w:val="00EE75E2"/>
  </w:style>
  <w:style w:type="numbering" w:customStyle="1" w:styleId="WW8Num12">
    <w:name w:val="WW8Num12"/>
    <w:qFormat/>
    <w:rsid w:val="00EE75E2"/>
  </w:style>
  <w:style w:type="numbering" w:customStyle="1" w:styleId="WW8Num6">
    <w:name w:val="WW8Num6"/>
    <w:qFormat/>
    <w:rsid w:val="00EE75E2"/>
  </w:style>
  <w:style w:type="numbering" w:customStyle="1" w:styleId="WW8Num22">
    <w:name w:val="WW8Num22"/>
    <w:qFormat/>
    <w:rsid w:val="00EE75E2"/>
  </w:style>
  <w:style w:type="numbering" w:customStyle="1" w:styleId="WW8Num9">
    <w:name w:val="WW8Num9"/>
    <w:qFormat/>
    <w:rsid w:val="00EE75E2"/>
  </w:style>
  <w:style w:type="numbering" w:customStyle="1" w:styleId="WW8Num19">
    <w:name w:val="WW8Num19"/>
    <w:qFormat/>
    <w:rsid w:val="00EE75E2"/>
  </w:style>
  <w:style w:type="numbering" w:customStyle="1" w:styleId="WW8Num11">
    <w:name w:val="WW8Num11"/>
    <w:qFormat/>
    <w:rsid w:val="00EE75E2"/>
  </w:style>
  <w:style w:type="table" w:customStyle="1" w:styleId="271">
    <w:name w:val="Сетка таблицы271"/>
    <w:basedOn w:val="a4"/>
    <w:next w:val="ae"/>
    <w:uiPriority w:val="39"/>
    <w:rsid w:val="00EE75E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4"/>
    <w:next w:val="ae"/>
    <w:rsid w:val="00EE75E2"/>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next w:val="ae"/>
    <w:uiPriority w:val="39"/>
    <w:rsid w:val="00EE75E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5"/>
    <w:semiHidden/>
    <w:unhideWhenUsed/>
    <w:rsid w:val="00EE75E2"/>
  </w:style>
  <w:style w:type="character" w:styleId="afffc">
    <w:name w:val="line number"/>
    <w:basedOn w:val="a3"/>
    <w:unhideWhenUsed/>
    <w:rsid w:val="00EE75E2"/>
  </w:style>
  <w:style w:type="numbering" w:customStyle="1" w:styleId="161">
    <w:name w:val="Нет списка16"/>
    <w:next w:val="a5"/>
    <w:uiPriority w:val="99"/>
    <w:semiHidden/>
    <w:unhideWhenUsed/>
    <w:rsid w:val="00F07CC6"/>
  </w:style>
  <w:style w:type="character" w:customStyle="1" w:styleId="2e">
    <w:name w:val="Неразрешенное упоминание2"/>
    <w:basedOn w:val="a3"/>
    <w:uiPriority w:val="99"/>
    <w:semiHidden/>
    <w:unhideWhenUsed/>
    <w:rsid w:val="00F07CC6"/>
    <w:rPr>
      <w:color w:val="605E5C"/>
      <w:shd w:val="clear" w:color="auto" w:fill="E1DFDD"/>
    </w:rPr>
  </w:style>
  <w:style w:type="table" w:customStyle="1" w:styleId="330">
    <w:name w:val="Сетка таблицы33"/>
    <w:basedOn w:val="a4"/>
    <w:next w:val="ae"/>
    <w:uiPriority w:val="39"/>
    <w:rsid w:val="00F07C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Нет списка17"/>
    <w:next w:val="a5"/>
    <w:uiPriority w:val="99"/>
    <w:semiHidden/>
    <w:unhideWhenUsed/>
    <w:rsid w:val="00EF34FA"/>
  </w:style>
  <w:style w:type="character" w:customStyle="1" w:styleId="WW8Num21z1">
    <w:name w:val="WW8Num21z1"/>
    <w:rsid w:val="00EF34FA"/>
    <w:rPr>
      <w:rFonts w:ascii="Symbol" w:hAnsi="Symbol" w:cs="Symbol" w:hint="default"/>
      <w:sz w:val="16"/>
      <w:szCs w:val="16"/>
    </w:rPr>
  </w:style>
  <w:style w:type="character" w:customStyle="1" w:styleId="WW8Num21z2">
    <w:name w:val="WW8Num21z2"/>
    <w:rsid w:val="00EF34FA"/>
    <w:rPr>
      <w:rFonts w:ascii="Wingdings" w:hAnsi="Wingdings" w:cs="Wingdings" w:hint="default"/>
    </w:rPr>
  </w:style>
  <w:style w:type="character" w:customStyle="1" w:styleId="WW8Num21z4">
    <w:name w:val="WW8Num21z4"/>
    <w:rsid w:val="00EF34FA"/>
    <w:rPr>
      <w:rFonts w:ascii="Courier New" w:hAnsi="Courier New" w:cs="Courier New" w:hint="default"/>
    </w:rPr>
  </w:style>
  <w:style w:type="character" w:customStyle="1" w:styleId="WW8Num23z0">
    <w:name w:val="WW8Num23z0"/>
    <w:rsid w:val="00EF34FA"/>
    <w:rPr>
      <w:rFonts w:hint="default"/>
      <w:b w:val="0"/>
      <w:color w:val="000000"/>
    </w:rPr>
  </w:style>
  <w:style w:type="character" w:customStyle="1" w:styleId="WW8Num25z0">
    <w:name w:val="WW8Num25z0"/>
    <w:rsid w:val="00EF34FA"/>
    <w:rPr>
      <w:rFonts w:hint="default"/>
      <w:b w:val="0"/>
      <w:color w:val="000000"/>
    </w:rPr>
  </w:style>
  <w:style w:type="character" w:customStyle="1" w:styleId="WW8Num26z0">
    <w:name w:val="WW8Num26z0"/>
    <w:rsid w:val="00EF34FA"/>
    <w:rPr>
      <w:rFonts w:hint="default"/>
    </w:rPr>
  </w:style>
  <w:style w:type="character" w:customStyle="1" w:styleId="WW8Num27z0">
    <w:name w:val="WW8Num27z0"/>
    <w:rsid w:val="00EF34FA"/>
    <w:rPr>
      <w:rFonts w:hint="default"/>
    </w:rPr>
  </w:style>
  <w:style w:type="character" w:customStyle="1" w:styleId="WW8Num28z0">
    <w:name w:val="WW8Num28z0"/>
    <w:rsid w:val="00EF34FA"/>
    <w:rPr>
      <w:rFonts w:hint="default"/>
    </w:rPr>
  </w:style>
  <w:style w:type="character" w:customStyle="1" w:styleId="WW8Num29z0">
    <w:name w:val="WW8Num29z0"/>
    <w:rsid w:val="00EF34FA"/>
    <w:rPr>
      <w:rFonts w:hint="default"/>
      <w:b w:val="0"/>
      <w:color w:val="000000"/>
    </w:rPr>
  </w:style>
  <w:style w:type="character" w:customStyle="1" w:styleId="WW8Num30z0">
    <w:name w:val="WW8Num30z0"/>
    <w:rsid w:val="00EF34FA"/>
    <w:rPr>
      <w:rFonts w:hint="default"/>
      <w:b w:val="0"/>
      <w:color w:val="000000"/>
    </w:rPr>
  </w:style>
  <w:style w:type="character" w:customStyle="1" w:styleId="WW8Num31z0">
    <w:name w:val="WW8Num31z0"/>
    <w:rsid w:val="00EF34FA"/>
    <w:rPr>
      <w:rFonts w:hint="default"/>
      <w:b/>
    </w:rPr>
  </w:style>
  <w:style w:type="character" w:customStyle="1" w:styleId="WW8Num32z0">
    <w:name w:val="WW8Num32z0"/>
    <w:rsid w:val="00EF34FA"/>
    <w:rPr>
      <w:rFonts w:hint="default"/>
    </w:rPr>
  </w:style>
  <w:style w:type="character" w:customStyle="1" w:styleId="WW8Num33z0">
    <w:name w:val="WW8Num33z0"/>
    <w:rsid w:val="00EF34FA"/>
    <w:rPr>
      <w:rFonts w:hint="default"/>
    </w:rPr>
  </w:style>
  <w:style w:type="character" w:customStyle="1" w:styleId="WW8Num34z0">
    <w:name w:val="WW8Num34z0"/>
    <w:rsid w:val="00EF34FA"/>
    <w:rPr>
      <w:rFonts w:ascii="Symbol" w:hAnsi="Symbol" w:cs="Symbol" w:hint="default"/>
    </w:rPr>
  </w:style>
  <w:style w:type="character" w:customStyle="1" w:styleId="WW8Num35z0">
    <w:name w:val="WW8Num35z0"/>
    <w:rsid w:val="00EF34FA"/>
    <w:rPr>
      <w:rFonts w:hint="default"/>
      <w:b w:val="0"/>
      <w:color w:val="000000"/>
    </w:rPr>
  </w:style>
  <w:style w:type="character" w:customStyle="1" w:styleId="WW8Num36z0">
    <w:name w:val="WW8Num36z0"/>
    <w:rsid w:val="00EF34FA"/>
    <w:rPr>
      <w:rFonts w:ascii="Symbol" w:hAnsi="Symbol" w:cs="Symbol" w:hint="default"/>
    </w:rPr>
  </w:style>
  <w:style w:type="character" w:customStyle="1" w:styleId="WW8Num36z1">
    <w:name w:val="WW8Num36z1"/>
    <w:rsid w:val="00EF34FA"/>
    <w:rPr>
      <w:rFonts w:ascii="Wingdings" w:hAnsi="Wingdings" w:cs="Wingdings" w:hint="default"/>
    </w:rPr>
  </w:style>
  <w:style w:type="character" w:customStyle="1" w:styleId="WW8Num37z0">
    <w:name w:val="WW8Num37z0"/>
    <w:rsid w:val="00EF34FA"/>
    <w:rPr>
      <w:rFonts w:ascii="Symbol" w:hAnsi="Symbol" w:cs="Symbol" w:hint="default"/>
    </w:rPr>
  </w:style>
  <w:style w:type="character" w:customStyle="1" w:styleId="WW8Num37z1">
    <w:name w:val="WW8Num37z1"/>
    <w:rsid w:val="00EF34FA"/>
    <w:rPr>
      <w:rFonts w:ascii="Courier New" w:hAnsi="Courier New" w:cs="Courier New" w:hint="default"/>
    </w:rPr>
  </w:style>
  <w:style w:type="character" w:customStyle="1" w:styleId="WW8Num37z2">
    <w:name w:val="WW8Num37z2"/>
    <w:rsid w:val="00EF34FA"/>
    <w:rPr>
      <w:rFonts w:ascii="Wingdings" w:hAnsi="Wingdings" w:cs="Wingdings" w:hint="default"/>
    </w:rPr>
  </w:style>
  <w:style w:type="character" w:customStyle="1" w:styleId="WW8Num38z0">
    <w:name w:val="WW8Num38z0"/>
    <w:rsid w:val="00EF34FA"/>
    <w:rPr>
      <w:rFonts w:hint="default"/>
      <w:b w:val="0"/>
      <w:color w:val="000000"/>
    </w:rPr>
  </w:style>
  <w:style w:type="character" w:customStyle="1" w:styleId="WW8Num39z0">
    <w:name w:val="WW8Num39z0"/>
    <w:rsid w:val="00EF34FA"/>
    <w:rPr>
      <w:rFonts w:hint="default"/>
    </w:rPr>
  </w:style>
  <w:style w:type="character" w:customStyle="1" w:styleId="WW8Num40z0">
    <w:name w:val="WW8Num40z0"/>
    <w:rsid w:val="00EF34FA"/>
    <w:rPr>
      <w:rFonts w:hint="default"/>
    </w:rPr>
  </w:style>
  <w:style w:type="character" w:customStyle="1" w:styleId="WW8Num41z0">
    <w:name w:val="WW8Num41z0"/>
    <w:rsid w:val="00EF34FA"/>
    <w:rPr>
      <w:rFonts w:hint="default"/>
      <w:color w:val="000000"/>
      <w:sz w:val="28"/>
    </w:rPr>
  </w:style>
  <w:style w:type="character" w:customStyle="1" w:styleId="1f8">
    <w:name w:val="Знак примечания1"/>
    <w:rsid w:val="00EF34FA"/>
    <w:rPr>
      <w:sz w:val="16"/>
      <w:szCs w:val="16"/>
    </w:rPr>
  </w:style>
  <w:style w:type="paragraph" w:customStyle="1" w:styleId="1f9">
    <w:name w:val="Заголовок1"/>
    <w:basedOn w:val="a2"/>
    <w:next w:val="af"/>
    <w:rsid w:val="00EF34FA"/>
    <w:pPr>
      <w:suppressAutoHyphens/>
      <w:jc w:val="center"/>
    </w:pPr>
    <w:rPr>
      <w:b/>
      <w:szCs w:val="20"/>
      <w:lang w:eastAsia="zh-CN"/>
    </w:rPr>
  </w:style>
  <w:style w:type="paragraph" w:customStyle="1" w:styleId="1fa">
    <w:name w:val="Указатель1"/>
    <w:basedOn w:val="a2"/>
    <w:rsid w:val="00EF34FA"/>
    <w:pPr>
      <w:suppressLineNumbers/>
      <w:suppressAutoHyphens/>
    </w:pPr>
    <w:rPr>
      <w:rFonts w:ascii="PT Astra Serif" w:hAnsi="PT Astra Serif" w:cs="Noto Sans Devanagari"/>
      <w:sz w:val="28"/>
      <w:szCs w:val="28"/>
      <w:lang w:eastAsia="zh-CN"/>
    </w:rPr>
  </w:style>
  <w:style w:type="paragraph" w:customStyle="1" w:styleId="1fb">
    <w:name w:val="Нумерованный список1"/>
    <w:basedOn w:val="a2"/>
    <w:rsid w:val="00EF34FA"/>
    <w:pPr>
      <w:tabs>
        <w:tab w:val="num" w:pos="360"/>
      </w:tabs>
      <w:suppressAutoHyphens/>
      <w:ind w:left="360" w:hanging="360"/>
    </w:pPr>
    <w:rPr>
      <w:sz w:val="28"/>
      <w:szCs w:val="28"/>
      <w:lang w:eastAsia="zh-CN"/>
    </w:rPr>
  </w:style>
  <w:style w:type="paragraph" w:customStyle="1" w:styleId="217">
    <w:name w:val="Нумерованный список 21"/>
    <w:basedOn w:val="a2"/>
    <w:rsid w:val="00EF34FA"/>
    <w:pPr>
      <w:suppressAutoHyphens/>
      <w:ind w:left="360" w:hanging="360"/>
    </w:pPr>
    <w:rPr>
      <w:sz w:val="28"/>
      <w:szCs w:val="28"/>
      <w:lang w:eastAsia="zh-CN"/>
    </w:rPr>
  </w:style>
  <w:style w:type="paragraph" w:customStyle="1" w:styleId="75">
    <w:name w:val="Абзац списка7"/>
    <w:basedOn w:val="a2"/>
    <w:rsid w:val="00EF34FA"/>
    <w:pPr>
      <w:suppressAutoHyphens/>
      <w:jc w:val="center"/>
    </w:pPr>
    <w:rPr>
      <w:sz w:val="28"/>
      <w:szCs w:val="28"/>
      <w:lang w:eastAsia="zh-CN"/>
    </w:rPr>
  </w:style>
  <w:style w:type="paragraph" w:customStyle="1" w:styleId="1fc">
    <w:name w:val="Текст примечания1"/>
    <w:basedOn w:val="a2"/>
    <w:rsid w:val="00EF34FA"/>
    <w:pPr>
      <w:suppressAutoHyphens/>
    </w:pPr>
    <w:rPr>
      <w:sz w:val="20"/>
      <w:szCs w:val="20"/>
      <w:lang w:eastAsia="zh-CN"/>
    </w:rPr>
  </w:style>
  <w:style w:type="paragraph" w:customStyle="1" w:styleId="1fd">
    <w:name w:val="Схема документа1"/>
    <w:basedOn w:val="a2"/>
    <w:rsid w:val="00EF34FA"/>
    <w:pPr>
      <w:suppressAutoHyphens/>
    </w:pPr>
    <w:rPr>
      <w:rFonts w:ascii="Tahoma" w:hAnsi="Tahoma" w:cs="Tahoma"/>
      <w:sz w:val="16"/>
      <w:szCs w:val="16"/>
      <w:lang w:val="x-none" w:eastAsia="zh-CN"/>
    </w:rPr>
  </w:style>
  <w:style w:type="paragraph" w:customStyle="1" w:styleId="1fe">
    <w:name w:val="Название объекта1"/>
    <w:basedOn w:val="a2"/>
    <w:next w:val="a2"/>
    <w:rsid w:val="00EF34FA"/>
    <w:pPr>
      <w:suppressAutoHyphens/>
      <w:jc w:val="center"/>
    </w:pPr>
    <w:rPr>
      <w:b/>
      <w:sz w:val="28"/>
      <w:szCs w:val="20"/>
      <w:u w:val="single"/>
      <w:lang w:eastAsia="zh-CN"/>
    </w:rPr>
  </w:style>
  <w:style w:type="paragraph" w:customStyle="1" w:styleId="162">
    <w:name w:val="16"/>
    <w:basedOn w:val="a2"/>
    <w:next w:val="afff5"/>
    <w:rsid w:val="00EF34FA"/>
    <w:pPr>
      <w:suppressAutoHyphens/>
      <w:spacing w:before="280" w:after="280"/>
    </w:pPr>
    <w:rPr>
      <w:lang w:eastAsia="zh-CN"/>
    </w:rPr>
  </w:style>
  <w:style w:type="paragraph" w:customStyle="1" w:styleId="85">
    <w:name w:val="Знак8"/>
    <w:basedOn w:val="a2"/>
    <w:qFormat/>
    <w:rsid w:val="00EF34FA"/>
    <w:pPr>
      <w:suppressAutoHyphens/>
      <w:spacing w:after="160" w:line="240" w:lineRule="exact"/>
    </w:pPr>
    <w:rPr>
      <w:rFonts w:ascii="Verdana" w:hAnsi="Verdana" w:cs="Verdana"/>
      <w:sz w:val="20"/>
      <w:szCs w:val="20"/>
      <w:lang w:val="en-US" w:eastAsia="zh-CN"/>
    </w:rPr>
  </w:style>
  <w:style w:type="paragraph" w:styleId="afffd">
    <w:name w:val="toa heading"/>
    <w:basedOn w:val="1"/>
    <w:next w:val="a2"/>
    <w:rsid w:val="00EF34FA"/>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numbering" w:customStyle="1" w:styleId="182">
    <w:name w:val="Нет списка18"/>
    <w:next w:val="a5"/>
    <w:uiPriority w:val="99"/>
    <w:semiHidden/>
    <w:unhideWhenUsed/>
    <w:rsid w:val="003E78E8"/>
  </w:style>
  <w:style w:type="paragraph" w:customStyle="1" w:styleId="afffe">
    <w:name w:val="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3E78E8"/>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3E78E8"/>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3E78E8"/>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2">
    <w:name w:val="Знак Знак1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2">
    <w:name w:val="текст примечания"/>
    <w:basedOn w:val="a2"/>
    <w:rsid w:val="003E78E8"/>
  </w:style>
  <w:style w:type="paragraph" w:customStyle="1" w:styleId="affff3">
    <w:name w:val="Примечание"/>
    <w:basedOn w:val="a2"/>
    <w:rsid w:val="003E78E8"/>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4">
    <w:name w:val="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table" w:customStyle="1" w:styleId="1120">
    <w:name w:val="Сетка таблицы112"/>
    <w:basedOn w:val="a4"/>
    <w:next w:val="ae"/>
    <w:uiPriority w:val="59"/>
    <w:rsid w:val="003E78E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2"/>
    <w:rsid w:val="003E78E8"/>
    <w:pPr>
      <w:spacing w:before="100" w:beforeAutospacing="1" w:after="100" w:afterAutospacing="1"/>
    </w:pPr>
  </w:style>
  <w:style w:type="paragraph" w:customStyle="1" w:styleId="xl64">
    <w:name w:val="xl64"/>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191">
    <w:name w:val="Нет списка19"/>
    <w:next w:val="a5"/>
    <w:uiPriority w:val="99"/>
    <w:semiHidden/>
    <w:unhideWhenUsed/>
    <w:rsid w:val="003E78E8"/>
  </w:style>
  <w:style w:type="paragraph" w:customStyle="1" w:styleId="xl351">
    <w:name w:val="xl351"/>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3E78E8"/>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3E78E8"/>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3E78E8"/>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3E78E8"/>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3E78E8"/>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3E78E8"/>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3E78E8"/>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3E78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3E78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rsid w:val="003E78E8"/>
    <w:pPr>
      <w:autoSpaceDE w:val="0"/>
      <w:autoSpaceDN w:val="0"/>
      <w:adjustRightInd w:val="0"/>
      <w:spacing w:after="0" w:line="240" w:lineRule="auto"/>
    </w:pPr>
    <w:rPr>
      <w:rFonts w:ascii="Tahoma" w:eastAsia="Times New Roman" w:hAnsi="Tahoma" w:cs="Tahoma"/>
      <w:kern w:val="0"/>
      <w:sz w:val="24"/>
      <w:szCs w:val="24"/>
      <w:lang w:eastAsia="ru-RU"/>
      <w14:ligatures w14:val="none"/>
    </w:rPr>
  </w:style>
  <w:style w:type="paragraph" w:customStyle="1" w:styleId="ConsPlusJurTerm">
    <w:name w:val="ConsPlusJurTerm"/>
    <w:uiPriority w:val="99"/>
    <w:rsid w:val="003E78E8"/>
    <w:pPr>
      <w:autoSpaceDE w:val="0"/>
      <w:autoSpaceDN w:val="0"/>
      <w:adjustRightInd w:val="0"/>
      <w:spacing w:after="0" w:line="240" w:lineRule="auto"/>
    </w:pPr>
    <w:rPr>
      <w:rFonts w:ascii="Tahoma" w:eastAsia="Times New Roman" w:hAnsi="Tahoma" w:cs="Tahoma"/>
      <w:kern w:val="0"/>
      <w:sz w:val="26"/>
      <w:szCs w:val="26"/>
      <w:lang w:eastAsia="ru-RU"/>
      <w14:ligatures w14:val="none"/>
    </w:rPr>
  </w:style>
  <w:style w:type="paragraph" w:customStyle="1" w:styleId="font7">
    <w:name w:val="font7"/>
    <w:basedOn w:val="a2"/>
    <w:qFormat/>
    <w:rsid w:val="003E78E8"/>
    <w:pPr>
      <w:spacing w:before="100" w:beforeAutospacing="1" w:after="100" w:afterAutospacing="1"/>
    </w:pPr>
    <w:rPr>
      <w:color w:val="000000"/>
      <w:sz w:val="22"/>
      <w:szCs w:val="22"/>
    </w:rPr>
  </w:style>
  <w:style w:type="paragraph" w:customStyle="1" w:styleId="font8">
    <w:name w:val="font8"/>
    <w:basedOn w:val="a2"/>
    <w:qFormat/>
    <w:rsid w:val="003E78E8"/>
    <w:pPr>
      <w:spacing w:before="100" w:beforeAutospacing="1" w:after="100" w:afterAutospacing="1"/>
    </w:pPr>
    <w:rPr>
      <w:sz w:val="22"/>
      <w:szCs w:val="22"/>
    </w:rPr>
  </w:style>
  <w:style w:type="paragraph" w:customStyle="1" w:styleId="font9">
    <w:name w:val="font9"/>
    <w:basedOn w:val="a2"/>
    <w:rsid w:val="003E78E8"/>
    <w:pPr>
      <w:spacing w:before="100" w:beforeAutospacing="1" w:after="100" w:afterAutospacing="1"/>
    </w:pPr>
    <w:rPr>
      <w:color w:val="000000"/>
      <w:sz w:val="20"/>
      <w:szCs w:val="20"/>
    </w:rPr>
  </w:style>
  <w:style w:type="paragraph" w:customStyle="1" w:styleId="font10">
    <w:name w:val="font10"/>
    <w:basedOn w:val="a2"/>
    <w:rsid w:val="003E78E8"/>
    <w:pPr>
      <w:spacing w:before="100" w:beforeAutospacing="1" w:after="100" w:afterAutospacing="1"/>
    </w:pPr>
    <w:rPr>
      <w:color w:val="000000"/>
      <w:sz w:val="20"/>
      <w:szCs w:val="20"/>
    </w:rPr>
  </w:style>
  <w:style w:type="numbering" w:customStyle="1" w:styleId="201">
    <w:name w:val="Нет списка20"/>
    <w:next w:val="a5"/>
    <w:uiPriority w:val="99"/>
    <w:semiHidden/>
    <w:rsid w:val="003E78E8"/>
  </w:style>
  <w:style w:type="character" w:customStyle="1" w:styleId="144TimesNewRoman">
    <w:name w:val="Основной текст (144) + Times New Roman"/>
    <w:aliases w:val="10,5 pt,Интервал 0 pt"/>
    <w:rsid w:val="003E78E8"/>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350">
    <w:name w:val="Сетка таблицы35"/>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uiPriority w:val="59"/>
    <w:rsid w:val="003E78E8"/>
    <w:pPr>
      <w:spacing w:after="0" w:line="240" w:lineRule="auto"/>
    </w:pPr>
    <w:rPr>
      <w:rFonts w:ascii="Calibri" w:eastAsia="Calibri" w:hAnsi="Calibri" w:cs="Times New Roman"/>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5"/>
    <w:uiPriority w:val="99"/>
    <w:semiHidden/>
    <w:unhideWhenUsed/>
    <w:rsid w:val="00A975A1"/>
  </w:style>
  <w:style w:type="table" w:customStyle="1" w:styleId="360">
    <w:name w:val="Сетка таблицы36"/>
    <w:basedOn w:val="a4"/>
    <w:next w:val="ae"/>
    <w:rsid w:val="00A975A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5">
    <w:name w:val="Обычный9"/>
    <w:rsid w:val="00A975A1"/>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86">
    <w:name w:val="Абзац списка8"/>
    <w:basedOn w:val="a2"/>
    <w:rsid w:val="00A975A1"/>
    <w:pPr>
      <w:spacing w:after="200" w:line="276" w:lineRule="auto"/>
      <w:ind w:left="720"/>
      <w:contextualSpacing/>
    </w:pPr>
    <w:rPr>
      <w:rFonts w:ascii="Calibri" w:eastAsia="Calibri" w:hAnsi="Calibri"/>
      <w:sz w:val="22"/>
      <w:szCs w:val="22"/>
    </w:rPr>
  </w:style>
  <w:style w:type="table" w:customStyle="1" w:styleId="2100">
    <w:name w:val="Сетка таблицы210"/>
    <w:basedOn w:val="a4"/>
    <w:next w:val="ae"/>
    <w:uiPriority w:val="3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FA7357"/>
  </w:style>
  <w:style w:type="table" w:customStyle="1" w:styleId="380">
    <w:name w:val="Сетка таблицы38"/>
    <w:basedOn w:val="a4"/>
    <w:next w:val="ae"/>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4"/>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4"/>
    <w:next w:val="ae"/>
    <w:uiPriority w:val="5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54531B"/>
  </w:style>
  <w:style w:type="character" w:customStyle="1" w:styleId="142">
    <w:name w:val="Основной текст Знак14"/>
    <w:basedOn w:val="a3"/>
    <w:uiPriority w:val="99"/>
    <w:semiHidden/>
    <w:rsid w:val="0054531B"/>
    <w:rPr>
      <w:rFonts w:cs="Times New Roman"/>
      <w:sz w:val="22"/>
      <w:szCs w:val="22"/>
    </w:rPr>
  </w:style>
  <w:style w:type="character" w:customStyle="1" w:styleId="132">
    <w:name w:val="Основной текст Знак13"/>
    <w:basedOn w:val="a3"/>
    <w:uiPriority w:val="99"/>
    <w:semiHidden/>
    <w:rsid w:val="0054531B"/>
    <w:rPr>
      <w:rFonts w:cs="Times New Roman"/>
      <w:sz w:val="22"/>
      <w:szCs w:val="22"/>
    </w:rPr>
  </w:style>
  <w:style w:type="character" w:customStyle="1" w:styleId="125">
    <w:name w:val="Основной текст Знак12"/>
    <w:basedOn w:val="a3"/>
    <w:uiPriority w:val="99"/>
    <w:semiHidden/>
    <w:rsid w:val="0054531B"/>
    <w:rPr>
      <w:rFonts w:cs="Times New Roman"/>
      <w:sz w:val="22"/>
      <w:szCs w:val="22"/>
    </w:rPr>
  </w:style>
  <w:style w:type="character" w:customStyle="1" w:styleId="116">
    <w:name w:val="Основной текст Знак11"/>
    <w:basedOn w:val="a3"/>
    <w:uiPriority w:val="99"/>
    <w:semiHidden/>
    <w:rsid w:val="0054531B"/>
    <w:rPr>
      <w:rFonts w:cs="Times New Roman"/>
      <w:sz w:val="22"/>
      <w:szCs w:val="22"/>
    </w:rPr>
  </w:style>
  <w:style w:type="character" w:customStyle="1" w:styleId="1ff5">
    <w:name w:val="Нижний колонтитул Знак1"/>
    <w:basedOn w:val="a3"/>
    <w:uiPriority w:val="99"/>
    <w:semiHidden/>
    <w:rsid w:val="0054531B"/>
    <w:rPr>
      <w:szCs w:val="22"/>
    </w:rPr>
  </w:style>
  <w:style w:type="character" w:customStyle="1" w:styleId="143">
    <w:name w:val="Нижний колонтитул Знак14"/>
    <w:basedOn w:val="a3"/>
    <w:uiPriority w:val="99"/>
    <w:semiHidden/>
    <w:rsid w:val="0054531B"/>
    <w:rPr>
      <w:rFonts w:cs="Times New Roman"/>
      <w:sz w:val="22"/>
      <w:szCs w:val="22"/>
    </w:rPr>
  </w:style>
  <w:style w:type="character" w:customStyle="1" w:styleId="133">
    <w:name w:val="Нижний колонтитул Знак13"/>
    <w:basedOn w:val="a3"/>
    <w:uiPriority w:val="99"/>
    <w:semiHidden/>
    <w:rsid w:val="0054531B"/>
    <w:rPr>
      <w:rFonts w:cs="Times New Roman"/>
      <w:sz w:val="22"/>
      <w:szCs w:val="22"/>
    </w:rPr>
  </w:style>
  <w:style w:type="character" w:customStyle="1" w:styleId="126">
    <w:name w:val="Нижний колонтитул Знак12"/>
    <w:basedOn w:val="a3"/>
    <w:uiPriority w:val="99"/>
    <w:semiHidden/>
    <w:rsid w:val="0054531B"/>
    <w:rPr>
      <w:rFonts w:cs="Times New Roman"/>
      <w:sz w:val="22"/>
      <w:szCs w:val="22"/>
    </w:rPr>
  </w:style>
  <w:style w:type="character" w:customStyle="1" w:styleId="117">
    <w:name w:val="Нижний колонтитул Знак11"/>
    <w:basedOn w:val="a3"/>
    <w:uiPriority w:val="99"/>
    <w:semiHidden/>
    <w:rsid w:val="0054531B"/>
    <w:rPr>
      <w:rFonts w:cs="Times New Roman"/>
      <w:sz w:val="22"/>
      <w:szCs w:val="22"/>
    </w:rPr>
  </w:style>
  <w:style w:type="character" w:customStyle="1" w:styleId="1ff6">
    <w:name w:val="Верхний колонтитул Знак1"/>
    <w:basedOn w:val="a3"/>
    <w:uiPriority w:val="99"/>
    <w:semiHidden/>
    <w:rsid w:val="0054531B"/>
    <w:rPr>
      <w:szCs w:val="22"/>
    </w:rPr>
  </w:style>
  <w:style w:type="character" w:customStyle="1" w:styleId="145">
    <w:name w:val="Верхний колонтитул Знак14"/>
    <w:basedOn w:val="a3"/>
    <w:uiPriority w:val="99"/>
    <w:semiHidden/>
    <w:rsid w:val="0054531B"/>
    <w:rPr>
      <w:rFonts w:cs="Times New Roman"/>
      <w:sz w:val="22"/>
      <w:szCs w:val="22"/>
    </w:rPr>
  </w:style>
  <w:style w:type="character" w:customStyle="1" w:styleId="134">
    <w:name w:val="Верхний колонтитул Знак13"/>
    <w:basedOn w:val="a3"/>
    <w:uiPriority w:val="99"/>
    <w:semiHidden/>
    <w:rsid w:val="0054531B"/>
    <w:rPr>
      <w:rFonts w:cs="Times New Roman"/>
      <w:sz w:val="22"/>
      <w:szCs w:val="22"/>
    </w:rPr>
  </w:style>
  <w:style w:type="character" w:customStyle="1" w:styleId="127">
    <w:name w:val="Верхний колонтитул Знак12"/>
    <w:basedOn w:val="a3"/>
    <w:uiPriority w:val="99"/>
    <w:semiHidden/>
    <w:rsid w:val="0054531B"/>
    <w:rPr>
      <w:rFonts w:cs="Times New Roman"/>
      <w:sz w:val="22"/>
      <w:szCs w:val="22"/>
    </w:rPr>
  </w:style>
  <w:style w:type="character" w:customStyle="1" w:styleId="118">
    <w:name w:val="Верхний колонтитул Знак11"/>
    <w:basedOn w:val="a3"/>
    <w:uiPriority w:val="99"/>
    <w:semiHidden/>
    <w:rsid w:val="0054531B"/>
    <w:rPr>
      <w:rFonts w:cs="Times New Roman"/>
      <w:sz w:val="22"/>
      <w:szCs w:val="22"/>
    </w:rPr>
  </w:style>
  <w:style w:type="character" w:customStyle="1" w:styleId="312">
    <w:name w:val="Основной текст 3 Знак1"/>
    <w:basedOn w:val="a3"/>
    <w:uiPriority w:val="99"/>
    <w:semiHidden/>
    <w:rsid w:val="0054531B"/>
    <w:rPr>
      <w:sz w:val="16"/>
      <w:szCs w:val="16"/>
    </w:rPr>
  </w:style>
  <w:style w:type="character" w:customStyle="1" w:styleId="314">
    <w:name w:val="Основной текст 3 Знак14"/>
    <w:basedOn w:val="a3"/>
    <w:uiPriority w:val="99"/>
    <w:semiHidden/>
    <w:rsid w:val="0054531B"/>
    <w:rPr>
      <w:rFonts w:cs="Times New Roman"/>
      <w:sz w:val="16"/>
      <w:szCs w:val="16"/>
    </w:rPr>
  </w:style>
  <w:style w:type="character" w:customStyle="1" w:styleId="313">
    <w:name w:val="Основной текст 3 Знак13"/>
    <w:basedOn w:val="a3"/>
    <w:uiPriority w:val="99"/>
    <w:semiHidden/>
    <w:rsid w:val="0054531B"/>
    <w:rPr>
      <w:rFonts w:cs="Times New Roman"/>
      <w:sz w:val="16"/>
      <w:szCs w:val="16"/>
    </w:rPr>
  </w:style>
  <w:style w:type="character" w:customStyle="1" w:styleId="3120">
    <w:name w:val="Основной текст 3 Знак12"/>
    <w:basedOn w:val="a3"/>
    <w:uiPriority w:val="99"/>
    <w:semiHidden/>
    <w:rsid w:val="0054531B"/>
    <w:rPr>
      <w:rFonts w:cs="Times New Roman"/>
      <w:sz w:val="16"/>
      <w:szCs w:val="16"/>
    </w:rPr>
  </w:style>
  <w:style w:type="character" w:customStyle="1" w:styleId="3110">
    <w:name w:val="Основной текст 3 Знак11"/>
    <w:basedOn w:val="a3"/>
    <w:uiPriority w:val="99"/>
    <w:semiHidden/>
    <w:rsid w:val="0054531B"/>
    <w:rPr>
      <w:rFonts w:cs="Times New Roman"/>
      <w:sz w:val="16"/>
      <w:szCs w:val="16"/>
    </w:rPr>
  </w:style>
  <w:style w:type="character" w:customStyle="1" w:styleId="1ff7">
    <w:name w:val="Основной текст с отступом Знак1"/>
    <w:basedOn w:val="a3"/>
    <w:semiHidden/>
    <w:rsid w:val="0054531B"/>
    <w:rPr>
      <w:szCs w:val="22"/>
    </w:rPr>
  </w:style>
  <w:style w:type="character" w:customStyle="1" w:styleId="146">
    <w:name w:val="Основной текст с отступом Знак14"/>
    <w:basedOn w:val="a3"/>
    <w:uiPriority w:val="99"/>
    <w:semiHidden/>
    <w:rsid w:val="0054531B"/>
    <w:rPr>
      <w:rFonts w:cs="Times New Roman"/>
      <w:sz w:val="22"/>
      <w:szCs w:val="22"/>
    </w:rPr>
  </w:style>
  <w:style w:type="character" w:customStyle="1" w:styleId="135">
    <w:name w:val="Основной текст с отступом Знак13"/>
    <w:basedOn w:val="a3"/>
    <w:uiPriority w:val="99"/>
    <w:semiHidden/>
    <w:rsid w:val="0054531B"/>
    <w:rPr>
      <w:rFonts w:cs="Times New Roman"/>
      <w:sz w:val="22"/>
      <w:szCs w:val="22"/>
    </w:rPr>
  </w:style>
  <w:style w:type="character" w:customStyle="1" w:styleId="128">
    <w:name w:val="Основной текст с отступом Знак12"/>
    <w:basedOn w:val="a3"/>
    <w:uiPriority w:val="99"/>
    <w:semiHidden/>
    <w:rsid w:val="0054531B"/>
    <w:rPr>
      <w:rFonts w:cs="Times New Roman"/>
      <w:sz w:val="22"/>
      <w:szCs w:val="22"/>
    </w:rPr>
  </w:style>
  <w:style w:type="character" w:customStyle="1" w:styleId="119">
    <w:name w:val="Основной текст с отступом Знак11"/>
    <w:basedOn w:val="a3"/>
    <w:uiPriority w:val="99"/>
    <w:semiHidden/>
    <w:rsid w:val="0054531B"/>
    <w:rPr>
      <w:rFonts w:cs="Times New Roman"/>
      <w:sz w:val="22"/>
      <w:szCs w:val="22"/>
    </w:rPr>
  </w:style>
  <w:style w:type="character" w:customStyle="1" w:styleId="218">
    <w:name w:val="Основной текст с отступом 2 Знак1"/>
    <w:basedOn w:val="a3"/>
    <w:semiHidden/>
    <w:rsid w:val="0054531B"/>
    <w:rPr>
      <w:szCs w:val="22"/>
    </w:rPr>
  </w:style>
  <w:style w:type="character" w:customStyle="1" w:styleId="2140">
    <w:name w:val="Основной текст с отступом 2 Знак14"/>
    <w:basedOn w:val="a3"/>
    <w:uiPriority w:val="99"/>
    <w:semiHidden/>
    <w:rsid w:val="0054531B"/>
    <w:rPr>
      <w:rFonts w:cs="Times New Roman"/>
      <w:sz w:val="22"/>
      <w:szCs w:val="22"/>
    </w:rPr>
  </w:style>
  <w:style w:type="character" w:customStyle="1" w:styleId="2130">
    <w:name w:val="Основной текст с отступом 2 Знак13"/>
    <w:basedOn w:val="a3"/>
    <w:uiPriority w:val="99"/>
    <w:semiHidden/>
    <w:rsid w:val="0054531B"/>
    <w:rPr>
      <w:rFonts w:cs="Times New Roman"/>
      <w:sz w:val="22"/>
      <w:szCs w:val="22"/>
    </w:rPr>
  </w:style>
  <w:style w:type="character" w:customStyle="1" w:styleId="2120">
    <w:name w:val="Основной текст с отступом 2 Знак12"/>
    <w:basedOn w:val="a3"/>
    <w:uiPriority w:val="99"/>
    <w:semiHidden/>
    <w:rsid w:val="0054531B"/>
    <w:rPr>
      <w:rFonts w:cs="Times New Roman"/>
      <w:sz w:val="22"/>
      <w:szCs w:val="22"/>
    </w:rPr>
  </w:style>
  <w:style w:type="character" w:customStyle="1" w:styleId="2110">
    <w:name w:val="Основной текст с отступом 2 Знак11"/>
    <w:basedOn w:val="a3"/>
    <w:uiPriority w:val="99"/>
    <w:semiHidden/>
    <w:rsid w:val="0054531B"/>
    <w:rPr>
      <w:rFonts w:cs="Times New Roman"/>
      <w:sz w:val="22"/>
      <w:szCs w:val="22"/>
    </w:rPr>
  </w:style>
  <w:style w:type="character" w:customStyle="1" w:styleId="315">
    <w:name w:val="Основной текст с отступом 3 Знак1"/>
    <w:basedOn w:val="a3"/>
    <w:rsid w:val="0054531B"/>
    <w:rPr>
      <w:sz w:val="16"/>
      <w:szCs w:val="16"/>
    </w:rPr>
  </w:style>
  <w:style w:type="character" w:customStyle="1" w:styleId="3140">
    <w:name w:val="Основной текст с отступом 3 Знак14"/>
    <w:basedOn w:val="a3"/>
    <w:uiPriority w:val="99"/>
    <w:semiHidden/>
    <w:rsid w:val="0054531B"/>
    <w:rPr>
      <w:rFonts w:cs="Times New Roman"/>
      <w:sz w:val="16"/>
      <w:szCs w:val="16"/>
    </w:rPr>
  </w:style>
  <w:style w:type="character" w:customStyle="1" w:styleId="3130">
    <w:name w:val="Основной текст с отступом 3 Знак13"/>
    <w:basedOn w:val="a3"/>
    <w:uiPriority w:val="99"/>
    <w:semiHidden/>
    <w:rsid w:val="0054531B"/>
    <w:rPr>
      <w:rFonts w:cs="Times New Roman"/>
      <w:sz w:val="16"/>
      <w:szCs w:val="16"/>
    </w:rPr>
  </w:style>
  <w:style w:type="character" w:customStyle="1" w:styleId="3121">
    <w:name w:val="Основной текст с отступом 3 Знак12"/>
    <w:basedOn w:val="a3"/>
    <w:uiPriority w:val="99"/>
    <w:semiHidden/>
    <w:rsid w:val="0054531B"/>
    <w:rPr>
      <w:rFonts w:cs="Times New Roman"/>
      <w:sz w:val="16"/>
      <w:szCs w:val="16"/>
    </w:rPr>
  </w:style>
  <w:style w:type="character" w:customStyle="1" w:styleId="3111">
    <w:name w:val="Основной текст с отступом 3 Знак11"/>
    <w:basedOn w:val="a3"/>
    <w:uiPriority w:val="99"/>
    <w:semiHidden/>
    <w:rsid w:val="0054531B"/>
    <w:rPr>
      <w:rFonts w:cs="Times New Roman"/>
      <w:sz w:val="16"/>
      <w:szCs w:val="16"/>
    </w:rPr>
  </w:style>
  <w:style w:type="character" w:customStyle="1" w:styleId="219">
    <w:name w:val="Основной текст 2 Знак1"/>
    <w:basedOn w:val="a3"/>
    <w:uiPriority w:val="99"/>
    <w:semiHidden/>
    <w:rsid w:val="0054531B"/>
    <w:rPr>
      <w:szCs w:val="22"/>
    </w:rPr>
  </w:style>
  <w:style w:type="character" w:customStyle="1" w:styleId="2141">
    <w:name w:val="Основной текст 2 Знак14"/>
    <w:basedOn w:val="a3"/>
    <w:uiPriority w:val="99"/>
    <w:semiHidden/>
    <w:rsid w:val="0054531B"/>
    <w:rPr>
      <w:rFonts w:cs="Times New Roman"/>
      <w:sz w:val="22"/>
      <w:szCs w:val="22"/>
    </w:rPr>
  </w:style>
  <w:style w:type="character" w:customStyle="1" w:styleId="2131">
    <w:name w:val="Основной текст 2 Знак13"/>
    <w:basedOn w:val="a3"/>
    <w:uiPriority w:val="99"/>
    <w:semiHidden/>
    <w:rsid w:val="0054531B"/>
    <w:rPr>
      <w:rFonts w:cs="Times New Roman"/>
      <w:sz w:val="22"/>
      <w:szCs w:val="22"/>
    </w:rPr>
  </w:style>
  <w:style w:type="character" w:customStyle="1" w:styleId="2121">
    <w:name w:val="Основной текст 2 Знак12"/>
    <w:basedOn w:val="a3"/>
    <w:uiPriority w:val="99"/>
    <w:semiHidden/>
    <w:rsid w:val="0054531B"/>
    <w:rPr>
      <w:rFonts w:cs="Times New Roman"/>
      <w:sz w:val="22"/>
      <w:szCs w:val="22"/>
    </w:rPr>
  </w:style>
  <w:style w:type="character" w:customStyle="1" w:styleId="2111">
    <w:name w:val="Основной текст 2 Знак11"/>
    <w:basedOn w:val="a3"/>
    <w:uiPriority w:val="99"/>
    <w:semiHidden/>
    <w:rsid w:val="0054531B"/>
    <w:rPr>
      <w:rFonts w:cs="Times New Roman"/>
      <w:sz w:val="22"/>
      <w:szCs w:val="22"/>
    </w:rPr>
  </w:style>
  <w:style w:type="character" w:customStyle="1" w:styleId="1ff8">
    <w:name w:val="Текст выноски Знак1"/>
    <w:basedOn w:val="a3"/>
    <w:uiPriority w:val="99"/>
    <w:semiHidden/>
    <w:rsid w:val="0054531B"/>
    <w:rPr>
      <w:rFonts w:ascii="Segoe UI" w:hAnsi="Segoe UI" w:cs="Segoe UI"/>
      <w:sz w:val="18"/>
      <w:szCs w:val="18"/>
    </w:rPr>
  </w:style>
  <w:style w:type="character" w:customStyle="1" w:styleId="147">
    <w:name w:val="Текст выноски Знак14"/>
    <w:basedOn w:val="a3"/>
    <w:uiPriority w:val="99"/>
    <w:semiHidden/>
    <w:rsid w:val="0054531B"/>
    <w:rPr>
      <w:rFonts w:ascii="Segoe UI" w:hAnsi="Segoe UI" w:cs="Segoe UI"/>
      <w:sz w:val="18"/>
      <w:szCs w:val="18"/>
    </w:rPr>
  </w:style>
  <w:style w:type="character" w:customStyle="1" w:styleId="136">
    <w:name w:val="Текст выноски Знак13"/>
    <w:basedOn w:val="a3"/>
    <w:uiPriority w:val="99"/>
    <w:semiHidden/>
    <w:rsid w:val="0054531B"/>
    <w:rPr>
      <w:rFonts w:ascii="Segoe UI" w:hAnsi="Segoe UI" w:cs="Segoe UI"/>
      <w:sz w:val="18"/>
      <w:szCs w:val="18"/>
    </w:rPr>
  </w:style>
  <w:style w:type="character" w:customStyle="1" w:styleId="129">
    <w:name w:val="Текст выноски Знак12"/>
    <w:basedOn w:val="a3"/>
    <w:uiPriority w:val="99"/>
    <w:semiHidden/>
    <w:rsid w:val="0054531B"/>
    <w:rPr>
      <w:rFonts w:ascii="Segoe UI" w:hAnsi="Segoe UI" w:cs="Segoe UI"/>
      <w:sz w:val="18"/>
      <w:szCs w:val="18"/>
    </w:rPr>
  </w:style>
  <w:style w:type="character" w:customStyle="1" w:styleId="11a">
    <w:name w:val="Текст выноски Знак11"/>
    <w:basedOn w:val="a3"/>
    <w:uiPriority w:val="99"/>
    <w:semiHidden/>
    <w:rsid w:val="0054531B"/>
    <w:rPr>
      <w:rFonts w:ascii="Segoe UI" w:hAnsi="Segoe UI" w:cs="Segoe UI"/>
      <w:sz w:val="18"/>
      <w:szCs w:val="18"/>
    </w:rPr>
  </w:style>
  <w:style w:type="character" w:customStyle="1" w:styleId="2f">
    <w:name w:val="Текст примечания Знак2"/>
    <w:basedOn w:val="a3"/>
    <w:uiPriority w:val="99"/>
    <w:semiHidden/>
    <w:rsid w:val="0054531B"/>
    <w:rPr>
      <w:sz w:val="20"/>
      <w:szCs w:val="20"/>
    </w:rPr>
  </w:style>
  <w:style w:type="character" w:customStyle="1" w:styleId="242">
    <w:name w:val="Текст примечания Знак24"/>
    <w:basedOn w:val="a3"/>
    <w:uiPriority w:val="99"/>
    <w:semiHidden/>
    <w:rsid w:val="0054531B"/>
    <w:rPr>
      <w:rFonts w:cs="Times New Roman"/>
      <w:sz w:val="20"/>
      <w:szCs w:val="20"/>
    </w:rPr>
  </w:style>
  <w:style w:type="character" w:customStyle="1" w:styleId="232">
    <w:name w:val="Текст примечания Знак23"/>
    <w:basedOn w:val="a3"/>
    <w:uiPriority w:val="99"/>
    <w:semiHidden/>
    <w:rsid w:val="0054531B"/>
    <w:rPr>
      <w:rFonts w:cs="Times New Roman"/>
      <w:sz w:val="20"/>
      <w:szCs w:val="20"/>
    </w:rPr>
  </w:style>
  <w:style w:type="character" w:customStyle="1" w:styleId="222">
    <w:name w:val="Текст примечания Знак22"/>
    <w:basedOn w:val="a3"/>
    <w:uiPriority w:val="99"/>
    <w:semiHidden/>
    <w:rsid w:val="0054531B"/>
    <w:rPr>
      <w:rFonts w:cs="Times New Roman"/>
      <w:sz w:val="20"/>
      <w:szCs w:val="20"/>
    </w:rPr>
  </w:style>
  <w:style w:type="character" w:customStyle="1" w:styleId="21a">
    <w:name w:val="Текст примечания Знак21"/>
    <w:basedOn w:val="a3"/>
    <w:uiPriority w:val="99"/>
    <w:semiHidden/>
    <w:rsid w:val="0054531B"/>
    <w:rPr>
      <w:rFonts w:cs="Times New Roman"/>
      <w:sz w:val="20"/>
      <w:szCs w:val="20"/>
    </w:rPr>
  </w:style>
  <w:style w:type="character" w:customStyle="1" w:styleId="1ff9">
    <w:name w:val="Тема примечания Знак1"/>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48">
    <w:name w:val="Тема примечания Знак14"/>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37">
    <w:name w:val="Тема примечания Знак13"/>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2a">
    <w:name w:val="Тема примечания Знак12"/>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1b">
    <w:name w:val="Тема примечания Знак11"/>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ffa">
    <w:name w:val="Схема документа Знак1"/>
    <w:basedOn w:val="a3"/>
    <w:uiPriority w:val="99"/>
    <w:semiHidden/>
    <w:rsid w:val="0054531B"/>
    <w:rPr>
      <w:rFonts w:ascii="Segoe UI" w:hAnsi="Segoe UI" w:cs="Segoe UI"/>
      <w:sz w:val="16"/>
      <w:szCs w:val="16"/>
    </w:rPr>
  </w:style>
  <w:style w:type="character" w:customStyle="1" w:styleId="149">
    <w:name w:val="Схема документа Знак14"/>
    <w:basedOn w:val="a3"/>
    <w:uiPriority w:val="99"/>
    <w:semiHidden/>
    <w:rsid w:val="0054531B"/>
    <w:rPr>
      <w:rFonts w:ascii="Segoe UI" w:hAnsi="Segoe UI" w:cs="Segoe UI"/>
      <w:sz w:val="16"/>
      <w:szCs w:val="16"/>
    </w:rPr>
  </w:style>
  <w:style w:type="character" w:customStyle="1" w:styleId="138">
    <w:name w:val="Схема документа Знак13"/>
    <w:basedOn w:val="a3"/>
    <w:uiPriority w:val="99"/>
    <w:semiHidden/>
    <w:rsid w:val="0054531B"/>
    <w:rPr>
      <w:rFonts w:ascii="Segoe UI" w:hAnsi="Segoe UI" w:cs="Segoe UI"/>
      <w:sz w:val="16"/>
      <w:szCs w:val="16"/>
    </w:rPr>
  </w:style>
  <w:style w:type="character" w:customStyle="1" w:styleId="12b">
    <w:name w:val="Схема документа Знак12"/>
    <w:basedOn w:val="a3"/>
    <w:uiPriority w:val="99"/>
    <w:semiHidden/>
    <w:rsid w:val="0054531B"/>
    <w:rPr>
      <w:rFonts w:ascii="Segoe UI" w:hAnsi="Segoe UI" w:cs="Segoe UI"/>
      <w:sz w:val="16"/>
      <w:szCs w:val="16"/>
    </w:rPr>
  </w:style>
  <w:style w:type="character" w:customStyle="1" w:styleId="11c">
    <w:name w:val="Схема документа Знак11"/>
    <w:basedOn w:val="a3"/>
    <w:uiPriority w:val="99"/>
    <w:semiHidden/>
    <w:rsid w:val="0054531B"/>
    <w:rPr>
      <w:rFonts w:ascii="Segoe UI" w:hAnsi="Segoe UI" w:cs="Segoe UI"/>
      <w:sz w:val="16"/>
      <w:szCs w:val="16"/>
    </w:rPr>
  </w:style>
  <w:style w:type="character" w:customStyle="1" w:styleId="HTML1">
    <w:name w:val="Стандартный HTML Знак1"/>
    <w:basedOn w:val="a3"/>
    <w:uiPriority w:val="99"/>
    <w:semiHidden/>
    <w:rsid w:val="0054531B"/>
    <w:rPr>
      <w:rFonts w:ascii="Courier New" w:hAnsi="Courier New" w:cs="Courier New"/>
      <w:sz w:val="20"/>
      <w:szCs w:val="20"/>
    </w:rPr>
  </w:style>
  <w:style w:type="character" w:customStyle="1" w:styleId="HTML14">
    <w:name w:val="Стандартный HTML Знак14"/>
    <w:basedOn w:val="a3"/>
    <w:uiPriority w:val="99"/>
    <w:semiHidden/>
    <w:rsid w:val="0054531B"/>
    <w:rPr>
      <w:rFonts w:ascii="Courier New" w:hAnsi="Courier New" w:cs="Courier New"/>
      <w:sz w:val="20"/>
      <w:szCs w:val="20"/>
    </w:rPr>
  </w:style>
  <w:style w:type="character" w:customStyle="1" w:styleId="HTML13">
    <w:name w:val="Стандартный HTML Знак13"/>
    <w:basedOn w:val="a3"/>
    <w:uiPriority w:val="99"/>
    <w:semiHidden/>
    <w:rsid w:val="0054531B"/>
    <w:rPr>
      <w:rFonts w:ascii="Courier New" w:hAnsi="Courier New" w:cs="Courier New"/>
      <w:sz w:val="20"/>
      <w:szCs w:val="20"/>
    </w:rPr>
  </w:style>
  <w:style w:type="character" w:customStyle="1" w:styleId="HTML12">
    <w:name w:val="Стандартный HTML Знак12"/>
    <w:basedOn w:val="a3"/>
    <w:uiPriority w:val="99"/>
    <w:semiHidden/>
    <w:rsid w:val="0054531B"/>
    <w:rPr>
      <w:rFonts w:ascii="Courier New" w:hAnsi="Courier New" w:cs="Courier New"/>
      <w:sz w:val="20"/>
      <w:szCs w:val="20"/>
    </w:rPr>
  </w:style>
  <w:style w:type="character" w:customStyle="1" w:styleId="HTML11">
    <w:name w:val="Стандартный HTML Знак11"/>
    <w:basedOn w:val="a3"/>
    <w:uiPriority w:val="99"/>
    <w:semiHidden/>
    <w:rsid w:val="0054531B"/>
    <w:rPr>
      <w:rFonts w:ascii="Courier New" w:hAnsi="Courier New" w:cs="Courier New"/>
      <w:sz w:val="20"/>
      <w:szCs w:val="20"/>
    </w:rPr>
  </w:style>
  <w:style w:type="character" w:customStyle="1" w:styleId="1ffb">
    <w:name w:val="Подзаголовок Знак1"/>
    <w:basedOn w:val="a3"/>
    <w:uiPriority w:val="11"/>
    <w:rsid w:val="0054531B"/>
    <w:rPr>
      <w:rFonts w:asciiTheme="majorHAnsi" w:eastAsiaTheme="majorEastAsia" w:hAnsiTheme="majorHAnsi" w:cstheme="majorBidi"/>
      <w:sz w:val="24"/>
      <w:szCs w:val="24"/>
    </w:rPr>
  </w:style>
  <w:style w:type="character" w:customStyle="1" w:styleId="14a">
    <w:name w:val="Подзаголовок Знак14"/>
    <w:basedOn w:val="a3"/>
    <w:uiPriority w:val="11"/>
    <w:rsid w:val="0054531B"/>
    <w:rPr>
      <w:rFonts w:asciiTheme="majorHAnsi" w:eastAsiaTheme="majorEastAsia" w:hAnsiTheme="majorHAnsi" w:cs="Times New Roman"/>
      <w:sz w:val="24"/>
      <w:szCs w:val="24"/>
    </w:rPr>
  </w:style>
  <w:style w:type="character" w:customStyle="1" w:styleId="139">
    <w:name w:val="Подзаголовок Знак13"/>
    <w:basedOn w:val="a3"/>
    <w:uiPriority w:val="11"/>
    <w:rsid w:val="0054531B"/>
    <w:rPr>
      <w:rFonts w:asciiTheme="majorHAnsi" w:eastAsiaTheme="majorEastAsia" w:hAnsiTheme="majorHAnsi" w:cs="Times New Roman"/>
      <w:sz w:val="24"/>
      <w:szCs w:val="24"/>
    </w:rPr>
  </w:style>
  <w:style w:type="character" w:customStyle="1" w:styleId="12c">
    <w:name w:val="Подзаголовок Знак12"/>
    <w:basedOn w:val="a3"/>
    <w:uiPriority w:val="11"/>
    <w:rsid w:val="0054531B"/>
    <w:rPr>
      <w:rFonts w:asciiTheme="majorHAnsi" w:eastAsiaTheme="majorEastAsia" w:hAnsiTheme="majorHAnsi" w:cs="Times New Roman"/>
      <w:sz w:val="24"/>
      <w:szCs w:val="24"/>
    </w:rPr>
  </w:style>
  <w:style w:type="character" w:customStyle="1" w:styleId="11d">
    <w:name w:val="Подзаголовок Знак11"/>
    <w:basedOn w:val="a3"/>
    <w:uiPriority w:val="11"/>
    <w:rsid w:val="0054531B"/>
    <w:rPr>
      <w:rFonts w:asciiTheme="majorHAnsi" w:eastAsiaTheme="majorEastAsia" w:hAnsiTheme="majorHAnsi" w:cs="Times New Roman"/>
      <w:sz w:val="24"/>
      <w:szCs w:val="24"/>
    </w:rPr>
  </w:style>
  <w:style w:type="table" w:customStyle="1" w:styleId="400">
    <w:name w:val="Сетка таблицы40"/>
    <w:basedOn w:val="a4"/>
    <w:next w:val="ae"/>
    <w:uiPriority w:val="3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4"/>
    <w:uiPriority w:val="39"/>
    <w:rsid w:val="0054531B"/>
    <w:pPr>
      <w:suppressAutoHyphens/>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c">
    <w:name w:val="Знак Знак Знак Знак Знак Знак Знак Знак Знак Знак Знак Знак Знак1"/>
    <w:basedOn w:val="a2"/>
    <w:rsid w:val="00C25E90"/>
    <w:pPr>
      <w:spacing w:before="100" w:beforeAutospacing="1" w:after="100" w:afterAutospacing="1"/>
    </w:pPr>
    <w:rPr>
      <w:rFonts w:ascii="Tahoma" w:hAnsi="Tahoma"/>
      <w:sz w:val="20"/>
      <w:szCs w:val="20"/>
      <w:lang w:val="en-US" w:eastAsia="en-US"/>
    </w:rPr>
  </w:style>
  <w:style w:type="table" w:customStyle="1" w:styleId="430">
    <w:name w:val="Сетка таблицы43"/>
    <w:basedOn w:val="a4"/>
    <w:next w:val="ae"/>
    <w:uiPriority w:val="39"/>
    <w:rsid w:val="005207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
    <w:name w:val="Нет списка26"/>
    <w:next w:val="a5"/>
    <w:uiPriority w:val="99"/>
    <w:semiHidden/>
    <w:unhideWhenUsed/>
    <w:rsid w:val="00F36AAE"/>
  </w:style>
  <w:style w:type="character" w:customStyle="1" w:styleId="ConsPlusNormal0">
    <w:name w:val="ConsPlusNormal Знак"/>
    <w:link w:val="ConsPlusNormal"/>
    <w:rsid w:val="00F36AAE"/>
    <w:rPr>
      <w:rFonts w:ascii="Arial" w:eastAsia="Times New Roman" w:hAnsi="Arial" w:cs="Arial"/>
      <w:kern w:val="0"/>
      <w:sz w:val="20"/>
      <w:szCs w:val="20"/>
      <w:lang w:eastAsia="ru-RU"/>
      <w14:ligatures w14:val="none"/>
    </w:rPr>
  </w:style>
  <w:style w:type="table" w:customStyle="1" w:styleId="440">
    <w:name w:val="Сетка таблицы44"/>
    <w:basedOn w:val="a4"/>
    <w:next w:val="ae"/>
    <w:uiPriority w:val="39"/>
    <w:rsid w:val="00F36A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F36AAE"/>
  </w:style>
  <w:style w:type="table" w:customStyle="1" w:styleId="1170">
    <w:name w:val="Сетка таблицы117"/>
    <w:basedOn w:val="a4"/>
    <w:next w:val="ae"/>
    <w:uiPriority w:val="59"/>
    <w:rsid w:val="0032415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4"/>
    <w:next w:val="ae"/>
    <w:rsid w:val="0032415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4"/>
    <w:next w:val="ae"/>
    <w:uiPriority w:val="59"/>
    <w:rsid w:val="002F4AB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0">
    <w:name w:val="Сетка таблицы46"/>
    <w:basedOn w:val="a4"/>
    <w:next w:val="ae"/>
    <w:rsid w:val="002F4AB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5"/>
    <w:uiPriority w:val="99"/>
    <w:semiHidden/>
    <w:unhideWhenUsed/>
    <w:rsid w:val="00641E8C"/>
  </w:style>
  <w:style w:type="character" w:customStyle="1" w:styleId="47">
    <w:name w:val="Основной шрифт абзаца4"/>
    <w:rsid w:val="00641E8C"/>
  </w:style>
  <w:style w:type="character" w:customStyle="1" w:styleId="3f">
    <w:name w:val="Основной шрифт абзаца3"/>
    <w:rsid w:val="00641E8C"/>
  </w:style>
  <w:style w:type="character" w:customStyle="1" w:styleId="2f0">
    <w:name w:val="Основной шрифт абзаца2"/>
    <w:rsid w:val="00641E8C"/>
  </w:style>
  <w:style w:type="paragraph" w:customStyle="1" w:styleId="48">
    <w:name w:val="Заголовок4"/>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9">
    <w:name w:val="Указатель4"/>
    <w:basedOn w:val="a2"/>
    <w:rsid w:val="00641E8C"/>
    <w:pPr>
      <w:suppressLineNumbers/>
      <w:suppressAutoHyphens/>
    </w:pPr>
    <w:rPr>
      <w:rFonts w:ascii="PT Astra Serif" w:hAnsi="PT Astra Serif" w:cs="Noto Sans Devanagari"/>
      <w:sz w:val="28"/>
      <w:szCs w:val="28"/>
      <w:lang w:eastAsia="zh-CN"/>
    </w:rPr>
  </w:style>
  <w:style w:type="paragraph" w:customStyle="1" w:styleId="3f0">
    <w:name w:val="Заголовок3"/>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a">
    <w:name w:val="Название объекта4"/>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3f1">
    <w:name w:val="Указатель3"/>
    <w:basedOn w:val="a2"/>
    <w:rsid w:val="00641E8C"/>
    <w:pPr>
      <w:suppressLineNumbers/>
      <w:suppressAutoHyphens/>
    </w:pPr>
    <w:rPr>
      <w:rFonts w:ascii="PT Astra Serif" w:hAnsi="PT Astra Serif" w:cs="Noto Sans Devanagari"/>
      <w:sz w:val="28"/>
      <w:szCs w:val="28"/>
      <w:lang w:eastAsia="zh-CN"/>
    </w:rPr>
  </w:style>
  <w:style w:type="paragraph" w:customStyle="1" w:styleId="2f1">
    <w:name w:val="Заголовок2"/>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3f2">
    <w:name w:val="Название объекта3"/>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2f2">
    <w:name w:val="Указатель2"/>
    <w:basedOn w:val="a2"/>
    <w:rsid w:val="00641E8C"/>
    <w:pPr>
      <w:suppressLineNumbers/>
      <w:suppressAutoHyphens/>
    </w:pPr>
    <w:rPr>
      <w:rFonts w:ascii="PT Astra Serif" w:hAnsi="PT Astra Serif" w:cs="Noto Sans Devanagari"/>
      <w:sz w:val="28"/>
      <w:szCs w:val="28"/>
      <w:lang w:eastAsia="zh-CN"/>
    </w:rPr>
  </w:style>
  <w:style w:type="paragraph" w:customStyle="1" w:styleId="2f3">
    <w:name w:val="Название объекта2"/>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96">
    <w:name w:val="Абзац списка9"/>
    <w:basedOn w:val="a2"/>
    <w:rsid w:val="00641E8C"/>
    <w:pPr>
      <w:suppressAutoHyphens/>
      <w:jc w:val="center"/>
    </w:pPr>
    <w:rPr>
      <w:sz w:val="28"/>
      <w:szCs w:val="28"/>
      <w:lang w:eastAsia="zh-CN"/>
    </w:rPr>
  </w:style>
  <w:style w:type="paragraph" w:customStyle="1" w:styleId="154">
    <w:name w:val="15"/>
    <w:basedOn w:val="a2"/>
    <w:next w:val="afff5"/>
    <w:rsid w:val="00641E8C"/>
    <w:pPr>
      <w:suppressAutoHyphens/>
      <w:spacing w:before="280" w:after="280"/>
    </w:pPr>
    <w:rPr>
      <w:lang w:eastAsia="zh-CN"/>
    </w:rPr>
  </w:style>
  <w:style w:type="paragraph" w:customStyle="1" w:styleId="76">
    <w:name w:val="Знак7"/>
    <w:basedOn w:val="a2"/>
    <w:rsid w:val="00641E8C"/>
    <w:pPr>
      <w:suppressAutoHyphens/>
      <w:spacing w:after="160" w:line="240" w:lineRule="exact"/>
    </w:pPr>
    <w:rPr>
      <w:rFonts w:ascii="Verdana" w:hAnsi="Verdana" w:cs="Verdana"/>
      <w:sz w:val="20"/>
      <w:szCs w:val="20"/>
      <w:lang w:val="en-US" w:eastAsia="zh-CN"/>
    </w:rPr>
  </w:style>
  <w:style w:type="paragraph" w:customStyle="1" w:styleId="1ffd">
    <w:name w:val="Заголовок таблицы ссылок1"/>
    <w:basedOn w:val="1"/>
    <w:next w:val="a2"/>
    <w:rsid w:val="00641E8C"/>
    <w:pPr>
      <w:keepLines/>
      <w:tabs>
        <w:tab w:val="left" w:pos="142"/>
        <w:tab w:val="left" w:pos="426"/>
      </w:tabs>
      <w:suppressAutoHyphens/>
      <w:spacing w:before="240" w:line="252" w:lineRule="auto"/>
      <w:outlineLvl w:val="9"/>
    </w:pPr>
    <w:rPr>
      <w:rFonts w:ascii="Calibri Light" w:hAnsi="Calibri Light"/>
      <w:b w:val="0"/>
      <w:color w:val="2E74B5"/>
      <w:sz w:val="32"/>
      <w:szCs w:val="32"/>
      <w:lang w:val="ru-RU" w:eastAsia="zh-CN"/>
    </w:rPr>
  </w:style>
  <w:style w:type="paragraph" w:customStyle="1" w:styleId="321">
    <w:name w:val="Основной текст с отступом 32"/>
    <w:basedOn w:val="a2"/>
    <w:rsid w:val="00641E8C"/>
    <w:pPr>
      <w:suppressAutoHyphens/>
      <w:spacing w:after="120"/>
      <w:ind w:left="283"/>
    </w:pPr>
    <w:rPr>
      <w:sz w:val="16"/>
      <w:szCs w:val="16"/>
      <w:lang w:eastAsia="zh-CN"/>
    </w:rPr>
  </w:style>
  <w:style w:type="table" w:customStyle="1" w:styleId="470">
    <w:name w:val="Сетка таблицы47"/>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4"/>
    <w:next w:val="ae"/>
    <w:uiPriority w:val="39"/>
    <w:rsid w:val="004A598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4"/>
    <w:next w:val="ae"/>
    <w:uiPriority w:val="59"/>
    <w:rsid w:val="009D03E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0">
    <w:name w:val="Сетка таблицы49"/>
    <w:basedOn w:val="a4"/>
    <w:next w:val="ae"/>
    <w:rsid w:val="009D03E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4"/>
    <w:next w:val="ae"/>
    <w:rsid w:val="00BC34D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2"/>
    <w:rsid w:val="002518D9"/>
    <w:pPr>
      <w:spacing w:before="100" w:beforeAutospacing="1" w:after="100" w:afterAutospacing="1"/>
    </w:pPr>
  </w:style>
  <w:style w:type="paragraph" w:customStyle="1" w:styleId="223">
    <w:name w:val="Основной текст 22"/>
    <w:basedOn w:val="a2"/>
    <w:rsid w:val="00186A18"/>
    <w:pPr>
      <w:widowControl w:val="0"/>
      <w:suppressAutoHyphens/>
    </w:pPr>
    <w:rPr>
      <w:rFonts w:ascii="Arial" w:eastAsia="Lucida Sans Unicode" w:hAnsi="Arial"/>
      <w:b/>
      <w:kern w:val="1"/>
      <w:sz w:val="28"/>
    </w:rPr>
  </w:style>
  <w:style w:type="paragraph" w:customStyle="1" w:styleId="224">
    <w:name w:val="Основной текст с отступом 22"/>
    <w:basedOn w:val="a2"/>
    <w:rsid w:val="00186A18"/>
    <w:pPr>
      <w:widowControl w:val="0"/>
      <w:suppressAutoHyphens/>
      <w:ind w:left="360"/>
      <w:jc w:val="center"/>
    </w:pPr>
    <w:rPr>
      <w:rFonts w:ascii="Arial" w:eastAsia="Lucida Sans Unicode" w:hAnsi="Arial"/>
      <w:b/>
      <w:bCs/>
      <w:kern w:val="1"/>
      <w:sz w:val="20"/>
    </w:rPr>
  </w:style>
  <w:style w:type="paragraph" w:customStyle="1" w:styleId="14b">
    <w:name w:val="14"/>
    <w:basedOn w:val="a2"/>
    <w:next w:val="afff5"/>
    <w:uiPriority w:val="99"/>
    <w:unhideWhenUsed/>
    <w:rsid w:val="00186A18"/>
    <w:pPr>
      <w:spacing w:before="100" w:beforeAutospacing="1" w:after="100" w:afterAutospacing="1"/>
    </w:pPr>
  </w:style>
  <w:style w:type="paragraph" w:customStyle="1" w:styleId="Style23">
    <w:name w:val="Style23"/>
    <w:basedOn w:val="a2"/>
    <w:uiPriority w:val="99"/>
    <w:rsid w:val="00186A18"/>
    <w:pPr>
      <w:widowControl w:val="0"/>
      <w:autoSpaceDE w:val="0"/>
      <w:autoSpaceDN w:val="0"/>
      <w:adjustRightInd w:val="0"/>
      <w:spacing w:line="276" w:lineRule="exact"/>
      <w:ind w:firstLine="576"/>
      <w:jc w:val="both"/>
    </w:pPr>
  </w:style>
  <w:style w:type="table" w:customStyle="1" w:styleId="1200">
    <w:name w:val="Сетка таблицы120"/>
    <w:basedOn w:val="a4"/>
    <w:next w:val="ae"/>
    <w:uiPriority w:val="59"/>
    <w:rsid w:val="00482D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4"/>
    <w:next w:val="ae"/>
    <w:uiPriority w:val="59"/>
    <w:rsid w:val="00AA66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4"/>
    <w:next w:val="ae"/>
    <w:rsid w:val="0033632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5"/>
    <w:uiPriority w:val="99"/>
    <w:semiHidden/>
    <w:unhideWhenUsed/>
    <w:rsid w:val="00986F3D"/>
  </w:style>
  <w:style w:type="numbering" w:customStyle="1" w:styleId="1121">
    <w:name w:val="Нет списка112"/>
    <w:next w:val="a5"/>
    <w:uiPriority w:val="99"/>
    <w:semiHidden/>
    <w:rsid w:val="00986F3D"/>
  </w:style>
  <w:style w:type="table" w:customStyle="1" w:styleId="540">
    <w:name w:val="Сетка таблицы54"/>
    <w:basedOn w:val="a4"/>
    <w:next w:val="ae"/>
    <w:uiPriority w:val="39"/>
    <w:rsid w:val="00986F3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5"/>
    <w:uiPriority w:val="99"/>
    <w:semiHidden/>
    <w:unhideWhenUsed/>
    <w:rsid w:val="00986F3D"/>
  </w:style>
  <w:style w:type="numbering" w:customStyle="1" w:styleId="291">
    <w:name w:val="Нет списка29"/>
    <w:next w:val="a5"/>
    <w:uiPriority w:val="99"/>
    <w:semiHidden/>
    <w:unhideWhenUsed/>
    <w:rsid w:val="00986F3D"/>
  </w:style>
  <w:style w:type="table" w:customStyle="1" w:styleId="2122">
    <w:name w:val="Сетка таблицы212"/>
    <w:basedOn w:val="a4"/>
    <w:next w:val="ae"/>
    <w:uiPriority w:val="39"/>
    <w:rsid w:val="00986F3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Placeholder Text"/>
    <w:basedOn w:val="a3"/>
    <w:uiPriority w:val="99"/>
    <w:semiHidden/>
    <w:rsid w:val="00986F3D"/>
    <w:rPr>
      <w:color w:val="808080"/>
    </w:rPr>
  </w:style>
  <w:style w:type="paragraph" w:customStyle="1" w:styleId="font11">
    <w:name w:val="font11"/>
    <w:basedOn w:val="a2"/>
    <w:rsid w:val="00986F3D"/>
    <w:pPr>
      <w:spacing w:before="100" w:beforeAutospacing="1" w:after="100" w:afterAutospacing="1"/>
    </w:pPr>
    <w:rPr>
      <w:rFonts w:ascii="Tahoma" w:hAnsi="Tahoma" w:cs="Tahoma"/>
      <w:color w:val="000000"/>
      <w:sz w:val="18"/>
      <w:szCs w:val="18"/>
    </w:rPr>
  </w:style>
  <w:style w:type="paragraph" w:customStyle="1" w:styleId="font12">
    <w:name w:val="font12"/>
    <w:basedOn w:val="a2"/>
    <w:rsid w:val="00986F3D"/>
    <w:pPr>
      <w:spacing w:before="100" w:beforeAutospacing="1" w:after="100" w:afterAutospacing="1"/>
    </w:pPr>
    <w:rPr>
      <w:rFonts w:ascii="Tahoma" w:hAnsi="Tahoma" w:cs="Tahoma"/>
      <w:b/>
      <w:bCs/>
      <w:color w:val="000000"/>
      <w:sz w:val="18"/>
      <w:szCs w:val="18"/>
    </w:rPr>
  </w:style>
  <w:style w:type="paragraph" w:customStyle="1" w:styleId="xl665">
    <w:name w:val="xl665"/>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6">
    <w:name w:val="xl666"/>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7">
    <w:name w:val="xl667"/>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68">
    <w:name w:val="xl668"/>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69">
    <w:name w:val="xl669"/>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670">
    <w:name w:val="xl670"/>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sz w:val="20"/>
      <w:szCs w:val="20"/>
    </w:rPr>
  </w:style>
  <w:style w:type="paragraph" w:customStyle="1" w:styleId="xl671">
    <w:name w:val="xl67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2">
    <w:name w:val="xl672"/>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3">
    <w:name w:val="xl673"/>
    <w:basedOn w:val="a2"/>
    <w:rsid w:val="00986F3D"/>
    <w:pPr>
      <w:pBdr>
        <w:top w:val="single" w:sz="8"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4">
    <w:name w:val="xl674"/>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5">
    <w:name w:val="xl675"/>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color w:val="FFFFFF"/>
      <w:sz w:val="20"/>
      <w:szCs w:val="20"/>
    </w:rPr>
  </w:style>
  <w:style w:type="paragraph" w:customStyle="1" w:styleId="xl676">
    <w:name w:val="xl676"/>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7">
    <w:name w:val="xl677"/>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Arial CYR" w:hAnsi="Arial CYR" w:cs="Arial CYR"/>
      <w:b/>
      <w:bCs/>
      <w:i/>
      <w:iCs/>
      <w:color w:val="FF0000"/>
    </w:rPr>
  </w:style>
  <w:style w:type="paragraph" w:customStyle="1" w:styleId="xl678">
    <w:name w:val="xl678"/>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9">
    <w:name w:val="xl679"/>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0">
    <w:name w:val="xl680"/>
    <w:basedOn w:val="a2"/>
    <w:rsid w:val="00986F3D"/>
    <w:pPr>
      <w:pBdr>
        <w:top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1">
    <w:name w:val="xl681"/>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2">
    <w:name w:val="xl682"/>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3">
    <w:name w:val="xl683"/>
    <w:basedOn w:val="a2"/>
    <w:rsid w:val="00986F3D"/>
    <w:pPr>
      <w:pBdr>
        <w:top w:val="single" w:sz="8" w:space="0" w:color="auto"/>
        <w:left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4">
    <w:name w:val="xl684"/>
    <w:basedOn w:val="a2"/>
    <w:rsid w:val="00986F3D"/>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5">
    <w:name w:val="xl685"/>
    <w:basedOn w:val="a2"/>
    <w:rsid w:val="00986F3D"/>
    <w:pPr>
      <w:pBdr>
        <w:top w:val="single" w:sz="8" w:space="0" w:color="auto"/>
        <w:left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6">
    <w:name w:val="xl686"/>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7">
    <w:name w:val="xl687"/>
    <w:basedOn w:val="a2"/>
    <w:rsid w:val="00986F3D"/>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8">
    <w:name w:val="xl688"/>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9">
    <w:name w:val="xl689"/>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0">
    <w:name w:val="xl690"/>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1">
    <w:name w:val="xl69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92">
    <w:name w:val="xl692"/>
    <w:basedOn w:val="a2"/>
    <w:rsid w:val="00986F3D"/>
    <w:pPr>
      <w:pBdr>
        <w:top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3">
    <w:name w:val="xl693"/>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4">
    <w:name w:val="xl694"/>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5">
    <w:name w:val="xl695"/>
    <w:basedOn w:val="a2"/>
    <w:rsid w:val="00986F3D"/>
    <w:pPr>
      <w:spacing w:before="100" w:beforeAutospacing="1" w:after="100" w:afterAutospacing="1"/>
      <w:jc w:val="center"/>
    </w:pPr>
    <w:rPr>
      <w:sz w:val="28"/>
      <w:szCs w:val="28"/>
    </w:rPr>
  </w:style>
  <w:style w:type="paragraph" w:customStyle="1" w:styleId="xl696">
    <w:name w:val="xl696"/>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0"/>
      <w:szCs w:val="20"/>
    </w:rPr>
  </w:style>
  <w:style w:type="paragraph" w:customStyle="1" w:styleId="xl697">
    <w:name w:val="xl697"/>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color w:val="000000"/>
      <w:sz w:val="20"/>
      <w:szCs w:val="20"/>
    </w:rPr>
  </w:style>
  <w:style w:type="paragraph" w:customStyle="1" w:styleId="xl698">
    <w:name w:val="xl698"/>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2"/>
    <w:rsid w:val="00986F3D"/>
    <w:pPr>
      <w:spacing w:before="100" w:beforeAutospacing="1" w:after="100" w:afterAutospacing="1"/>
      <w:jc w:val="center"/>
      <w:textAlignment w:val="top"/>
    </w:pPr>
    <w:rPr>
      <w:rFonts w:ascii="Arial CYR" w:hAnsi="Arial CYR" w:cs="Arial CYR"/>
      <w:b/>
      <w:bCs/>
    </w:rPr>
  </w:style>
  <w:style w:type="paragraph" w:customStyle="1" w:styleId="xl700">
    <w:name w:val="xl700"/>
    <w:basedOn w:val="a2"/>
    <w:rsid w:val="00986F3D"/>
    <w:pPr>
      <w:pBdr>
        <w:top w:val="single" w:sz="4" w:space="0" w:color="auto"/>
        <w:left w:val="single" w:sz="4" w:space="0" w:color="auto"/>
        <w:bottom w:val="single" w:sz="8"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01">
    <w:name w:val="xl701"/>
    <w:basedOn w:val="a2"/>
    <w:rsid w:val="00986F3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702">
    <w:name w:val="xl702"/>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2"/>
    <w:rsid w:val="00986F3D"/>
    <w:pPr>
      <w:pBdr>
        <w:righ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04">
    <w:name w:val="xl704"/>
    <w:basedOn w:val="a2"/>
    <w:rsid w:val="00986F3D"/>
    <w:pPr>
      <w:spacing w:before="100" w:beforeAutospacing="1" w:after="100" w:afterAutospacing="1"/>
      <w:jc w:val="center"/>
      <w:textAlignment w:val="center"/>
    </w:pPr>
    <w:rPr>
      <w:rFonts w:ascii="Arial CYR" w:hAnsi="Arial CYR" w:cs="Arial CYR"/>
      <w:b/>
      <w:bCs/>
    </w:rPr>
  </w:style>
  <w:style w:type="paragraph" w:customStyle="1" w:styleId="xl705">
    <w:name w:val="xl705"/>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2"/>
    <w:rsid w:val="00986F3D"/>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b/>
      <w:bCs/>
      <w:sz w:val="20"/>
      <w:szCs w:val="20"/>
    </w:rPr>
  </w:style>
  <w:style w:type="paragraph" w:customStyle="1" w:styleId="xl707">
    <w:name w:val="xl707"/>
    <w:basedOn w:val="a2"/>
    <w:rsid w:val="00986F3D"/>
    <w:pPr>
      <w:spacing w:before="100" w:beforeAutospacing="1" w:after="100" w:afterAutospacing="1"/>
      <w:jc w:val="center"/>
      <w:textAlignment w:val="center"/>
    </w:pPr>
    <w:rPr>
      <w:rFonts w:ascii="Arial CYR" w:hAnsi="Arial CYR" w:cs="Arial CYR"/>
      <w:b/>
      <w:bCs/>
      <w:sz w:val="18"/>
      <w:szCs w:val="18"/>
    </w:rPr>
  </w:style>
  <w:style w:type="paragraph" w:customStyle="1" w:styleId="xl708">
    <w:name w:val="xl708"/>
    <w:basedOn w:val="a2"/>
    <w:rsid w:val="00986F3D"/>
    <w:pPr>
      <w:spacing w:before="100" w:beforeAutospacing="1" w:after="100" w:afterAutospacing="1"/>
      <w:jc w:val="center"/>
      <w:textAlignment w:val="center"/>
    </w:pPr>
    <w:rPr>
      <w:rFonts w:ascii="Arial CYR" w:hAnsi="Arial CYR" w:cs="Arial CYR"/>
      <w:sz w:val="20"/>
      <w:szCs w:val="20"/>
    </w:rPr>
  </w:style>
  <w:style w:type="paragraph" w:customStyle="1" w:styleId="xl709">
    <w:name w:val="xl709"/>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10">
    <w:name w:val="xl710"/>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1">
    <w:name w:val="xl71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2">
    <w:name w:val="xl712"/>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3">
    <w:name w:val="xl713"/>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4">
    <w:name w:val="xl714"/>
    <w:basedOn w:val="a2"/>
    <w:rsid w:val="00986F3D"/>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15">
    <w:name w:val="xl715"/>
    <w:basedOn w:val="a2"/>
    <w:rsid w:val="00986F3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6">
    <w:name w:val="xl716"/>
    <w:basedOn w:val="a2"/>
    <w:rsid w:val="00986F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7">
    <w:name w:val="xl717"/>
    <w:basedOn w:val="a2"/>
    <w:rsid w:val="00986F3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8">
    <w:name w:val="xl718"/>
    <w:basedOn w:val="a2"/>
    <w:rsid w:val="00986F3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9">
    <w:name w:val="xl719"/>
    <w:basedOn w:val="a2"/>
    <w:rsid w:val="00986F3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0">
    <w:name w:val="xl720"/>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1">
    <w:name w:val="xl72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2">
    <w:name w:val="xl722"/>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3">
    <w:name w:val="xl723"/>
    <w:basedOn w:val="a2"/>
    <w:rsid w:val="00986F3D"/>
    <w:pPr>
      <w:pBdr>
        <w:top w:val="single" w:sz="8"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24">
    <w:name w:val="xl724"/>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table" w:customStyle="1" w:styleId="1220">
    <w:name w:val="Сетка таблицы122"/>
    <w:basedOn w:val="a4"/>
    <w:next w:val="ae"/>
    <w:uiPriority w:val="59"/>
    <w:rsid w:val="00D25A3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4"/>
    <w:next w:val="ae"/>
    <w:rsid w:val="00D25A3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E7C0B"/>
  </w:style>
  <w:style w:type="paragraph" w:customStyle="1" w:styleId="13a">
    <w:name w:val="13"/>
    <w:basedOn w:val="a2"/>
    <w:next w:val="afff5"/>
    <w:uiPriority w:val="99"/>
    <w:rsid w:val="000E7C0B"/>
    <w:pPr>
      <w:textAlignment w:val="top"/>
    </w:pPr>
    <w:rPr>
      <w:rFonts w:eastAsia="Calibri"/>
    </w:rPr>
  </w:style>
  <w:style w:type="paragraph" w:customStyle="1" w:styleId="173">
    <w:name w:val="Знак Знак1 Знак Знак7"/>
    <w:basedOn w:val="a2"/>
    <w:rsid w:val="000E7C0B"/>
    <w:pPr>
      <w:tabs>
        <w:tab w:val="left" w:pos="360"/>
      </w:tabs>
      <w:spacing w:after="160" w:line="240" w:lineRule="exact"/>
    </w:pPr>
    <w:rPr>
      <w:rFonts w:ascii="Verdana" w:hAnsi="Verdana" w:cs="Verdana"/>
      <w:sz w:val="20"/>
      <w:szCs w:val="20"/>
      <w:lang w:val="en-US" w:eastAsia="en-US"/>
    </w:rPr>
  </w:style>
  <w:style w:type="table" w:customStyle="1" w:styleId="560">
    <w:name w:val="Сетка таблицы56"/>
    <w:basedOn w:val="a4"/>
    <w:next w:val="ae"/>
    <w:uiPriority w:val="39"/>
    <w:rsid w:val="000E7C0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6">
    <w:name w:val="Subtle Emphasis"/>
    <w:uiPriority w:val="19"/>
    <w:qFormat/>
    <w:rsid w:val="000E7C0B"/>
    <w:rPr>
      <w:i/>
      <w:iCs/>
      <w:color w:val="404040"/>
    </w:rPr>
  </w:style>
  <w:style w:type="character" w:styleId="affff7">
    <w:name w:val="Intense Reference"/>
    <w:uiPriority w:val="32"/>
    <w:qFormat/>
    <w:rsid w:val="000E7C0B"/>
    <w:rPr>
      <w:b/>
      <w:bCs/>
      <w:smallCaps/>
      <w:color w:val="4472C4"/>
      <w:spacing w:val="5"/>
    </w:rPr>
  </w:style>
  <w:style w:type="character" w:styleId="affff8">
    <w:name w:val="Subtle Reference"/>
    <w:uiPriority w:val="31"/>
    <w:qFormat/>
    <w:rsid w:val="000E7C0B"/>
    <w:rPr>
      <w:smallCaps/>
      <w:color w:val="5A5A5A"/>
    </w:rPr>
  </w:style>
  <w:style w:type="character" w:styleId="affff9">
    <w:name w:val="Book Title"/>
    <w:uiPriority w:val="33"/>
    <w:qFormat/>
    <w:rsid w:val="000E7C0B"/>
    <w:rPr>
      <w:b/>
      <w:bCs/>
      <w:i/>
      <w:iCs/>
      <w:spacing w:val="5"/>
    </w:rPr>
  </w:style>
  <w:style w:type="table" w:customStyle="1" w:styleId="1230">
    <w:name w:val="Сетка таблицы123"/>
    <w:basedOn w:val="a4"/>
    <w:next w:val="ae"/>
    <w:uiPriority w:val="59"/>
    <w:rsid w:val="0069418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
    <w:name w:val="Сетка таблицы57"/>
    <w:basedOn w:val="a4"/>
    <w:next w:val="ae"/>
    <w:rsid w:val="0069418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4"/>
    <w:next w:val="ae"/>
    <w:rsid w:val="009071D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
    <w:name w:val="Нет списка31"/>
    <w:next w:val="a5"/>
    <w:uiPriority w:val="99"/>
    <w:semiHidden/>
    <w:unhideWhenUsed/>
    <w:rsid w:val="00E80612"/>
  </w:style>
  <w:style w:type="table" w:customStyle="1" w:styleId="59">
    <w:name w:val="Сетка таблицы59"/>
    <w:basedOn w:val="a4"/>
    <w:next w:val="ae"/>
    <w:uiPriority w:val="39"/>
    <w:rsid w:val="00E8061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4"/>
    <w:next w:val="ae"/>
    <w:uiPriority w:val="59"/>
    <w:rsid w:val="002062C6"/>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00">
    <w:name w:val="Сетка таблицы60"/>
    <w:basedOn w:val="a4"/>
    <w:next w:val="ae"/>
    <w:rsid w:val="002062C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4"/>
    <w:next w:val="ae"/>
    <w:rsid w:val="00AB710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4"/>
    <w:next w:val="ae"/>
    <w:rsid w:val="00903A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4"/>
    <w:next w:val="ae"/>
    <w:uiPriority w:val="59"/>
    <w:rsid w:val="002B0C9C"/>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0">
    <w:name w:val="Сетка таблицы65"/>
    <w:basedOn w:val="a4"/>
    <w:next w:val="ae"/>
    <w:rsid w:val="002B0C9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5"/>
    <w:uiPriority w:val="99"/>
    <w:semiHidden/>
    <w:unhideWhenUsed/>
    <w:rsid w:val="00DD74D2"/>
  </w:style>
  <w:style w:type="paragraph" w:customStyle="1" w:styleId="103">
    <w:name w:val="Абзац списка10"/>
    <w:basedOn w:val="a2"/>
    <w:autoRedefine/>
    <w:rsid w:val="00DD74D2"/>
    <w:pPr>
      <w:jc w:val="center"/>
    </w:pPr>
    <w:rPr>
      <w:snapToGrid w:val="0"/>
      <w:sz w:val="28"/>
      <w:szCs w:val="28"/>
    </w:rPr>
  </w:style>
  <w:style w:type="table" w:customStyle="1" w:styleId="66">
    <w:name w:val="Сетка таблицы66"/>
    <w:basedOn w:val="a4"/>
    <w:next w:val="ae"/>
    <w:uiPriority w:val="39"/>
    <w:rsid w:val="00DD74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2">
    <w:name w:val="12"/>
    <w:basedOn w:val="a2"/>
    <w:next w:val="af1"/>
    <w:link w:val="aff6"/>
    <w:qFormat/>
    <w:rsid w:val="00DD74D2"/>
    <w:pPr>
      <w:jc w:val="center"/>
    </w:pPr>
    <w:rPr>
      <w:rFonts w:ascii="Calibri" w:hAnsi="Calibri"/>
      <w:b/>
      <w:kern w:val="2"/>
      <w:sz w:val="22"/>
      <w:szCs w:val="20"/>
      <w14:ligatures w14:val="standardContextual"/>
    </w:rPr>
  </w:style>
  <w:style w:type="paragraph" w:customStyle="1" w:styleId="67">
    <w:name w:val="Знак6"/>
    <w:basedOn w:val="a2"/>
    <w:rsid w:val="00DD74D2"/>
    <w:pPr>
      <w:spacing w:after="160" w:line="240" w:lineRule="exact"/>
    </w:pPr>
    <w:rPr>
      <w:rFonts w:ascii="Verdana" w:hAnsi="Verdana" w:cs="Verdana"/>
      <w:sz w:val="20"/>
      <w:szCs w:val="20"/>
      <w:lang w:val="en-US" w:eastAsia="en-US"/>
    </w:rPr>
  </w:style>
  <w:style w:type="numbering" w:customStyle="1" w:styleId="1141">
    <w:name w:val="Нет списка114"/>
    <w:next w:val="a5"/>
    <w:uiPriority w:val="99"/>
    <w:semiHidden/>
    <w:unhideWhenUsed/>
    <w:rsid w:val="00DD74D2"/>
  </w:style>
  <w:style w:type="numbering" w:customStyle="1" w:styleId="2101">
    <w:name w:val="Нет списка210"/>
    <w:next w:val="a5"/>
    <w:uiPriority w:val="99"/>
    <w:semiHidden/>
    <w:unhideWhenUsed/>
    <w:rsid w:val="00DD74D2"/>
  </w:style>
  <w:style w:type="table" w:customStyle="1" w:styleId="2132">
    <w:name w:val="Сетка таблицы213"/>
    <w:basedOn w:val="a4"/>
    <w:next w:val="ae"/>
    <w:uiPriority w:val="39"/>
    <w:rsid w:val="00DD74D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4"/>
    <w:next w:val="ae"/>
    <w:uiPriority w:val="59"/>
    <w:rsid w:val="005C1132"/>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0">
    <w:name w:val="Сетка таблицы67"/>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8"/>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5"/>
    <w:uiPriority w:val="99"/>
    <w:semiHidden/>
    <w:unhideWhenUsed/>
    <w:rsid w:val="009C54A0"/>
  </w:style>
  <w:style w:type="numbering" w:customStyle="1" w:styleId="341">
    <w:name w:val="Нет списка34"/>
    <w:next w:val="a5"/>
    <w:uiPriority w:val="99"/>
    <w:semiHidden/>
    <w:unhideWhenUsed/>
    <w:rsid w:val="00A46AFE"/>
  </w:style>
  <w:style w:type="numbering" w:customStyle="1" w:styleId="351">
    <w:name w:val="Нет списка35"/>
    <w:next w:val="a5"/>
    <w:uiPriority w:val="99"/>
    <w:semiHidden/>
    <w:unhideWhenUsed/>
    <w:rsid w:val="00A46AFE"/>
  </w:style>
  <w:style w:type="numbering" w:customStyle="1" w:styleId="361">
    <w:name w:val="Нет списка36"/>
    <w:next w:val="a5"/>
    <w:semiHidden/>
    <w:unhideWhenUsed/>
    <w:rsid w:val="002A1DBB"/>
  </w:style>
  <w:style w:type="numbering" w:customStyle="1" w:styleId="371">
    <w:name w:val="Нет списка37"/>
    <w:next w:val="a5"/>
    <w:semiHidden/>
    <w:unhideWhenUsed/>
    <w:rsid w:val="004A5D4F"/>
  </w:style>
  <w:style w:type="numbering" w:customStyle="1" w:styleId="381">
    <w:name w:val="Нет списка38"/>
    <w:next w:val="a5"/>
    <w:uiPriority w:val="99"/>
    <w:semiHidden/>
    <w:unhideWhenUsed/>
    <w:rsid w:val="002040B0"/>
  </w:style>
  <w:style w:type="table" w:customStyle="1" w:styleId="69">
    <w:name w:val="Сетка таблицы69"/>
    <w:basedOn w:val="a4"/>
    <w:next w:val="ae"/>
    <w:uiPriority w:val="39"/>
    <w:rsid w:val="002040B0"/>
    <w:pPr>
      <w:spacing w:after="0" w:line="240" w:lineRule="auto"/>
    </w:pPr>
    <w:rPr>
      <w:rFonts w:ascii="Arial" w:eastAsia="Arial" w:hAnsi="Arial" w:cs="Arial"/>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3">
    <w:name w:val="Знак Знак1 Знак Знак6"/>
    <w:basedOn w:val="a2"/>
    <w:rsid w:val="002040B0"/>
    <w:pPr>
      <w:tabs>
        <w:tab w:val="num" w:pos="360"/>
      </w:tabs>
      <w:spacing w:after="160" w:line="240" w:lineRule="exact"/>
    </w:pPr>
    <w:rPr>
      <w:rFonts w:ascii="MS Mincho" w:eastAsia="Arial" w:hAnsi="MS Mincho" w:cs="MS Mincho"/>
      <w:sz w:val="20"/>
      <w:szCs w:val="20"/>
      <w:lang w:val="en-US" w:eastAsia="en-US"/>
    </w:rPr>
  </w:style>
  <w:style w:type="paragraph" w:customStyle="1" w:styleId="11e">
    <w:name w:val="11"/>
    <w:basedOn w:val="a2"/>
    <w:next w:val="af1"/>
    <w:qFormat/>
    <w:rsid w:val="003F181E"/>
    <w:pPr>
      <w:jc w:val="center"/>
    </w:pPr>
    <w:rPr>
      <w:b/>
      <w:szCs w:val="20"/>
    </w:rPr>
  </w:style>
  <w:style w:type="numbering" w:customStyle="1" w:styleId="1151">
    <w:name w:val="Нет списка115"/>
    <w:next w:val="a5"/>
    <w:uiPriority w:val="99"/>
    <w:semiHidden/>
    <w:rsid w:val="002040B0"/>
  </w:style>
  <w:style w:type="numbering" w:customStyle="1" w:styleId="1161">
    <w:name w:val="Нет списка116"/>
    <w:next w:val="a5"/>
    <w:uiPriority w:val="99"/>
    <w:semiHidden/>
    <w:unhideWhenUsed/>
    <w:rsid w:val="002040B0"/>
  </w:style>
  <w:style w:type="table" w:customStyle="1" w:styleId="1270">
    <w:name w:val="Сетка таблицы127"/>
    <w:basedOn w:val="a4"/>
    <w:next w:val="ae"/>
    <w:uiPriority w:val="39"/>
    <w:rsid w:val="002040B0"/>
    <w:pPr>
      <w:spacing w:after="0" w:line="240" w:lineRule="auto"/>
    </w:pPr>
    <w:rPr>
      <w:rFonts w:ascii="Calibri Light" w:eastAsia="Calibri Light" w:hAnsi="Calibri Light"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
    <w:name w:val="Нет списка211"/>
    <w:next w:val="a5"/>
    <w:uiPriority w:val="99"/>
    <w:semiHidden/>
    <w:unhideWhenUsed/>
    <w:rsid w:val="002040B0"/>
  </w:style>
  <w:style w:type="table" w:customStyle="1" w:styleId="2142">
    <w:name w:val="Сетка таблицы214"/>
    <w:basedOn w:val="a4"/>
    <w:next w:val="ae"/>
    <w:uiPriority w:val="39"/>
    <w:rsid w:val="002040B0"/>
    <w:pPr>
      <w:spacing w:after="0" w:line="240" w:lineRule="auto"/>
    </w:pPr>
    <w:rPr>
      <w:rFonts w:ascii="Calibri Light" w:eastAsia="Calibri Light" w:hAnsi="Calibri Light"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
    <w:next w:val="a5"/>
    <w:uiPriority w:val="99"/>
    <w:semiHidden/>
    <w:rsid w:val="002040B0"/>
  </w:style>
  <w:style w:type="numbering" w:customStyle="1" w:styleId="1211">
    <w:name w:val="Нет списка121"/>
    <w:next w:val="a5"/>
    <w:uiPriority w:val="99"/>
    <w:semiHidden/>
    <w:unhideWhenUsed/>
    <w:rsid w:val="002040B0"/>
  </w:style>
  <w:style w:type="numbering" w:customStyle="1" w:styleId="2123">
    <w:name w:val="Нет списка212"/>
    <w:next w:val="a5"/>
    <w:uiPriority w:val="99"/>
    <w:semiHidden/>
    <w:unhideWhenUsed/>
    <w:rsid w:val="002040B0"/>
  </w:style>
  <w:style w:type="paragraph" w:styleId="affffa">
    <w:name w:val="Revision"/>
    <w:hidden/>
    <w:uiPriority w:val="99"/>
    <w:semiHidden/>
    <w:rsid w:val="002040B0"/>
    <w:pPr>
      <w:spacing w:after="0" w:line="240" w:lineRule="auto"/>
    </w:pPr>
    <w:rPr>
      <w:rFonts w:ascii="Arial" w:eastAsia="Arial" w:hAnsi="Arial" w:cs="Arial"/>
      <w:kern w:val="0"/>
      <w:sz w:val="24"/>
      <w:szCs w:val="20"/>
      <w:lang w:eastAsia="ru-RU"/>
      <w14:ligatures w14:val="none"/>
    </w:rPr>
  </w:style>
  <w:style w:type="paragraph" w:customStyle="1" w:styleId="87">
    <w:name w:val="Знак Знак8"/>
    <w:basedOn w:val="a2"/>
    <w:rsid w:val="002040B0"/>
    <w:pPr>
      <w:tabs>
        <w:tab w:val="num" w:pos="360"/>
      </w:tabs>
      <w:spacing w:after="160" w:line="240" w:lineRule="exact"/>
    </w:pPr>
    <w:rPr>
      <w:rFonts w:ascii="MS Mincho" w:eastAsia="Arial" w:hAnsi="MS Mincho" w:cs="MS Mincho"/>
      <w:sz w:val="20"/>
      <w:szCs w:val="20"/>
      <w:lang w:val="en-US" w:eastAsia="en-US"/>
    </w:rPr>
  </w:style>
  <w:style w:type="numbering" w:customStyle="1" w:styleId="401">
    <w:name w:val="Нет списка40"/>
    <w:next w:val="a5"/>
    <w:uiPriority w:val="99"/>
    <w:semiHidden/>
    <w:unhideWhenUsed/>
    <w:rsid w:val="002040B0"/>
  </w:style>
  <w:style w:type="paragraph" w:customStyle="1" w:styleId="11f">
    <w:name w:val="Абзац списка11"/>
    <w:basedOn w:val="a2"/>
    <w:autoRedefine/>
    <w:rsid w:val="002040B0"/>
    <w:pPr>
      <w:jc w:val="center"/>
    </w:pPr>
    <w:rPr>
      <w:snapToGrid w:val="0"/>
      <w:sz w:val="28"/>
      <w:szCs w:val="28"/>
    </w:rPr>
  </w:style>
  <w:style w:type="table" w:customStyle="1" w:styleId="700">
    <w:name w:val="Сетка таблицы70"/>
    <w:basedOn w:val="a4"/>
    <w:next w:val="ae"/>
    <w:uiPriority w:val="39"/>
    <w:rsid w:val="002040B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a">
    <w:name w:val="Знак5"/>
    <w:basedOn w:val="a2"/>
    <w:rsid w:val="002040B0"/>
    <w:pPr>
      <w:spacing w:after="160" w:line="240" w:lineRule="exact"/>
    </w:pPr>
    <w:rPr>
      <w:rFonts w:ascii="Verdana" w:hAnsi="Verdana" w:cs="Verdana"/>
      <w:sz w:val="20"/>
      <w:szCs w:val="20"/>
      <w:lang w:val="en-US" w:eastAsia="en-US"/>
    </w:rPr>
  </w:style>
  <w:style w:type="numbering" w:customStyle="1" w:styleId="1171">
    <w:name w:val="Нет списка117"/>
    <w:next w:val="a5"/>
    <w:uiPriority w:val="99"/>
    <w:semiHidden/>
    <w:unhideWhenUsed/>
    <w:rsid w:val="002040B0"/>
  </w:style>
  <w:style w:type="numbering" w:customStyle="1" w:styleId="2133">
    <w:name w:val="Нет списка213"/>
    <w:next w:val="a5"/>
    <w:uiPriority w:val="99"/>
    <w:semiHidden/>
    <w:unhideWhenUsed/>
    <w:rsid w:val="002040B0"/>
  </w:style>
  <w:style w:type="table" w:customStyle="1" w:styleId="2150">
    <w:name w:val="Сетка таблицы215"/>
    <w:basedOn w:val="a4"/>
    <w:next w:val="ae"/>
    <w:uiPriority w:val="39"/>
    <w:rsid w:val="002040B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5"/>
    <w:uiPriority w:val="99"/>
    <w:semiHidden/>
    <w:unhideWhenUsed/>
    <w:rsid w:val="003F181E"/>
  </w:style>
  <w:style w:type="numbering" w:customStyle="1" w:styleId="421">
    <w:name w:val="Нет списка42"/>
    <w:next w:val="a5"/>
    <w:uiPriority w:val="99"/>
    <w:semiHidden/>
    <w:unhideWhenUsed/>
    <w:rsid w:val="003F181E"/>
  </w:style>
  <w:style w:type="table" w:customStyle="1" w:styleId="710">
    <w:name w:val="Сетка таблицы71"/>
    <w:basedOn w:val="a4"/>
    <w:next w:val="ae"/>
    <w:uiPriority w:val="39"/>
    <w:rsid w:val="003F181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Нет списка118"/>
    <w:next w:val="a5"/>
    <w:uiPriority w:val="99"/>
    <w:semiHidden/>
    <w:unhideWhenUsed/>
    <w:rsid w:val="003F181E"/>
  </w:style>
  <w:style w:type="numbering" w:customStyle="1" w:styleId="2143">
    <w:name w:val="Нет списка214"/>
    <w:next w:val="a5"/>
    <w:uiPriority w:val="99"/>
    <w:semiHidden/>
    <w:unhideWhenUsed/>
    <w:rsid w:val="003F181E"/>
  </w:style>
  <w:style w:type="table" w:customStyle="1" w:styleId="2160">
    <w:name w:val="Сетка таблицы216"/>
    <w:basedOn w:val="a4"/>
    <w:next w:val="ae"/>
    <w:uiPriority w:val="39"/>
    <w:rsid w:val="003F181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5"/>
    <w:uiPriority w:val="99"/>
    <w:semiHidden/>
    <w:unhideWhenUsed/>
    <w:rsid w:val="00814F7F"/>
  </w:style>
  <w:style w:type="paragraph" w:customStyle="1" w:styleId="12d">
    <w:name w:val="Абзац списка12"/>
    <w:basedOn w:val="a2"/>
    <w:autoRedefine/>
    <w:rsid w:val="00814F7F"/>
    <w:pPr>
      <w:jc w:val="center"/>
    </w:pPr>
    <w:rPr>
      <w:snapToGrid w:val="0"/>
      <w:sz w:val="28"/>
      <w:szCs w:val="28"/>
    </w:rPr>
  </w:style>
  <w:style w:type="table" w:customStyle="1" w:styleId="720">
    <w:name w:val="Сетка таблицы72"/>
    <w:basedOn w:val="a4"/>
    <w:next w:val="ae"/>
    <w:uiPriority w:val="39"/>
    <w:rsid w:val="00814F7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7">
    <w:name w:val="9"/>
    <w:basedOn w:val="a2"/>
    <w:next w:val="a2"/>
    <w:qFormat/>
    <w:rsid w:val="00FD5A20"/>
    <w:pPr>
      <w:spacing w:before="240" w:after="60"/>
      <w:jc w:val="center"/>
      <w:outlineLvl w:val="0"/>
    </w:pPr>
    <w:rPr>
      <w:rFonts w:ascii="Calibri Light" w:hAnsi="Calibri Light"/>
      <w:b/>
      <w:bCs/>
      <w:snapToGrid w:val="0"/>
      <w:kern w:val="28"/>
      <w:sz w:val="32"/>
      <w:szCs w:val="32"/>
      <w:lang w:val="x-none" w:eastAsia="x-none"/>
    </w:rPr>
  </w:style>
  <w:style w:type="paragraph" w:customStyle="1" w:styleId="4b">
    <w:name w:val="Знак4"/>
    <w:basedOn w:val="a2"/>
    <w:rsid w:val="00814F7F"/>
    <w:pPr>
      <w:spacing w:after="160" w:line="240" w:lineRule="exact"/>
    </w:pPr>
    <w:rPr>
      <w:rFonts w:ascii="Verdana" w:hAnsi="Verdana" w:cs="Verdana"/>
      <w:sz w:val="20"/>
      <w:szCs w:val="20"/>
      <w:lang w:val="en-US" w:eastAsia="en-US"/>
    </w:rPr>
  </w:style>
  <w:style w:type="numbering" w:customStyle="1" w:styleId="1191">
    <w:name w:val="Нет списка119"/>
    <w:next w:val="a5"/>
    <w:uiPriority w:val="99"/>
    <w:semiHidden/>
    <w:rsid w:val="00814F7F"/>
  </w:style>
  <w:style w:type="paragraph" w:customStyle="1" w:styleId="2f4">
    <w:name w:val="2"/>
    <w:basedOn w:val="a2"/>
    <w:next w:val="af1"/>
    <w:qFormat/>
    <w:rsid w:val="00814F7F"/>
    <w:pPr>
      <w:spacing w:line="312" w:lineRule="auto"/>
      <w:jc w:val="center"/>
    </w:pPr>
    <w:rPr>
      <w:b/>
      <w:szCs w:val="20"/>
    </w:rPr>
  </w:style>
  <w:style w:type="numbering" w:customStyle="1" w:styleId="11100">
    <w:name w:val="Нет списка1110"/>
    <w:next w:val="a5"/>
    <w:uiPriority w:val="99"/>
    <w:semiHidden/>
    <w:unhideWhenUsed/>
    <w:rsid w:val="00814F7F"/>
  </w:style>
  <w:style w:type="paragraph" w:customStyle="1" w:styleId="p15">
    <w:name w:val="p15"/>
    <w:basedOn w:val="a2"/>
    <w:rsid w:val="00814F7F"/>
    <w:pPr>
      <w:spacing w:before="100" w:beforeAutospacing="1" w:after="100" w:afterAutospacing="1"/>
    </w:pPr>
  </w:style>
  <w:style w:type="paragraph" w:customStyle="1" w:styleId="12e">
    <w:name w:val="Знак Знак Знак Знак1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4c">
    <w:name w:val="Знак Знак Знак Знак4"/>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5">
    <w:name w:val="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
    <w:name w:val="Знак Знак Знак Знак1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6">
    <w:name w:val="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122">
    <w:name w:val="Знак Знак1 Знак Знак1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0">
    <w:name w:val="Знак Знак Знак Знак1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2">
    <w:name w:val="Знак Знак1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9">
    <w:name w:val="Основной текст2"/>
    <w:basedOn w:val="a2"/>
    <w:rsid w:val="00814F7F"/>
    <w:pPr>
      <w:widowControl w:val="0"/>
      <w:shd w:val="clear" w:color="auto" w:fill="FFFFFF"/>
      <w:spacing w:line="320" w:lineRule="exact"/>
    </w:pPr>
    <w:rPr>
      <w:sz w:val="28"/>
      <w:szCs w:val="28"/>
    </w:rPr>
  </w:style>
  <w:style w:type="character" w:customStyle="1" w:styleId="10pt">
    <w:name w:val="Основной текст + 10 pt"/>
    <w:rsid w:val="00814F7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normaltextrun">
    <w:name w:val="normaltextrun"/>
    <w:rsid w:val="00814F7F"/>
  </w:style>
  <w:style w:type="character" w:customStyle="1" w:styleId="spellingerror">
    <w:name w:val="spellingerror"/>
    <w:rsid w:val="00814F7F"/>
  </w:style>
  <w:style w:type="character" w:customStyle="1" w:styleId="contextualspellingandgrammarerror">
    <w:name w:val="contextualspellingandgrammarerror"/>
    <w:rsid w:val="00814F7F"/>
  </w:style>
  <w:style w:type="paragraph" w:customStyle="1" w:styleId="paragraph">
    <w:name w:val="paragraph"/>
    <w:basedOn w:val="a2"/>
    <w:rsid w:val="00814F7F"/>
    <w:pPr>
      <w:spacing w:before="100" w:beforeAutospacing="1" w:after="100" w:afterAutospacing="1"/>
    </w:pPr>
  </w:style>
  <w:style w:type="numbering" w:customStyle="1" w:styleId="2151">
    <w:name w:val="Нет списка215"/>
    <w:next w:val="a5"/>
    <w:semiHidden/>
    <w:rsid w:val="00814F7F"/>
  </w:style>
  <w:style w:type="numbering" w:customStyle="1" w:styleId="1221">
    <w:name w:val="Нет списка122"/>
    <w:next w:val="a5"/>
    <w:uiPriority w:val="99"/>
    <w:semiHidden/>
    <w:rsid w:val="00814F7F"/>
  </w:style>
  <w:style w:type="paragraph" w:customStyle="1" w:styleId="xl725">
    <w:name w:val="xl725"/>
    <w:basedOn w:val="a2"/>
    <w:rsid w:val="00814F7F"/>
    <w:pPr>
      <w:pBdr>
        <w:top w:val="single" w:sz="4"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726">
    <w:name w:val="xl726"/>
    <w:basedOn w:val="a2"/>
    <w:rsid w:val="00814F7F"/>
    <w:pPr>
      <w:pBdr>
        <w:top w:val="single" w:sz="4" w:space="0" w:color="auto"/>
        <w:left w:val="single" w:sz="8" w:space="0" w:color="auto"/>
        <w:right w:val="single" w:sz="8" w:space="0" w:color="auto"/>
      </w:pBdr>
      <w:spacing w:before="100" w:beforeAutospacing="1" w:after="100" w:afterAutospacing="1"/>
      <w:textAlignment w:val="center"/>
    </w:pPr>
    <w:rPr>
      <w:b/>
      <w:bCs/>
    </w:rPr>
  </w:style>
  <w:style w:type="paragraph" w:customStyle="1" w:styleId="xl727">
    <w:name w:val="xl727"/>
    <w:basedOn w:val="a2"/>
    <w:rsid w:val="00814F7F"/>
    <w:pPr>
      <w:pBdr>
        <w:top w:val="single" w:sz="4" w:space="0" w:color="auto"/>
        <w:left w:val="single" w:sz="8" w:space="0" w:color="auto"/>
      </w:pBdr>
      <w:spacing w:before="100" w:beforeAutospacing="1" w:after="100" w:afterAutospacing="1"/>
      <w:textAlignment w:val="center"/>
    </w:pPr>
    <w:rPr>
      <w:b/>
      <w:bCs/>
    </w:rPr>
  </w:style>
  <w:style w:type="paragraph" w:customStyle="1" w:styleId="xl728">
    <w:name w:val="xl728"/>
    <w:basedOn w:val="a2"/>
    <w:rsid w:val="00814F7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29">
    <w:name w:val="xl729"/>
    <w:basedOn w:val="a2"/>
    <w:rsid w:val="00814F7F"/>
    <w:pPr>
      <w:pBdr>
        <w:top w:val="single" w:sz="4" w:space="0" w:color="auto"/>
        <w:left w:val="single" w:sz="8"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0">
    <w:name w:val="xl730"/>
    <w:basedOn w:val="a2"/>
    <w:rsid w:val="00814F7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1">
    <w:name w:val="xl731"/>
    <w:basedOn w:val="a2"/>
    <w:rsid w:val="00814F7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32">
    <w:name w:val="xl732"/>
    <w:basedOn w:val="a2"/>
    <w:rsid w:val="00814F7F"/>
    <w:pPr>
      <w:pBdr>
        <w:top w:val="single" w:sz="4" w:space="0" w:color="auto"/>
        <w:left w:val="single" w:sz="8" w:space="0" w:color="auto"/>
        <w:bottom w:val="single" w:sz="4" w:space="0" w:color="auto"/>
      </w:pBdr>
      <w:spacing w:before="100" w:beforeAutospacing="1" w:after="100" w:afterAutospacing="1"/>
    </w:pPr>
    <w:rPr>
      <w:b/>
      <w:bCs/>
    </w:rPr>
  </w:style>
  <w:style w:type="paragraph" w:customStyle="1" w:styleId="xl733">
    <w:name w:val="xl733"/>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4">
    <w:name w:val="xl734"/>
    <w:basedOn w:val="a2"/>
    <w:rsid w:val="00814F7F"/>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35">
    <w:name w:val="xl735"/>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36">
    <w:name w:val="xl736"/>
    <w:basedOn w:val="a2"/>
    <w:rsid w:val="00814F7F"/>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37">
    <w:name w:val="xl737"/>
    <w:basedOn w:val="a2"/>
    <w:rsid w:val="00814F7F"/>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38">
    <w:name w:val="xl738"/>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739">
    <w:name w:val="xl739"/>
    <w:basedOn w:val="a2"/>
    <w:rsid w:val="00814F7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740">
    <w:name w:val="xl740"/>
    <w:basedOn w:val="a2"/>
    <w:rsid w:val="00814F7F"/>
    <w:pPr>
      <w:pBdr>
        <w:top w:val="single" w:sz="4" w:space="0" w:color="auto"/>
        <w:left w:val="single" w:sz="8" w:space="0" w:color="auto"/>
        <w:bottom w:val="single" w:sz="4" w:space="0" w:color="auto"/>
      </w:pBdr>
      <w:spacing w:before="100" w:beforeAutospacing="1" w:after="100" w:afterAutospacing="1"/>
      <w:textAlignment w:val="center"/>
    </w:pPr>
    <w:rPr>
      <w:rFonts w:ascii="Calibri" w:hAnsi="Calibri" w:cs="Calibri"/>
      <w:color w:val="000000"/>
      <w:sz w:val="22"/>
      <w:szCs w:val="22"/>
    </w:rPr>
  </w:style>
  <w:style w:type="paragraph" w:customStyle="1" w:styleId="xl741">
    <w:name w:val="xl741"/>
    <w:basedOn w:val="a2"/>
    <w:rsid w:val="00814F7F"/>
    <w:pPr>
      <w:pBdr>
        <w:top w:val="single" w:sz="4" w:space="0" w:color="auto"/>
        <w:left w:val="single" w:sz="8"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42">
    <w:name w:val="xl742"/>
    <w:basedOn w:val="a2"/>
    <w:rsid w:val="00814F7F"/>
    <w:pPr>
      <w:spacing w:before="100" w:beforeAutospacing="1" w:after="100" w:afterAutospacing="1"/>
      <w:textAlignment w:val="top"/>
    </w:pPr>
  </w:style>
  <w:style w:type="paragraph" w:customStyle="1" w:styleId="xl743">
    <w:name w:val="xl743"/>
    <w:basedOn w:val="a2"/>
    <w:rsid w:val="00814F7F"/>
    <w:pPr>
      <w:pBdr>
        <w:top w:val="single" w:sz="4"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44">
    <w:name w:val="xl744"/>
    <w:basedOn w:val="a2"/>
    <w:rsid w:val="00814F7F"/>
    <w:pPr>
      <w:spacing w:before="100" w:beforeAutospacing="1" w:after="100" w:afterAutospacing="1"/>
      <w:jc w:val="center"/>
      <w:textAlignment w:val="center"/>
    </w:pPr>
    <w:rPr>
      <w:b/>
      <w:bCs/>
      <w:sz w:val="28"/>
      <w:szCs w:val="28"/>
    </w:rPr>
  </w:style>
  <w:style w:type="paragraph" w:customStyle="1" w:styleId="xl745">
    <w:name w:val="xl745"/>
    <w:basedOn w:val="a2"/>
    <w:rsid w:val="00814F7F"/>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746">
    <w:name w:val="xl746"/>
    <w:basedOn w:val="a2"/>
    <w:rsid w:val="00814F7F"/>
    <w:pPr>
      <w:pBdr>
        <w:top w:val="single" w:sz="8" w:space="0" w:color="auto"/>
        <w:bottom w:val="single" w:sz="8" w:space="0" w:color="auto"/>
      </w:pBdr>
      <w:spacing w:before="100" w:beforeAutospacing="1" w:after="100" w:afterAutospacing="1"/>
    </w:pPr>
  </w:style>
  <w:style w:type="paragraph" w:customStyle="1" w:styleId="xl747">
    <w:name w:val="xl747"/>
    <w:basedOn w:val="a2"/>
    <w:rsid w:val="00814F7F"/>
    <w:pPr>
      <w:pBdr>
        <w:top w:val="single" w:sz="8" w:space="0" w:color="auto"/>
        <w:bottom w:val="single" w:sz="8" w:space="0" w:color="auto"/>
        <w:right w:val="single" w:sz="8" w:space="0" w:color="auto"/>
      </w:pBdr>
      <w:spacing w:before="100" w:beforeAutospacing="1" w:after="100" w:afterAutospacing="1"/>
    </w:pPr>
  </w:style>
  <w:style w:type="paragraph" w:customStyle="1" w:styleId="xl748">
    <w:name w:val="xl748"/>
    <w:basedOn w:val="a2"/>
    <w:rsid w:val="00814F7F"/>
    <w:pPr>
      <w:pBdr>
        <w:top w:val="single" w:sz="8" w:space="0" w:color="auto"/>
        <w:bottom w:val="single" w:sz="8" w:space="0" w:color="auto"/>
      </w:pBdr>
      <w:spacing w:before="100" w:beforeAutospacing="1" w:after="100" w:afterAutospacing="1"/>
    </w:pPr>
  </w:style>
  <w:style w:type="paragraph" w:customStyle="1" w:styleId="xl749">
    <w:name w:val="xl749"/>
    <w:basedOn w:val="a2"/>
    <w:rsid w:val="00814F7F"/>
    <w:pPr>
      <w:pBdr>
        <w:top w:val="single" w:sz="8" w:space="0" w:color="auto"/>
        <w:bottom w:val="single" w:sz="8" w:space="0" w:color="auto"/>
        <w:right w:val="single" w:sz="8" w:space="0" w:color="auto"/>
      </w:pBdr>
      <w:spacing w:before="100" w:beforeAutospacing="1" w:after="100" w:afterAutospacing="1"/>
    </w:pPr>
  </w:style>
  <w:style w:type="paragraph" w:customStyle="1" w:styleId="xl750">
    <w:name w:val="xl750"/>
    <w:basedOn w:val="a2"/>
    <w:rsid w:val="00814F7F"/>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51">
    <w:name w:val="xl751"/>
    <w:basedOn w:val="a2"/>
    <w:rsid w:val="00814F7F"/>
    <w:pPr>
      <w:pBdr>
        <w:top w:val="single" w:sz="8" w:space="0" w:color="auto"/>
        <w:bottom w:val="single" w:sz="8" w:space="0" w:color="auto"/>
      </w:pBdr>
      <w:spacing w:before="100" w:beforeAutospacing="1" w:after="100" w:afterAutospacing="1"/>
      <w:jc w:val="center"/>
      <w:textAlignment w:val="center"/>
    </w:pPr>
    <w:rPr>
      <w:b/>
      <w:bCs/>
    </w:rPr>
  </w:style>
  <w:style w:type="numbering" w:customStyle="1" w:styleId="441">
    <w:name w:val="Нет списка44"/>
    <w:next w:val="a5"/>
    <w:uiPriority w:val="99"/>
    <w:semiHidden/>
    <w:unhideWhenUsed/>
    <w:rsid w:val="00664894"/>
  </w:style>
  <w:style w:type="table" w:customStyle="1" w:styleId="730">
    <w:name w:val="Сетка таблицы73"/>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2"/>
    <w:rsid w:val="00664894"/>
    <w:pPr>
      <w:pBdr>
        <w:left w:val="single" w:sz="4" w:space="0" w:color="auto"/>
        <w:right w:val="single" w:sz="4" w:space="0" w:color="auto"/>
      </w:pBdr>
      <w:spacing w:before="100" w:beforeAutospacing="1" w:after="100" w:afterAutospacing="1"/>
    </w:pPr>
    <w:rPr>
      <w:rFonts w:ascii="Calibri" w:hAnsi="Calibri" w:cs="Calibri"/>
      <w:sz w:val="26"/>
      <w:szCs w:val="26"/>
    </w:rPr>
  </w:style>
  <w:style w:type="paragraph" w:customStyle="1" w:styleId="xl374">
    <w:name w:val="xl374"/>
    <w:basedOn w:val="a2"/>
    <w:rsid w:val="00664894"/>
    <w:pPr>
      <w:pBdr>
        <w:left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5">
    <w:name w:val="xl375"/>
    <w:basedOn w:val="a2"/>
    <w:rsid w:val="00664894"/>
    <w:pPr>
      <w:pBdr>
        <w:left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6">
    <w:name w:val="xl376"/>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77">
    <w:name w:val="xl377"/>
    <w:basedOn w:val="a2"/>
    <w:rsid w:val="0066489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pPr>
    <w:rPr>
      <w:rFonts w:ascii="Bookman Old Style" w:hAnsi="Bookman Old Style"/>
      <w:b/>
      <w:bCs/>
      <w:sz w:val="26"/>
      <w:szCs w:val="26"/>
    </w:rPr>
  </w:style>
  <w:style w:type="paragraph" w:customStyle="1" w:styleId="xl378">
    <w:name w:val="xl378"/>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9">
    <w:name w:val="xl379"/>
    <w:basedOn w:val="a2"/>
    <w:rsid w:val="00664894"/>
    <w:pPr>
      <w:pBdr>
        <w:top w:val="single" w:sz="4" w:space="0" w:color="auto"/>
        <w:left w:val="single" w:sz="4" w:space="0" w:color="auto"/>
        <w:right w:val="single" w:sz="4" w:space="0" w:color="auto"/>
      </w:pBdr>
      <w:shd w:val="clear" w:color="000000" w:fill="D9E1F2"/>
      <w:spacing w:before="100" w:beforeAutospacing="1" w:after="100" w:afterAutospacing="1"/>
    </w:pPr>
    <w:rPr>
      <w:rFonts w:ascii="Bookman Old Style" w:hAnsi="Bookman Old Style"/>
      <w:sz w:val="26"/>
      <w:szCs w:val="26"/>
    </w:rPr>
  </w:style>
  <w:style w:type="paragraph" w:customStyle="1" w:styleId="xl380">
    <w:name w:val="xl380"/>
    <w:basedOn w:val="a2"/>
    <w:rsid w:val="00664894"/>
    <w:pPr>
      <w:pBdr>
        <w:top w:val="single" w:sz="4" w:space="0" w:color="auto"/>
        <w:left w:val="single" w:sz="4" w:space="0" w:color="auto"/>
        <w:right w:val="single" w:sz="4" w:space="0" w:color="auto"/>
      </w:pBdr>
      <w:shd w:val="clear" w:color="000000" w:fill="C6E0B4"/>
      <w:spacing w:before="100" w:beforeAutospacing="1" w:after="100" w:afterAutospacing="1"/>
    </w:pPr>
    <w:rPr>
      <w:rFonts w:ascii="Bookman Old Style" w:hAnsi="Bookman Old Style"/>
      <w:sz w:val="26"/>
      <w:szCs w:val="26"/>
    </w:rPr>
  </w:style>
  <w:style w:type="paragraph" w:customStyle="1" w:styleId="xl381">
    <w:name w:val="xl381"/>
    <w:basedOn w:val="a2"/>
    <w:rsid w:val="00664894"/>
    <w:pPr>
      <w:pBdr>
        <w:top w:val="single" w:sz="4" w:space="0" w:color="auto"/>
        <w:left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82">
    <w:name w:val="xl382"/>
    <w:basedOn w:val="a2"/>
    <w:rsid w:val="0066489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83">
    <w:name w:val="xl383"/>
    <w:basedOn w:val="a2"/>
    <w:rsid w:val="00664894"/>
    <w:pPr>
      <w:pBdr>
        <w:top w:val="single" w:sz="8" w:space="0" w:color="auto"/>
        <w:bottom w:val="single" w:sz="8"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84">
    <w:name w:val="xl384"/>
    <w:basedOn w:val="a2"/>
    <w:rsid w:val="00664894"/>
    <w:pPr>
      <w:pBdr>
        <w:top w:val="single" w:sz="8" w:space="0" w:color="auto"/>
        <w:bottom w:val="single" w:sz="8"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85">
    <w:name w:val="xl385"/>
    <w:basedOn w:val="a2"/>
    <w:rsid w:val="0066489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86">
    <w:name w:val="xl386"/>
    <w:basedOn w:val="a2"/>
    <w:rsid w:val="00664894"/>
    <w:pPr>
      <w:pBdr>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387">
    <w:name w:val="xl387"/>
    <w:basedOn w:val="a2"/>
    <w:rsid w:val="00664894"/>
    <w:pPr>
      <w:pBdr>
        <w:bottom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388">
    <w:name w:val="xl388"/>
    <w:basedOn w:val="a2"/>
    <w:rsid w:val="00664894"/>
    <w:pPr>
      <w:pBdr>
        <w:top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sz w:val="26"/>
      <w:szCs w:val="26"/>
    </w:rPr>
  </w:style>
  <w:style w:type="paragraph" w:customStyle="1" w:styleId="xl389">
    <w:name w:val="xl389"/>
    <w:basedOn w:val="a2"/>
    <w:rsid w:val="0066489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90">
    <w:name w:val="xl390"/>
    <w:basedOn w:val="a2"/>
    <w:rsid w:val="00664894"/>
    <w:pPr>
      <w:pBdr>
        <w:top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91">
    <w:name w:val="xl391"/>
    <w:basedOn w:val="a2"/>
    <w:rsid w:val="00664894"/>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92">
    <w:name w:val="xl392"/>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93">
    <w:name w:val="xl393"/>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94">
    <w:name w:val="xl394"/>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95">
    <w:name w:val="xl395"/>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sz w:val="26"/>
      <w:szCs w:val="26"/>
    </w:rPr>
  </w:style>
  <w:style w:type="paragraph" w:customStyle="1" w:styleId="xl396">
    <w:name w:val="xl396"/>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6"/>
      <w:szCs w:val="26"/>
    </w:rPr>
  </w:style>
  <w:style w:type="paragraph" w:customStyle="1" w:styleId="xl397">
    <w:name w:val="xl397"/>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398">
    <w:name w:val="xl398"/>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99">
    <w:name w:val="xl399"/>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0">
    <w:name w:val="xl400"/>
    <w:basedOn w:val="a2"/>
    <w:rsid w:val="0066489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401">
    <w:name w:val="xl401"/>
    <w:basedOn w:val="a2"/>
    <w:rsid w:val="00664894"/>
    <w:pPr>
      <w:pBdr>
        <w:top w:val="single" w:sz="4" w:space="0" w:color="auto"/>
        <w:left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402">
    <w:name w:val="xl402"/>
    <w:basedOn w:val="a2"/>
    <w:rsid w:val="00664894"/>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3">
    <w:name w:val="xl403"/>
    <w:basedOn w:val="a2"/>
    <w:rsid w:val="0066489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404">
    <w:name w:val="xl404"/>
    <w:basedOn w:val="a2"/>
    <w:rsid w:val="00664894"/>
    <w:pPr>
      <w:pBdr>
        <w:top w:val="single" w:sz="4" w:space="0" w:color="auto"/>
        <w:left w:val="single" w:sz="4" w:space="0" w:color="auto"/>
        <w:bottom w:val="single" w:sz="8"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405">
    <w:name w:val="xl405"/>
    <w:basedOn w:val="a2"/>
    <w:rsid w:val="0066489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6">
    <w:name w:val="xl406"/>
    <w:basedOn w:val="a2"/>
    <w:rsid w:val="00664894"/>
    <w:pPr>
      <w:pBdr>
        <w:top w:val="single" w:sz="8" w:space="0" w:color="auto"/>
        <w:left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7">
    <w:name w:val="xl407"/>
    <w:basedOn w:val="a2"/>
    <w:rsid w:val="00664894"/>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8">
    <w:name w:val="xl408"/>
    <w:basedOn w:val="a2"/>
    <w:rsid w:val="00664894"/>
    <w:pPr>
      <w:pBdr>
        <w:top w:val="single" w:sz="8" w:space="0" w:color="auto"/>
        <w:bottom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9">
    <w:name w:val="xl409"/>
    <w:basedOn w:val="a2"/>
    <w:rsid w:val="00664894"/>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10">
    <w:name w:val="xl410"/>
    <w:basedOn w:val="a2"/>
    <w:rsid w:val="00664894"/>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11">
    <w:name w:val="xl411"/>
    <w:basedOn w:val="a2"/>
    <w:rsid w:val="00664894"/>
    <w:pPr>
      <w:pBdr>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12">
    <w:name w:val="xl412"/>
    <w:basedOn w:val="a2"/>
    <w:rsid w:val="00664894"/>
    <w:pPr>
      <w:pBdr>
        <w:bottom w:val="single" w:sz="4" w:space="0" w:color="auto"/>
      </w:pBdr>
      <w:spacing w:before="100" w:beforeAutospacing="1" w:after="100" w:afterAutospacing="1"/>
    </w:pPr>
    <w:rPr>
      <w:rFonts w:ascii="Bookman Old Style" w:hAnsi="Bookman Old Style"/>
      <w:b/>
      <w:bCs/>
      <w:sz w:val="26"/>
      <w:szCs w:val="26"/>
    </w:rPr>
  </w:style>
  <w:style w:type="paragraph" w:customStyle="1" w:styleId="xl413">
    <w:name w:val="xl413"/>
    <w:basedOn w:val="a2"/>
    <w:rsid w:val="00664894"/>
    <w:pPr>
      <w:pBdr>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14">
    <w:name w:val="xl414"/>
    <w:basedOn w:val="a2"/>
    <w:rsid w:val="00664894"/>
    <w:pPr>
      <w:pBdr>
        <w:left w:val="single" w:sz="4" w:space="0" w:color="auto"/>
      </w:pBdr>
      <w:spacing w:before="100" w:beforeAutospacing="1" w:after="100" w:afterAutospacing="1"/>
    </w:pPr>
    <w:rPr>
      <w:rFonts w:ascii="Bookman Old Style" w:hAnsi="Bookman Old Style"/>
      <w:sz w:val="26"/>
      <w:szCs w:val="26"/>
    </w:rPr>
  </w:style>
  <w:style w:type="paragraph" w:customStyle="1" w:styleId="xl415">
    <w:name w:val="xl415"/>
    <w:basedOn w:val="a2"/>
    <w:rsid w:val="00664894"/>
    <w:pPr>
      <w:spacing w:before="100" w:beforeAutospacing="1" w:after="100" w:afterAutospacing="1"/>
    </w:pPr>
    <w:rPr>
      <w:rFonts w:ascii="Bookman Old Style" w:hAnsi="Bookman Old Style"/>
      <w:sz w:val="26"/>
      <w:szCs w:val="26"/>
    </w:rPr>
  </w:style>
  <w:style w:type="paragraph" w:customStyle="1" w:styleId="xl416">
    <w:name w:val="xl416"/>
    <w:basedOn w:val="a2"/>
    <w:rsid w:val="00664894"/>
    <w:pPr>
      <w:pBdr>
        <w:right w:val="single" w:sz="4" w:space="0" w:color="auto"/>
      </w:pBdr>
      <w:spacing w:before="100" w:beforeAutospacing="1" w:after="100" w:afterAutospacing="1"/>
    </w:pPr>
    <w:rPr>
      <w:rFonts w:ascii="Bookman Old Style" w:hAnsi="Bookman Old Style"/>
      <w:sz w:val="26"/>
      <w:szCs w:val="26"/>
    </w:rPr>
  </w:style>
  <w:style w:type="paragraph" w:customStyle="1" w:styleId="xl417">
    <w:name w:val="xl417"/>
    <w:basedOn w:val="a2"/>
    <w:rsid w:val="00664894"/>
    <w:pPr>
      <w:spacing w:before="100" w:beforeAutospacing="1" w:after="100" w:afterAutospacing="1"/>
      <w:jc w:val="center"/>
    </w:pPr>
    <w:rPr>
      <w:b/>
      <w:bCs/>
      <w:sz w:val="36"/>
      <w:szCs w:val="36"/>
    </w:rPr>
  </w:style>
  <w:style w:type="paragraph" w:customStyle="1" w:styleId="xl418">
    <w:name w:val="xl418"/>
    <w:basedOn w:val="a2"/>
    <w:rsid w:val="00664894"/>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19">
    <w:name w:val="xl419"/>
    <w:basedOn w:val="a2"/>
    <w:rsid w:val="00664894"/>
    <w:pPr>
      <w:pBdr>
        <w:left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0">
    <w:name w:val="xl420"/>
    <w:basedOn w:val="a2"/>
    <w:rsid w:val="00664894"/>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1">
    <w:name w:val="xl421"/>
    <w:basedOn w:val="a2"/>
    <w:rsid w:val="00664894"/>
    <w:pPr>
      <w:pBdr>
        <w:top w:val="single" w:sz="8"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2">
    <w:name w:val="xl422"/>
    <w:basedOn w:val="a2"/>
    <w:rsid w:val="00664894"/>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3">
    <w:name w:val="xl423"/>
    <w:basedOn w:val="a2"/>
    <w:rsid w:val="00664894"/>
    <w:pPr>
      <w:pBdr>
        <w:lef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4">
    <w:name w:val="xl424"/>
    <w:basedOn w:val="a2"/>
    <w:rsid w:val="00664894"/>
    <w:pPr>
      <w:spacing w:before="100" w:beforeAutospacing="1" w:after="100" w:afterAutospacing="1"/>
      <w:jc w:val="center"/>
      <w:textAlignment w:val="center"/>
    </w:pPr>
    <w:rPr>
      <w:rFonts w:ascii="Bookman Old Style" w:hAnsi="Bookman Old Style"/>
      <w:sz w:val="26"/>
      <w:szCs w:val="26"/>
    </w:rPr>
  </w:style>
  <w:style w:type="paragraph" w:customStyle="1" w:styleId="xl425">
    <w:name w:val="xl425"/>
    <w:basedOn w:val="a2"/>
    <w:rsid w:val="00664894"/>
    <w:pPr>
      <w:pBdr>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6">
    <w:name w:val="xl426"/>
    <w:basedOn w:val="a2"/>
    <w:rsid w:val="00664894"/>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7">
    <w:name w:val="xl427"/>
    <w:basedOn w:val="a2"/>
    <w:rsid w:val="00664894"/>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8">
    <w:name w:val="xl428"/>
    <w:basedOn w:val="a2"/>
    <w:rsid w:val="00664894"/>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9">
    <w:name w:val="xl429"/>
    <w:basedOn w:val="a2"/>
    <w:rsid w:val="00664894"/>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30">
    <w:name w:val="xl430"/>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6"/>
      <w:szCs w:val="26"/>
    </w:rPr>
  </w:style>
  <w:style w:type="paragraph" w:customStyle="1" w:styleId="xl431">
    <w:name w:val="xl431"/>
    <w:basedOn w:val="a2"/>
    <w:rsid w:val="00664894"/>
    <w:pPr>
      <w:pBdr>
        <w:top w:val="single" w:sz="4" w:space="0" w:color="auto"/>
        <w:bottom w:val="single" w:sz="4" w:space="0" w:color="auto"/>
      </w:pBdr>
      <w:spacing w:before="100" w:beforeAutospacing="1" w:after="100" w:afterAutospacing="1"/>
    </w:pPr>
    <w:rPr>
      <w:rFonts w:ascii="Bookman Old Style" w:hAnsi="Bookman Old Style"/>
      <w:sz w:val="26"/>
      <w:szCs w:val="26"/>
    </w:rPr>
  </w:style>
  <w:style w:type="paragraph" w:customStyle="1" w:styleId="xl432">
    <w:name w:val="xl432"/>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433">
    <w:name w:val="xl433"/>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34">
    <w:name w:val="xl434"/>
    <w:basedOn w:val="a2"/>
    <w:rsid w:val="00664894"/>
    <w:pPr>
      <w:pBdr>
        <w:top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35">
    <w:name w:val="xl435"/>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36">
    <w:name w:val="xl436"/>
    <w:basedOn w:val="a2"/>
    <w:rsid w:val="00664894"/>
    <w:pPr>
      <w:pBdr>
        <w:top w:val="single" w:sz="8" w:space="0" w:color="auto"/>
        <w:left w:val="single" w:sz="4" w:space="0" w:color="auto"/>
        <w:bottom w:val="single" w:sz="8" w:space="0" w:color="auto"/>
      </w:pBdr>
      <w:spacing w:before="100" w:beforeAutospacing="1" w:after="100" w:afterAutospacing="1"/>
    </w:pPr>
    <w:rPr>
      <w:rFonts w:ascii="Bookman Old Style" w:hAnsi="Bookman Old Style"/>
      <w:b/>
      <w:bCs/>
      <w:color w:val="FF0000"/>
      <w:sz w:val="26"/>
      <w:szCs w:val="26"/>
    </w:rPr>
  </w:style>
  <w:style w:type="paragraph" w:customStyle="1" w:styleId="xl437">
    <w:name w:val="xl437"/>
    <w:basedOn w:val="a2"/>
    <w:rsid w:val="00664894"/>
    <w:pPr>
      <w:pBdr>
        <w:top w:val="single" w:sz="8" w:space="0" w:color="auto"/>
        <w:bottom w:val="single" w:sz="8" w:space="0" w:color="auto"/>
      </w:pBdr>
      <w:spacing w:before="100" w:beforeAutospacing="1" w:after="100" w:afterAutospacing="1"/>
    </w:pPr>
    <w:rPr>
      <w:rFonts w:ascii="Bookman Old Style" w:hAnsi="Bookman Old Style"/>
      <w:b/>
      <w:bCs/>
      <w:color w:val="FF0000"/>
      <w:sz w:val="26"/>
      <w:szCs w:val="26"/>
    </w:rPr>
  </w:style>
  <w:style w:type="paragraph" w:customStyle="1" w:styleId="xl438">
    <w:name w:val="xl438"/>
    <w:basedOn w:val="a2"/>
    <w:rsid w:val="00664894"/>
    <w:pPr>
      <w:pBdr>
        <w:top w:val="single" w:sz="8" w:space="0" w:color="auto"/>
        <w:bottom w:val="single" w:sz="8" w:space="0" w:color="auto"/>
        <w:right w:val="single" w:sz="4" w:space="0" w:color="auto"/>
      </w:pBdr>
      <w:spacing w:before="100" w:beforeAutospacing="1" w:after="100" w:afterAutospacing="1"/>
    </w:pPr>
    <w:rPr>
      <w:rFonts w:ascii="Bookman Old Style" w:hAnsi="Bookman Old Style"/>
      <w:b/>
      <w:bCs/>
      <w:color w:val="FF0000"/>
      <w:sz w:val="26"/>
      <w:szCs w:val="26"/>
    </w:rPr>
  </w:style>
  <w:style w:type="paragraph" w:customStyle="1" w:styleId="xl439">
    <w:name w:val="xl439"/>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40">
    <w:name w:val="xl440"/>
    <w:basedOn w:val="a2"/>
    <w:rsid w:val="00664894"/>
    <w:pPr>
      <w:pBdr>
        <w:top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41">
    <w:name w:val="xl441"/>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42">
    <w:name w:val="xl442"/>
    <w:basedOn w:val="a2"/>
    <w:rsid w:val="00664894"/>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3">
    <w:name w:val="xl443"/>
    <w:basedOn w:val="a2"/>
    <w:rsid w:val="00664894"/>
    <w:pPr>
      <w:pBdr>
        <w:top w:val="single" w:sz="4" w:space="0" w:color="auto"/>
        <w:bottom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4">
    <w:name w:val="xl444"/>
    <w:basedOn w:val="a2"/>
    <w:rsid w:val="00664894"/>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5">
    <w:name w:val="xl445"/>
    <w:basedOn w:val="a2"/>
    <w:rsid w:val="00664894"/>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6"/>
      <w:szCs w:val="26"/>
    </w:rPr>
  </w:style>
  <w:style w:type="paragraph" w:customStyle="1" w:styleId="xl446">
    <w:name w:val="xl446"/>
    <w:basedOn w:val="a2"/>
    <w:rsid w:val="00664894"/>
    <w:pPr>
      <w:pBdr>
        <w:top w:val="single" w:sz="4" w:space="0" w:color="auto"/>
        <w:bottom w:val="single" w:sz="8" w:space="0" w:color="auto"/>
      </w:pBdr>
      <w:spacing w:before="100" w:beforeAutospacing="1" w:after="100" w:afterAutospacing="1"/>
    </w:pPr>
    <w:rPr>
      <w:rFonts w:ascii="Bookman Old Style" w:hAnsi="Bookman Old Style"/>
      <w:b/>
      <w:bCs/>
      <w:sz w:val="26"/>
      <w:szCs w:val="26"/>
    </w:rPr>
  </w:style>
  <w:style w:type="paragraph" w:customStyle="1" w:styleId="xl447">
    <w:name w:val="xl447"/>
    <w:basedOn w:val="a2"/>
    <w:rsid w:val="00664894"/>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48">
    <w:name w:val="xl448"/>
    <w:basedOn w:val="a2"/>
    <w:rsid w:val="00664894"/>
    <w:pPr>
      <w:pBdr>
        <w:top w:val="single" w:sz="8" w:space="0" w:color="auto"/>
      </w:pBdr>
      <w:spacing w:before="100" w:beforeAutospacing="1" w:after="100" w:afterAutospacing="1"/>
      <w:jc w:val="center"/>
    </w:pPr>
    <w:rPr>
      <w:rFonts w:ascii="Bookman Old Style" w:hAnsi="Bookman Old Style"/>
      <w:sz w:val="26"/>
      <w:szCs w:val="26"/>
    </w:rPr>
  </w:style>
  <w:style w:type="paragraph" w:customStyle="1" w:styleId="xl449">
    <w:name w:val="xl449"/>
    <w:basedOn w:val="a2"/>
    <w:rsid w:val="00664894"/>
    <w:pPr>
      <w:spacing w:before="100" w:beforeAutospacing="1" w:after="100" w:afterAutospacing="1"/>
      <w:jc w:val="center"/>
    </w:pPr>
    <w:rPr>
      <w:rFonts w:ascii="Bookman Old Style" w:hAnsi="Bookman Old Style"/>
      <w:b/>
      <w:bCs/>
      <w:sz w:val="26"/>
      <w:szCs w:val="26"/>
    </w:rPr>
  </w:style>
  <w:style w:type="paragraph" w:customStyle="1" w:styleId="xl450">
    <w:name w:val="xl450"/>
    <w:basedOn w:val="a2"/>
    <w:rsid w:val="00664894"/>
    <w:pPr>
      <w:pBdr>
        <w:top w:val="single" w:sz="8"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Bookman Old Style" w:hAnsi="Bookman Old Style"/>
      <w:sz w:val="26"/>
      <w:szCs w:val="26"/>
    </w:rPr>
  </w:style>
  <w:style w:type="paragraph" w:customStyle="1" w:styleId="xl451">
    <w:name w:val="xl451"/>
    <w:basedOn w:val="a2"/>
    <w:rsid w:val="00664894"/>
    <w:pPr>
      <w:pBdr>
        <w:left w:val="single" w:sz="4" w:space="0" w:color="auto"/>
        <w:right w:val="single" w:sz="4" w:space="0" w:color="auto"/>
      </w:pBdr>
      <w:shd w:val="clear" w:color="000000" w:fill="FFF2CC"/>
      <w:spacing w:before="100" w:beforeAutospacing="1" w:after="100" w:afterAutospacing="1"/>
      <w:jc w:val="center"/>
      <w:textAlignment w:val="center"/>
    </w:pPr>
    <w:rPr>
      <w:rFonts w:ascii="Bookman Old Style" w:hAnsi="Bookman Old Style"/>
      <w:sz w:val="26"/>
      <w:szCs w:val="26"/>
    </w:rPr>
  </w:style>
  <w:style w:type="paragraph" w:customStyle="1" w:styleId="xl452">
    <w:name w:val="xl452"/>
    <w:basedOn w:val="a2"/>
    <w:rsid w:val="00664894"/>
    <w:pPr>
      <w:pBdr>
        <w:top w:val="single" w:sz="8" w:space="0" w:color="auto"/>
        <w:left w:val="single" w:sz="4"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3">
    <w:name w:val="xl453"/>
    <w:basedOn w:val="a2"/>
    <w:rsid w:val="00664894"/>
    <w:pPr>
      <w:pBdr>
        <w:left w:val="single" w:sz="4"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4">
    <w:name w:val="xl454"/>
    <w:basedOn w:val="a2"/>
    <w:rsid w:val="00664894"/>
    <w:pPr>
      <w:pBdr>
        <w:left w:val="single" w:sz="4" w:space="0" w:color="auto"/>
        <w:bottom w:val="single" w:sz="8"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5">
    <w:name w:val="xl455"/>
    <w:basedOn w:val="a2"/>
    <w:rsid w:val="00664894"/>
    <w:pPr>
      <w:pBdr>
        <w:top w:val="single" w:sz="8" w:space="0" w:color="auto"/>
        <w:left w:val="single" w:sz="4"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6">
    <w:name w:val="xl456"/>
    <w:basedOn w:val="a2"/>
    <w:rsid w:val="00664894"/>
    <w:pPr>
      <w:pBdr>
        <w:left w:val="single" w:sz="4"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7">
    <w:name w:val="xl457"/>
    <w:basedOn w:val="a2"/>
    <w:rsid w:val="00664894"/>
    <w:pPr>
      <w:pBdr>
        <w:left w:val="single" w:sz="4" w:space="0" w:color="auto"/>
        <w:bottom w:val="single" w:sz="8"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8">
    <w:name w:val="xl458"/>
    <w:basedOn w:val="a2"/>
    <w:rsid w:val="00664894"/>
    <w:pPr>
      <w:pBdr>
        <w:top w:val="single" w:sz="8" w:space="0" w:color="auto"/>
        <w:left w:val="single" w:sz="4"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paragraph" w:customStyle="1" w:styleId="xl459">
    <w:name w:val="xl459"/>
    <w:basedOn w:val="a2"/>
    <w:rsid w:val="00664894"/>
    <w:pPr>
      <w:pBdr>
        <w:left w:val="single" w:sz="4"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paragraph" w:customStyle="1" w:styleId="xl460">
    <w:name w:val="xl460"/>
    <w:basedOn w:val="a2"/>
    <w:rsid w:val="00664894"/>
    <w:pPr>
      <w:pBdr>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numbering" w:customStyle="1" w:styleId="451">
    <w:name w:val="Нет списка45"/>
    <w:next w:val="a5"/>
    <w:uiPriority w:val="99"/>
    <w:semiHidden/>
    <w:unhideWhenUsed/>
    <w:rsid w:val="00664894"/>
  </w:style>
  <w:style w:type="table" w:customStyle="1" w:styleId="740">
    <w:name w:val="Сетка таблицы74"/>
    <w:basedOn w:val="a4"/>
    <w:next w:val="ae"/>
    <w:uiPriority w:val="39"/>
    <w:rsid w:val="0066489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uiPriority w:val="99"/>
    <w:semiHidden/>
    <w:unhideWhenUsed/>
    <w:rsid w:val="00664894"/>
  </w:style>
  <w:style w:type="numbering" w:customStyle="1" w:styleId="2161">
    <w:name w:val="Нет списка216"/>
    <w:next w:val="a5"/>
    <w:uiPriority w:val="99"/>
    <w:semiHidden/>
    <w:unhideWhenUsed/>
    <w:rsid w:val="00664894"/>
  </w:style>
  <w:style w:type="table" w:customStyle="1" w:styleId="2180">
    <w:name w:val="Сетка таблицы218"/>
    <w:basedOn w:val="a4"/>
    <w:next w:val="ae"/>
    <w:uiPriority w:val="39"/>
    <w:rsid w:val="0066489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3">
    <w:name w:val="font13"/>
    <w:basedOn w:val="a2"/>
    <w:rsid w:val="0023634C"/>
    <w:pPr>
      <w:spacing w:before="100" w:beforeAutospacing="1" w:after="100" w:afterAutospacing="1"/>
    </w:pPr>
    <w:rPr>
      <w:rFonts w:ascii="Tahoma" w:hAnsi="Tahoma" w:cs="Tahoma"/>
      <w:b/>
      <w:bCs/>
      <w:color w:val="000000"/>
      <w:sz w:val="18"/>
      <w:szCs w:val="18"/>
    </w:rPr>
  </w:style>
  <w:style w:type="paragraph" w:customStyle="1" w:styleId="font14">
    <w:name w:val="font14"/>
    <w:basedOn w:val="a2"/>
    <w:rsid w:val="0023634C"/>
    <w:pPr>
      <w:spacing w:before="100" w:beforeAutospacing="1" w:after="100" w:afterAutospacing="1"/>
    </w:pPr>
    <w:rPr>
      <w:rFonts w:ascii="Tahoma" w:hAnsi="Tahoma" w:cs="Tahoma"/>
      <w:color w:val="000000"/>
      <w:sz w:val="18"/>
      <w:szCs w:val="18"/>
    </w:rPr>
  </w:style>
  <w:style w:type="paragraph" w:customStyle="1" w:styleId="font15">
    <w:name w:val="font15"/>
    <w:basedOn w:val="a2"/>
    <w:rsid w:val="0023634C"/>
    <w:pPr>
      <w:spacing w:before="100" w:beforeAutospacing="1" w:after="100" w:afterAutospacing="1"/>
    </w:pPr>
    <w:rPr>
      <w:rFonts w:ascii="Tahoma" w:hAnsi="Tahoma" w:cs="Tahoma"/>
      <w:b/>
      <w:bCs/>
      <w:color w:val="000000"/>
      <w:sz w:val="18"/>
      <w:szCs w:val="18"/>
    </w:rPr>
  </w:style>
  <w:style w:type="paragraph" w:customStyle="1" w:styleId="font16">
    <w:name w:val="font16"/>
    <w:basedOn w:val="a2"/>
    <w:rsid w:val="0023634C"/>
    <w:pPr>
      <w:spacing w:before="100" w:beforeAutospacing="1" w:after="100" w:afterAutospacing="1"/>
    </w:pPr>
    <w:rPr>
      <w:rFonts w:ascii="Tahoma" w:hAnsi="Tahoma" w:cs="Tahoma"/>
      <w:color w:val="000000"/>
      <w:sz w:val="18"/>
      <w:szCs w:val="18"/>
    </w:rPr>
  </w:style>
  <w:style w:type="paragraph" w:customStyle="1" w:styleId="font17">
    <w:name w:val="font17"/>
    <w:basedOn w:val="a2"/>
    <w:rsid w:val="0023634C"/>
    <w:pPr>
      <w:spacing w:before="100" w:beforeAutospacing="1" w:after="100" w:afterAutospacing="1"/>
    </w:pPr>
    <w:rPr>
      <w:rFonts w:ascii="Tahoma" w:hAnsi="Tahoma" w:cs="Tahoma"/>
      <w:b/>
      <w:bCs/>
      <w:color w:val="000000"/>
      <w:sz w:val="18"/>
      <w:szCs w:val="18"/>
    </w:rPr>
  </w:style>
  <w:style w:type="paragraph" w:customStyle="1" w:styleId="font18">
    <w:name w:val="font18"/>
    <w:basedOn w:val="a2"/>
    <w:rsid w:val="0023634C"/>
    <w:pPr>
      <w:spacing w:before="100" w:beforeAutospacing="1" w:after="100" w:afterAutospacing="1"/>
    </w:pPr>
    <w:rPr>
      <w:rFonts w:ascii="Tahoma" w:hAnsi="Tahoma" w:cs="Tahoma"/>
      <w:color w:val="000000"/>
      <w:sz w:val="18"/>
      <w:szCs w:val="18"/>
    </w:rPr>
  </w:style>
  <w:style w:type="paragraph" w:customStyle="1" w:styleId="font19">
    <w:name w:val="font19"/>
    <w:basedOn w:val="a2"/>
    <w:rsid w:val="0023634C"/>
    <w:pPr>
      <w:spacing w:before="100" w:beforeAutospacing="1" w:after="100" w:afterAutospacing="1"/>
    </w:pPr>
    <w:rPr>
      <w:rFonts w:ascii="Tahoma" w:hAnsi="Tahoma" w:cs="Tahoma"/>
      <w:b/>
      <w:bCs/>
      <w:color w:val="000000"/>
      <w:sz w:val="18"/>
      <w:szCs w:val="18"/>
    </w:rPr>
  </w:style>
  <w:style w:type="paragraph" w:customStyle="1" w:styleId="xl1119">
    <w:name w:val="xl1119"/>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20">
    <w:name w:val="xl112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21">
    <w:name w:val="xl1121"/>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1122">
    <w:name w:val="xl1122"/>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3">
    <w:name w:val="xl112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24">
    <w:name w:val="xl1124"/>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25">
    <w:name w:val="xl112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6">
    <w:name w:val="xl112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27">
    <w:name w:val="xl112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8">
    <w:name w:val="xl112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29">
    <w:name w:val="xl112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0">
    <w:name w:val="xl113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1">
    <w:name w:val="xl113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2">
    <w:name w:val="xl113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3">
    <w:name w:val="xl113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4">
    <w:name w:val="xl113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5">
    <w:name w:val="xl113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6">
    <w:name w:val="xl113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7">
    <w:name w:val="xl113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8">
    <w:name w:val="xl113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9">
    <w:name w:val="xl113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1140">
    <w:name w:val="xl114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1">
    <w:name w:val="xl1141"/>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42">
    <w:name w:val="xl114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43">
    <w:name w:val="xl1143"/>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144">
    <w:name w:val="xl1144"/>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45">
    <w:name w:val="xl1145"/>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46">
    <w:name w:val="xl1146"/>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47">
    <w:name w:val="xl1147"/>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48">
    <w:name w:val="xl1148"/>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9">
    <w:name w:val="xl1149"/>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50">
    <w:name w:val="xl1150"/>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51">
    <w:name w:val="xl1151"/>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52">
    <w:name w:val="xl1152"/>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53">
    <w:name w:val="xl115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4">
    <w:name w:val="xl115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5">
    <w:name w:val="xl115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6">
    <w:name w:val="xl115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7">
    <w:name w:val="xl1157"/>
    <w:basedOn w:val="a2"/>
    <w:rsid w:val="0023634C"/>
    <w:pPr>
      <w:pBdr>
        <w:top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8">
    <w:name w:val="xl1158"/>
    <w:basedOn w:val="a2"/>
    <w:rsid w:val="0023634C"/>
    <w:pPr>
      <w:shd w:val="clear" w:color="000000" w:fill="FFFFFF"/>
      <w:spacing w:before="100" w:beforeAutospacing="1" w:after="100" w:afterAutospacing="1"/>
    </w:pPr>
    <w:rPr>
      <w:rFonts w:ascii="Verdana" w:hAnsi="Verdana"/>
      <w:sz w:val="16"/>
      <w:szCs w:val="16"/>
    </w:rPr>
  </w:style>
  <w:style w:type="paragraph" w:customStyle="1" w:styleId="xl1159">
    <w:name w:val="xl115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0">
    <w:name w:val="xl1160"/>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161">
    <w:name w:val="xl116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162">
    <w:name w:val="xl116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163">
    <w:name w:val="xl116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4">
    <w:name w:val="xl1164"/>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5">
    <w:name w:val="xl116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166">
    <w:name w:val="xl116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7">
    <w:name w:val="xl116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8">
    <w:name w:val="xl116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9">
    <w:name w:val="xl11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170">
    <w:name w:val="xl1170"/>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style>
  <w:style w:type="paragraph" w:customStyle="1" w:styleId="xl1171">
    <w:name w:val="xl117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2">
    <w:name w:val="xl11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3">
    <w:name w:val="xl11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4">
    <w:name w:val="xl117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175">
    <w:name w:val="xl1175"/>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6">
    <w:name w:val="xl117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7">
    <w:name w:val="xl117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8">
    <w:name w:val="xl117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79">
    <w:name w:val="xl1179"/>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0">
    <w:name w:val="xl1180"/>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1">
    <w:name w:val="xl118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2">
    <w:name w:val="xl118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3">
    <w:name w:val="xl1183"/>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style>
  <w:style w:type="paragraph" w:customStyle="1" w:styleId="xl1184">
    <w:name w:val="xl1184"/>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5">
    <w:name w:val="xl118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6">
    <w:name w:val="xl1186"/>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187">
    <w:name w:val="xl1187"/>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88">
    <w:name w:val="xl118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189">
    <w:name w:val="xl1189"/>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90">
    <w:name w:val="xl119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91">
    <w:name w:val="xl1191"/>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92">
    <w:name w:val="xl119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93">
    <w:name w:val="xl119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4">
    <w:name w:val="xl119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5">
    <w:name w:val="xl1195"/>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96">
    <w:name w:val="xl119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7">
    <w:name w:val="xl1197"/>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98">
    <w:name w:val="xl119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9">
    <w:name w:val="xl119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0">
    <w:name w:val="xl120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1">
    <w:name w:val="xl120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2">
    <w:name w:val="xl120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03">
    <w:name w:val="xl1203"/>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204">
    <w:name w:val="xl120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05">
    <w:name w:val="xl120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06">
    <w:name w:val="xl120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07">
    <w:name w:val="xl1207"/>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8">
    <w:name w:val="xl1208"/>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09">
    <w:name w:val="xl120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0">
    <w:name w:val="xl121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11">
    <w:name w:val="xl121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2">
    <w:name w:val="xl121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13">
    <w:name w:val="xl1213"/>
    <w:basedOn w:val="a2"/>
    <w:rsid w:val="0023634C"/>
    <w:pP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4">
    <w:name w:val="xl1214"/>
    <w:basedOn w:val="a2"/>
    <w:rsid w:val="0023634C"/>
    <w:pPr>
      <w:pBdr>
        <w:right w:val="single" w:sz="8" w:space="0" w:color="auto"/>
      </w:pBdr>
      <w:shd w:val="clear" w:color="000000" w:fill="FFFFFF"/>
      <w:spacing w:before="100" w:beforeAutospacing="1" w:after="100" w:afterAutospacing="1"/>
      <w:jc w:val="center"/>
      <w:textAlignment w:val="center"/>
    </w:pPr>
    <w:rPr>
      <w:b/>
      <w:bCs/>
    </w:rPr>
  </w:style>
  <w:style w:type="paragraph" w:customStyle="1" w:styleId="xl1215">
    <w:name w:val="xl1215"/>
    <w:basedOn w:val="a2"/>
    <w:rsid w:val="0023634C"/>
    <w:pPr>
      <w:pBdr>
        <w:lef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6">
    <w:name w:val="xl121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7">
    <w:name w:val="xl1217"/>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8">
    <w:name w:val="xl1218"/>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19">
    <w:name w:val="xl121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20">
    <w:name w:val="xl122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221">
    <w:name w:val="xl1221"/>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222">
    <w:name w:val="xl122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223">
    <w:name w:val="xl122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224">
    <w:name w:val="xl1224"/>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25">
    <w:name w:val="xl122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style>
  <w:style w:type="paragraph" w:customStyle="1" w:styleId="xl1226">
    <w:name w:val="xl1226"/>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style>
  <w:style w:type="paragraph" w:customStyle="1" w:styleId="xl1227">
    <w:name w:val="xl1227"/>
    <w:basedOn w:val="a2"/>
    <w:rsid w:val="0023634C"/>
    <w:pPr>
      <w:shd w:val="clear" w:color="000000" w:fill="FFFFFF"/>
      <w:spacing w:before="100" w:beforeAutospacing="1" w:after="100" w:afterAutospacing="1"/>
      <w:textAlignment w:val="center"/>
    </w:pPr>
    <w:rPr>
      <w:rFonts w:ascii="Verdana" w:hAnsi="Verdana"/>
      <w:sz w:val="16"/>
      <w:szCs w:val="16"/>
    </w:rPr>
  </w:style>
  <w:style w:type="paragraph" w:customStyle="1" w:styleId="xl1228">
    <w:name w:val="xl1228"/>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29">
    <w:name w:val="xl122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0">
    <w:name w:val="xl123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1">
    <w:name w:val="xl123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2">
    <w:name w:val="xl1232"/>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233">
    <w:name w:val="xl123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234">
    <w:name w:val="xl123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35">
    <w:name w:val="xl123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36">
    <w:name w:val="xl123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37">
    <w:name w:val="xl123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238">
    <w:name w:val="xl1238"/>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39">
    <w:name w:val="xl1239"/>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40">
    <w:name w:val="xl124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41">
    <w:name w:val="xl1241"/>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242">
    <w:name w:val="xl124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243">
    <w:name w:val="xl1243"/>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44">
    <w:name w:val="xl1244"/>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5">
    <w:name w:val="xl124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46">
    <w:name w:val="xl124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7">
    <w:name w:val="xl124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48">
    <w:name w:val="xl124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9">
    <w:name w:val="xl124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50">
    <w:name w:val="xl1250"/>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1">
    <w:name w:val="xl125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2">
    <w:name w:val="xl125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3">
    <w:name w:val="xl125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54">
    <w:name w:val="xl125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5">
    <w:name w:val="xl125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256">
    <w:name w:val="xl1256"/>
    <w:basedOn w:val="a2"/>
    <w:rsid w:val="0023634C"/>
    <w:pPr>
      <w:shd w:val="clear" w:color="000000" w:fill="FFFFFF"/>
      <w:spacing w:before="100" w:beforeAutospacing="1" w:after="100" w:afterAutospacing="1"/>
      <w:textAlignment w:val="center"/>
    </w:pPr>
    <w:rPr>
      <w:rFonts w:ascii="Calibri" w:hAnsi="Calibri" w:cs="Calibri"/>
      <w:color w:val="000000"/>
    </w:rPr>
  </w:style>
  <w:style w:type="paragraph" w:customStyle="1" w:styleId="xl1257">
    <w:name w:val="xl125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258">
    <w:name w:val="xl125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59">
    <w:name w:val="xl125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60">
    <w:name w:val="xl1260"/>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261">
    <w:name w:val="xl126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262">
    <w:name w:val="xl126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63">
    <w:name w:val="xl126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4">
    <w:name w:val="xl126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5">
    <w:name w:val="xl1265"/>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66">
    <w:name w:val="xl1266"/>
    <w:basedOn w:val="a2"/>
    <w:rsid w:val="0023634C"/>
    <w:pPr>
      <w:shd w:val="clear" w:color="000000" w:fill="FFFFFF"/>
      <w:spacing w:before="100" w:beforeAutospacing="1" w:after="100" w:afterAutospacing="1"/>
      <w:jc w:val="center"/>
      <w:textAlignment w:val="center"/>
    </w:pPr>
    <w:rPr>
      <w:i/>
      <w:iCs/>
    </w:rPr>
  </w:style>
  <w:style w:type="paragraph" w:customStyle="1" w:styleId="xl1267">
    <w:name w:val="xl1267"/>
    <w:basedOn w:val="a2"/>
    <w:rsid w:val="0023634C"/>
    <w:pPr>
      <w:shd w:val="clear" w:color="000000" w:fill="FFFFFF"/>
      <w:spacing w:before="100" w:beforeAutospacing="1" w:after="100" w:afterAutospacing="1"/>
      <w:jc w:val="right"/>
      <w:textAlignment w:val="center"/>
    </w:pPr>
    <w:rPr>
      <w:i/>
      <w:iCs/>
      <w:color w:val="000000"/>
    </w:rPr>
  </w:style>
  <w:style w:type="paragraph" w:customStyle="1" w:styleId="xl1268">
    <w:name w:val="xl1268"/>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9">
    <w:name w:val="xl1269"/>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b/>
      <w:bCs/>
      <w:color w:val="000000"/>
    </w:rPr>
  </w:style>
  <w:style w:type="paragraph" w:customStyle="1" w:styleId="xl1270">
    <w:name w:val="xl1270"/>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71">
    <w:name w:val="xl127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72">
    <w:name w:val="xl12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3">
    <w:name w:val="xl127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74">
    <w:name w:val="xl1274"/>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5">
    <w:name w:val="xl127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6">
    <w:name w:val="xl1276"/>
    <w:basedOn w:val="a2"/>
    <w:rsid w:val="0023634C"/>
    <w:pPr>
      <w:shd w:val="clear" w:color="000000" w:fill="FFFFFF"/>
      <w:spacing w:before="100" w:beforeAutospacing="1" w:after="100" w:afterAutospacing="1"/>
      <w:jc w:val="center"/>
      <w:textAlignment w:val="center"/>
    </w:pPr>
    <w:rPr>
      <w:b/>
      <w:bCs/>
    </w:rPr>
  </w:style>
  <w:style w:type="paragraph" w:customStyle="1" w:styleId="xl1277">
    <w:name w:val="xl1277"/>
    <w:basedOn w:val="a2"/>
    <w:rsid w:val="0023634C"/>
    <w:pPr>
      <w:shd w:val="clear" w:color="000000" w:fill="FFFFFF"/>
      <w:spacing w:before="100" w:beforeAutospacing="1" w:after="100" w:afterAutospacing="1"/>
    </w:pPr>
    <w:rPr>
      <w:rFonts w:ascii="Verdana" w:hAnsi="Verdana"/>
      <w:sz w:val="16"/>
      <w:szCs w:val="16"/>
    </w:rPr>
  </w:style>
  <w:style w:type="paragraph" w:customStyle="1" w:styleId="xl1278">
    <w:name w:val="xl1278"/>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279">
    <w:name w:val="xl127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280">
    <w:name w:val="xl128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81">
    <w:name w:val="xl1281"/>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82">
    <w:name w:val="xl1282"/>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83">
    <w:name w:val="xl1283"/>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84">
    <w:name w:val="xl128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85">
    <w:name w:val="xl1285"/>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86">
    <w:name w:val="xl1286"/>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87">
    <w:name w:val="xl1287"/>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88">
    <w:name w:val="xl128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89">
    <w:name w:val="xl1289"/>
    <w:basedOn w:val="a2"/>
    <w:rsid w:val="0023634C"/>
    <w:pPr>
      <w:pBdr>
        <w:top w:val="single" w:sz="4" w:space="0" w:color="auto"/>
      </w:pBdr>
      <w:shd w:val="clear" w:color="000000" w:fill="FFFFFF"/>
      <w:spacing w:before="100" w:beforeAutospacing="1" w:after="100" w:afterAutospacing="1"/>
      <w:jc w:val="center"/>
      <w:textAlignment w:val="center"/>
    </w:pPr>
  </w:style>
  <w:style w:type="paragraph" w:customStyle="1" w:styleId="xl1290">
    <w:name w:val="xl1290"/>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291">
    <w:name w:val="xl1291"/>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292">
    <w:name w:val="xl1292"/>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93">
    <w:name w:val="xl1293"/>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294">
    <w:name w:val="xl129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95">
    <w:name w:val="xl129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96">
    <w:name w:val="xl129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97">
    <w:name w:val="xl129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98">
    <w:name w:val="xl129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299">
    <w:name w:val="xl1299"/>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00">
    <w:name w:val="xl130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01">
    <w:name w:val="xl130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02">
    <w:name w:val="xl130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303">
    <w:name w:val="xl130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04">
    <w:name w:val="xl130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05">
    <w:name w:val="xl130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06">
    <w:name w:val="xl130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07">
    <w:name w:val="xl130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308">
    <w:name w:val="xl1308"/>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09">
    <w:name w:val="xl1309"/>
    <w:basedOn w:val="a2"/>
    <w:rsid w:val="0023634C"/>
    <w:pPr>
      <w:pBdr>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0">
    <w:name w:val="xl1310"/>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11">
    <w:name w:val="xl1311"/>
    <w:basedOn w:val="a2"/>
    <w:rsid w:val="0023634C"/>
    <w:pPr>
      <w:pBdr>
        <w:right w:val="single" w:sz="8" w:space="0" w:color="auto"/>
      </w:pBdr>
      <w:shd w:val="clear" w:color="000000" w:fill="FFFFFF"/>
      <w:spacing w:before="100" w:beforeAutospacing="1" w:after="100" w:afterAutospacing="1"/>
      <w:jc w:val="center"/>
      <w:textAlignment w:val="center"/>
    </w:pPr>
    <w:rPr>
      <w:b/>
      <w:bCs/>
    </w:rPr>
  </w:style>
  <w:style w:type="paragraph" w:customStyle="1" w:styleId="xl1312">
    <w:name w:val="xl131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13">
    <w:name w:val="xl131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14">
    <w:name w:val="xl1314"/>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15">
    <w:name w:val="xl131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16">
    <w:name w:val="xl1316"/>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17">
    <w:name w:val="xl1317"/>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8">
    <w:name w:val="xl131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9">
    <w:name w:val="xl1319"/>
    <w:basedOn w:val="a2"/>
    <w:rsid w:val="0023634C"/>
    <w:pPr>
      <w:pBdr>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20">
    <w:name w:val="xl1320"/>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1">
    <w:name w:val="xl1321"/>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2">
    <w:name w:val="xl1322"/>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23">
    <w:name w:val="xl132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24">
    <w:name w:val="xl132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25">
    <w:name w:val="xl1325"/>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6">
    <w:name w:val="xl1326"/>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27">
    <w:name w:val="xl1327"/>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28">
    <w:name w:val="xl132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9">
    <w:name w:val="xl132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0">
    <w:name w:val="xl1330"/>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31">
    <w:name w:val="xl1331"/>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32">
    <w:name w:val="xl133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33">
    <w:name w:val="xl133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4">
    <w:name w:val="xl133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35">
    <w:name w:val="xl133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36">
    <w:name w:val="xl133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color w:val="000000"/>
    </w:rPr>
  </w:style>
  <w:style w:type="paragraph" w:customStyle="1" w:styleId="xl1337">
    <w:name w:val="xl1337"/>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38">
    <w:name w:val="xl1338"/>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39">
    <w:name w:val="xl133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0">
    <w:name w:val="xl134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1">
    <w:name w:val="xl134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2">
    <w:name w:val="xl134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3">
    <w:name w:val="xl134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4">
    <w:name w:val="xl134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5">
    <w:name w:val="xl134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6">
    <w:name w:val="xl134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47">
    <w:name w:val="xl134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8">
    <w:name w:val="xl134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349">
    <w:name w:val="xl134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50">
    <w:name w:val="xl1350"/>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351">
    <w:name w:val="xl135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52">
    <w:name w:val="xl135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53">
    <w:name w:val="xl135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54">
    <w:name w:val="xl1354"/>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55">
    <w:name w:val="xl1355"/>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6">
    <w:name w:val="xl1356"/>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7">
    <w:name w:val="xl1357"/>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58">
    <w:name w:val="xl1358"/>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9">
    <w:name w:val="xl1359"/>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0">
    <w:name w:val="xl136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1">
    <w:name w:val="xl136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2">
    <w:name w:val="xl136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63">
    <w:name w:val="xl1363"/>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64">
    <w:name w:val="xl136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65">
    <w:name w:val="xl1365"/>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366">
    <w:name w:val="xl136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7">
    <w:name w:val="xl136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8">
    <w:name w:val="xl136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9">
    <w:name w:val="xl136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0">
    <w:name w:val="xl137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1">
    <w:name w:val="xl137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2">
    <w:name w:val="xl13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73">
    <w:name w:val="xl137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74">
    <w:name w:val="xl13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75">
    <w:name w:val="xl137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6">
    <w:name w:val="xl137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7">
    <w:name w:val="xl13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8">
    <w:name w:val="xl137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9">
    <w:name w:val="xl1379"/>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0">
    <w:name w:val="xl1380"/>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1">
    <w:name w:val="xl138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382">
    <w:name w:val="xl1382"/>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3">
    <w:name w:val="xl1383"/>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84">
    <w:name w:val="xl1384"/>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85">
    <w:name w:val="xl138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86">
    <w:name w:val="xl1386"/>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87">
    <w:name w:val="xl1387"/>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8">
    <w:name w:val="xl138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9">
    <w:name w:val="xl138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90">
    <w:name w:val="xl139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91">
    <w:name w:val="xl139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2">
    <w:name w:val="xl1392"/>
    <w:basedOn w:val="a2"/>
    <w:rsid w:val="0023634C"/>
    <w:pPr>
      <w:pBdr>
        <w:top w:val="single" w:sz="8"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93">
    <w:name w:val="xl1393"/>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4">
    <w:name w:val="xl139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5">
    <w:name w:val="xl1395"/>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6">
    <w:name w:val="xl139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7">
    <w:name w:val="xl1397"/>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8">
    <w:name w:val="xl139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99">
    <w:name w:val="xl1399"/>
    <w:basedOn w:val="a2"/>
    <w:rsid w:val="0023634C"/>
    <w:pPr>
      <w:pBdr>
        <w:top w:val="single" w:sz="4" w:space="0" w:color="auto"/>
      </w:pBdr>
      <w:shd w:val="clear" w:color="000000" w:fill="FFFFFF"/>
      <w:spacing w:before="100" w:beforeAutospacing="1" w:after="100" w:afterAutospacing="1"/>
      <w:jc w:val="center"/>
      <w:textAlignment w:val="center"/>
    </w:pPr>
  </w:style>
  <w:style w:type="paragraph" w:customStyle="1" w:styleId="xl1400">
    <w:name w:val="xl1400"/>
    <w:basedOn w:val="a2"/>
    <w:rsid w:val="0023634C"/>
    <w:pPr>
      <w:pBdr>
        <w:top w:val="single" w:sz="4" w:space="0" w:color="auto"/>
      </w:pBdr>
      <w:shd w:val="clear" w:color="000000" w:fill="FFFFFF"/>
      <w:spacing w:before="100" w:beforeAutospacing="1" w:after="100" w:afterAutospacing="1"/>
      <w:jc w:val="right"/>
      <w:textAlignment w:val="center"/>
    </w:pPr>
  </w:style>
  <w:style w:type="paragraph" w:customStyle="1" w:styleId="xl1401">
    <w:name w:val="xl1401"/>
    <w:basedOn w:val="a2"/>
    <w:rsid w:val="0023634C"/>
    <w:pPr>
      <w:pBdr>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02">
    <w:name w:val="xl1402"/>
    <w:basedOn w:val="a2"/>
    <w:rsid w:val="0023634C"/>
    <w:pPr>
      <w:pBdr>
        <w:top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03">
    <w:name w:val="xl140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404">
    <w:name w:val="xl140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5">
    <w:name w:val="xl1405"/>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6">
    <w:name w:val="xl1406"/>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7">
    <w:name w:val="xl1407"/>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8">
    <w:name w:val="xl140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09">
    <w:name w:val="xl1409"/>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10">
    <w:name w:val="xl1410"/>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11">
    <w:name w:val="xl1411"/>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12">
    <w:name w:val="xl1412"/>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13">
    <w:name w:val="xl141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14">
    <w:name w:val="xl141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15">
    <w:name w:val="xl1415"/>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rPr>
  </w:style>
  <w:style w:type="paragraph" w:customStyle="1" w:styleId="xl1416">
    <w:name w:val="xl1416"/>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17">
    <w:name w:val="xl1417"/>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18">
    <w:name w:val="xl141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19">
    <w:name w:val="xl1419"/>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0">
    <w:name w:val="xl142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1">
    <w:name w:val="xl142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2">
    <w:name w:val="xl1422"/>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23">
    <w:name w:val="xl1423"/>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424">
    <w:name w:val="xl142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25">
    <w:name w:val="xl1425"/>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26">
    <w:name w:val="xl1426"/>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7">
    <w:name w:val="xl1427"/>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28">
    <w:name w:val="xl1428"/>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29">
    <w:name w:val="xl142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30">
    <w:name w:val="xl143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1">
    <w:name w:val="xl1431"/>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432">
    <w:name w:val="xl1432"/>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3">
    <w:name w:val="xl1433"/>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4">
    <w:name w:val="xl1434"/>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5">
    <w:name w:val="xl1435"/>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6">
    <w:name w:val="xl1436"/>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1437">
    <w:name w:val="xl1437"/>
    <w:basedOn w:val="a2"/>
    <w:rsid w:val="0023634C"/>
    <w:pPr>
      <w:shd w:val="clear" w:color="000000" w:fill="FFFFFF"/>
      <w:spacing w:before="100" w:beforeAutospacing="1" w:after="100" w:afterAutospacing="1"/>
      <w:jc w:val="center"/>
      <w:textAlignment w:val="center"/>
    </w:pPr>
  </w:style>
  <w:style w:type="paragraph" w:customStyle="1" w:styleId="xl1438">
    <w:name w:val="xl1438"/>
    <w:basedOn w:val="a2"/>
    <w:rsid w:val="0023634C"/>
    <w:pPr>
      <w:shd w:val="clear" w:color="000000" w:fill="FFFFFF"/>
      <w:spacing w:before="100" w:beforeAutospacing="1" w:after="100" w:afterAutospacing="1"/>
      <w:jc w:val="center"/>
      <w:textAlignment w:val="center"/>
    </w:pPr>
    <w:rPr>
      <w:b/>
      <w:bCs/>
    </w:rPr>
  </w:style>
  <w:style w:type="paragraph" w:customStyle="1" w:styleId="xl1439">
    <w:name w:val="xl1439"/>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0">
    <w:name w:val="xl144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1">
    <w:name w:val="xl1441"/>
    <w:basedOn w:val="a2"/>
    <w:rsid w:val="0023634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42">
    <w:name w:val="xl1442"/>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43">
    <w:name w:val="xl1443"/>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4">
    <w:name w:val="xl1444"/>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5">
    <w:name w:val="xl144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6">
    <w:name w:val="xl1446"/>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7">
    <w:name w:val="xl1447"/>
    <w:basedOn w:val="a2"/>
    <w:rsid w:val="0023634C"/>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8">
    <w:name w:val="xl1448"/>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9">
    <w:name w:val="xl1449"/>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0">
    <w:name w:val="xl1450"/>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1">
    <w:name w:val="xl1451"/>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2">
    <w:name w:val="xl1452"/>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3">
    <w:name w:val="xl1453"/>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4">
    <w:name w:val="xl145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5">
    <w:name w:val="xl145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6">
    <w:name w:val="xl145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7">
    <w:name w:val="xl145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8">
    <w:name w:val="xl145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459">
    <w:name w:val="xl1459"/>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60">
    <w:name w:val="xl1460"/>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1">
    <w:name w:val="xl1461"/>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2">
    <w:name w:val="xl1462"/>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63">
    <w:name w:val="xl1463"/>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4">
    <w:name w:val="xl146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5">
    <w:name w:val="xl1465"/>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6">
    <w:name w:val="xl1466"/>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7">
    <w:name w:val="xl146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68">
    <w:name w:val="xl146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69">
    <w:name w:val="xl14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70">
    <w:name w:val="xl14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71">
    <w:name w:val="xl147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472">
    <w:name w:val="xl14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3">
    <w:name w:val="xl14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4">
    <w:name w:val="xl14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75">
    <w:name w:val="xl147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6">
    <w:name w:val="xl147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477">
    <w:name w:val="xl147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78">
    <w:name w:val="xl147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79">
    <w:name w:val="xl1479"/>
    <w:basedOn w:val="a2"/>
    <w:rsid w:val="0023634C"/>
    <w:pPr>
      <w:shd w:val="clear" w:color="000000" w:fill="FFFFFF"/>
      <w:spacing w:before="100" w:beforeAutospacing="1" w:after="100" w:afterAutospacing="1"/>
      <w:jc w:val="center"/>
      <w:textAlignment w:val="center"/>
    </w:pPr>
  </w:style>
  <w:style w:type="paragraph" w:customStyle="1" w:styleId="xl1480">
    <w:name w:val="xl1480"/>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81">
    <w:name w:val="xl1481"/>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482">
    <w:name w:val="xl148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3">
    <w:name w:val="xl1483"/>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4">
    <w:name w:val="xl148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5">
    <w:name w:val="xl1485"/>
    <w:basedOn w:val="a2"/>
    <w:rsid w:val="0023634C"/>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486">
    <w:name w:val="xl1486"/>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87">
    <w:name w:val="xl148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8">
    <w:name w:val="xl148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9">
    <w:name w:val="xl1489"/>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90">
    <w:name w:val="xl1490"/>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91">
    <w:name w:val="xl149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2">
    <w:name w:val="xl1492"/>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3">
    <w:name w:val="xl1493"/>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494">
    <w:name w:val="xl1494"/>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5">
    <w:name w:val="xl1495"/>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96">
    <w:name w:val="xl1496"/>
    <w:basedOn w:val="a2"/>
    <w:rsid w:val="0023634C"/>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1497">
    <w:name w:val="xl1497"/>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8">
    <w:name w:val="xl1498"/>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9">
    <w:name w:val="xl1499"/>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0">
    <w:name w:val="xl1500"/>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01">
    <w:name w:val="xl1501"/>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02">
    <w:name w:val="xl1502"/>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03">
    <w:name w:val="xl1503"/>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504">
    <w:name w:val="xl150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505">
    <w:name w:val="xl1505"/>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1506">
    <w:name w:val="xl150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7">
    <w:name w:val="xl150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8">
    <w:name w:val="xl1508"/>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1509">
    <w:name w:val="xl1509"/>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510">
    <w:name w:val="xl1510"/>
    <w:basedOn w:val="a2"/>
    <w:rsid w:val="0023634C"/>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11">
    <w:name w:val="xl1511"/>
    <w:basedOn w:val="a2"/>
    <w:rsid w:val="0023634C"/>
    <w:pPr>
      <w:pBdr>
        <w:top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512">
    <w:name w:val="xl1512"/>
    <w:basedOn w:val="a2"/>
    <w:rsid w:val="0023634C"/>
    <w:pPr>
      <w:pBdr>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13">
    <w:name w:val="xl1513"/>
    <w:basedOn w:val="a2"/>
    <w:rsid w:val="0023634C"/>
    <w:pPr>
      <w:shd w:val="clear" w:color="000000" w:fill="FFFFFF"/>
      <w:spacing w:before="100" w:beforeAutospacing="1" w:after="100" w:afterAutospacing="1"/>
      <w:jc w:val="center"/>
      <w:textAlignment w:val="center"/>
    </w:pPr>
    <w:rPr>
      <w:color w:val="000000"/>
      <w:sz w:val="28"/>
      <w:szCs w:val="28"/>
    </w:rPr>
  </w:style>
  <w:style w:type="paragraph" w:customStyle="1" w:styleId="xl1514">
    <w:name w:val="xl1514"/>
    <w:basedOn w:val="a2"/>
    <w:rsid w:val="0023634C"/>
    <w:pPr>
      <w:pBdr>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15">
    <w:name w:val="xl151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16">
    <w:name w:val="xl1516"/>
    <w:basedOn w:val="a2"/>
    <w:rsid w:val="0023634C"/>
    <w:pPr>
      <w:pBdr>
        <w:top w:val="single" w:sz="4" w:space="0" w:color="auto"/>
        <w:bottom w:val="single" w:sz="4" w:space="0" w:color="auto"/>
      </w:pBdr>
      <w:shd w:val="clear" w:color="000000" w:fill="FFFFFF"/>
      <w:spacing w:before="100" w:beforeAutospacing="1" w:after="100" w:afterAutospacing="1"/>
      <w:jc w:val="center"/>
    </w:pPr>
    <w:rPr>
      <w:i/>
      <w:iCs/>
      <w:color w:val="000000"/>
    </w:rPr>
  </w:style>
  <w:style w:type="paragraph" w:customStyle="1" w:styleId="xl1517">
    <w:name w:val="xl1517"/>
    <w:basedOn w:val="a2"/>
    <w:rsid w:val="0023634C"/>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18">
    <w:name w:val="xl1518"/>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19">
    <w:name w:val="xl1519"/>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0">
    <w:name w:val="xl1520"/>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21">
    <w:name w:val="xl1521"/>
    <w:basedOn w:val="a2"/>
    <w:rsid w:val="0023634C"/>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22">
    <w:name w:val="xl1522"/>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3">
    <w:name w:val="xl1523"/>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524">
    <w:name w:val="xl1524"/>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5">
    <w:name w:val="xl152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26">
    <w:name w:val="xl1526"/>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527">
    <w:name w:val="xl1527"/>
    <w:basedOn w:val="a2"/>
    <w:rsid w:val="0023634C"/>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528">
    <w:name w:val="xl1528"/>
    <w:basedOn w:val="a2"/>
    <w:rsid w:val="0023634C"/>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29">
    <w:name w:val="xl1529"/>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0">
    <w:name w:val="xl1530"/>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31">
    <w:name w:val="xl153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532">
    <w:name w:val="xl1532"/>
    <w:basedOn w:val="a2"/>
    <w:rsid w:val="0023634C"/>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533">
    <w:name w:val="xl1533"/>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534">
    <w:name w:val="xl153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535">
    <w:name w:val="xl1535"/>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6">
    <w:name w:val="xl153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37">
    <w:name w:val="xl1537"/>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8">
    <w:name w:val="xl1538"/>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9">
    <w:name w:val="xl1539"/>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40">
    <w:name w:val="xl1540"/>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541">
    <w:name w:val="xl1541"/>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542">
    <w:name w:val="xl1542"/>
    <w:basedOn w:val="a2"/>
    <w:rsid w:val="0023634C"/>
    <w:pPr>
      <w:pBdr>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43">
    <w:name w:val="xl1543"/>
    <w:basedOn w:val="a2"/>
    <w:rsid w:val="0023634C"/>
    <w:pPr>
      <w:pBdr>
        <w:top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44">
    <w:name w:val="xl1544"/>
    <w:basedOn w:val="a2"/>
    <w:rsid w:val="0023634C"/>
    <w:pPr>
      <w:pBdr>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45">
    <w:name w:val="xl1545"/>
    <w:basedOn w:val="a2"/>
    <w:rsid w:val="0023634C"/>
    <w:pPr>
      <w:pBdr>
        <w:right w:val="single" w:sz="4" w:space="0" w:color="auto"/>
      </w:pBdr>
      <w:shd w:val="clear" w:color="000000" w:fill="FFFFFF"/>
      <w:spacing w:before="100" w:beforeAutospacing="1" w:after="100" w:afterAutospacing="1"/>
      <w:jc w:val="right"/>
    </w:pPr>
  </w:style>
  <w:style w:type="paragraph" w:customStyle="1" w:styleId="xl1546">
    <w:name w:val="xl1546"/>
    <w:basedOn w:val="a2"/>
    <w:rsid w:val="0023634C"/>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547">
    <w:name w:val="xl1547"/>
    <w:basedOn w:val="a2"/>
    <w:rsid w:val="0023634C"/>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548">
    <w:name w:val="xl154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49">
    <w:name w:val="xl15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50">
    <w:name w:val="xl155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51">
    <w:name w:val="xl155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52">
    <w:name w:val="xl155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53">
    <w:name w:val="xl1553"/>
    <w:basedOn w:val="a2"/>
    <w:rsid w:val="0023634C"/>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554">
    <w:name w:val="xl1554"/>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55">
    <w:name w:val="xl1555"/>
    <w:basedOn w:val="a2"/>
    <w:rsid w:val="0023634C"/>
    <w:pPr>
      <w:pBdr>
        <w:lef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56">
    <w:name w:val="xl1556"/>
    <w:basedOn w:val="a2"/>
    <w:rsid w:val="0023634C"/>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557">
    <w:name w:val="xl1557"/>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58">
    <w:name w:val="xl155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559">
    <w:name w:val="xl155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60">
    <w:name w:val="xl156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561">
    <w:name w:val="xl1561"/>
    <w:basedOn w:val="a2"/>
    <w:rsid w:val="0023634C"/>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62">
    <w:name w:val="xl156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63">
    <w:name w:val="xl1563"/>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4">
    <w:name w:val="xl156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565">
    <w:name w:val="xl1565"/>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6">
    <w:name w:val="xl1566"/>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567">
    <w:name w:val="xl1567"/>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style>
  <w:style w:type="paragraph" w:customStyle="1" w:styleId="xl1568">
    <w:name w:val="xl1568"/>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9">
    <w:name w:val="xl15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570">
    <w:name w:val="xl1570"/>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71">
    <w:name w:val="xl157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72">
    <w:name w:val="xl1572"/>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1573">
    <w:name w:val="xl157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574">
    <w:name w:val="xl1574"/>
    <w:basedOn w:val="a2"/>
    <w:rsid w:val="0023634C"/>
    <w:pPr>
      <w:shd w:val="clear" w:color="000000" w:fill="FFFFFF"/>
      <w:spacing w:before="100" w:beforeAutospacing="1" w:after="100" w:afterAutospacing="1"/>
      <w:jc w:val="right"/>
    </w:pPr>
  </w:style>
  <w:style w:type="paragraph" w:customStyle="1" w:styleId="xl1575">
    <w:name w:val="xl1575"/>
    <w:basedOn w:val="a2"/>
    <w:rsid w:val="0023634C"/>
    <w:pPr>
      <w:pBdr>
        <w:bottom w:val="single" w:sz="4" w:space="0" w:color="auto"/>
      </w:pBdr>
      <w:shd w:val="clear" w:color="000000" w:fill="FFFFFF"/>
      <w:spacing w:before="100" w:beforeAutospacing="1" w:after="100" w:afterAutospacing="1"/>
      <w:jc w:val="right"/>
    </w:pPr>
  </w:style>
  <w:style w:type="paragraph" w:customStyle="1" w:styleId="xl1576">
    <w:name w:val="xl1576"/>
    <w:basedOn w:val="a2"/>
    <w:rsid w:val="0023634C"/>
    <w:pPr>
      <w:pBdr>
        <w:bottom w:val="single" w:sz="4" w:space="0" w:color="auto"/>
      </w:pBdr>
      <w:shd w:val="clear" w:color="000000" w:fill="FFFFFF"/>
      <w:spacing w:before="100" w:beforeAutospacing="1" w:after="100" w:afterAutospacing="1"/>
      <w:jc w:val="right"/>
    </w:pPr>
  </w:style>
  <w:style w:type="paragraph" w:customStyle="1" w:styleId="xl1577">
    <w:name w:val="xl157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1578">
    <w:name w:val="xl157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79">
    <w:name w:val="xl1579"/>
    <w:basedOn w:val="a2"/>
    <w:rsid w:val="0023634C"/>
    <w:pPr>
      <w:pBdr>
        <w:top w:val="single" w:sz="8"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580">
    <w:name w:val="xl158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81">
    <w:name w:val="xl1581"/>
    <w:basedOn w:val="a2"/>
    <w:rsid w:val="0023634C"/>
    <w:pPr>
      <w:pBdr>
        <w:bottom w:val="single" w:sz="8" w:space="0" w:color="auto"/>
      </w:pBdr>
      <w:shd w:val="clear" w:color="000000" w:fill="FFFFFF"/>
      <w:spacing w:before="100" w:beforeAutospacing="1" w:after="100" w:afterAutospacing="1"/>
      <w:jc w:val="center"/>
    </w:pPr>
    <w:rPr>
      <w:sz w:val="28"/>
      <w:szCs w:val="28"/>
    </w:rPr>
  </w:style>
  <w:style w:type="paragraph" w:customStyle="1" w:styleId="xl1582">
    <w:name w:val="xl1582"/>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3">
    <w:name w:val="xl158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84">
    <w:name w:val="xl158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5">
    <w:name w:val="xl158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86">
    <w:name w:val="xl158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87">
    <w:name w:val="xl158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588">
    <w:name w:val="xl1588"/>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89">
    <w:name w:val="xl1589"/>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90">
    <w:name w:val="xl159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591">
    <w:name w:val="xl159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92">
    <w:name w:val="xl159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93">
    <w:name w:val="xl159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94">
    <w:name w:val="xl1594"/>
    <w:basedOn w:val="a2"/>
    <w:rsid w:val="0023634C"/>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95">
    <w:name w:val="xl1595"/>
    <w:basedOn w:val="a2"/>
    <w:rsid w:val="0023634C"/>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96">
    <w:name w:val="xl159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597">
    <w:name w:val="xl1597"/>
    <w:basedOn w:val="a2"/>
    <w:rsid w:val="0023634C"/>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98">
    <w:name w:val="xl159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599">
    <w:name w:val="xl1599"/>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00">
    <w:name w:val="xl1600"/>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601">
    <w:name w:val="xl1601"/>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602">
    <w:name w:val="xl160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03">
    <w:name w:val="xl1603"/>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04">
    <w:name w:val="xl1604"/>
    <w:basedOn w:val="a2"/>
    <w:rsid w:val="0023634C"/>
    <w:pPr>
      <w:shd w:val="clear" w:color="000000" w:fill="FFFFFF"/>
      <w:spacing w:before="100" w:beforeAutospacing="1" w:after="100" w:afterAutospacing="1"/>
      <w:jc w:val="center"/>
      <w:textAlignment w:val="center"/>
    </w:pPr>
    <w:rPr>
      <w:color w:val="000000"/>
      <w:sz w:val="28"/>
      <w:szCs w:val="28"/>
    </w:rPr>
  </w:style>
  <w:style w:type="paragraph" w:customStyle="1" w:styleId="xl1605">
    <w:name w:val="xl1605"/>
    <w:basedOn w:val="a2"/>
    <w:rsid w:val="0023634C"/>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06">
    <w:name w:val="xl160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07">
    <w:name w:val="xl1607"/>
    <w:basedOn w:val="a2"/>
    <w:rsid w:val="0023634C"/>
    <w:pPr>
      <w:shd w:val="clear" w:color="000000" w:fill="FFFFFF"/>
      <w:spacing w:before="100" w:beforeAutospacing="1" w:after="100" w:afterAutospacing="1"/>
      <w:jc w:val="center"/>
    </w:pPr>
    <w:rPr>
      <w:b/>
      <w:bCs/>
      <w:color w:val="000000"/>
      <w:sz w:val="28"/>
      <w:szCs w:val="28"/>
    </w:rPr>
  </w:style>
  <w:style w:type="paragraph" w:customStyle="1" w:styleId="xl1608">
    <w:name w:val="xl1608"/>
    <w:basedOn w:val="a2"/>
    <w:rsid w:val="0023634C"/>
    <w:pPr>
      <w:pBdr>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09">
    <w:name w:val="xl160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10">
    <w:name w:val="xl161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11">
    <w:name w:val="xl161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12">
    <w:name w:val="xl161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613">
    <w:name w:val="xl161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614">
    <w:name w:val="xl161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615">
    <w:name w:val="xl161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16">
    <w:name w:val="xl161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1617">
    <w:name w:val="xl161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sz w:val="28"/>
      <w:szCs w:val="28"/>
    </w:rPr>
  </w:style>
  <w:style w:type="paragraph" w:customStyle="1" w:styleId="xl1618">
    <w:name w:val="xl1618"/>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1619">
    <w:name w:val="xl1619"/>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20">
    <w:name w:val="xl1620"/>
    <w:basedOn w:val="a2"/>
    <w:rsid w:val="0023634C"/>
    <w:pPr>
      <w:pBdr>
        <w:left w:val="single" w:sz="4" w:space="0" w:color="auto"/>
      </w:pBdr>
      <w:shd w:val="clear" w:color="000000" w:fill="FFFFFF"/>
      <w:spacing w:before="100" w:beforeAutospacing="1" w:after="100" w:afterAutospacing="1"/>
      <w:textAlignment w:val="center"/>
    </w:pPr>
  </w:style>
  <w:style w:type="paragraph" w:customStyle="1" w:styleId="xl1621">
    <w:name w:val="xl1621"/>
    <w:basedOn w:val="a2"/>
    <w:rsid w:val="0023634C"/>
    <w:pPr>
      <w:pBdr>
        <w:bottom w:val="single" w:sz="8" w:space="0" w:color="auto"/>
      </w:pBdr>
      <w:shd w:val="clear" w:color="000000" w:fill="FFFFFF"/>
      <w:spacing w:before="100" w:beforeAutospacing="1" w:after="100" w:afterAutospacing="1"/>
    </w:pPr>
    <w:rPr>
      <w:i/>
      <w:iCs/>
    </w:rPr>
  </w:style>
  <w:style w:type="paragraph" w:customStyle="1" w:styleId="xl1622">
    <w:name w:val="xl1622"/>
    <w:basedOn w:val="a2"/>
    <w:rsid w:val="0023634C"/>
    <w:pPr>
      <w:pBdr>
        <w:bottom w:val="single" w:sz="8" w:space="0" w:color="auto"/>
      </w:pBdr>
      <w:shd w:val="clear" w:color="000000" w:fill="FFFFFF"/>
      <w:spacing w:before="100" w:beforeAutospacing="1" w:after="100" w:afterAutospacing="1"/>
      <w:jc w:val="center"/>
    </w:pPr>
    <w:rPr>
      <w:i/>
      <w:iCs/>
      <w:sz w:val="22"/>
      <w:szCs w:val="22"/>
    </w:rPr>
  </w:style>
  <w:style w:type="paragraph" w:customStyle="1" w:styleId="xl1623">
    <w:name w:val="xl1623"/>
    <w:basedOn w:val="a2"/>
    <w:rsid w:val="0023634C"/>
    <w:pPr>
      <w:pBdr>
        <w:bottom w:val="single" w:sz="8" w:space="0" w:color="auto"/>
      </w:pBdr>
      <w:shd w:val="clear" w:color="000000" w:fill="FFFFFF"/>
      <w:spacing w:before="100" w:beforeAutospacing="1" w:after="100" w:afterAutospacing="1"/>
      <w:jc w:val="center"/>
    </w:pPr>
    <w:rPr>
      <w:i/>
      <w:iCs/>
    </w:rPr>
  </w:style>
  <w:style w:type="paragraph" w:customStyle="1" w:styleId="xl1624">
    <w:name w:val="xl1624"/>
    <w:basedOn w:val="a2"/>
    <w:rsid w:val="0023634C"/>
    <w:pPr>
      <w:pBdr>
        <w:bottom w:val="single" w:sz="8" w:space="0" w:color="auto"/>
      </w:pBdr>
      <w:shd w:val="clear" w:color="000000" w:fill="FFFFFF"/>
      <w:spacing w:before="100" w:beforeAutospacing="1" w:after="100" w:afterAutospacing="1"/>
      <w:jc w:val="center"/>
    </w:pPr>
    <w:rPr>
      <w:sz w:val="28"/>
      <w:szCs w:val="28"/>
    </w:rPr>
  </w:style>
  <w:style w:type="paragraph" w:customStyle="1" w:styleId="xl1625">
    <w:name w:val="xl1625"/>
    <w:basedOn w:val="a2"/>
    <w:rsid w:val="0023634C"/>
    <w:pPr>
      <w:pBdr>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626">
    <w:name w:val="xl1626"/>
    <w:basedOn w:val="a2"/>
    <w:rsid w:val="0023634C"/>
    <w:pPr>
      <w:pBdr>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27">
    <w:name w:val="xl1627"/>
    <w:basedOn w:val="a2"/>
    <w:rsid w:val="0023634C"/>
    <w:pPr>
      <w:pBdr>
        <w:left w:val="single" w:sz="4" w:space="0" w:color="auto"/>
        <w:bottom w:val="single" w:sz="4" w:space="0" w:color="auto"/>
      </w:pBdr>
      <w:shd w:val="clear" w:color="000000" w:fill="FFFFFF"/>
      <w:spacing w:before="100" w:beforeAutospacing="1" w:after="100" w:afterAutospacing="1"/>
    </w:pPr>
    <w:rPr>
      <w:color w:val="000000"/>
    </w:rPr>
  </w:style>
  <w:style w:type="paragraph" w:customStyle="1" w:styleId="xl1628">
    <w:name w:val="xl1628"/>
    <w:basedOn w:val="a2"/>
    <w:rsid w:val="0023634C"/>
    <w:pPr>
      <w:pBdr>
        <w:bottom w:val="single" w:sz="4" w:space="0" w:color="auto"/>
      </w:pBdr>
      <w:shd w:val="clear" w:color="000000" w:fill="FFFFFF"/>
      <w:spacing w:before="100" w:beforeAutospacing="1" w:after="100" w:afterAutospacing="1"/>
    </w:pPr>
    <w:rPr>
      <w:color w:val="000000"/>
    </w:rPr>
  </w:style>
  <w:style w:type="paragraph" w:customStyle="1" w:styleId="xl1629">
    <w:name w:val="xl1629"/>
    <w:basedOn w:val="a2"/>
    <w:rsid w:val="0023634C"/>
    <w:pPr>
      <w:pBdr>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30">
    <w:name w:val="xl163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sz w:val="28"/>
      <w:szCs w:val="28"/>
    </w:rPr>
  </w:style>
  <w:style w:type="paragraph" w:customStyle="1" w:styleId="xl1631">
    <w:name w:val="xl1631"/>
    <w:basedOn w:val="a2"/>
    <w:rsid w:val="0023634C"/>
    <w:pPr>
      <w:pBdr>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32">
    <w:name w:val="xl1632"/>
    <w:basedOn w:val="a2"/>
    <w:rsid w:val="0023634C"/>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3">
    <w:name w:val="xl163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34">
    <w:name w:val="xl163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35">
    <w:name w:val="xl1635"/>
    <w:basedOn w:val="a2"/>
    <w:rsid w:val="0023634C"/>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6">
    <w:name w:val="xl163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7">
    <w:name w:val="xl1637"/>
    <w:basedOn w:val="a2"/>
    <w:rsid w:val="0023634C"/>
    <w:pPr>
      <w:pBdr>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38">
    <w:name w:val="xl163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39">
    <w:name w:val="xl163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0">
    <w:name w:val="xl164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41">
    <w:name w:val="xl164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2">
    <w:name w:val="xl1642"/>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43">
    <w:name w:val="xl1643"/>
    <w:basedOn w:val="a2"/>
    <w:rsid w:val="0023634C"/>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44">
    <w:name w:val="xl164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5">
    <w:name w:val="xl1645"/>
    <w:basedOn w:val="a2"/>
    <w:rsid w:val="0023634C"/>
    <w:pPr>
      <w:pBdr>
        <w:top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46">
    <w:name w:val="xl1646"/>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47">
    <w:name w:val="xl1647"/>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48">
    <w:name w:val="xl164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49">
    <w:name w:val="xl164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50">
    <w:name w:val="xl165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51">
    <w:name w:val="xl1651"/>
    <w:basedOn w:val="a2"/>
    <w:rsid w:val="0023634C"/>
    <w:pPr>
      <w:pBdr>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52">
    <w:name w:val="xl1652"/>
    <w:basedOn w:val="a2"/>
    <w:rsid w:val="0023634C"/>
    <w:pPr>
      <w:pBdr>
        <w:right w:val="single" w:sz="8" w:space="0" w:color="auto"/>
      </w:pBdr>
      <w:shd w:val="clear" w:color="000000" w:fill="FFFFFF"/>
      <w:spacing w:before="100" w:beforeAutospacing="1" w:after="100" w:afterAutospacing="1"/>
      <w:jc w:val="right"/>
    </w:pPr>
  </w:style>
  <w:style w:type="paragraph" w:customStyle="1" w:styleId="xl1653">
    <w:name w:val="xl1653"/>
    <w:basedOn w:val="a2"/>
    <w:rsid w:val="0023634C"/>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654">
    <w:name w:val="xl1654"/>
    <w:basedOn w:val="a2"/>
    <w:rsid w:val="0023634C"/>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655">
    <w:name w:val="xl1655"/>
    <w:basedOn w:val="a2"/>
    <w:rsid w:val="0023634C"/>
    <w:pPr>
      <w:pBdr>
        <w:top w:val="single" w:sz="4" w:space="0" w:color="auto"/>
        <w:left w:val="single" w:sz="4" w:space="0" w:color="auto"/>
      </w:pBdr>
      <w:shd w:val="clear" w:color="000000" w:fill="FFFFFF"/>
      <w:spacing w:before="100" w:beforeAutospacing="1" w:after="100" w:afterAutospacing="1"/>
      <w:jc w:val="center"/>
    </w:pPr>
    <w:rPr>
      <w:i/>
      <w:iCs/>
    </w:rPr>
  </w:style>
  <w:style w:type="paragraph" w:customStyle="1" w:styleId="xl1656">
    <w:name w:val="xl1656"/>
    <w:basedOn w:val="a2"/>
    <w:rsid w:val="0023634C"/>
    <w:pPr>
      <w:pBdr>
        <w:top w:val="single" w:sz="4" w:space="0" w:color="auto"/>
      </w:pBdr>
      <w:shd w:val="clear" w:color="000000" w:fill="FFFFFF"/>
      <w:spacing w:before="100" w:beforeAutospacing="1" w:after="100" w:afterAutospacing="1"/>
      <w:jc w:val="center"/>
    </w:pPr>
    <w:rPr>
      <w:i/>
      <w:iCs/>
    </w:rPr>
  </w:style>
  <w:style w:type="paragraph" w:customStyle="1" w:styleId="xl1657">
    <w:name w:val="xl1657"/>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58">
    <w:name w:val="xl1658"/>
    <w:basedOn w:val="a2"/>
    <w:rsid w:val="0023634C"/>
    <w:pPr>
      <w:pBdr>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59">
    <w:name w:val="xl165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60">
    <w:name w:val="xl1660"/>
    <w:basedOn w:val="a2"/>
    <w:rsid w:val="0023634C"/>
    <w:pPr>
      <w:pBdr>
        <w:right w:val="single" w:sz="4" w:space="0" w:color="auto"/>
      </w:pBdr>
      <w:shd w:val="clear" w:color="000000" w:fill="FFFFFF"/>
      <w:spacing w:before="100" w:beforeAutospacing="1" w:after="100" w:afterAutospacing="1"/>
      <w:jc w:val="center"/>
    </w:pPr>
    <w:rPr>
      <w:sz w:val="28"/>
      <w:szCs w:val="28"/>
    </w:rPr>
  </w:style>
  <w:style w:type="paragraph" w:customStyle="1" w:styleId="xl1661">
    <w:name w:val="xl1661"/>
    <w:basedOn w:val="a2"/>
    <w:rsid w:val="0023634C"/>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2">
    <w:name w:val="xl1662"/>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3">
    <w:name w:val="xl166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64">
    <w:name w:val="xl1664"/>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i/>
      <w:iCs/>
    </w:rPr>
  </w:style>
  <w:style w:type="paragraph" w:customStyle="1" w:styleId="xl1665">
    <w:name w:val="xl166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66">
    <w:name w:val="xl1666"/>
    <w:basedOn w:val="a2"/>
    <w:rsid w:val="0023634C"/>
    <w:pPr>
      <w:shd w:val="clear" w:color="000000" w:fill="FFFFFF"/>
      <w:spacing w:before="100" w:beforeAutospacing="1" w:after="100" w:afterAutospacing="1"/>
    </w:pPr>
    <w:rPr>
      <w:b/>
      <w:bCs/>
      <w:i/>
      <w:iCs/>
    </w:rPr>
  </w:style>
  <w:style w:type="paragraph" w:customStyle="1" w:styleId="xl1667">
    <w:name w:val="xl1667"/>
    <w:basedOn w:val="a2"/>
    <w:rsid w:val="0023634C"/>
    <w:pPr>
      <w:pBdr>
        <w:right w:val="single" w:sz="4" w:space="0" w:color="auto"/>
      </w:pBdr>
      <w:shd w:val="clear" w:color="000000" w:fill="FFFFFF"/>
      <w:spacing w:before="100" w:beforeAutospacing="1" w:after="100" w:afterAutospacing="1"/>
    </w:pPr>
    <w:rPr>
      <w:b/>
      <w:bCs/>
      <w:i/>
      <w:iCs/>
    </w:rPr>
  </w:style>
  <w:style w:type="paragraph" w:customStyle="1" w:styleId="xl1668">
    <w:name w:val="xl166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669">
    <w:name w:val="xl1669"/>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70">
    <w:name w:val="xl1670"/>
    <w:basedOn w:val="a2"/>
    <w:rsid w:val="0023634C"/>
    <w:pPr>
      <w:pBdr>
        <w:bottom w:val="single" w:sz="4" w:space="0" w:color="auto"/>
      </w:pBdr>
      <w:shd w:val="clear" w:color="000000" w:fill="FFFFFF"/>
      <w:spacing w:before="100" w:beforeAutospacing="1" w:after="100" w:afterAutospacing="1"/>
      <w:jc w:val="center"/>
    </w:pPr>
    <w:rPr>
      <w:sz w:val="28"/>
      <w:szCs w:val="28"/>
    </w:rPr>
  </w:style>
  <w:style w:type="paragraph" w:customStyle="1" w:styleId="xl1671">
    <w:name w:val="xl167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72">
    <w:name w:val="xl1672"/>
    <w:basedOn w:val="a2"/>
    <w:rsid w:val="0023634C"/>
    <w:pPr>
      <w:pBdr>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73">
    <w:name w:val="xl16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74">
    <w:name w:val="xl167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675">
    <w:name w:val="xl1675"/>
    <w:basedOn w:val="a2"/>
    <w:rsid w:val="0023634C"/>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76">
    <w:name w:val="xl1676"/>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77">
    <w:name w:val="xl16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678">
    <w:name w:val="xl1678"/>
    <w:basedOn w:val="a2"/>
    <w:rsid w:val="0023634C"/>
    <w:pPr>
      <w:pBdr>
        <w:top w:val="single" w:sz="4"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679">
    <w:name w:val="xl167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680">
    <w:name w:val="xl1680"/>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681">
    <w:name w:val="xl1681"/>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82">
    <w:name w:val="xl168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83">
    <w:name w:val="xl168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84">
    <w:name w:val="xl168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85">
    <w:name w:val="xl168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686">
    <w:name w:val="xl168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687">
    <w:name w:val="xl1687"/>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1688">
    <w:name w:val="xl1688"/>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89">
    <w:name w:val="xl168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90">
    <w:name w:val="xl1690"/>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91">
    <w:name w:val="xl1691"/>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2">
    <w:name w:val="xl1692"/>
    <w:basedOn w:val="a2"/>
    <w:rsid w:val="0023634C"/>
    <w:pPr>
      <w:pBdr>
        <w:left w:val="single" w:sz="8" w:space="0" w:color="auto"/>
        <w:bottom w:val="single" w:sz="4" w:space="0" w:color="auto"/>
      </w:pBdr>
      <w:shd w:val="clear" w:color="000000" w:fill="FFFFFF"/>
      <w:spacing w:before="100" w:beforeAutospacing="1" w:after="100" w:afterAutospacing="1"/>
    </w:pPr>
    <w:rPr>
      <w:i/>
      <w:iCs/>
    </w:rPr>
  </w:style>
  <w:style w:type="paragraph" w:customStyle="1" w:styleId="xl1693">
    <w:name w:val="xl1693"/>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pPr>
    <w:rPr>
      <w:i/>
      <w:iCs/>
    </w:rPr>
  </w:style>
  <w:style w:type="paragraph" w:customStyle="1" w:styleId="xl1694">
    <w:name w:val="xl1694"/>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95">
    <w:name w:val="xl1695"/>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6">
    <w:name w:val="xl1696"/>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7">
    <w:name w:val="xl1697"/>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8">
    <w:name w:val="xl1698"/>
    <w:basedOn w:val="a2"/>
    <w:rsid w:val="0023634C"/>
    <w:pPr>
      <w:pBdr>
        <w:top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9">
    <w:name w:val="xl1699"/>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00">
    <w:name w:val="xl1700"/>
    <w:basedOn w:val="a2"/>
    <w:rsid w:val="0023634C"/>
    <w:pPr>
      <w:pBdr>
        <w:top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01">
    <w:name w:val="xl1701"/>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pPr>
    <w:rPr>
      <w:b/>
      <w:bCs/>
    </w:rPr>
  </w:style>
  <w:style w:type="paragraph" w:customStyle="1" w:styleId="xl1702">
    <w:name w:val="xl170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703">
    <w:name w:val="xl1703"/>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pPr>
    <w:rPr>
      <w:i/>
      <w:iCs/>
    </w:rPr>
  </w:style>
  <w:style w:type="paragraph" w:customStyle="1" w:styleId="xl1704">
    <w:name w:val="xl1704"/>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05">
    <w:name w:val="xl1705"/>
    <w:basedOn w:val="a2"/>
    <w:rsid w:val="0023634C"/>
    <w:pPr>
      <w:pBdr>
        <w:top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06">
    <w:name w:val="xl1706"/>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707">
    <w:name w:val="xl1707"/>
    <w:basedOn w:val="a2"/>
    <w:rsid w:val="0023634C"/>
    <w:pPr>
      <w:pBdr>
        <w:top w:val="single" w:sz="4" w:space="0" w:color="auto"/>
        <w:bottom w:val="single" w:sz="8" w:space="0" w:color="auto"/>
      </w:pBdr>
      <w:shd w:val="clear" w:color="000000" w:fill="FFFFFF"/>
      <w:spacing w:before="100" w:beforeAutospacing="1" w:after="100" w:afterAutospacing="1"/>
    </w:pPr>
    <w:rPr>
      <w:color w:val="000000"/>
    </w:rPr>
  </w:style>
  <w:style w:type="paragraph" w:customStyle="1" w:styleId="xl1708">
    <w:name w:val="xl1708"/>
    <w:basedOn w:val="a2"/>
    <w:rsid w:val="0023634C"/>
    <w:pPr>
      <w:pBdr>
        <w:top w:val="single" w:sz="4" w:space="0" w:color="auto"/>
        <w:bottom w:val="single" w:sz="8" w:space="0" w:color="auto"/>
      </w:pBdr>
      <w:shd w:val="clear" w:color="000000" w:fill="FFFFFF"/>
      <w:spacing w:before="100" w:beforeAutospacing="1" w:after="100" w:afterAutospacing="1"/>
    </w:pPr>
    <w:rPr>
      <w:b/>
      <w:bCs/>
      <w:color w:val="000000"/>
    </w:rPr>
  </w:style>
  <w:style w:type="paragraph" w:customStyle="1" w:styleId="xl1709">
    <w:name w:val="xl1709"/>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pPr>
    <w:rPr>
      <w:color w:val="000000"/>
    </w:rPr>
  </w:style>
  <w:style w:type="paragraph" w:customStyle="1" w:styleId="xl1710">
    <w:name w:val="xl171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color w:val="000000"/>
      <w:sz w:val="22"/>
      <w:szCs w:val="22"/>
    </w:rPr>
  </w:style>
  <w:style w:type="paragraph" w:customStyle="1" w:styleId="xl1711">
    <w:name w:val="xl1711"/>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2">
    <w:name w:val="xl171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3">
    <w:name w:val="xl1713"/>
    <w:basedOn w:val="a2"/>
    <w:rsid w:val="0023634C"/>
    <w:pPr>
      <w:pBdr>
        <w:top w:val="single" w:sz="4" w:space="0" w:color="auto"/>
        <w:bottom w:val="single" w:sz="8" w:space="0" w:color="auto"/>
      </w:pBdr>
      <w:shd w:val="clear" w:color="000000" w:fill="FFFFFF"/>
      <w:spacing w:before="100" w:beforeAutospacing="1" w:after="100" w:afterAutospacing="1"/>
      <w:jc w:val="center"/>
    </w:pPr>
    <w:rPr>
      <w:i/>
      <w:iCs/>
      <w:color w:val="000000"/>
    </w:rPr>
  </w:style>
  <w:style w:type="paragraph" w:customStyle="1" w:styleId="xl1714">
    <w:name w:val="xl1714"/>
    <w:basedOn w:val="a2"/>
    <w:rsid w:val="0023634C"/>
    <w:pPr>
      <w:pBdr>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5">
    <w:name w:val="xl1715"/>
    <w:basedOn w:val="a2"/>
    <w:rsid w:val="0023634C"/>
    <w:pPr>
      <w:pBdr>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6">
    <w:name w:val="xl1716"/>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17">
    <w:name w:val="xl1717"/>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pPr>
    <w:rPr>
      <w:color w:val="000000"/>
    </w:rPr>
  </w:style>
  <w:style w:type="paragraph" w:customStyle="1" w:styleId="xl1718">
    <w:name w:val="xl1718"/>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color w:val="000000"/>
    </w:rPr>
  </w:style>
  <w:style w:type="paragraph" w:customStyle="1" w:styleId="xl1719">
    <w:name w:val="xl1719"/>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0">
    <w:name w:val="xl172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721">
    <w:name w:val="xl1721"/>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722">
    <w:name w:val="xl172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3">
    <w:name w:val="xl172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4">
    <w:name w:val="xl1724"/>
    <w:basedOn w:val="a2"/>
    <w:rsid w:val="0023634C"/>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5">
    <w:name w:val="xl1725"/>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6">
    <w:name w:val="xl172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7">
    <w:name w:val="xl1727"/>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28">
    <w:name w:val="xl172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29">
    <w:name w:val="xl172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30">
    <w:name w:val="xl173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31">
    <w:name w:val="xl173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732">
    <w:name w:val="xl1732"/>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33">
    <w:name w:val="xl173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734">
    <w:name w:val="xl173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35">
    <w:name w:val="xl1735"/>
    <w:basedOn w:val="a2"/>
    <w:rsid w:val="0023634C"/>
    <w:pPr>
      <w:pBdr>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736">
    <w:name w:val="xl173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37">
    <w:name w:val="xl173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38">
    <w:name w:val="xl1738"/>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39">
    <w:name w:val="xl1739"/>
    <w:basedOn w:val="a2"/>
    <w:rsid w:val="0023634C"/>
    <w:pPr>
      <w:pBdr>
        <w:top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740">
    <w:name w:val="xl1740"/>
    <w:basedOn w:val="a2"/>
    <w:rsid w:val="0023634C"/>
    <w:pPr>
      <w:pBdr>
        <w:right w:val="single" w:sz="8" w:space="0" w:color="auto"/>
      </w:pBdr>
      <w:shd w:val="clear" w:color="000000" w:fill="FFFFFF"/>
      <w:spacing w:before="100" w:beforeAutospacing="1" w:after="100" w:afterAutospacing="1"/>
      <w:jc w:val="right"/>
    </w:pPr>
  </w:style>
  <w:style w:type="paragraph" w:customStyle="1" w:styleId="xl1741">
    <w:name w:val="xl1741"/>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2">
    <w:name w:val="xl1742"/>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43">
    <w:name w:val="xl1743"/>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744">
    <w:name w:val="xl1744"/>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5">
    <w:name w:val="xl174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746">
    <w:name w:val="xl1746"/>
    <w:basedOn w:val="a2"/>
    <w:rsid w:val="0023634C"/>
    <w:pPr>
      <w:pBdr>
        <w:right w:val="single" w:sz="8" w:space="0" w:color="auto"/>
      </w:pBdr>
      <w:shd w:val="clear" w:color="000000" w:fill="FFFFFF"/>
      <w:spacing w:before="100" w:beforeAutospacing="1" w:after="100" w:afterAutospacing="1"/>
      <w:jc w:val="center"/>
    </w:pPr>
    <w:rPr>
      <w:sz w:val="28"/>
      <w:szCs w:val="28"/>
    </w:rPr>
  </w:style>
  <w:style w:type="paragraph" w:customStyle="1" w:styleId="xl1747">
    <w:name w:val="xl1747"/>
    <w:basedOn w:val="a2"/>
    <w:rsid w:val="0023634C"/>
    <w:pPr>
      <w:pBdr>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48">
    <w:name w:val="xl1748"/>
    <w:basedOn w:val="a2"/>
    <w:rsid w:val="0023634C"/>
    <w:pPr>
      <w:pBdr>
        <w:right w:val="single" w:sz="8" w:space="0" w:color="auto"/>
      </w:pBdr>
      <w:shd w:val="clear" w:color="000000" w:fill="FFFFFF"/>
      <w:spacing w:before="100" w:beforeAutospacing="1" w:after="100" w:afterAutospacing="1"/>
      <w:jc w:val="center"/>
      <w:textAlignment w:val="center"/>
    </w:pPr>
    <w:rPr>
      <w:i/>
      <w:iCs/>
    </w:rPr>
  </w:style>
  <w:style w:type="paragraph" w:customStyle="1" w:styleId="xl1749">
    <w:name w:val="xl1749"/>
    <w:basedOn w:val="a2"/>
    <w:rsid w:val="0023634C"/>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0">
    <w:name w:val="xl1750"/>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1">
    <w:name w:val="xl1751"/>
    <w:basedOn w:val="a2"/>
    <w:rsid w:val="0023634C"/>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2">
    <w:name w:val="xl1752"/>
    <w:basedOn w:val="a2"/>
    <w:rsid w:val="0023634C"/>
    <w:pPr>
      <w:shd w:val="clear" w:color="000000" w:fill="FFFFFF"/>
      <w:spacing w:before="100" w:beforeAutospacing="1" w:after="100" w:afterAutospacing="1"/>
      <w:jc w:val="center"/>
      <w:textAlignment w:val="center"/>
    </w:pPr>
    <w:rPr>
      <w:sz w:val="28"/>
      <w:szCs w:val="28"/>
    </w:rPr>
  </w:style>
  <w:style w:type="paragraph" w:customStyle="1" w:styleId="xl1753">
    <w:name w:val="xl175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754">
    <w:name w:val="xl1754"/>
    <w:basedOn w:val="a2"/>
    <w:rsid w:val="0023634C"/>
    <w:pPr>
      <w:pBdr>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755">
    <w:name w:val="xl1755"/>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6">
    <w:name w:val="xl1756"/>
    <w:basedOn w:val="a2"/>
    <w:rsid w:val="0023634C"/>
    <w:pPr>
      <w:pBdr>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57">
    <w:name w:val="xl175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8">
    <w:name w:val="xl1758"/>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759">
    <w:name w:val="xl1759"/>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760">
    <w:name w:val="xl1760"/>
    <w:basedOn w:val="a2"/>
    <w:rsid w:val="0023634C"/>
    <w:pPr>
      <w:shd w:val="clear" w:color="000000" w:fill="FFFFFF"/>
      <w:spacing w:before="100" w:beforeAutospacing="1" w:after="100" w:afterAutospacing="1"/>
      <w:jc w:val="center"/>
      <w:textAlignment w:val="center"/>
    </w:pPr>
  </w:style>
  <w:style w:type="paragraph" w:customStyle="1" w:styleId="xl1761">
    <w:name w:val="xl1761"/>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2">
    <w:name w:val="xl1762"/>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763">
    <w:name w:val="xl176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4">
    <w:name w:val="xl1764"/>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765">
    <w:name w:val="xl1765"/>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6">
    <w:name w:val="xl176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67">
    <w:name w:val="xl176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68">
    <w:name w:val="xl176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9">
    <w:name w:val="xl17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70">
    <w:name w:val="xl17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71">
    <w:name w:val="xl177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72">
    <w:name w:val="xl17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73">
    <w:name w:val="xl1773"/>
    <w:basedOn w:val="a2"/>
    <w:rsid w:val="0023634C"/>
    <w:pPr>
      <w:pBdr>
        <w:left w:val="single" w:sz="4" w:space="0" w:color="auto"/>
      </w:pBdr>
      <w:shd w:val="clear" w:color="000000" w:fill="FFFFFF"/>
      <w:spacing w:before="100" w:beforeAutospacing="1" w:after="100" w:afterAutospacing="1"/>
      <w:jc w:val="center"/>
    </w:pPr>
    <w:rPr>
      <w:b/>
      <w:bCs/>
      <w:sz w:val="28"/>
      <w:szCs w:val="28"/>
    </w:rPr>
  </w:style>
  <w:style w:type="paragraph" w:customStyle="1" w:styleId="xl1774">
    <w:name w:val="xl177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75">
    <w:name w:val="xl1775"/>
    <w:basedOn w:val="a2"/>
    <w:rsid w:val="0023634C"/>
    <w:pPr>
      <w:pBdr>
        <w:top w:val="single" w:sz="4" w:space="0" w:color="auto"/>
        <w:left w:val="single" w:sz="4" w:space="0" w:color="auto"/>
      </w:pBdr>
      <w:shd w:val="clear" w:color="000000" w:fill="FFFFFF"/>
      <w:spacing w:before="100" w:beforeAutospacing="1" w:after="100" w:afterAutospacing="1"/>
      <w:jc w:val="center"/>
    </w:pPr>
    <w:rPr>
      <w:sz w:val="28"/>
      <w:szCs w:val="28"/>
    </w:rPr>
  </w:style>
  <w:style w:type="paragraph" w:customStyle="1" w:styleId="xl1776">
    <w:name w:val="xl1776"/>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777">
    <w:name w:val="xl17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78">
    <w:name w:val="xl1778"/>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79">
    <w:name w:val="xl1779"/>
    <w:basedOn w:val="a2"/>
    <w:rsid w:val="0023634C"/>
    <w:pPr>
      <w:pBdr>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780">
    <w:name w:val="xl178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781">
    <w:name w:val="xl1781"/>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2">
    <w:name w:val="xl178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3">
    <w:name w:val="xl1783"/>
    <w:basedOn w:val="a2"/>
    <w:rsid w:val="0023634C"/>
    <w:pPr>
      <w:pBdr>
        <w:left w:val="single" w:sz="4" w:space="0" w:color="auto"/>
      </w:pBdr>
      <w:shd w:val="clear" w:color="000000" w:fill="FFFFFF"/>
      <w:spacing w:before="100" w:beforeAutospacing="1" w:after="100" w:afterAutospacing="1"/>
      <w:jc w:val="center"/>
    </w:pPr>
    <w:rPr>
      <w:b/>
      <w:bCs/>
      <w:sz w:val="28"/>
      <w:szCs w:val="28"/>
    </w:rPr>
  </w:style>
  <w:style w:type="paragraph" w:customStyle="1" w:styleId="xl1784">
    <w:name w:val="xl1784"/>
    <w:basedOn w:val="a2"/>
    <w:rsid w:val="0023634C"/>
    <w:pPr>
      <w:pBdr>
        <w:top w:val="single" w:sz="4"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785">
    <w:name w:val="xl1785"/>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86">
    <w:name w:val="xl178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7">
    <w:name w:val="xl178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788">
    <w:name w:val="xl1788"/>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89">
    <w:name w:val="xl1789"/>
    <w:basedOn w:val="a2"/>
    <w:rsid w:val="0023634C"/>
    <w:pPr>
      <w:pBdr>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0">
    <w:name w:val="xl179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1">
    <w:name w:val="xl1791"/>
    <w:basedOn w:val="a2"/>
    <w:rsid w:val="0023634C"/>
    <w:pPr>
      <w:pBdr>
        <w:left w:val="single" w:sz="4" w:space="0" w:color="auto"/>
      </w:pBdr>
      <w:shd w:val="clear" w:color="000000" w:fill="FFFFFF"/>
      <w:spacing w:before="100" w:beforeAutospacing="1" w:after="100" w:afterAutospacing="1"/>
    </w:pPr>
    <w:rPr>
      <w:sz w:val="28"/>
      <w:szCs w:val="28"/>
    </w:rPr>
  </w:style>
  <w:style w:type="paragraph" w:customStyle="1" w:styleId="xl1792">
    <w:name w:val="xl1792"/>
    <w:basedOn w:val="a2"/>
    <w:rsid w:val="0023634C"/>
    <w:pPr>
      <w:pBdr>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793">
    <w:name w:val="xl179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94">
    <w:name w:val="xl1794"/>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95">
    <w:name w:val="xl1795"/>
    <w:basedOn w:val="a2"/>
    <w:rsid w:val="0023634C"/>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6">
    <w:name w:val="xl179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797">
    <w:name w:val="xl1797"/>
    <w:basedOn w:val="a2"/>
    <w:rsid w:val="0023634C"/>
    <w:pPr>
      <w:pBdr>
        <w:top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798">
    <w:name w:val="xl1798"/>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99">
    <w:name w:val="xl1799"/>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00">
    <w:name w:val="xl1800"/>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1">
    <w:name w:val="xl180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802">
    <w:name w:val="xl1802"/>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03">
    <w:name w:val="xl1803"/>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04">
    <w:name w:val="xl180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05">
    <w:name w:val="xl1805"/>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6">
    <w:name w:val="xl180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807">
    <w:name w:val="xl1807"/>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8">
    <w:name w:val="xl180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09">
    <w:name w:val="xl1809"/>
    <w:basedOn w:val="a2"/>
    <w:rsid w:val="0023634C"/>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810">
    <w:name w:val="xl1810"/>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11">
    <w:name w:val="xl181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812">
    <w:name w:val="xl1812"/>
    <w:basedOn w:val="a2"/>
    <w:rsid w:val="0023634C"/>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813">
    <w:name w:val="xl1813"/>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14">
    <w:name w:val="xl1814"/>
    <w:basedOn w:val="a2"/>
    <w:rsid w:val="0023634C"/>
    <w:pPr>
      <w:pBdr>
        <w:left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815">
    <w:name w:val="xl181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16">
    <w:name w:val="xl181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17">
    <w:name w:val="xl1817"/>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18">
    <w:name w:val="xl181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19">
    <w:name w:val="xl1819"/>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20">
    <w:name w:val="xl1820"/>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1">
    <w:name w:val="xl1821"/>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2">
    <w:name w:val="xl1822"/>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823">
    <w:name w:val="xl1823"/>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24">
    <w:name w:val="xl182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25">
    <w:name w:val="xl1825"/>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26">
    <w:name w:val="xl1826"/>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7">
    <w:name w:val="xl1827"/>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28">
    <w:name w:val="xl1828"/>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29">
    <w:name w:val="xl1829"/>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30">
    <w:name w:val="xl1830"/>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1">
    <w:name w:val="xl183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32">
    <w:name w:val="xl183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33">
    <w:name w:val="xl183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4">
    <w:name w:val="xl183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835">
    <w:name w:val="xl183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836">
    <w:name w:val="xl1836"/>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37">
    <w:name w:val="xl1837"/>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38">
    <w:name w:val="xl1838"/>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39">
    <w:name w:val="xl1839"/>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40">
    <w:name w:val="xl1840"/>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1">
    <w:name w:val="xl184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42">
    <w:name w:val="xl184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843">
    <w:name w:val="xl1843"/>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4">
    <w:name w:val="xl1844"/>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45">
    <w:name w:val="xl1845"/>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46">
    <w:name w:val="xl1846"/>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847">
    <w:name w:val="xl1847"/>
    <w:basedOn w:val="a2"/>
    <w:rsid w:val="0023634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8">
    <w:name w:val="xl1848"/>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849">
    <w:name w:val="xl1849"/>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50">
    <w:name w:val="xl1850"/>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51">
    <w:name w:val="xl1851"/>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852">
    <w:name w:val="xl1852"/>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853">
    <w:name w:val="xl1853"/>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854">
    <w:name w:val="xl1854"/>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55">
    <w:name w:val="xl1855"/>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56">
    <w:name w:val="xl185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57">
    <w:name w:val="xl1857"/>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58">
    <w:name w:val="xl1858"/>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59">
    <w:name w:val="xl1859"/>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60">
    <w:name w:val="xl1860"/>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1">
    <w:name w:val="xl1861"/>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2">
    <w:name w:val="xl186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63">
    <w:name w:val="xl186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4">
    <w:name w:val="xl186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5">
    <w:name w:val="xl186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66">
    <w:name w:val="xl186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867">
    <w:name w:val="xl1867"/>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i/>
      <w:iCs/>
      <w:sz w:val="28"/>
      <w:szCs w:val="28"/>
    </w:rPr>
  </w:style>
  <w:style w:type="paragraph" w:customStyle="1" w:styleId="xl1868">
    <w:name w:val="xl186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869">
    <w:name w:val="xl1869"/>
    <w:basedOn w:val="a2"/>
    <w:rsid w:val="0023634C"/>
    <w:pPr>
      <w:pBdr>
        <w:left w:val="single" w:sz="4" w:space="0" w:color="auto"/>
      </w:pBdr>
      <w:shd w:val="clear" w:color="000000" w:fill="FFFFFF"/>
      <w:spacing w:before="100" w:beforeAutospacing="1" w:after="100" w:afterAutospacing="1"/>
    </w:pPr>
    <w:rPr>
      <w:sz w:val="28"/>
      <w:szCs w:val="28"/>
    </w:rPr>
  </w:style>
  <w:style w:type="paragraph" w:customStyle="1" w:styleId="xl1870">
    <w:name w:val="xl1870"/>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871">
    <w:name w:val="xl1871"/>
    <w:basedOn w:val="a2"/>
    <w:rsid w:val="0023634C"/>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2">
    <w:name w:val="xl1872"/>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3">
    <w:name w:val="xl187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4">
    <w:name w:val="xl1874"/>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5">
    <w:name w:val="xl1875"/>
    <w:basedOn w:val="a2"/>
    <w:rsid w:val="0023634C"/>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76">
    <w:name w:val="xl187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77">
    <w:name w:val="xl187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78">
    <w:name w:val="xl1878"/>
    <w:basedOn w:val="a2"/>
    <w:rsid w:val="0023634C"/>
    <w:pPr>
      <w:pBdr>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79">
    <w:name w:val="xl187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80">
    <w:name w:val="xl1880"/>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1881">
    <w:name w:val="xl188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2">
    <w:name w:val="xl188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3">
    <w:name w:val="xl188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884">
    <w:name w:val="xl1884"/>
    <w:basedOn w:val="a2"/>
    <w:rsid w:val="0023634C"/>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85">
    <w:name w:val="xl188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886">
    <w:name w:val="xl1886"/>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887">
    <w:name w:val="xl1887"/>
    <w:basedOn w:val="a2"/>
    <w:rsid w:val="0023634C"/>
    <w:pPr>
      <w:pBdr>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888">
    <w:name w:val="xl188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889">
    <w:name w:val="xl1889"/>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890">
    <w:name w:val="xl1890"/>
    <w:basedOn w:val="a2"/>
    <w:rsid w:val="0023634C"/>
    <w:pPr>
      <w:pBdr>
        <w:top w:val="single" w:sz="4" w:space="0" w:color="auto"/>
        <w:left w:val="single" w:sz="4" w:space="0" w:color="auto"/>
      </w:pBdr>
      <w:shd w:val="clear" w:color="000000" w:fill="FFFFFF"/>
      <w:spacing w:before="100" w:beforeAutospacing="1" w:after="100" w:afterAutospacing="1"/>
      <w:jc w:val="center"/>
    </w:pPr>
    <w:rPr>
      <w:sz w:val="28"/>
      <w:szCs w:val="28"/>
    </w:rPr>
  </w:style>
  <w:style w:type="paragraph" w:customStyle="1" w:styleId="xl1891">
    <w:name w:val="xl189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892">
    <w:name w:val="xl189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893">
    <w:name w:val="xl1893"/>
    <w:basedOn w:val="a2"/>
    <w:rsid w:val="0023634C"/>
    <w:pPr>
      <w:pBdr>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894">
    <w:name w:val="xl1894"/>
    <w:basedOn w:val="a2"/>
    <w:rsid w:val="0023634C"/>
    <w:pPr>
      <w:pBdr>
        <w:lef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95">
    <w:name w:val="xl189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96">
    <w:name w:val="xl189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97">
    <w:name w:val="xl1897"/>
    <w:basedOn w:val="a2"/>
    <w:rsid w:val="0023634C"/>
    <w:pPr>
      <w:pBdr>
        <w:lef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98">
    <w:name w:val="xl189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99">
    <w:name w:val="xl1899"/>
    <w:basedOn w:val="a2"/>
    <w:rsid w:val="0023634C"/>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0">
    <w:name w:val="xl190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1">
    <w:name w:val="xl190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902">
    <w:name w:val="xl190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3">
    <w:name w:val="xl190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4">
    <w:name w:val="xl190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905">
    <w:name w:val="xl1905"/>
    <w:basedOn w:val="a2"/>
    <w:rsid w:val="0023634C"/>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906">
    <w:name w:val="xl190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07">
    <w:name w:val="xl1907"/>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08">
    <w:name w:val="xl1908"/>
    <w:basedOn w:val="a2"/>
    <w:rsid w:val="0023634C"/>
    <w:pPr>
      <w:pBdr>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9">
    <w:name w:val="xl1909"/>
    <w:basedOn w:val="a2"/>
    <w:rsid w:val="0023634C"/>
    <w:pPr>
      <w:pBdr>
        <w:top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910">
    <w:name w:val="xl1910"/>
    <w:basedOn w:val="a2"/>
    <w:rsid w:val="0023634C"/>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911">
    <w:name w:val="xl1911"/>
    <w:basedOn w:val="a2"/>
    <w:rsid w:val="0023634C"/>
    <w:pPr>
      <w:pBdr>
        <w:top w:val="single" w:sz="4" w:space="0" w:color="auto"/>
      </w:pBdr>
      <w:shd w:val="clear" w:color="000000" w:fill="FFFFFF"/>
      <w:spacing w:before="100" w:beforeAutospacing="1" w:after="100" w:afterAutospacing="1"/>
      <w:jc w:val="center"/>
    </w:pPr>
    <w:rPr>
      <w:i/>
      <w:iCs/>
      <w:sz w:val="28"/>
      <w:szCs w:val="28"/>
    </w:rPr>
  </w:style>
  <w:style w:type="paragraph" w:customStyle="1" w:styleId="xl1912">
    <w:name w:val="xl1912"/>
    <w:basedOn w:val="a2"/>
    <w:rsid w:val="0023634C"/>
    <w:pPr>
      <w:pBdr>
        <w:top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913">
    <w:name w:val="xl1913"/>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14">
    <w:name w:val="xl1914"/>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15">
    <w:name w:val="xl191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16">
    <w:name w:val="xl1916"/>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17">
    <w:name w:val="xl1917"/>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18">
    <w:name w:val="xl191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919">
    <w:name w:val="xl191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920">
    <w:name w:val="xl1920"/>
    <w:basedOn w:val="a2"/>
    <w:rsid w:val="0023634C"/>
    <w:pPr>
      <w:pBdr>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1">
    <w:name w:val="xl1921"/>
    <w:basedOn w:val="a2"/>
    <w:rsid w:val="0023634C"/>
    <w:pPr>
      <w:pBdr>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2">
    <w:name w:val="xl1922"/>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3">
    <w:name w:val="xl1923"/>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924">
    <w:name w:val="xl1924"/>
    <w:basedOn w:val="a2"/>
    <w:rsid w:val="0023634C"/>
    <w:pPr>
      <w:pBdr>
        <w:top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5">
    <w:name w:val="xl1925"/>
    <w:basedOn w:val="a2"/>
    <w:rsid w:val="0023634C"/>
    <w:pPr>
      <w:pBdr>
        <w:top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6">
    <w:name w:val="xl1926"/>
    <w:basedOn w:val="a2"/>
    <w:rsid w:val="0023634C"/>
    <w:pPr>
      <w:pBdr>
        <w:bottom w:val="single" w:sz="8"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927">
    <w:name w:val="xl1927"/>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8">
    <w:name w:val="xl192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929">
    <w:name w:val="xl1929"/>
    <w:basedOn w:val="a2"/>
    <w:rsid w:val="0023634C"/>
    <w:pPr>
      <w:pBdr>
        <w:right w:val="single" w:sz="8" w:space="0" w:color="auto"/>
      </w:pBdr>
      <w:shd w:val="clear" w:color="000000" w:fill="FFFFFF"/>
      <w:spacing w:before="100" w:beforeAutospacing="1" w:after="100" w:afterAutospacing="1"/>
      <w:jc w:val="center"/>
    </w:pPr>
    <w:rPr>
      <w:sz w:val="28"/>
      <w:szCs w:val="28"/>
    </w:rPr>
  </w:style>
  <w:style w:type="paragraph" w:customStyle="1" w:styleId="xl1930">
    <w:name w:val="xl1930"/>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931">
    <w:name w:val="xl1931"/>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932">
    <w:name w:val="xl1932"/>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933">
    <w:name w:val="xl1933"/>
    <w:basedOn w:val="a2"/>
    <w:rsid w:val="0023634C"/>
    <w:pPr>
      <w:pBdr>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934">
    <w:name w:val="xl1934"/>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935">
    <w:name w:val="xl193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936">
    <w:name w:val="xl1936"/>
    <w:basedOn w:val="a2"/>
    <w:rsid w:val="0023634C"/>
    <w:pPr>
      <w:pBdr>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37">
    <w:name w:val="xl1937"/>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38">
    <w:name w:val="xl193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939">
    <w:name w:val="xl193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40">
    <w:name w:val="xl1940"/>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941">
    <w:name w:val="xl1941"/>
    <w:basedOn w:val="a2"/>
    <w:rsid w:val="0023634C"/>
    <w:pPr>
      <w:pBdr>
        <w:top w:val="single" w:sz="4" w:space="0" w:color="auto"/>
        <w:right w:val="single" w:sz="8" w:space="0" w:color="auto"/>
      </w:pBdr>
      <w:shd w:val="clear" w:color="000000" w:fill="FFFFFF"/>
      <w:spacing w:before="100" w:beforeAutospacing="1" w:after="100" w:afterAutospacing="1"/>
      <w:jc w:val="center"/>
    </w:pPr>
    <w:rPr>
      <w:i/>
      <w:iCs/>
      <w:sz w:val="28"/>
      <w:szCs w:val="28"/>
    </w:rPr>
  </w:style>
  <w:style w:type="paragraph" w:customStyle="1" w:styleId="xl1942">
    <w:name w:val="xl1942"/>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943">
    <w:name w:val="xl1943"/>
    <w:basedOn w:val="a2"/>
    <w:rsid w:val="0023634C"/>
    <w:pPr>
      <w:pBdr>
        <w:left w:val="single" w:sz="8" w:space="0" w:color="auto"/>
      </w:pBdr>
      <w:shd w:val="clear" w:color="000000" w:fill="FFFFFF"/>
      <w:spacing w:before="100" w:beforeAutospacing="1" w:after="100" w:afterAutospacing="1"/>
    </w:pPr>
    <w:rPr>
      <w:sz w:val="28"/>
      <w:szCs w:val="28"/>
    </w:rPr>
  </w:style>
  <w:style w:type="paragraph" w:customStyle="1" w:styleId="xl1944">
    <w:name w:val="xl1944"/>
    <w:basedOn w:val="a2"/>
    <w:rsid w:val="0023634C"/>
    <w:pPr>
      <w:pBdr>
        <w:right w:val="single" w:sz="8" w:space="0" w:color="auto"/>
      </w:pBdr>
      <w:shd w:val="clear" w:color="000000" w:fill="FFFFFF"/>
      <w:spacing w:before="100" w:beforeAutospacing="1" w:after="100" w:afterAutospacing="1"/>
    </w:pPr>
    <w:rPr>
      <w:sz w:val="28"/>
      <w:szCs w:val="28"/>
    </w:rPr>
  </w:style>
  <w:style w:type="paragraph" w:customStyle="1" w:styleId="xl1945">
    <w:name w:val="xl194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946">
    <w:name w:val="xl1946"/>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947">
    <w:name w:val="xl194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48">
    <w:name w:val="xl1948"/>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49">
    <w:name w:val="xl19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950">
    <w:name w:val="xl1950"/>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1">
    <w:name w:val="xl195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52">
    <w:name w:val="xl195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53">
    <w:name w:val="xl1953"/>
    <w:basedOn w:val="a2"/>
    <w:rsid w:val="0023634C"/>
    <w:pPr>
      <w:pBdr>
        <w:left w:val="single" w:sz="4" w:space="0" w:color="auto"/>
      </w:pBdr>
      <w:shd w:val="clear" w:color="000000" w:fill="FFFFFF"/>
      <w:spacing w:before="100" w:beforeAutospacing="1" w:after="100" w:afterAutospacing="1"/>
    </w:pPr>
  </w:style>
  <w:style w:type="paragraph" w:customStyle="1" w:styleId="xl1954">
    <w:name w:val="xl1954"/>
    <w:basedOn w:val="a2"/>
    <w:rsid w:val="0023634C"/>
    <w:pPr>
      <w:shd w:val="clear" w:color="000000" w:fill="FFFFFF"/>
      <w:spacing w:before="100" w:beforeAutospacing="1" w:after="100" w:afterAutospacing="1"/>
    </w:pPr>
  </w:style>
  <w:style w:type="paragraph" w:customStyle="1" w:styleId="xl1955">
    <w:name w:val="xl1955"/>
    <w:basedOn w:val="a2"/>
    <w:rsid w:val="0023634C"/>
    <w:pPr>
      <w:pBdr>
        <w:right w:val="single" w:sz="4" w:space="0" w:color="auto"/>
      </w:pBdr>
      <w:shd w:val="clear" w:color="000000" w:fill="FFFFFF"/>
      <w:spacing w:before="100" w:beforeAutospacing="1" w:after="100" w:afterAutospacing="1"/>
    </w:pPr>
  </w:style>
  <w:style w:type="paragraph" w:customStyle="1" w:styleId="xl1956">
    <w:name w:val="xl1956"/>
    <w:basedOn w:val="a2"/>
    <w:rsid w:val="0023634C"/>
    <w:pPr>
      <w:pBdr>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57">
    <w:name w:val="xl1957"/>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1958">
    <w:name w:val="xl195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59">
    <w:name w:val="xl1959"/>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1960">
    <w:name w:val="xl1960"/>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1961">
    <w:name w:val="xl1961"/>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1962">
    <w:name w:val="xl1962"/>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963">
    <w:name w:val="xl1963"/>
    <w:basedOn w:val="a2"/>
    <w:rsid w:val="0023634C"/>
    <w:pPr>
      <w:shd w:val="clear" w:color="000000" w:fill="FFFFFF"/>
      <w:spacing w:before="100" w:beforeAutospacing="1" w:after="100" w:afterAutospacing="1"/>
      <w:jc w:val="center"/>
      <w:textAlignment w:val="center"/>
    </w:pPr>
  </w:style>
  <w:style w:type="paragraph" w:customStyle="1" w:styleId="xl1964">
    <w:name w:val="xl196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65">
    <w:name w:val="xl1965"/>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1966">
    <w:name w:val="xl1966"/>
    <w:basedOn w:val="a2"/>
    <w:rsid w:val="0023634C"/>
    <w:pPr>
      <w:pBdr>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1967">
    <w:name w:val="xl196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68">
    <w:name w:val="xl1968"/>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1969">
    <w:name w:val="xl196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70">
    <w:name w:val="xl19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971">
    <w:name w:val="xl1971"/>
    <w:basedOn w:val="a2"/>
    <w:rsid w:val="0023634C"/>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972">
    <w:name w:val="xl197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73">
    <w:name w:val="xl1973"/>
    <w:basedOn w:val="a2"/>
    <w:rsid w:val="0023634C"/>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974">
    <w:name w:val="xl1974"/>
    <w:basedOn w:val="a2"/>
    <w:rsid w:val="0023634C"/>
    <w:pPr>
      <w:shd w:val="clear" w:color="000000" w:fill="FFFFFF"/>
      <w:spacing w:before="100" w:beforeAutospacing="1" w:after="100" w:afterAutospacing="1"/>
      <w:jc w:val="center"/>
    </w:pPr>
    <w:rPr>
      <w:b/>
      <w:bCs/>
      <w:sz w:val="28"/>
      <w:szCs w:val="28"/>
    </w:rPr>
  </w:style>
  <w:style w:type="paragraph" w:customStyle="1" w:styleId="xl1975">
    <w:name w:val="xl1975"/>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1976">
    <w:name w:val="xl1976"/>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7">
    <w:name w:val="xl197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8">
    <w:name w:val="xl197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9">
    <w:name w:val="xl197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80">
    <w:name w:val="xl198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1">
    <w:name w:val="xl198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2">
    <w:name w:val="xl1982"/>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983">
    <w:name w:val="xl198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84">
    <w:name w:val="xl198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985">
    <w:name w:val="xl1985"/>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986">
    <w:name w:val="xl198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987">
    <w:name w:val="xl1987"/>
    <w:basedOn w:val="a2"/>
    <w:rsid w:val="0023634C"/>
    <w:pPr>
      <w:pBdr>
        <w:left w:val="single" w:sz="8" w:space="0" w:color="auto"/>
      </w:pBdr>
      <w:shd w:val="clear" w:color="000000" w:fill="FFFFFF"/>
      <w:spacing w:before="100" w:beforeAutospacing="1" w:after="100" w:afterAutospacing="1"/>
      <w:jc w:val="center"/>
    </w:pPr>
    <w:rPr>
      <w:sz w:val="28"/>
      <w:szCs w:val="28"/>
    </w:rPr>
  </w:style>
  <w:style w:type="paragraph" w:customStyle="1" w:styleId="xl1988">
    <w:name w:val="xl1988"/>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89">
    <w:name w:val="xl1989"/>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90">
    <w:name w:val="xl1990"/>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991">
    <w:name w:val="xl199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992">
    <w:name w:val="xl1992"/>
    <w:basedOn w:val="a2"/>
    <w:rsid w:val="0023634C"/>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93">
    <w:name w:val="xl1993"/>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4">
    <w:name w:val="xl199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5">
    <w:name w:val="xl199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96">
    <w:name w:val="xl1996"/>
    <w:basedOn w:val="a2"/>
    <w:rsid w:val="0023634C"/>
    <w:pPr>
      <w:pBdr>
        <w:top w:val="single" w:sz="4"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97">
    <w:name w:val="xl1997"/>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8">
    <w:name w:val="xl1998"/>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9">
    <w:name w:val="xl1999"/>
    <w:basedOn w:val="a2"/>
    <w:rsid w:val="0023634C"/>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00">
    <w:name w:val="xl2000"/>
    <w:basedOn w:val="a2"/>
    <w:rsid w:val="0023634C"/>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2001">
    <w:name w:val="xl200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02">
    <w:name w:val="xl200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03">
    <w:name w:val="xl2003"/>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04">
    <w:name w:val="xl2004"/>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05">
    <w:name w:val="xl2005"/>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2006">
    <w:name w:val="xl2006"/>
    <w:basedOn w:val="a2"/>
    <w:rsid w:val="0023634C"/>
    <w:pPr>
      <w:pBdr>
        <w:lef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2007">
    <w:name w:val="xl2007"/>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2008">
    <w:name w:val="xl200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2009">
    <w:name w:val="xl200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10">
    <w:name w:val="xl2010"/>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11">
    <w:name w:val="xl2011"/>
    <w:basedOn w:val="a2"/>
    <w:rsid w:val="0023634C"/>
    <w:pPr>
      <w:pBdr>
        <w:left w:val="single" w:sz="8"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2">
    <w:name w:val="xl2012"/>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3">
    <w:name w:val="xl2013"/>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4">
    <w:name w:val="xl2014"/>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15">
    <w:name w:val="xl2015"/>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16">
    <w:name w:val="xl201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17">
    <w:name w:val="xl2017"/>
    <w:basedOn w:val="a2"/>
    <w:rsid w:val="0023634C"/>
    <w:pPr>
      <w:pBdr>
        <w:left w:val="single" w:sz="8"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2018">
    <w:name w:val="xl201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2019">
    <w:name w:val="xl2019"/>
    <w:basedOn w:val="a2"/>
    <w:rsid w:val="0023634C"/>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020">
    <w:name w:val="xl2020"/>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021">
    <w:name w:val="xl2021"/>
    <w:basedOn w:val="a2"/>
    <w:rsid w:val="0023634C"/>
    <w:pPr>
      <w:pBdr>
        <w:left w:val="single" w:sz="8" w:space="0" w:color="auto"/>
      </w:pBdr>
      <w:shd w:val="clear" w:color="000000" w:fill="FFFFFF"/>
      <w:spacing w:before="100" w:beforeAutospacing="1" w:after="100" w:afterAutospacing="1"/>
      <w:jc w:val="right"/>
    </w:pPr>
  </w:style>
  <w:style w:type="paragraph" w:customStyle="1" w:styleId="xl2022">
    <w:name w:val="xl2022"/>
    <w:basedOn w:val="a2"/>
    <w:rsid w:val="0023634C"/>
    <w:pPr>
      <w:pBdr>
        <w:left w:val="single" w:sz="4" w:space="0" w:color="auto"/>
        <w:right w:val="single" w:sz="8" w:space="0" w:color="auto"/>
      </w:pBdr>
      <w:shd w:val="clear" w:color="000000" w:fill="FFFFFF"/>
      <w:spacing w:before="100" w:beforeAutospacing="1" w:after="100" w:afterAutospacing="1"/>
      <w:jc w:val="right"/>
    </w:pPr>
  </w:style>
  <w:style w:type="paragraph" w:customStyle="1" w:styleId="xl2023">
    <w:name w:val="xl2023"/>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2024">
    <w:name w:val="xl2024"/>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25">
    <w:name w:val="xl2025"/>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26">
    <w:name w:val="xl2026"/>
    <w:basedOn w:val="a2"/>
    <w:rsid w:val="0023634C"/>
    <w:pPr>
      <w:pBdr>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27">
    <w:name w:val="xl2027"/>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28">
    <w:name w:val="xl2028"/>
    <w:basedOn w:val="a2"/>
    <w:rsid w:val="0023634C"/>
    <w:pPr>
      <w:pBdr>
        <w:left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2029">
    <w:name w:val="xl2029"/>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30">
    <w:name w:val="xl2030"/>
    <w:basedOn w:val="a2"/>
    <w:rsid w:val="0023634C"/>
    <w:pPr>
      <w:pBdr>
        <w:left w:val="single" w:sz="8" w:space="0" w:color="auto"/>
      </w:pBdr>
      <w:shd w:val="clear" w:color="000000" w:fill="FFFFFF"/>
      <w:spacing w:before="100" w:beforeAutospacing="1" w:after="100" w:afterAutospacing="1"/>
      <w:jc w:val="center"/>
    </w:pPr>
    <w:rPr>
      <w:sz w:val="28"/>
      <w:szCs w:val="28"/>
    </w:rPr>
  </w:style>
  <w:style w:type="paragraph" w:customStyle="1" w:styleId="xl2031">
    <w:name w:val="xl2031"/>
    <w:basedOn w:val="a2"/>
    <w:rsid w:val="0023634C"/>
    <w:pPr>
      <w:pBdr>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32">
    <w:name w:val="xl203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33">
    <w:name w:val="xl2033"/>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2034">
    <w:name w:val="xl2034"/>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2035">
    <w:name w:val="xl2035"/>
    <w:basedOn w:val="a2"/>
    <w:rsid w:val="0023634C"/>
    <w:pPr>
      <w:pBdr>
        <w:left w:val="single" w:sz="8" w:space="0" w:color="auto"/>
      </w:pBdr>
      <w:shd w:val="clear" w:color="000000" w:fill="FFFFFF"/>
      <w:spacing w:before="100" w:beforeAutospacing="1" w:after="100" w:afterAutospacing="1"/>
      <w:jc w:val="right"/>
    </w:pPr>
  </w:style>
  <w:style w:type="paragraph" w:customStyle="1" w:styleId="xl2036">
    <w:name w:val="xl2036"/>
    <w:basedOn w:val="a2"/>
    <w:rsid w:val="0023634C"/>
    <w:pPr>
      <w:pBdr>
        <w:left w:val="single" w:sz="4" w:space="0" w:color="auto"/>
        <w:right w:val="single" w:sz="8" w:space="0" w:color="auto"/>
      </w:pBdr>
      <w:shd w:val="clear" w:color="000000" w:fill="FFFFFF"/>
      <w:spacing w:before="100" w:beforeAutospacing="1" w:after="100" w:afterAutospacing="1"/>
      <w:jc w:val="right"/>
    </w:pPr>
  </w:style>
  <w:style w:type="paragraph" w:customStyle="1" w:styleId="xl2037">
    <w:name w:val="xl2037"/>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2038">
    <w:name w:val="xl2038"/>
    <w:basedOn w:val="a2"/>
    <w:rsid w:val="0023634C"/>
    <w:pPr>
      <w:pBdr>
        <w:left w:val="single" w:sz="8" w:space="0" w:color="auto"/>
        <w:bottom w:val="single" w:sz="4" w:space="0" w:color="auto"/>
      </w:pBdr>
      <w:shd w:val="clear" w:color="000000" w:fill="FFFFFF"/>
      <w:spacing w:before="100" w:beforeAutospacing="1" w:after="100" w:afterAutospacing="1"/>
      <w:jc w:val="right"/>
    </w:pPr>
  </w:style>
  <w:style w:type="paragraph" w:customStyle="1" w:styleId="xl2039">
    <w:name w:val="xl203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2040">
    <w:name w:val="xl2040"/>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041">
    <w:name w:val="xl204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42">
    <w:name w:val="xl2042"/>
    <w:basedOn w:val="a2"/>
    <w:rsid w:val="0023634C"/>
    <w:pPr>
      <w:pBdr>
        <w:left w:val="single" w:sz="8" w:space="0" w:color="auto"/>
        <w:bottom w:val="single" w:sz="4" w:space="0" w:color="auto"/>
      </w:pBdr>
      <w:shd w:val="clear" w:color="000000" w:fill="FFFFFF"/>
      <w:spacing w:before="100" w:beforeAutospacing="1" w:after="100" w:afterAutospacing="1"/>
      <w:jc w:val="right"/>
    </w:pPr>
  </w:style>
  <w:style w:type="paragraph" w:customStyle="1" w:styleId="xl2043">
    <w:name w:val="xl204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2044">
    <w:name w:val="xl2044"/>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045">
    <w:name w:val="xl204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46">
    <w:name w:val="xl2046"/>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2047">
    <w:name w:val="xl2047"/>
    <w:basedOn w:val="a2"/>
    <w:rsid w:val="0023634C"/>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2048">
    <w:name w:val="xl2048"/>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49">
    <w:name w:val="xl2049"/>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0">
    <w:name w:val="xl2050"/>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1">
    <w:name w:val="xl205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52">
    <w:name w:val="xl2052"/>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3">
    <w:name w:val="xl2053"/>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2054">
    <w:name w:val="xl2054"/>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55">
    <w:name w:val="xl2055"/>
    <w:basedOn w:val="a2"/>
    <w:rsid w:val="0023634C"/>
    <w:pPr>
      <w:pBdr>
        <w:top w:val="single" w:sz="4" w:space="0" w:color="auto"/>
        <w:left w:val="single" w:sz="8" w:space="0" w:color="auto"/>
      </w:pBdr>
      <w:shd w:val="clear" w:color="000000" w:fill="FFFFFF"/>
      <w:spacing w:before="100" w:beforeAutospacing="1" w:after="100" w:afterAutospacing="1"/>
      <w:jc w:val="center"/>
    </w:pPr>
    <w:rPr>
      <w:sz w:val="28"/>
      <w:szCs w:val="28"/>
    </w:rPr>
  </w:style>
  <w:style w:type="paragraph" w:customStyle="1" w:styleId="xl2056">
    <w:name w:val="xl2056"/>
    <w:basedOn w:val="a2"/>
    <w:rsid w:val="0023634C"/>
    <w:pPr>
      <w:pBdr>
        <w:top w:val="single" w:sz="4" w:space="0" w:color="auto"/>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7">
    <w:name w:val="xl2057"/>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8">
    <w:name w:val="xl2058"/>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9">
    <w:name w:val="xl2059"/>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2060">
    <w:name w:val="xl2060"/>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61">
    <w:name w:val="xl2061"/>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2062">
    <w:name w:val="xl2062"/>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63">
    <w:name w:val="xl2063"/>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64">
    <w:name w:val="xl2064"/>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65">
    <w:name w:val="xl206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66">
    <w:name w:val="xl2066"/>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67">
    <w:name w:val="xl206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68">
    <w:name w:val="xl2068"/>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69">
    <w:name w:val="xl206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70">
    <w:name w:val="xl2070"/>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71">
    <w:name w:val="xl207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72">
    <w:name w:val="xl20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73">
    <w:name w:val="xl2073"/>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74">
    <w:name w:val="xl20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075">
    <w:name w:val="xl2075"/>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076">
    <w:name w:val="xl2076"/>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77">
    <w:name w:val="xl2077"/>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78">
    <w:name w:val="xl2078"/>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79">
    <w:name w:val="xl2079"/>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0">
    <w:name w:val="xl208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2081">
    <w:name w:val="xl208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2">
    <w:name w:val="xl208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3">
    <w:name w:val="xl2083"/>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4">
    <w:name w:val="xl2084"/>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5">
    <w:name w:val="xl2085"/>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6">
    <w:name w:val="xl2086"/>
    <w:basedOn w:val="a2"/>
    <w:rsid w:val="0023634C"/>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7">
    <w:name w:val="xl2087"/>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8">
    <w:name w:val="xl2088"/>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9">
    <w:name w:val="xl2089"/>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0">
    <w:name w:val="xl2090"/>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91">
    <w:name w:val="xl209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2">
    <w:name w:val="xl2092"/>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93">
    <w:name w:val="xl2093"/>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94">
    <w:name w:val="xl2094"/>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5">
    <w:name w:val="xl2095"/>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2096">
    <w:name w:val="xl2096"/>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7">
    <w:name w:val="xl209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8">
    <w:name w:val="xl2098"/>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99">
    <w:name w:val="xl2099"/>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100">
    <w:name w:val="xl2100"/>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01">
    <w:name w:val="xl2101"/>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2">
    <w:name w:val="xl210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2103">
    <w:name w:val="xl2103"/>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4">
    <w:name w:val="xl2104"/>
    <w:basedOn w:val="a2"/>
    <w:rsid w:val="0023634C"/>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105">
    <w:name w:val="xl2105"/>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2106">
    <w:name w:val="xl2106"/>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7">
    <w:name w:val="xl2107"/>
    <w:basedOn w:val="a2"/>
    <w:rsid w:val="0023634C"/>
    <w:pPr>
      <w:pBdr>
        <w:left w:val="single" w:sz="8" w:space="0" w:color="auto"/>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2108">
    <w:name w:val="xl2108"/>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109">
    <w:name w:val="xl2109"/>
    <w:basedOn w:val="a2"/>
    <w:rsid w:val="0023634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110">
    <w:name w:val="xl2110"/>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2111">
    <w:name w:val="xl211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12">
    <w:name w:val="xl211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13">
    <w:name w:val="xl2113"/>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4">
    <w:name w:val="xl2114"/>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5">
    <w:name w:val="xl2115"/>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6">
    <w:name w:val="xl211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7">
    <w:name w:val="xl211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2174">
    <w:name w:val="xl2174"/>
    <w:basedOn w:val="a2"/>
    <w:rsid w:val="0023634C"/>
    <w:pPr>
      <w:pBdr>
        <w:left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2175">
    <w:name w:val="xl2175"/>
    <w:basedOn w:val="a2"/>
    <w:rsid w:val="0023634C"/>
    <w:pPr>
      <w:pBdr>
        <w:bottom w:val="single" w:sz="8" w:space="0" w:color="auto"/>
      </w:pBdr>
      <w:shd w:val="clear" w:color="000000" w:fill="FFFFFF"/>
      <w:spacing w:before="100" w:beforeAutospacing="1" w:after="100" w:afterAutospacing="1"/>
    </w:pPr>
    <w:rPr>
      <w:i/>
      <w:iCs/>
      <w:color w:val="FF0000"/>
    </w:rPr>
  </w:style>
  <w:style w:type="paragraph" w:customStyle="1" w:styleId="xl2176">
    <w:name w:val="xl2176"/>
    <w:basedOn w:val="a2"/>
    <w:rsid w:val="0023634C"/>
    <w:pPr>
      <w:pBdr>
        <w:bottom w:val="single" w:sz="8" w:space="0" w:color="auto"/>
        <w:right w:val="single" w:sz="4" w:space="0" w:color="auto"/>
      </w:pBdr>
      <w:shd w:val="clear" w:color="000000" w:fill="FFFFFF"/>
      <w:spacing w:before="100" w:beforeAutospacing="1" w:after="100" w:afterAutospacing="1"/>
    </w:pPr>
    <w:rPr>
      <w:i/>
      <w:iCs/>
      <w:color w:val="FF0000"/>
    </w:rPr>
  </w:style>
  <w:style w:type="paragraph" w:customStyle="1" w:styleId="xl2177">
    <w:name w:val="xl21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178">
    <w:name w:val="xl2178"/>
    <w:basedOn w:val="a2"/>
    <w:rsid w:val="0023634C"/>
    <w:pPr>
      <w:pBdr>
        <w:left w:val="single" w:sz="8" w:space="0" w:color="auto"/>
        <w:bottom w:val="single" w:sz="4" w:space="0" w:color="auto"/>
      </w:pBdr>
      <w:shd w:val="clear" w:color="000000" w:fill="FFFFFF"/>
      <w:spacing w:before="100" w:beforeAutospacing="1" w:after="100" w:afterAutospacing="1"/>
    </w:pPr>
    <w:rPr>
      <w:i/>
      <w:iCs/>
      <w:color w:val="FF0000"/>
    </w:rPr>
  </w:style>
  <w:style w:type="paragraph" w:customStyle="1" w:styleId="xl2179">
    <w:name w:val="xl2179"/>
    <w:basedOn w:val="a2"/>
    <w:rsid w:val="0023634C"/>
    <w:pPr>
      <w:pBdr>
        <w:bottom w:val="single" w:sz="4" w:space="0" w:color="auto"/>
      </w:pBdr>
      <w:shd w:val="clear" w:color="000000" w:fill="FFFFFF"/>
      <w:spacing w:before="100" w:beforeAutospacing="1" w:after="100" w:afterAutospacing="1"/>
    </w:pPr>
    <w:rPr>
      <w:i/>
      <w:iCs/>
      <w:color w:val="FF0000"/>
    </w:rPr>
  </w:style>
  <w:style w:type="paragraph" w:customStyle="1" w:styleId="xl2180">
    <w:name w:val="xl2180"/>
    <w:basedOn w:val="a2"/>
    <w:rsid w:val="0023634C"/>
    <w:pPr>
      <w:pBdr>
        <w:bottom w:val="single" w:sz="4" w:space="0" w:color="auto"/>
        <w:right w:val="single" w:sz="4" w:space="0" w:color="auto"/>
      </w:pBdr>
      <w:shd w:val="clear" w:color="000000" w:fill="FFFFFF"/>
      <w:spacing w:before="100" w:beforeAutospacing="1" w:after="100" w:afterAutospacing="1"/>
    </w:pPr>
    <w:rPr>
      <w:i/>
      <w:iCs/>
      <w:color w:val="FF0000"/>
    </w:rPr>
  </w:style>
  <w:style w:type="paragraph" w:customStyle="1" w:styleId="xl2181">
    <w:name w:val="xl2181"/>
    <w:basedOn w:val="a2"/>
    <w:rsid w:val="0023634C"/>
    <w:pPr>
      <w:pBdr>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2">
    <w:name w:val="xl2182"/>
    <w:basedOn w:val="a2"/>
    <w:rsid w:val="0023634C"/>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3">
    <w:name w:val="xl2183"/>
    <w:basedOn w:val="a2"/>
    <w:rsid w:val="0023634C"/>
    <w:pPr>
      <w:pBdr>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4">
    <w:name w:val="xl2184"/>
    <w:basedOn w:val="a2"/>
    <w:rsid w:val="0023634C"/>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2185">
    <w:name w:val="xl2185"/>
    <w:basedOn w:val="a2"/>
    <w:rsid w:val="0023634C"/>
    <w:pPr>
      <w:pBdr>
        <w:top w:val="single" w:sz="4" w:space="0" w:color="auto"/>
      </w:pBdr>
      <w:shd w:val="clear" w:color="000000" w:fill="FFFFFF"/>
      <w:spacing w:before="100" w:beforeAutospacing="1" w:after="100" w:afterAutospacing="1"/>
      <w:textAlignment w:val="center"/>
    </w:pPr>
  </w:style>
  <w:style w:type="paragraph" w:customStyle="1" w:styleId="xl2186">
    <w:name w:val="xl2186"/>
    <w:basedOn w:val="a2"/>
    <w:rsid w:val="0023634C"/>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2187">
    <w:name w:val="xl2187"/>
    <w:basedOn w:val="a2"/>
    <w:rsid w:val="0023634C"/>
    <w:pPr>
      <w:pBdr>
        <w:left w:val="single" w:sz="4" w:space="0" w:color="auto"/>
      </w:pBdr>
      <w:shd w:val="clear" w:color="000000" w:fill="FFFFFF"/>
      <w:spacing w:before="100" w:beforeAutospacing="1" w:after="100" w:afterAutospacing="1"/>
      <w:textAlignment w:val="center"/>
    </w:pPr>
    <w:rPr>
      <w:b/>
      <w:bCs/>
      <w:color w:val="000000"/>
    </w:rPr>
  </w:style>
  <w:style w:type="paragraph" w:customStyle="1" w:styleId="xl2188">
    <w:name w:val="xl2188"/>
    <w:basedOn w:val="a2"/>
    <w:rsid w:val="0023634C"/>
    <w:pPr>
      <w:shd w:val="clear" w:color="000000" w:fill="FFFFFF"/>
      <w:spacing w:before="100" w:beforeAutospacing="1" w:after="100" w:afterAutospacing="1"/>
      <w:textAlignment w:val="center"/>
    </w:pPr>
    <w:rPr>
      <w:b/>
      <w:bCs/>
      <w:color w:val="000000"/>
    </w:rPr>
  </w:style>
  <w:style w:type="paragraph" w:customStyle="1" w:styleId="xl2189">
    <w:name w:val="xl2189"/>
    <w:basedOn w:val="a2"/>
    <w:rsid w:val="0023634C"/>
    <w:pPr>
      <w:pBdr>
        <w:right w:val="single" w:sz="4" w:space="0" w:color="auto"/>
      </w:pBdr>
      <w:shd w:val="clear" w:color="000000" w:fill="FFFFFF"/>
      <w:spacing w:before="100" w:beforeAutospacing="1" w:after="100" w:afterAutospacing="1"/>
      <w:textAlignment w:val="center"/>
    </w:pPr>
    <w:rPr>
      <w:b/>
      <w:bCs/>
      <w:color w:val="000000"/>
    </w:rPr>
  </w:style>
  <w:style w:type="paragraph" w:customStyle="1" w:styleId="xl2190">
    <w:name w:val="xl2190"/>
    <w:basedOn w:val="a2"/>
    <w:rsid w:val="0023634C"/>
    <w:pPr>
      <w:pBdr>
        <w:left w:val="single" w:sz="4" w:space="0" w:color="auto"/>
        <w:bottom w:val="single" w:sz="4" w:space="0" w:color="auto"/>
      </w:pBdr>
      <w:shd w:val="clear" w:color="000000" w:fill="FFFFFF"/>
      <w:spacing w:before="100" w:beforeAutospacing="1" w:after="100" w:afterAutospacing="1"/>
    </w:pPr>
    <w:rPr>
      <w:i/>
      <w:iCs/>
      <w:color w:val="FF0000"/>
    </w:rPr>
  </w:style>
  <w:style w:type="paragraph" w:customStyle="1" w:styleId="xl2191">
    <w:name w:val="xl2191"/>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2192">
    <w:name w:val="xl2192"/>
    <w:basedOn w:val="a2"/>
    <w:rsid w:val="0023634C"/>
    <w:pPr>
      <w:pBdr>
        <w:top w:val="single" w:sz="4" w:space="0" w:color="auto"/>
      </w:pBdr>
      <w:shd w:val="clear" w:color="000000" w:fill="FFFFFF"/>
      <w:spacing w:before="100" w:beforeAutospacing="1" w:after="100" w:afterAutospacing="1"/>
    </w:pPr>
  </w:style>
  <w:style w:type="paragraph" w:customStyle="1" w:styleId="xl2193">
    <w:name w:val="xl2193"/>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2194">
    <w:name w:val="xl2194"/>
    <w:basedOn w:val="a2"/>
    <w:rsid w:val="0023634C"/>
    <w:pPr>
      <w:pBdr>
        <w:left w:val="single" w:sz="4" w:space="0" w:color="auto"/>
      </w:pBdr>
      <w:shd w:val="clear" w:color="000000" w:fill="FFFFFF"/>
      <w:spacing w:before="100" w:beforeAutospacing="1" w:after="100" w:afterAutospacing="1"/>
      <w:textAlignment w:val="center"/>
    </w:pPr>
  </w:style>
  <w:style w:type="paragraph" w:customStyle="1" w:styleId="xl2195">
    <w:name w:val="xl2195"/>
    <w:basedOn w:val="a2"/>
    <w:rsid w:val="0023634C"/>
    <w:pPr>
      <w:shd w:val="clear" w:color="000000" w:fill="FFFFFF"/>
      <w:spacing w:before="100" w:beforeAutospacing="1" w:after="100" w:afterAutospacing="1"/>
      <w:textAlignment w:val="center"/>
    </w:pPr>
  </w:style>
  <w:style w:type="paragraph" w:customStyle="1" w:styleId="xl2196">
    <w:name w:val="xl2196"/>
    <w:basedOn w:val="a2"/>
    <w:rsid w:val="0023634C"/>
    <w:pPr>
      <w:pBdr>
        <w:right w:val="single" w:sz="4" w:space="0" w:color="auto"/>
      </w:pBdr>
      <w:shd w:val="clear" w:color="000000" w:fill="FFFFFF"/>
      <w:spacing w:before="100" w:beforeAutospacing="1" w:after="100" w:afterAutospacing="1"/>
      <w:textAlignment w:val="center"/>
    </w:pPr>
  </w:style>
  <w:style w:type="paragraph" w:customStyle="1" w:styleId="xl2197">
    <w:name w:val="xl2197"/>
    <w:basedOn w:val="a2"/>
    <w:rsid w:val="0023634C"/>
    <w:pPr>
      <w:pBdr>
        <w:left w:val="single" w:sz="4"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198">
    <w:name w:val="xl2198"/>
    <w:basedOn w:val="a2"/>
    <w:rsid w:val="0023634C"/>
    <w:pPr>
      <w:pBdr>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199">
    <w:name w:val="xl2199"/>
    <w:basedOn w:val="a2"/>
    <w:rsid w:val="0023634C"/>
    <w:pPr>
      <w:pBdr>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200">
    <w:name w:val="xl220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01">
    <w:name w:val="xl2201"/>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02">
    <w:name w:val="xl2202"/>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3">
    <w:name w:val="xl2203"/>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4">
    <w:name w:val="xl2204"/>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5">
    <w:name w:val="xl2205"/>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206">
    <w:name w:val="xl2206"/>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07">
    <w:name w:val="xl2207"/>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08">
    <w:name w:val="xl2208"/>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09">
    <w:name w:val="xl2209"/>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210">
    <w:name w:val="xl2210"/>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11">
    <w:name w:val="xl221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12">
    <w:name w:val="xl221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13">
    <w:name w:val="xl2213"/>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214">
    <w:name w:val="xl2214"/>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15">
    <w:name w:val="xl2215"/>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16">
    <w:name w:val="xl2216"/>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17">
    <w:name w:val="xl2217"/>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218">
    <w:name w:val="xl2218"/>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19">
    <w:name w:val="xl221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20">
    <w:name w:val="xl2220"/>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21">
    <w:name w:val="xl222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22">
    <w:name w:val="xl222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23">
    <w:name w:val="xl2223"/>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24">
    <w:name w:val="xl222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225">
    <w:name w:val="xl2225"/>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6">
    <w:name w:val="xl2226"/>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7">
    <w:name w:val="xl2227"/>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8">
    <w:name w:val="xl2228"/>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29">
    <w:name w:val="xl2229"/>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30">
    <w:name w:val="xl2230"/>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31">
    <w:name w:val="xl2231"/>
    <w:basedOn w:val="a2"/>
    <w:rsid w:val="0023634C"/>
    <w:pPr>
      <w:pBdr>
        <w:left w:val="single" w:sz="4" w:space="0" w:color="auto"/>
        <w:bottom w:val="single" w:sz="4" w:space="0" w:color="auto"/>
      </w:pBdr>
      <w:shd w:val="clear" w:color="000000" w:fill="FFFFFF"/>
      <w:spacing w:before="100" w:beforeAutospacing="1" w:after="100" w:afterAutospacing="1"/>
    </w:pPr>
  </w:style>
  <w:style w:type="paragraph" w:customStyle="1" w:styleId="xl2232">
    <w:name w:val="xl2232"/>
    <w:basedOn w:val="a2"/>
    <w:rsid w:val="0023634C"/>
    <w:pPr>
      <w:pBdr>
        <w:bottom w:val="single" w:sz="4" w:space="0" w:color="auto"/>
      </w:pBdr>
      <w:shd w:val="clear" w:color="000000" w:fill="FFFFFF"/>
      <w:spacing w:before="100" w:beforeAutospacing="1" w:after="100" w:afterAutospacing="1"/>
    </w:pPr>
  </w:style>
  <w:style w:type="paragraph" w:customStyle="1" w:styleId="xl2233">
    <w:name w:val="xl2233"/>
    <w:basedOn w:val="a2"/>
    <w:rsid w:val="0023634C"/>
    <w:pPr>
      <w:pBdr>
        <w:bottom w:val="single" w:sz="4" w:space="0" w:color="auto"/>
        <w:right w:val="single" w:sz="4" w:space="0" w:color="auto"/>
      </w:pBdr>
      <w:shd w:val="clear" w:color="000000" w:fill="FFFFFF"/>
      <w:spacing w:before="100" w:beforeAutospacing="1" w:after="100" w:afterAutospacing="1"/>
    </w:pPr>
  </w:style>
  <w:style w:type="paragraph" w:customStyle="1" w:styleId="xl2234">
    <w:name w:val="xl223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5">
    <w:name w:val="xl2235"/>
    <w:basedOn w:val="a2"/>
    <w:rsid w:val="0023634C"/>
    <w:pPr>
      <w:pBdr>
        <w:top w:val="single" w:sz="8"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6">
    <w:name w:val="xl2236"/>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7">
    <w:name w:val="xl2237"/>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38">
    <w:name w:val="xl2238"/>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39">
    <w:name w:val="xl223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240">
    <w:name w:val="xl2240"/>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241">
    <w:name w:val="xl224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2242">
    <w:name w:val="xl224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243">
    <w:name w:val="xl2243"/>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244">
    <w:name w:val="xl224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45">
    <w:name w:val="xl2245"/>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2246">
    <w:name w:val="xl2246"/>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247">
    <w:name w:val="xl224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48">
    <w:name w:val="xl2248"/>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49">
    <w:name w:val="xl22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50">
    <w:name w:val="xl225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251">
    <w:name w:val="xl2251"/>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252">
    <w:name w:val="xl225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53">
    <w:name w:val="xl225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4">
    <w:name w:val="xl2254"/>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5">
    <w:name w:val="xl225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256">
    <w:name w:val="xl225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57">
    <w:name w:val="xl2257"/>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58">
    <w:name w:val="xl2258"/>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59">
    <w:name w:val="xl2259"/>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2260">
    <w:name w:val="xl2260"/>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61">
    <w:name w:val="xl2261"/>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2262">
    <w:name w:val="xl226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63">
    <w:name w:val="xl2263"/>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64">
    <w:name w:val="xl2264"/>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65">
    <w:name w:val="xl226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6">
    <w:name w:val="xl226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7">
    <w:name w:val="xl226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268">
    <w:name w:val="xl2268"/>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9">
    <w:name w:val="xl2269"/>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70">
    <w:name w:val="xl2270"/>
    <w:basedOn w:val="a2"/>
    <w:rsid w:val="0023634C"/>
    <w:pPr>
      <w:pBdr>
        <w:left w:val="single" w:sz="4" w:space="0" w:color="auto"/>
      </w:pBdr>
      <w:shd w:val="clear" w:color="000000" w:fill="FFFFFF"/>
      <w:spacing w:before="100" w:beforeAutospacing="1" w:after="100" w:afterAutospacing="1"/>
    </w:pPr>
    <w:rPr>
      <w:i/>
      <w:iCs/>
    </w:rPr>
  </w:style>
  <w:style w:type="paragraph" w:customStyle="1" w:styleId="xl2271">
    <w:name w:val="xl2271"/>
    <w:basedOn w:val="a2"/>
    <w:rsid w:val="0023634C"/>
    <w:pPr>
      <w:shd w:val="clear" w:color="000000" w:fill="FFFFFF"/>
      <w:spacing w:before="100" w:beforeAutospacing="1" w:after="100" w:afterAutospacing="1"/>
    </w:pPr>
    <w:rPr>
      <w:i/>
      <w:iCs/>
    </w:rPr>
  </w:style>
  <w:style w:type="paragraph" w:customStyle="1" w:styleId="xl2272">
    <w:name w:val="xl2272"/>
    <w:basedOn w:val="a2"/>
    <w:rsid w:val="0023634C"/>
    <w:pPr>
      <w:pBdr>
        <w:right w:val="single" w:sz="4" w:space="0" w:color="auto"/>
      </w:pBdr>
      <w:shd w:val="clear" w:color="000000" w:fill="FFFFFF"/>
      <w:spacing w:before="100" w:beforeAutospacing="1" w:after="100" w:afterAutospacing="1"/>
    </w:pPr>
    <w:rPr>
      <w:i/>
      <w:iCs/>
    </w:rPr>
  </w:style>
  <w:style w:type="paragraph" w:customStyle="1" w:styleId="xl2273">
    <w:name w:val="xl2273"/>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74">
    <w:name w:val="xl2274"/>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75">
    <w:name w:val="xl2275"/>
    <w:basedOn w:val="a2"/>
    <w:rsid w:val="0023634C"/>
    <w:pPr>
      <w:pBdr>
        <w:top w:val="single" w:sz="4" w:space="0" w:color="auto"/>
        <w:left w:val="single" w:sz="4" w:space="0" w:color="auto"/>
      </w:pBdr>
      <w:shd w:val="clear" w:color="000000" w:fill="FFFFFF"/>
      <w:spacing w:before="100" w:beforeAutospacing="1" w:after="100" w:afterAutospacing="1"/>
    </w:pPr>
    <w:rPr>
      <w:b/>
      <w:bCs/>
    </w:rPr>
  </w:style>
  <w:style w:type="paragraph" w:customStyle="1" w:styleId="xl2276">
    <w:name w:val="xl2276"/>
    <w:basedOn w:val="a2"/>
    <w:rsid w:val="0023634C"/>
    <w:pPr>
      <w:pBdr>
        <w:top w:val="single" w:sz="4" w:space="0" w:color="auto"/>
      </w:pBdr>
      <w:shd w:val="clear" w:color="000000" w:fill="FFFFFF"/>
      <w:spacing w:before="100" w:beforeAutospacing="1" w:after="100" w:afterAutospacing="1"/>
    </w:pPr>
    <w:rPr>
      <w:b/>
      <w:bCs/>
    </w:rPr>
  </w:style>
  <w:style w:type="paragraph" w:customStyle="1" w:styleId="xl2277">
    <w:name w:val="xl2277"/>
    <w:basedOn w:val="a2"/>
    <w:rsid w:val="0023634C"/>
    <w:pPr>
      <w:pBdr>
        <w:top w:val="single" w:sz="4" w:space="0" w:color="auto"/>
        <w:right w:val="single" w:sz="4" w:space="0" w:color="auto"/>
      </w:pBdr>
      <w:shd w:val="clear" w:color="000000" w:fill="FFFFFF"/>
      <w:spacing w:before="100" w:beforeAutospacing="1" w:after="100" w:afterAutospacing="1"/>
    </w:pPr>
    <w:rPr>
      <w:b/>
      <w:bCs/>
    </w:rPr>
  </w:style>
  <w:style w:type="paragraph" w:customStyle="1" w:styleId="xl2278">
    <w:name w:val="xl227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79">
    <w:name w:val="xl2279"/>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80">
    <w:name w:val="xl2280"/>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81">
    <w:name w:val="xl2281"/>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2282">
    <w:name w:val="xl2282"/>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83">
    <w:name w:val="xl2283"/>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84">
    <w:name w:val="xl2284"/>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2285">
    <w:name w:val="xl2285"/>
    <w:basedOn w:val="a2"/>
    <w:rsid w:val="0023634C"/>
    <w:pPr>
      <w:shd w:val="clear" w:color="000000" w:fill="FFFFFF"/>
      <w:spacing w:before="100" w:beforeAutospacing="1" w:after="100" w:afterAutospacing="1"/>
      <w:jc w:val="center"/>
      <w:textAlignment w:val="center"/>
    </w:pPr>
  </w:style>
  <w:style w:type="paragraph" w:customStyle="1" w:styleId="xl2286">
    <w:name w:val="xl2286"/>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2287">
    <w:name w:val="xl2287"/>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88">
    <w:name w:val="xl2288"/>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2289">
    <w:name w:val="xl2289"/>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90">
    <w:name w:val="xl2290"/>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91">
    <w:name w:val="xl2291"/>
    <w:basedOn w:val="a2"/>
    <w:rsid w:val="0023634C"/>
    <w:pPr>
      <w:pBdr>
        <w:top w:val="single" w:sz="8" w:space="0" w:color="auto"/>
        <w:bottom w:val="single" w:sz="4" w:space="0" w:color="auto"/>
      </w:pBdr>
      <w:shd w:val="clear" w:color="000000" w:fill="FFFFFF"/>
      <w:spacing w:before="100" w:beforeAutospacing="1" w:after="100" w:afterAutospacing="1"/>
      <w:textAlignment w:val="center"/>
    </w:pPr>
  </w:style>
  <w:style w:type="paragraph" w:customStyle="1" w:styleId="xl2292">
    <w:name w:val="xl2292"/>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93">
    <w:name w:val="xl2293"/>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294">
    <w:name w:val="xl229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95">
    <w:name w:val="xl229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96">
    <w:name w:val="xl2296"/>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7">
    <w:name w:val="xl2297"/>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8">
    <w:name w:val="xl2298"/>
    <w:basedOn w:val="a2"/>
    <w:rsid w:val="0023634C"/>
    <w:pPr>
      <w:pBdr>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9">
    <w:name w:val="xl2299"/>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300">
    <w:name w:val="xl2300"/>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1">
    <w:name w:val="xl230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2">
    <w:name w:val="xl230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303">
    <w:name w:val="xl2303"/>
    <w:basedOn w:val="a2"/>
    <w:rsid w:val="0023634C"/>
    <w:pPr>
      <w:shd w:val="clear" w:color="000000" w:fill="FFFFFF"/>
      <w:spacing w:before="100" w:beforeAutospacing="1" w:after="100" w:afterAutospacing="1"/>
      <w:jc w:val="center"/>
    </w:pPr>
  </w:style>
  <w:style w:type="paragraph" w:customStyle="1" w:styleId="xl2304">
    <w:name w:val="xl2304"/>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2305">
    <w:name w:val="xl2305"/>
    <w:basedOn w:val="a2"/>
    <w:rsid w:val="0023634C"/>
    <w:pPr>
      <w:pBdr>
        <w:top w:val="single" w:sz="4" w:space="0" w:color="auto"/>
      </w:pBdr>
      <w:shd w:val="clear" w:color="000000" w:fill="FFFFFF"/>
      <w:spacing w:before="100" w:beforeAutospacing="1" w:after="100" w:afterAutospacing="1"/>
    </w:pPr>
  </w:style>
  <w:style w:type="paragraph" w:customStyle="1" w:styleId="xl2306">
    <w:name w:val="xl2306"/>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2307">
    <w:name w:val="xl230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308">
    <w:name w:val="xl230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9">
    <w:name w:val="xl230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310">
    <w:name w:val="xl2310"/>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311">
    <w:name w:val="xl231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312">
    <w:name w:val="xl2312"/>
    <w:basedOn w:val="a2"/>
    <w:rsid w:val="0023634C"/>
    <w:pPr>
      <w:shd w:val="clear" w:color="000000" w:fill="FFFFFF"/>
      <w:spacing w:before="100" w:beforeAutospacing="1" w:after="100" w:afterAutospacing="1"/>
      <w:jc w:val="center"/>
      <w:textAlignment w:val="center"/>
    </w:pPr>
  </w:style>
  <w:style w:type="paragraph" w:customStyle="1" w:styleId="xl2313">
    <w:name w:val="xl2313"/>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2314">
    <w:name w:val="xl2314"/>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315">
    <w:name w:val="xl2315"/>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316">
    <w:name w:val="xl2316"/>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317">
    <w:name w:val="xl2317"/>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318">
    <w:name w:val="xl2318"/>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319">
    <w:name w:val="xl2319"/>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320">
    <w:name w:val="xl232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321">
    <w:name w:val="xl2321"/>
    <w:basedOn w:val="a2"/>
    <w:rsid w:val="0023634C"/>
    <w:pPr>
      <w:pBdr>
        <w:left w:val="single" w:sz="4" w:space="0" w:color="auto"/>
      </w:pBdr>
      <w:shd w:val="clear" w:color="000000" w:fill="FFFFFF"/>
      <w:spacing w:before="100" w:beforeAutospacing="1" w:after="100" w:afterAutospacing="1"/>
    </w:pPr>
    <w:rPr>
      <w:color w:val="000000"/>
    </w:rPr>
  </w:style>
  <w:style w:type="paragraph" w:customStyle="1" w:styleId="xl2322">
    <w:name w:val="xl2322"/>
    <w:basedOn w:val="a2"/>
    <w:rsid w:val="0023634C"/>
    <w:pPr>
      <w:shd w:val="clear" w:color="000000" w:fill="FFFFFF"/>
      <w:spacing w:before="100" w:beforeAutospacing="1" w:after="100" w:afterAutospacing="1"/>
    </w:pPr>
    <w:rPr>
      <w:color w:val="000000"/>
    </w:rPr>
  </w:style>
  <w:style w:type="paragraph" w:customStyle="1" w:styleId="xl2323">
    <w:name w:val="xl2323"/>
    <w:basedOn w:val="a2"/>
    <w:rsid w:val="0023634C"/>
    <w:pPr>
      <w:pBdr>
        <w:right w:val="single" w:sz="4" w:space="0" w:color="auto"/>
      </w:pBdr>
      <w:shd w:val="clear" w:color="000000" w:fill="FFFFFF"/>
      <w:spacing w:before="100" w:beforeAutospacing="1" w:after="100" w:afterAutospacing="1"/>
    </w:pPr>
    <w:rPr>
      <w:color w:val="000000"/>
    </w:rPr>
  </w:style>
  <w:style w:type="paragraph" w:customStyle="1" w:styleId="xl2324">
    <w:name w:val="xl232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325">
    <w:name w:val="xl2325"/>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326">
    <w:name w:val="xl232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numbering" w:customStyle="1" w:styleId="461">
    <w:name w:val="Нет списка46"/>
    <w:next w:val="a5"/>
    <w:uiPriority w:val="99"/>
    <w:semiHidden/>
    <w:unhideWhenUsed/>
    <w:rsid w:val="00FD5A20"/>
  </w:style>
  <w:style w:type="table" w:customStyle="1" w:styleId="750">
    <w:name w:val="Сетка таблицы75"/>
    <w:basedOn w:val="a4"/>
    <w:next w:val="ae"/>
    <w:uiPriority w:val="39"/>
    <w:rsid w:val="00FD5A2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5"/>
    <w:uiPriority w:val="99"/>
    <w:semiHidden/>
    <w:unhideWhenUsed/>
    <w:rsid w:val="00FD5A20"/>
  </w:style>
  <w:style w:type="paragraph" w:customStyle="1" w:styleId="317">
    <w:name w:val="Заголовок 31"/>
    <w:basedOn w:val="a2"/>
    <w:next w:val="a2"/>
    <w:unhideWhenUsed/>
    <w:qFormat/>
    <w:rsid w:val="00FD5A20"/>
    <w:pPr>
      <w:keepNext/>
      <w:keepLines/>
      <w:spacing w:before="40"/>
      <w:outlineLvl w:val="2"/>
    </w:pPr>
    <w:rPr>
      <w:b/>
      <w:snapToGrid w:val="0"/>
      <w:sz w:val="28"/>
    </w:rPr>
  </w:style>
  <w:style w:type="numbering" w:customStyle="1" w:styleId="11110">
    <w:name w:val="Нет списка1111"/>
    <w:next w:val="a5"/>
    <w:uiPriority w:val="99"/>
    <w:semiHidden/>
    <w:unhideWhenUsed/>
    <w:rsid w:val="00FD5A20"/>
  </w:style>
  <w:style w:type="numbering" w:customStyle="1" w:styleId="1112">
    <w:name w:val="Нет списка1112"/>
    <w:next w:val="a5"/>
    <w:uiPriority w:val="99"/>
    <w:semiHidden/>
    <w:unhideWhenUsed/>
    <w:rsid w:val="00FD5A20"/>
  </w:style>
  <w:style w:type="numbering" w:customStyle="1" w:styleId="2171">
    <w:name w:val="Нет списка217"/>
    <w:next w:val="a5"/>
    <w:uiPriority w:val="99"/>
    <w:semiHidden/>
    <w:unhideWhenUsed/>
    <w:rsid w:val="00FD5A20"/>
  </w:style>
  <w:style w:type="table" w:customStyle="1" w:styleId="2190">
    <w:name w:val="Сетка таблицы219"/>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unhideWhenUsed/>
    <w:rsid w:val="00FD5A20"/>
  </w:style>
  <w:style w:type="table" w:customStyle="1" w:styleId="3101">
    <w:name w:val="Сетка таблицы3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
    <w:name w:val="Нет списка47"/>
    <w:next w:val="a5"/>
    <w:uiPriority w:val="99"/>
    <w:semiHidden/>
    <w:unhideWhenUsed/>
    <w:rsid w:val="00FD5A20"/>
  </w:style>
  <w:style w:type="numbering" w:customStyle="1" w:styleId="511">
    <w:name w:val="Нет списка51"/>
    <w:next w:val="a5"/>
    <w:uiPriority w:val="99"/>
    <w:semiHidden/>
    <w:unhideWhenUsed/>
    <w:rsid w:val="00FD5A20"/>
  </w:style>
  <w:style w:type="table" w:customStyle="1" w:styleId="5100">
    <w:name w:val="Сетка таблицы5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FD5A20"/>
  </w:style>
  <w:style w:type="table" w:customStyle="1" w:styleId="6100">
    <w:name w:val="Сетка таблицы6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8">
    <w:name w:val="Заголовок 3 Знак1"/>
    <w:uiPriority w:val="9"/>
    <w:semiHidden/>
    <w:rsid w:val="00FD5A20"/>
    <w:rPr>
      <w:rFonts w:ascii="Calibri Light" w:eastAsia="Times New Roman" w:hAnsi="Calibri Light" w:cs="Times New Roman"/>
      <w:b/>
      <w:bCs/>
      <w:color w:val="4472C4"/>
    </w:rPr>
  </w:style>
  <w:style w:type="numbering" w:customStyle="1" w:styleId="711">
    <w:name w:val="Нет списка71"/>
    <w:next w:val="a5"/>
    <w:uiPriority w:val="99"/>
    <w:semiHidden/>
    <w:unhideWhenUsed/>
    <w:rsid w:val="00FD5A20"/>
  </w:style>
  <w:style w:type="numbering" w:customStyle="1" w:styleId="1241">
    <w:name w:val="Нет списка124"/>
    <w:next w:val="a5"/>
    <w:uiPriority w:val="99"/>
    <w:semiHidden/>
    <w:unhideWhenUsed/>
    <w:rsid w:val="00FD5A20"/>
  </w:style>
  <w:style w:type="numbering" w:customStyle="1" w:styleId="11111">
    <w:name w:val="Нет списка11111"/>
    <w:next w:val="a5"/>
    <w:uiPriority w:val="99"/>
    <w:semiHidden/>
    <w:unhideWhenUsed/>
    <w:rsid w:val="00FD5A20"/>
  </w:style>
  <w:style w:type="table" w:customStyle="1" w:styleId="11101">
    <w:name w:val="Сетка таблицы11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
    <w:name w:val="Нет списка218"/>
    <w:next w:val="a5"/>
    <w:uiPriority w:val="99"/>
    <w:semiHidden/>
    <w:unhideWhenUsed/>
    <w:rsid w:val="00FD5A20"/>
  </w:style>
  <w:style w:type="numbering" w:customStyle="1" w:styleId="3112">
    <w:name w:val="Нет списка311"/>
    <w:next w:val="a5"/>
    <w:uiPriority w:val="99"/>
    <w:semiHidden/>
    <w:unhideWhenUsed/>
    <w:rsid w:val="00FD5A20"/>
  </w:style>
  <w:style w:type="table" w:customStyle="1" w:styleId="3113">
    <w:name w:val="Сетка таблицы3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FD5A20"/>
  </w:style>
  <w:style w:type="table" w:customStyle="1" w:styleId="4130">
    <w:name w:val="Сетка таблицы413"/>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FD5A20"/>
  </w:style>
  <w:style w:type="table" w:customStyle="1" w:styleId="5111">
    <w:name w:val="Сетка таблицы5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FD5A20"/>
  </w:style>
  <w:style w:type="table" w:customStyle="1" w:styleId="6111">
    <w:name w:val="Сетка таблицы6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8">
    <w:name w:val="Style68"/>
    <w:basedOn w:val="a2"/>
    <w:uiPriority w:val="99"/>
    <w:rsid w:val="00FD5A20"/>
    <w:pPr>
      <w:widowControl w:val="0"/>
      <w:autoSpaceDE w:val="0"/>
      <w:autoSpaceDN w:val="0"/>
      <w:adjustRightInd w:val="0"/>
      <w:spacing w:line="274" w:lineRule="exact"/>
      <w:ind w:firstLine="562"/>
    </w:pPr>
  </w:style>
  <w:style w:type="paragraph" w:customStyle="1" w:styleId="1ffe">
    <w:name w:val="Заголовок оглавления1"/>
    <w:basedOn w:val="1"/>
    <w:next w:val="a2"/>
    <w:uiPriority w:val="39"/>
    <w:unhideWhenUsed/>
    <w:qFormat/>
    <w:rsid w:val="00FD5A20"/>
    <w:pPr>
      <w:keepLines/>
      <w:spacing w:before="240" w:line="259" w:lineRule="auto"/>
      <w:outlineLvl w:val="9"/>
    </w:pPr>
    <w:rPr>
      <w:rFonts w:ascii="Calibri Light" w:hAnsi="Calibri Light"/>
      <w:b w:val="0"/>
      <w:color w:val="2F5496"/>
      <w:sz w:val="32"/>
      <w:szCs w:val="32"/>
      <w:lang w:eastAsia="ru-RU"/>
    </w:rPr>
  </w:style>
  <w:style w:type="numbering" w:customStyle="1" w:styleId="7110">
    <w:name w:val="Нет списка711"/>
    <w:next w:val="a5"/>
    <w:uiPriority w:val="99"/>
    <w:semiHidden/>
    <w:unhideWhenUsed/>
    <w:rsid w:val="00FD5A20"/>
  </w:style>
  <w:style w:type="numbering" w:customStyle="1" w:styleId="12110">
    <w:name w:val="Нет списка1211"/>
    <w:next w:val="a5"/>
    <w:uiPriority w:val="99"/>
    <w:semiHidden/>
    <w:unhideWhenUsed/>
    <w:rsid w:val="00FD5A20"/>
  </w:style>
  <w:style w:type="numbering" w:customStyle="1" w:styleId="11210">
    <w:name w:val="Нет списка1121"/>
    <w:next w:val="a5"/>
    <w:uiPriority w:val="99"/>
    <w:semiHidden/>
    <w:unhideWhenUsed/>
    <w:rsid w:val="00FD5A20"/>
  </w:style>
  <w:style w:type="numbering" w:customStyle="1" w:styleId="21110">
    <w:name w:val="Нет списка2111"/>
    <w:next w:val="a5"/>
    <w:uiPriority w:val="99"/>
    <w:semiHidden/>
    <w:unhideWhenUsed/>
    <w:rsid w:val="00FD5A20"/>
  </w:style>
  <w:style w:type="numbering" w:customStyle="1" w:styleId="31110">
    <w:name w:val="Нет списка3111"/>
    <w:next w:val="a5"/>
    <w:uiPriority w:val="99"/>
    <w:semiHidden/>
    <w:unhideWhenUsed/>
    <w:rsid w:val="00FD5A20"/>
  </w:style>
  <w:style w:type="numbering" w:customStyle="1" w:styleId="4111">
    <w:name w:val="Нет списка4111"/>
    <w:next w:val="a5"/>
    <w:uiPriority w:val="99"/>
    <w:semiHidden/>
    <w:unhideWhenUsed/>
    <w:rsid w:val="00FD5A20"/>
  </w:style>
  <w:style w:type="numbering" w:customStyle="1" w:styleId="51110">
    <w:name w:val="Нет списка5111"/>
    <w:next w:val="a5"/>
    <w:uiPriority w:val="99"/>
    <w:semiHidden/>
    <w:unhideWhenUsed/>
    <w:rsid w:val="00FD5A20"/>
  </w:style>
  <w:style w:type="numbering" w:customStyle="1" w:styleId="61110">
    <w:name w:val="Нет списка6111"/>
    <w:next w:val="a5"/>
    <w:uiPriority w:val="99"/>
    <w:semiHidden/>
    <w:unhideWhenUsed/>
    <w:rsid w:val="00FD5A20"/>
  </w:style>
  <w:style w:type="character" w:customStyle="1" w:styleId="1fff">
    <w:name w:val="Основной текст Знак Знак Знак Знак1"/>
    <w:aliases w:val="Основной текст Знак Знак Знак2"/>
    <w:semiHidden/>
    <w:rsid w:val="00FD5A20"/>
    <w:rPr>
      <w:sz w:val="24"/>
    </w:rPr>
  </w:style>
  <w:style w:type="numbering" w:customStyle="1" w:styleId="810">
    <w:name w:val="Нет списка81"/>
    <w:next w:val="a5"/>
    <w:uiPriority w:val="99"/>
    <w:semiHidden/>
    <w:unhideWhenUsed/>
    <w:rsid w:val="00FD5A20"/>
  </w:style>
  <w:style w:type="numbering" w:customStyle="1" w:styleId="1310">
    <w:name w:val="Нет списка131"/>
    <w:next w:val="a5"/>
    <w:uiPriority w:val="99"/>
    <w:semiHidden/>
    <w:unhideWhenUsed/>
    <w:rsid w:val="00FD5A20"/>
  </w:style>
  <w:style w:type="numbering" w:customStyle="1" w:styleId="11310">
    <w:name w:val="Нет списка1131"/>
    <w:next w:val="a5"/>
    <w:uiPriority w:val="99"/>
    <w:semiHidden/>
    <w:unhideWhenUsed/>
    <w:rsid w:val="00FD5A20"/>
  </w:style>
  <w:style w:type="numbering" w:customStyle="1" w:styleId="11121">
    <w:name w:val="Нет списка11121"/>
    <w:next w:val="a5"/>
    <w:uiPriority w:val="99"/>
    <w:semiHidden/>
    <w:unhideWhenUsed/>
    <w:rsid w:val="00FD5A20"/>
  </w:style>
  <w:style w:type="table" w:customStyle="1" w:styleId="1290">
    <w:name w:val="Сетка таблицы129"/>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5"/>
    <w:uiPriority w:val="99"/>
    <w:semiHidden/>
    <w:unhideWhenUsed/>
    <w:rsid w:val="00FD5A20"/>
  </w:style>
  <w:style w:type="table" w:customStyle="1" w:styleId="2211">
    <w:name w:val="Сетка таблицы2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unhideWhenUsed/>
    <w:rsid w:val="00FD5A20"/>
  </w:style>
  <w:style w:type="table" w:customStyle="1" w:styleId="3211">
    <w:name w:val="Сетка таблицы3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FD5A20"/>
  </w:style>
  <w:style w:type="table" w:customStyle="1" w:styleId="4211">
    <w:name w:val="Сетка таблицы4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5"/>
    <w:uiPriority w:val="99"/>
    <w:semiHidden/>
    <w:unhideWhenUsed/>
    <w:rsid w:val="00FD5A20"/>
  </w:style>
  <w:style w:type="table" w:customStyle="1" w:styleId="5210">
    <w:name w:val="Сетка таблицы5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5"/>
    <w:uiPriority w:val="99"/>
    <w:semiHidden/>
    <w:unhideWhenUsed/>
    <w:rsid w:val="00FD5A20"/>
  </w:style>
  <w:style w:type="table" w:customStyle="1" w:styleId="6210">
    <w:name w:val="Сетка таблицы6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5"/>
    <w:uiPriority w:val="99"/>
    <w:semiHidden/>
    <w:unhideWhenUsed/>
    <w:rsid w:val="00FD5A20"/>
  </w:style>
  <w:style w:type="numbering" w:customStyle="1" w:styleId="12210">
    <w:name w:val="Нет списка1221"/>
    <w:next w:val="a5"/>
    <w:uiPriority w:val="99"/>
    <w:semiHidden/>
    <w:unhideWhenUsed/>
    <w:rsid w:val="00FD5A20"/>
  </w:style>
  <w:style w:type="numbering" w:customStyle="1" w:styleId="111111">
    <w:name w:val="Нет списка111111"/>
    <w:next w:val="a5"/>
    <w:uiPriority w:val="99"/>
    <w:semiHidden/>
    <w:unhideWhenUsed/>
    <w:rsid w:val="00FD5A20"/>
  </w:style>
  <w:style w:type="numbering" w:customStyle="1" w:styleId="21210">
    <w:name w:val="Нет списка2121"/>
    <w:next w:val="a5"/>
    <w:uiPriority w:val="99"/>
    <w:semiHidden/>
    <w:unhideWhenUsed/>
    <w:rsid w:val="00FD5A20"/>
  </w:style>
  <w:style w:type="table" w:customStyle="1" w:styleId="21111">
    <w:name w:val="Сетка таблицы21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5"/>
    <w:uiPriority w:val="99"/>
    <w:semiHidden/>
    <w:unhideWhenUsed/>
    <w:rsid w:val="00FD5A20"/>
  </w:style>
  <w:style w:type="numbering" w:customStyle="1" w:styleId="4120">
    <w:name w:val="Нет списка412"/>
    <w:next w:val="a5"/>
    <w:uiPriority w:val="99"/>
    <w:semiHidden/>
    <w:unhideWhenUsed/>
    <w:rsid w:val="00FD5A20"/>
  </w:style>
  <w:style w:type="table" w:customStyle="1" w:styleId="41110">
    <w:name w:val="Сетка таблицы41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5"/>
    <w:uiPriority w:val="99"/>
    <w:semiHidden/>
    <w:unhideWhenUsed/>
    <w:rsid w:val="00FD5A20"/>
  </w:style>
  <w:style w:type="numbering" w:customStyle="1" w:styleId="612">
    <w:name w:val="Нет списка612"/>
    <w:next w:val="a5"/>
    <w:uiPriority w:val="99"/>
    <w:semiHidden/>
    <w:unhideWhenUsed/>
    <w:rsid w:val="00FD5A20"/>
  </w:style>
  <w:style w:type="numbering" w:customStyle="1" w:styleId="7111">
    <w:name w:val="Нет списка7111"/>
    <w:next w:val="a5"/>
    <w:uiPriority w:val="99"/>
    <w:semiHidden/>
    <w:unhideWhenUsed/>
    <w:rsid w:val="00FD5A20"/>
  </w:style>
  <w:style w:type="numbering" w:customStyle="1" w:styleId="12111">
    <w:name w:val="Нет списка12111"/>
    <w:next w:val="a5"/>
    <w:uiPriority w:val="99"/>
    <w:semiHidden/>
    <w:unhideWhenUsed/>
    <w:rsid w:val="00FD5A20"/>
  </w:style>
  <w:style w:type="numbering" w:customStyle="1" w:styleId="11211">
    <w:name w:val="Нет списка11211"/>
    <w:next w:val="a5"/>
    <w:uiPriority w:val="99"/>
    <w:semiHidden/>
    <w:unhideWhenUsed/>
    <w:rsid w:val="00FD5A20"/>
  </w:style>
  <w:style w:type="numbering" w:customStyle="1" w:styleId="211110">
    <w:name w:val="Нет списка21111"/>
    <w:next w:val="a5"/>
    <w:uiPriority w:val="99"/>
    <w:semiHidden/>
    <w:unhideWhenUsed/>
    <w:rsid w:val="00FD5A20"/>
  </w:style>
  <w:style w:type="numbering" w:customStyle="1" w:styleId="31111">
    <w:name w:val="Нет списка31111"/>
    <w:next w:val="a5"/>
    <w:uiPriority w:val="99"/>
    <w:semiHidden/>
    <w:unhideWhenUsed/>
    <w:rsid w:val="00FD5A20"/>
  </w:style>
  <w:style w:type="numbering" w:customStyle="1" w:styleId="41111">
    <w:name w:val="Нет списка41111"/>
    <w:next w:val="a5"/>
    <w:uiPriority w:val="99"/>
    <w:semiHidden/>
    <w:unhideWhenUsed/>
    <w:rsid w:val="00FD5A20"/>
  </w:style>
  <w:style w:type="numbering" w:customStyle="1" w:styleId="51111">
    <w:name w:val="Нет списка51111"/>
    <w:next w:val="a5"/>
    <w:uiPriority w:val="99"/>
    <w:semiHidden/>
    <w:unhideWhenUsed/>
    <w:rsid w:val="00FD5A20"/>
  </w:style>
  <w:style w:type="numbering" w:customStyle="1" w:styleId="61111">
    <w:name w:val="Нет списка61111"/>
    <w:next w:val="a5"/>
    <w:uiPriority w:val="99"/>
    <w:semiHidden/>
    <w:unhideWhenUsed/>
    <w:rsid w:val="00FD5A20"/>
  </w:style>
  <w:style w:type="numbering" w:customStyle="1" w:styleId="481">
    <w:name w:val="Нет списка48"/>
    <w:next w:val="a5"/>
    <w:uiPriority w:val="99"/>
    <w:semiHidden/>
    <w:unhideWhenUsed/>
    <w:rsid w:val="00793EA6"/>
  </w:style>
  <w:style w:type="paragraph" w:customStyle="1" w:styleId="88">
    <w:name w:val="8"/>
    <w:basedOn w:val="a2"/>
    <w:next w:val="afff5"/>
    <w:uiPriority w:val="99"/>
    <w:rsid w:val="00793EA6"/>
    <w:pPr>
      <w:textAlignment w:val="top"/>
    </w:pPr>
    <w:rPr>
      <w:rFonts w:eastAsia="Calibri"/>
    </w:rPr>
  </w:style>
  <w:style w:type="paragraph" w:customStyle="1" w:styleId="155">
    <w:name w:val="Знак Знак1 Знак Знак5"/>
    <w:basedOn w:val="a2"/>
    <w:rsid w:val="00793EA6"/>
    <w:pPr>
      <w:tabs>
        <w:tab w:val="left" w:pos="360"/>
      </w:tabs>
      <w:spacing w:after="160" w:line="240" w:lineRule="exact"/>
    </w:pPr>
    <w:rPr>
      <w:rFonts w:ascii="Verdana" w:hAnsi="Verdana" w:cs="Verdana"/>
      <w:sz w:val="20"/>
      <w:szCs w:val="20"/>
      <w:lang w:val="en-US" w:eastAsia="en-US"/>
    </w:rPr>
  </w:style>
  <w:style w:type="table" w:customStyle="1" w:styleId="760">
    <w:name w:val="Сетка таблицы76"/>
    <w:basedOn w:val="a4"/>
    <w:next w:val="ae"/>
    <w:uiPriority w:val="39"/>
    <w:rsid w:val="00793EA6"/>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5"/>
    <w:uiPriority w:val="99"/>
    <w:semiHidden/>
    <w:unhideWhenUsed/>
    <w:rsid w:val="00793EA6"/>
  </w:style>
  <w:style w:type="paragraph" w:customStyle="1" w:styleId="headertext">
    <w:name w:val="headertext"/>
    <w:basedOn w:val="a2"/>
    <w:rsid w:val="00793EA6"/>
    <w:pPr>
      <w:spacing w:before="100" w:beforeAutospacing="1" w:after="100" w:afterAutospacing="1"/>
    </w:pPr>
  </w:style>
  <w:style w:type="numbering" w:customStyle="1" w:styleId="1113">
    <w:name w:val="Нет списка1113"/>
    <w:next w:val="a5"/>
    <w:uiPriority w:val="99"/>
    <w:semiHidden/>
    <w:unhideWhenUsed/>
    <w:rsid w:val="00793EA6"/>
  </w:style>
  <w:style w:type="numbering" w:customStyle="1" w:styleId="1114">
    <w:name w:val="Нет списка1114"/>
    <w:next w:val="a5"/>
    <w:uiPriority w:val="99"/>
    <w:semiHidden/>
    <w:unhideWhenUsed/>
    <w:rsid w:val="00793EA6"/>
  </w:style>
  <w:style w:type="paragraph" w:customStyle="1" w:styleId="xl752">
    <w:name w:val="xl752"/>
    <w:basedOn w:val="a2"/>
    <w:rsid w:val="00793EA6"/>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3">
    <w:name w:val="xl753"/>
    <w:basedOn w:val="a2"/>
    <w:rsid w:val="00793EA6"/>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4">
    <w:name w:val="xl754"/>
    <w:basedOn w:val="a2"/>
    <w:rsid w:val="00793EA6"/>
    <w:pPr>
      <w:shd w:val="clear" w:color="000000" w:fill="FFFFFF"/>
      <w:spacing w:before="100" w:beforeAutospacing="1" w:after="100" w:afterAutospacing="1"/>
      <w:jc w:val="center"/>
      <w:textAlignment w:val="center"/>
    </w:pPr>
  </w:style>
  <w:style w:type="paragraph" w:customStyle="1" w:styleId="xl755">
    <w:name w:val="xl755"/>
    <w:basedOn w:val="a2"/>
    <w:rsid w:val="00793EA6"/>
    <w:pPr>
      <w:shd w:val="clear" w:color="000000" w:fill="FFFFFF"/>
      <w:spacing w:before="100" w:beforeAutospacing="1" w:after="100" w:afterAutospacing="1"/>
      <w:jc w:val="center"/>
      <w:textAlignment w:val="center"/>
    </w:pPr>
  </w:style>
  <w:style w:type="paragraph" w:customStyle="1" w:styleId="xl756">
    <w:name w:val="xl756"/>
    <w:basedOn w:val="a2"/>
    <w:rsid w:val="00793EA6"/>
    <w:pPr>
      <w:pBdr>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7">
    <w:name w:val="xl757"/>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758">
    <w:name w:val="xl758"/>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59">
    <w:name w:val="xl759"/>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0">
    <w:name w:val="xl760"/>
    <w:basedOn w:val="a2"/>
    <w:rsid w:val="00793EA6"/>
    <w:pPr>
      <w:shd w:val="clear" w:color="000000" w:fill="FFFFFF"/>
      <w:spacing w:before="100" w:beforeAutospacing="1" w:after="100" w:afterAutospacing="1"/>
    </w:pPr>
    <w:rPr>
      <w:rFonts w:ascii="Bookman Old Style" w:hAnsi="Bookman Old Style"/>
      <w:b/>
      <w:bCs/>
      <w:sz w:val="20"/>
      <w:szCs w:val="20"/>
    </w:rPr>
  </w:style>
  <w:style w:type="paragraph" w:customStyle="1" w:styleId="xl761">
    <w:name w:val="xl761"/>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2">
    <w:name w:val="xl762"/>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3">
    <w:name w:val="xl763"/>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4">
    <w:name w:val="xl764"/>
    <w:basedOn w:val="a2"/>
    <w:rsid w:val="00793EA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5">
    <w:name w:val="xl765"/>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6">
    <w:name w:val="xl766"/>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7">
    <w:name w:val="xl767"/>
    <w:basedOn w:val="a2"/>
    <w:rsid w:val="00793EA6"/>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8">
    <w:name w:val="xl768"/>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9">
    <w:name w:val="xl769"/>
    <w:basedOn w:val="a2"/>
    <w:rsid w:val="00793EA6"/>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70">
    <w:name w:val="xl77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71">
    <w:name w:val="xl771"/>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72">
    <w:name w:val="xl772"/>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73">
    <w:name w:val="xl773"/>
    <w:basedOn w:val="a2"/>
    <w:rsid w:val="00793EA6"/>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4">
    <w:name w:val="xl774"/>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5">
    <w:name w:val="xl77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776">
    <w:name w:val="xl776"/>
    <w:basedOn w:val="a2"/>
    <w:rsid w:val="00793EA6"/>
    <w:pPr>
      <w:pBdr>
        <w:top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777">
    <w:name w:val="xl777"/>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8">
    <w:name w:val="xl778"/>
    <w:basedOn w:val="a2"/>
    <w:rsid w:val="00793EA6"/>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9">
    <w:name w:val="xl779"/>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0">
    <w:name w:val="xl78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1">
    <w:name w:val="xl781"/>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2">
    <w:name w:val="xl782"/>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3">
    <w:name w:val="xl783"/>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4">
    <w:name w:val="xl784"/>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785">
    <w:name w:val="xl78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786">
    <w:name w:val="xl786"/>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787">
    <w:name w:val="xl787"/>
    <w:basedOn w:val="a2"/>
    <w:rsid w:val="00793EA6"/>
    <w:pPr>
      <w:pBdr>
        <w:left w:val="single" w:sz="4" w:space="0" w:color="auto"/>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8">
    <w:name w:val="xl788"/>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89">
    <w:name w:val="xl789"/>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0">
    <w:name w:val="xl790"/>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1">
    <w:name w:val="xl791"/>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style>
  <w:style w:type="paragraph" w:customStyle="1" w:styleId="xl792">
    <w:name w:val="xl792"/>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style>
  <w:style w:type="paragraph" w:customStyle="1" w:styleId="xl793">
    <w:name w:val="xl793"/>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794">
    <w:name w:val="xl794"/>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795">
    <w:name w:val="xl795"/>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b/>
      <w:bCs/>
    </w:rPr>
  </w:style>
  <w:style w:type="paragraph" w:customStyle="1" w:styleId="xl796">
    <w:name w:val="xl796"/>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7">
    <w:name w:val="xl797"/>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8">
    <w:name w:val="xl798"/>
    <w:basedOn w:val="a2"/>
    <w:rsid w:val="00793EA6"/>
    <w:pPr>
      <w:pBdr>
        <w:top w:val="single" w:sz="4"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9">
    <w:name w:val="xl799"/>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00">
    <w:name w:val="xl800"/>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01">
    <w:name w:val="xl801"/>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02">
    <w:name w:val="xl802"/>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03">
    <w:name w:val="xl803"/>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804">
    <w:name w:val="xl804"/>
    <w:basedOn w:val="a2"/>
    <w:rsid w:val="00793EA6"/>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05">
    <w:name w:val="xl805"/>
    <w:basedOn w:val="a2"/>
    <w:rsid w:val="00793EA6"/>
    <w:pPr>
      <w:pBdr>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06">
    <w:name w:val="xl806"/>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807">
    <w:name w:val="xl807"/>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08">
    <w:name w:val="xl808"/>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09">
    <w:name w:val="xl809"/>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10">
    <w:name w:val="xl81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11">
    <w:name w:val="xl811"/>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12">
    <w:name w:val="xl812"/>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3">
    <w:name w:val="xl813"/>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4">
    <w:name w:val="xl814"/>
    <w:basedOn w:val="a2"/>
    <w:rsid w:val="00793EA6"/>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5">
    <w:name w:val="xl81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6">
    <w:name w:val="xl816"/>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17">
    <w:name w:val="xl817"/>
    <w:basedOn w:val="a2"/>
    <w:rsid w:val="00793EA6"/>
    <w:pPr>
      <w:pBdr>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8">
    <w:name w:val="xl818"/>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9">
    <w:name w:val="xl819"/>
    <w:basedOn w:val="a2"/>
    <w:rsid w:val="00793EA6"/>
    <w:pPr>
      <w:pBdr>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820">
    <w:name w:val="xl820"/>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1">
    <w:name w:val="xl82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22">
    <w:name w:val="xl822"/>
    <w:basedOn w:val="a2"/>
    <w:rsid w:val="00793EA6"/>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3">
    <w:name w:val="xl823"/>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rPr>
  </w:style>
  <w:style w:type="paragraph" w:customStyle="1" w:styleId="xl824">
    <w:name w:val="xl824"/>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25">
    <w:name w:val="xl825"/>
    <w:basedOn w:val="a2"/>
    <w:rsid w:val="00793EA6"/>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6">
    <w:name w:val="xl826"/>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7">
    <w:name w:val="xl827"/>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28">
    <w:name w:val="xl828"/>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rPr>
  </w:style>
  <w:style w:type="paragraph" w:customStyle="1" w:styleId="xl829">
    <w:name w:val="xl829"/>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0">
    <w:name w:val="xl830"/>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831">
    <w:name w:val="xl831"/>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2"/>
    <w:rsid w:val="00793EA6"/>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4">
    <w:name w:val="xl834"/>
    <w:basedOn w:val="a2"/>
    <w:rsid w:val="00793EA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5">
    <w:name w:val="xl835"/>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6">
    <w:name w:val="xl836"/>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7">
    <w:name w:val="xl837"/>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838">
    <w:name w:val="xl838"/>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9">
    <w:name w:val="xl839"/>
    <w:basedOn w:val="a2"/>
    <w:rsid w:val="00793EA6"/>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42">
    <w:name w:val="xl842"/>
    <w:basedOn w:val="a2"/>
    <w:rsid w:val="00793EA6"/>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3">
    <w:name w:val="xl843"/>
    <w:basedOn w:val="a2"/>
    <w:rsid w:val="00793EA6"/>
    <w:pPr>
      <w:pBdr>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4">
    <w:name w:val="xl844"/>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5">
    <w:name w:val="xl845"/>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8">
    <w:name w:val="xl848"/>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9">
    <w:name w:val="xl849"/>
    <w:basedOn w:val="a2"/>
    <w:rsid w:val="00793EA6"/>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50">
    <w:name w:val="xl850"/>
    <w:basedOn w:val="a2"/>
    <w:rsid w:val="00793EA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51">
    <w:name w:val="xl851"/>
    <w:basedOn w:val="a2"/>
    <w:rsid w:val="00793EA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2">
    <w:name w:val="xl852"/>
    <w:basedOn w:val="a2"/>
    <w:rsid w:val="00793EA6"/>
    <w:pPr>
      <w:pBdr>
        <w:left w:val="single" w:sz="8"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3">
    <w:name w:val="xl853"/>
    <w:basedOn w:val="a2"/>
    <w:rsid w:val="00793EA6"/>
    <w:pPr>
      <w:pBdr>
        <w:top w:val="single" w:sz="4"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4">
    <w:name w:val="xl854"/>
    <w:basedOn w:val="a2"/>
    <w:rsid w:val="00793EA6"/>
    <w:pPr>
      <w:pBdr>
        <w:top w:val="single" w:sz="8" w:space="0" w:color="auto"/>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5">
    <w:name w:val="xl855"/>
    <w:basedOn w:val="a2"/>
    <w:rsid w:val="00793EA6"/>
    <w:pPr>
      <w:pBdr>
        <w:top w:val="single" w:sz="4" w:space="0" w:color="auto"/>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6">
    <w:name w:val="xl856"/>
    <w:basedOn w:val="a2"/>
    <w:rsid w:val="00793EA6"/>
    <w:pPr>
      <w:pBdr>
        <w:top w:val="single" w:sz="4" w:space="0" w:color="auto"/>
        <w:left w:val="single" w:sz="8" w:space="0" w:color="auto"/>
      </w:pBdr>
      <w:spacing w:before="100" w:beforeAutospacing="1" w:after="100" w:afterAutospacing="1"/>
      <w:jc w:val="center"/>
    </w:pPr>
    <w:rPr>
      <w:rFonts w:ascii="Bookman Old Style" w:hAnsi="Bookman Old Style"/>
      <w:sz w:val="20"/>
      <w:szCs w:val="20"/>
    </w:rPr>
  </w:style>
  <w:style w:type="paragraph" w:customStyle="1" w:styleId="xl857">
    <w:name w:val="xl857"/>
    <w:basedOn w:val="a2"/>
    <w:rsid w:val="00793EA6"/>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58">
    <w:name w:val="xl858"/>
    <w:basedOn w:val="a2"/>
    <w:rsid w:val="00793EA6"/>
    <w:pPr>
      <w:pBdr>
        <w:top w:val="single" w:sz="8" w:space="0" w:color="auto"/>
        <w:lef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9">
    <w:name w:val="xl859"/>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0">
    <w:name w:val="xl860"/>
    <w:basedOn w:val="a2"/>
    <w:rsid w:val="00793EA6"/>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1">
    <w:name w:val="xl861"/>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2">
    <w:name w:val="xl862"/>
    <w:basedOn w:val="a2"/>
    <w:rsid w:val="00793EA6"/>
    <w:pPr>
      <w:pBdr>
        <w:lef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3">
    <w:name w:val="xl863"/>
    <w:basedOn w:val="a2"/>
    <w:rsid w:val="00793EA6"/>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4">
    <w:name w:val="xl864"/>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5">
    <w:name w:val="xl865"/>
    <w:basedOn w:val="a2"/>
    <w:rsid w:val="00793EA6"/>
    <w:pPr>
      <w:pBdr>
        <w:lef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6">
    <w:name w:val="xl866"/>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7">
    <w:name w:val="xl867"/>
    <w:basedOn w:val="a2"/>
    <w:rsid w:val="00793EA6"/>
    <w:pPr>
      <w:pBdr>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8">
    <w:name w:val="xl868"/>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9">
    <w:name w:val="xl869"/>
    <w:basedOn w:val="a2"/>
    <w:rsid w:val="00793EA6"/>
    <w:pPr>
      <w:pBdr>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0">
    <w:name w:val="xl870"/>
    <w:basedOn w:val="a2"/>
    <w:rsid w:val="00793EA6"/>
    <w:pPr>
      <w:pBdr>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1">
    <w:name w:val="xl871"/>
    <w:basedOn w:val="a2"/>
    <w:rsid w:val="00793EA6"/>
    <w:pPr>
      <w:pBdr>
        <w:top w:val="single" w:sz="8"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2">
    <w:name w:val="xl872"/>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3">
    <w:name w:val="xl873"/>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4">
    <w:name w:val="xl874"/>
    <w:basedOn w:val="a2"/>
    <w:rsid w:val="00793EA6"/>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5">
    <w:name w:val="xl87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6">
    <w:name w:val="xl876"/>
    <w:basedOn w:val="a2"/>
    <w:rsid w:val="00793EA6"/>
    <w:pPr>
      <w:pBdr>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7">
    <w:name w:val="xl877"/>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8">
    <w:name w:val="xl878"/>
    <w:basedOn w:val="a2"/>
    <w:rsid w:val="00793EA6"/>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9">
    <w:name w:val="xl879"/>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0">
    <w:name w:val="xl880"/>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1">
    <w:name w:val="xl881"/>
    <w:basedOn w:val="a2"/>
    <w:rsid w:val="00793EA6"/>
    <w:pPr>
      <w:pBdr>
        <w:top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2">
    <w:name w:val="xl882"/>
    <w:basedOn w:val="a2"/>
    <w:rsid w:val="00793EA6"/>
    <w:pPr>
      <w:pBdr>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83">
    <w:name w:val="xl883"/>
    <w:basedOn w:val="a2"/>
    <w:rsid w:val="00793EA6"/>
    <w:pPr>
      <w:pBdr>
        <w:left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884">
    <w:name w:val="xl884"/>
    <w:basedOn w:val="a2"/>
    <w:rsid w:val="00793EA6"/>
    <w:pPr>
      <w:pBdr>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5">
    <w:name w:val="xl885"/>
    <w:basedOn w:val="a2"/>
    <w:rsid w:val="00793EA6"/>
    <w:pPr>
      <w:pBdr>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6">
    <w:name w:val="xl886"/>
    <w:basedOn w:val="a2"/>
    <w:rsid w:val="00793EA6"/>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87">
    <w:name w:val="xl887"/>
    <w:basedOn w:val="a2"/>
    <w:rsid w:val="00793EA6"/>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8">
    <w:name w:val="xl888"/>
    <w:basedOn w:val="a2"/>
    <w:rsid w:val="00793EA6"/>
    <w:pPr>
      <w:shd w:val="clear" w:color="000000" w:fill="DAEEF3"/>
      <w:spacing w:before="100" w:beforeAutospacing="1" w:after="100" w:afterAutospacing="1"/>
    </w:pPr>
    <w:rPr>
      <w:rFonts w:ascii="Bookman Old Style" w:hAnsi="Bookman Old Style"/>
      <w:b/>
      <w:bCs/>
      <w:sz w:val="20"/>
      <w:szCs w:val="20"/>
    </w:rPr>
  </w:style>
  <w:style w:type="paragraph" w:customStyle="1" w:styleId="xl889">
    <w:name w:val="xl889"/>
    <w:basedOn w:val="a2"/>
    <w:rsid w:val="00793EA6"/>
    <w:pPr>
      <w:pBdr>
        <w:left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890">
    <w:name w:val="xl890"/>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891">
    <w:name w:val="xl891"/>
    <w:basedOn w:val="a2"/>
    <w:rsid w:val="00793EA6"/>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892">
    <w:name w:val="xl892"/>
    <w:basedOn w:val="a2"/>
    <w:rsid w:val="00793EA6"/>
    <w:pPr>
      <w:pBdr>
        <w:top w:val="single" w:sz="8"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93">
    <w:name w:val="xl893"/>
    <w:basedOn w:val="a2"/>
    <w:rsid w:val="00793EA6"/>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4">
    <w:name w:val="xl894"/>
    <w:basedOn w:val="a2"/>
    <w:rsid w:val="00793EA6"/>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5">
    <w:name w:val="xl895"/>
    <w:basedOn w:val="a2"/>
    <w:rsid w:val="00793EA6"/>
    <w:pPr>
      <w:pBdr>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6">
    <w:name w:val="xl896"/>
    <w:basedOn w:val="a2"/>
    <w:rsid w:val="00793EA6"/>
    <w:pPr>
      <w:pBdr>
        <w:left w:val="single" w:sz="4" w:space="0" w:color="auto"/>
        <w:right w:val="single" w:sz="8"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897">
    <w:name w:val="xl897"/>
    <w:basedOn w:val="a2"/>
    <w:rsid w:val="00793EA6"/>
    <w:pPr>
      <w:pBdr>
        <w:top w:val="single" w:sz="8"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8">
    <w:name w:val="xl898"/>
    <w:basedOn w:val="a2"/>
    <w:rsid w:val="00793EA6"/>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899">
    <w:name w:val="xl899"/>
    <w:basedOn w:val="a2"/>
    <w:rsid w:val="00793EA6"/>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900">
    <w:name w:val="xl900"/>
    <w:basedOn w:val="a2"/>
    <w:rsid w:val="00793EA6"/>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2"/>
    <w:rsid w:val="00793EA6"/>
    <w:pPr>
      <w:shd w:val="clear" w:color="000000" w:fill="FFFFFF"/>
      <w:spacing w:before="100" w:beforeAutospacing="1" w:after="100" w:afterAutospacing="1"/>
    </w:pPr>
    <w:rPr>
      <w:b/>
      <w:bCs/>
      <w:sz w:val="20"/>
      <w:szCs w:val="20"/>
    </w:rPr>
  </w:style>
  <w:style w:type="paragraph" w:customStyle="1" w:styleId="xl902">
    <w:name w:val="xl902"/>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3">
    <w:name w:val="xl903"/>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04">
    <w:name w:val="xl904"/>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05">
    <w:name w:val="xl905"/>
    <w:basedOn w:val="a2"/>
    <w:rsid w:val="00793EA6"/>
    <w:pPr>
      <w:pBdr>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6">
    <w:name w:val="xl906"/>
    <w:basedOn w:val="a2"/>
    <w:rsid w:val="00793EA6"/>
    <w:pPr>
      <w:pBdr>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7">
    <w:name w:val="xl907"/>
    <w:basedOn w:val="a2"/>
    <w:rsid w:val="00793EA6"/>
    <w:pPr>
      <w:pBdr>
        <w:bottom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908">
    <w:name w:val="xl908"/>
    <w:basedOn w:val="a2"/>
    <w:rsid w:val="00793EA6"/>
    <w:pPr>
      <w:pBdr>
        <w:top w:val="single" w:sz="8"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909">
    <w:name w:val="xl909"/>
    <w:basedOn w:val="a2"/>
    <w:rsid w:val="00793EA6"/>
    <w:pPr>
      <w:pBdr>
        <w:top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910">
    <w:name w:val="xl910"/>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1">
    <w:name w:val="xl911"/>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2">
    <w:name w:val="xl912"/>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3">
    <w:name w:val="xl913"/>
    <w:basedOn w:val="a2"/>
    <w:rsid w:val="00793EA6"/>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4">
    <w:name w:val="xl914"/>
    <w:basedOn w:val="a2"/>
    <w:rsid w:val="00793EA6"/>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5">
    <w:name w:val="xl915"/>
    <w:basedOn w:val="a2"/>
    <w:rsid w:val="00793EA6"/>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16">
    <w:name w:val="xl916"/>
    <w:basedOn w:val="a2"/>
    <w:rsid w:val="00793EA6"/>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7">
    <w:name w:val="xl917"/>
    <w:basedOn w:val="a2"/>
    <w:rsid w:val="00793EA6"/>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8">
    <w:name w:val="xl918"/>
    <w:basedOn w:val="a2"/>
    <w:rsid w:val="00793EA6"/>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9">
    <w:name w:val="xl919"/>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0">
    <w:name w:val="xl920"/>
    <w:basedOn w:val="a2"/>
    <w:rsid w:val="00793EA6"/>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1">
    <w:name w:val="xl921"/>
    <w:basedOn w:val="a2"/>
    <w:rsid w:val="00793EA6"/>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2">
    <w:name w:val="xl922"/>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23">
    <w:name w:val="xl923"/>
    <w:basedOn w:val="a2"/>
    <w:rsid w:val="00793EA6"/>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924">
    <w:name w:val="xl924"/>
    <w:basedOn w:val="a2"/>
    <w:rsid w:val="00793EA6"/>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925">
    <w:name w:val="xl925"/>
    <w:basedOn w:val="a2"/>
    <w:rsid w:val="00793EA6"/>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26">
    <w:name w:val="xl926"/>
    <w:basedOn w:val="a2"/>
    <w:rsid w:val="00793EA6"/>
    <w:pPr>
      <w:pBdr>
        <w:top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27">
    <w:name w:val="xl927"/>
    <w:basedOn w:val="a2"/>
    <w:rsid w:val="00793EA6"/>
    <w:pPr>
      <w:pBdr>
        <w:top w:val="single" w:sz="8"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28">
    <w:name w:val="xl928"/>
    <w:basedOn w:val="a2"/>
    <w:rsid w:val="00793EA6"/>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29">
    <w:name w:val="xl929"/>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30">
    <w:name w:val="xl93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31">
    <w:name w:val="xl931"/>
    <w:basedOn w:val="a2"/>
    <w:rsid w:val="00793EA6"/>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32">
    <w:name w:val="xl93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33">
    <w:name w:val="xl933"/>
    <w:basedOn w:val="a2"/>
    <w:rsid w:val="00793EA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2"/>
    <w:rsid w:val="00793EA6"/>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2"/>
    <w:rsid w:val="00793EA6"/>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2"/>
    <w:rsid w:val="00793EA6"/>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2"/>
    <w:rsid w:val="00793EA6"/>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1">
    <w:name w:val="xl941"/>
    <w:basedOn w:val="a2"/>
    <w:rsid w:val="00793EA6"/>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2">
    <w:name w:val="xl94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43">
    <w:name w:val="xl943"/>
    <w:basedOn w:val="a2"/>
    <w:rsid w:val="00793EA6"/>
    <w:pPr>
      <w:pBdr>
        <w:top w:val="single" w:sz="4" w:space="0" w:color="auto"/>
        <w:left w:val="single" w:sz="8"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4">
    <w:name w:val="xl944"/>
    <w:basedOn w:val="a2"/>
    <w:rsid w:val="00793EA6"/>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5">
    <w:name w:val="xl945"/>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6">
    <w:name w:val="xl946"/>
    <w:basedOn w:val="a2"/>
    <w:rsid w:val="00793EA6"/>
    <w:pPr>
      <w:pBdr>
        <w:top w:val="single" w:sz="4" w:space="0" w:color="auto"/>
        <w:left w:val="single" w:sz="8"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7">
    <w:name w:val="xl947"/>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8">
    <w:name w:val="xl948"/>
    <w:basedOn w:val="a2"/>
    <w:rsid w:val="00793EA6"/>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2"/>
    <w:rsid w:val="00793EA6"/>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1">
    <w:name w:val="xl951"/>
    <w:basedOn w:val="a2"/>
    <w:rsid w:val="00793EA6"/>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2">
    <w:name w:val="xl95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53">
    <w:name w:val="xl953"/>
    <w:basedOn w:val="a2"/>
    <w:rsid w:val="00793EA6"/>
    <w:pPr>
      <w:pBdr>
        <w:top w:val="single" w:sz="8"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4">
    <w:name w:val="xl954"/>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55">
    <w:name w:val="xl955"/>
    <w:basedOn w:val="a2"/>
    <w:rsid w:val="00793EA6"/>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2"/>
    <w:rsid w:val="00793EA6"/>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2"/>
    <w:rsid w:val="00793EA6"/>
    <w:pPr>
      <w:pBdr>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2"/>
    <w:rsid w:val="00793EA6"/>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961">
    <w:name w:val="xl96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962">
    <w:name w:val="xl962"/>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3">
    <w:name w:val="xl963"/>
    <w:basedOn w:val="a2"/>
    <w:rsid w:val="00793EA6"/>
    <w:pPr>
      <w:pBdr>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4">
    <w:name w:val="xl964"/>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65">
    <w:name w:val="xl965"/>
    <w:basedOn w:val="a2"/>
    <w:rsid w:val="00793EA6"/>
    <w:pPr>
      <w:pBdr>
        <w:left w:val="single" w:sz="4" w:space="0" w:color="auto"/>
        <w:bottom w:val="single" w:sz="4" w:space="0" w:color="auto"/>
      </w:pBdr>
      <w:spacing w:before="100" w:beforeAutospacing="1" w:after="100" w:afterAutospacing="1"/>
      <w:textAlignment w:val="center"/>
    </w:pPr>
    <w:rPr>
      <w:b/>
      <w:bCs/>
    </w:rPr>
  </w:style>
  <w:style w:type="paragraph" w:customStyle="1" w:styleId="xl966">
    <w:name w:val="xl966"/>
    <w:basedOn w:val="a2"/>
    <w:rsid w:val="00793EA6"/>
    <w:pPr>
      <w:pBdr>
        <w:bottom w:val="single" w:sz="4" w:space="0" w:color="auto"/>
      </w:pBdr>
      <w:spacing w:before="100" w:beforeAutospacing="1" w:after="100" w:afterAutospacing="1"/>
      <w:textAlignment w:val="center"/>
    </w:pPr>
    <w:rPr>
      <w:b/>
      <w:bCs/>
    </w:rPr>
  </w:style>
  <w:style w:type="paragraph" w:customStyle="1" w:styleId="xl967">
    <w:name w:val="xl967"/>
    <w:basedOn w:val="a2"/>
    <w:rsid w:val="00793EA6"/>
    <w:pPr>
      <w:pBdr>
        <w:bottom w:val="single" w:sz="4" w:space="0" w:color="auto"/>
        <w:right w:val="single" w:sz="4" w:space="0" w:color="auto"/>
      </w:pBdr>
      <w:spacing w:before="100" w:beforeAutospacing="1" w:after="100" w:afterAutospacing="1"/>
      <w:textAlignment w:val="center"/>
    </w:pPr>
    <w:rPr>
      <w:b/>
      <w:bCs/>
    </w:rPr>
  </w:style>
  <w:style w:type="paragraph" w:customStyle="1" w:styleId="xl968">
    <w:name w:val="xl968"/>
    <w:basedOn w:val="a2"/>
    <w:rsid w:val="00793EA6"/>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969">
    <w:name w:val="xl969"/>
    <w:basedOn w:val="a2"/>
    <w:rsid w:val="00793EA6"/>
    <w:pPr>
      <w:pBdr>
        <w:top w:val="single" w:sz="4" w:space="0" w:color="auto"/>
        <w:bottom w:val="single" w:sz="4" w:space="0" w:color="auto"/>
      </w:pBdr>
      <w:spacing w:before="100" w:beforeAutospacing="1" w:after="100" w:afterAutospacing="1"/>
      <w:textAlignment w:val="center"/>
    </w:pPr>
  </w:style>
  <w:style w:type="paragraph" w:customStyle="1" w:styleId="xl970">
    <w:name w:val="xl970"/>
    <w:basedOn w:val="a2"/>
    <w:rsid w:val="00793EA6"/>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71">
    <w:name w:val="xl971"/>
    <w:basedOn w:val="a2"/>
    <w:rsid w:val="00793EA6"/>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972">
    <w:name w:val="xl972"/>
    <w:basedOn w:val="a2"/>
    <w:rsid w:val="00793EA6"/>
    <w:pPr>
      <w:pBdr>
        <w:top w:val="single" w:sz="4" w:space="0" w:color="auto"/>
        <w:bottom w:val="single" w:sz="4" w:space="0" w:color="auto"/>
      </w:pBdr>
      <w:spacing w:before="100" w:beforeAutospacing="1" w:after="100" w:afterAutospacing="1"/>
      <w:textAlignment w:val="center"/>
    </w:pPr>
    <w:rPr>
      <w:b/>
      <w:bCs/>
    </w:rPr>
  </w:style>
  <w:style w:type="paragraph" w:customStyle="1" w:styleId="xl973">
    <w:name w:val="xl973"/>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74">
    <w:name w:val="xl974"/>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975">
    <w:name w:val="xl975"/>
    <w:basedOn w:val="a2"/>
    <w:rsid w:val="00793EA6"/>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976">
    <w:name w:val="xl976"/>
    <w:basedOn w:val="a2"/>
    <w:rsid w:val="00793EA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77">
    <w:name w:val="xl977"/>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978">
    <w:name w:val="xl978"/>
    <w:basedOn w:val="a2"/>
    <w:rsid w:val="00793EA6"/>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979">
    <w:name w:val="xl979"/>
    <w:basedOn w:val="a2"/>
    <w:rsid w:val="00793EA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980">
    <w:name w:val="xl980"/>
    <w:basedOn w:val="a2"/>
    <w:rsid w:val="00793EA6"/>
    <w:pPr>
      <w:pBdr>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1">
    <w:name w:val="xl981"/>
    <w:basedOn w:val="a2"/>
    <w:rsid w:val="00793EA6"/>
    <w:pPr>
      <w:pBdr>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2">
    <w:name w:val="xl982"/>
    <w:basedOn w:val="a2"/>
    <w:rsid w:val="00793EA6"/>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83">
    <w:name w:val="xl983"/>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84">
    <w:name w:val="xl984"/>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5">
    <w:name w:val="xl98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6">
    <w:name w:val="xl986"/>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7">
    <w:name w:val="xl987"/>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88">
    <w:name w:val="xl988"/>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89">
    <w:name w:val="xl989"/>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0">
    <w:name w:val="xl990"/>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1">
    <w:name w:val="xl991"/>
    <w:basedOn w:val="a2"/>
    <w:rsid w:val="00793EA6"/>
    <w:pPr>
      <w:shd w:val="clear" w:color="000000" w:fill="FFFFFF"/>
      <w:spacing w:before="100" w:beforeAutospacing="1" w:after="100" w:afterAutospacing="1"/>
      <w:jc w:val="center"/>
    </w:pPr>
  </w:style>
  <w:style w:type="paragraph" w:customStyle="1" w:styleId="xl992">
    <w:name w:val="xl992"/>
    <w:basedOn w:val="a2"/>
    <w:rsid w:val="00793EA6"/>
    <w:pPr>
      <w:shd w:val="clear" w:color="000000" w:fill="FFFFFF"/>
      <w:spacing w:before="100" w:beforeAutospacing="1" w:after="100" w:afterAutospacing="1"/>
      <w:jc w:val="center"/>
    </w:pPr>
  </w:style>
  <w:style w:type="paragraph" w:customStyle="1" w:styleId="xl993">
    <w:name w:val="xl993"/>
    <w:basedOn w:val="a2"/>
    <w:rsid w:val="00793EA6"/>
    <w:pPr>
      <w:shd w:val="clear" w:color="000000" w:fill="FFFFFF"/>
      <w:spacing w:before="100" w:beforeAutospacing="1" w:after="100" w:afterAutospacing="1"/>
      <w:jc w:val="center"/>
    </w:pPr>
    <w:rPr>
      <w:b/>
      <w:bCs/>
      <w:sz w:val="28"/>
      <w:szCs w:val="28"/>
    </w:rPr>
  </w:style>
  <w:style w:type="paragraph" w:customStyle="1" w:styleId="xl994">
    <w:name w:val="xl994"/>
    <w:basedOn w:val="a2"/>
    <w:rsid w:val="00793EA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5">
    <w:name w:val="xl99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6">
    <w:name w:val="xl996"/>
    <w:basedOn w:val="a2"/>
    <w:rsid w:val="00793EA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7">
    <w:name w:val="xl997"/>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8">
    <w:name w:val="xl998"/>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9">
    <w:name w:val="xl999"/>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1000">
    <w:name w:val="xl1000"/>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numbering" w:customStyle="1" w:styleId="491">
    <w:name w:val="Нет списка49"/>
    <w:next w:val="a5"/>
    <w:uiPriority w:val="99"/>
    <w:semiHidden/>
    <w:unhideWhenUsed/>
    <w:rsid w:val="002C6510"/>
  </w:style>
  <w:style w:type="table" w:customStyle="1" w:styleId="77">
    <w:name w:val="Сетка таблицы77"/>
    <w:basedOn w:val="a4"/>
    <w:next w:val="ae"/>
    <w:uiPriority w:val="39"/>
    <w:rsid w:val="002C651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
    <w:name w:val="font1"/>
    <w:basedOn w:val="a2"/>
    <w:rsid w:val="00AA4078"/>
    <w:pPr>
      <w:spacing w:before="100" w:beforeAutospacing="1" w:after="100" w:afterAutospacing="1"/>
    </w:pPr>
    <w:rPr>
      <w:rFonts w:ascii="Calibri" w:hAnsi="Calibri" w:cs="Calibri"/>
      <w:color w:val="000000"/>
      <w:sz w:val="22"/>
      <w:szCs w:val="22"/>
    </w:rPr>
  </w:style>
  <w:style w:type="numbering" w:customStyle="1" w:styleId="501">
    <w:name w:val="Нет списка50"/>
    <w:next w:val="a5"/>
    <w:uiPriority w:val="99"/>
    <w:semiHidden/>
    <w:unhideWhenUsed/>
    <w:rsid w:val="00F575E0"/>
  </w:style>
  <w:style w:type="table" w:customStyle="1" w:styleId="78">
    <w:name w:val="Сетка таблицы78"/>
    <w:basedOn w:val="a4"/>
    <w:next w:val="ae"/>
    <w:uiPriority w:val="39"/>
    <w:rsid w:val="00F575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4"/>
    <w:next w:val="ae"/>
    <w:uiPriority w:val="39"/>
    <w:rsid w:val="00F575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61">
    <w:name w:val="xl461"/>
    <w:basedOn w:val="a2"/>
    <w:rsid w:val="00AB7951"/>
    <w:pPr>
      <w:pBdr>
        <w:top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2">
    <w:name w:val="xl462"/>
    <w:basedOn w:val="a2"/>
    <w:rsid w:val="00AB7951"/>
    <w:pPr>
      <w:pBdr>
        <w:top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3">
    <w:name w:val="xl463"/>
    <w:basedOn w:val="a2"/>
    <w:rsid w:val="00AB7951"/>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464">
    <w:name w:val="xl464"/>
    <w:basedOn w:val="a2"/>
    <w:rsid w:val="00AB7951"/>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465">
    <w:name w:val="xl465"/>
    <w:basedOn w:val="a2"/>
    <w:rsid w:val="00AB7951"/>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66">
    <w:name w:val="xl466"/>
    <w:basedOn w:val="a2"/>
    <w:rsid w:val="00AB7951"/>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7">
    <w:name w:val="xl467"/>
    <w:basedOn w:val="a2"/>
    <w:rsid w:val="00AB7951"/>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table" w:customStyle="1" w:styleId="1311">
    <w:name w:val="Сетка таблицы131"/>
    <w:basedOn w:val="a4"/>
    <w:next w:val="ae"/>
    <w:uiPriority w:val="59"/>
    <w:rsid w:val="00CA61A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
    <w:name w:val="Сетка таблицы79"/>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Сетка таблицы80"/>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4"/>
    <w:next w:val="ae"/>
    <w:uiPriority w:val="59"/>
    <w:rsid w:val="00DE22F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0">
    <w:name w:val="Сетка таблицы82"/>
    <w:basedOn w:val="a4"/>
    <w:next w:val="ae"/>
    <w:rsid w:val="00DE22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4"/>
    <w:next w:val="ae"/>
    <w:rsid w:val="00DE22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4"/>
    <w:next w:val="ae"/>
    <w:uiPriority w:val="59"/>
    <w:rsid w:val="002436D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0">
    <w:name w:val="Сетка таблицы83"/>
    <w:basedOn w:val="a4"/>
    <w:next w:val="ae"/>
    <w:rsid w:val="002436D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5"/>
    <w:uiPriority w:val="99"/>
    <w:semiHidden/>
    <w:unhideWhenUsed/>
    <w:rsid w:val="00A63E86"/>
  </w:style>
  <w:style w:type="paragraph" w:customStyle="1" w:styleId="7a">
    <w:name w:val="7"/>
    <w:basedOn w:val="a2"/>
    <w:next w:val="af1"/>
    <w:qFormat/>
    <w:rsid w:val="002549C9"/>
    <w:pPr>
      <w:jc w:val="center"/>
    </w:pPr>
    <w:rPr>
      <w:b/>
      <w:szCs w:val="20"/>
    </w:rPr>
  </w:style>
  <w:style w:type="paragraph" w:customStyle="1" w:styleId="14c">
    <w:name w:val="Знак Знак1 Знак Знак4"/>
    <w:basedOn w:val="a2"/>
    <w:rsid w:val="00A63E86"/>
    <w:pPr>
      <w:tabs>
        <w:tab w:val="left" w:pos="360"/>
      </w:tabs>
      <w:spacing w:after="160" w:line="240" w:lineRule="exact"/>
    </w:pPr>
    <w:rPr>
      <w:rFonts w:ascii="Verdana" w:hAnsi="Verdana" w:cs="Verdana"/>
      <w:sz w:val="20"/>
      <w:szCs w:val="20"/>
      <w:lang w:val="en-US" w:eastAsia="en-US"/>
    </w:rPr>
  </w:style>
  <w:style w:type="table" w:customStyle="1" w:styleId="840">
    <w:name w:val="Сетка таблицы84"/>
    <w:basedOn w:val="a4"/>
    <w:next w:val="ae"/>
    <w:uiPriority w:val="39"/>
    <w:rsid w:val="00A63E86"/>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
    <w:name w:val="Нет списка54"/>
    <w:next w:val="a5"/>
    <w:uiPriority w:val="99"/>
    <w:semiHidden/>
    <w:unhideWhenUsed/>
    <w:rsid w:val="00D27217"/>
  </w:style>
  <w:style w:type="paragraph" w:customStyle="1" w:styleId="13b">
    <w:name w:val="Абзац списка13"/>
    <w:basedOn w:val="a2"/>
    <w:autoRedefine/>
    <w:rsid w:val="00D27217"/>
    <w:pPr>
      <w:jc w:val="center"/>
    </w:pPr>
    <w:rPr>
      <w:snapToGrid w:val="0"/>
      <w:sz w:val="28"/>
      <w:szCs w:val="28"/>
    </w:rPr>
  </w:style>
  <w:style w:type="table" w:customStyle="1" w:styleId="850">
    <w:name w:val="Сетка таблицы85"/>
    <w:basedOn w:val="a4"/>
    <w:next w:val="ae"/>
    <w:uiPriority w:val="39"/>
    <w:rsid w:val="00D2721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3">
    <w:name w:val="Знак3"/>
    <w:basedOn w:val="a2"/>
    <w:rsid w:val="00D27217"/>
    <w:pPr>
      <w:spacing w:after="160" w:line="240" w:lineRule="exact"/>
    </w:pPr>
    <w:rPr>
      <w:rFonts w:ascii="Verdana" w:hAnsi="Verdana" w:cs="Verdana"/>
      <w:sz w:val="20"/>
      <w:szCs w:val="20"/>
      <w:lang w:val="en-US" w:eastAsia="en-US"/>
    </w:rPr>
  </w:style>
  <w:style w:type="numbering" w:customStyle="1" w:styleId="1261">
    <w:name w:val="Нет списка126"/>
    <w:next w:val="a5"/>
    <w:uiPriority w:val="99"/>
    <w:semiHidden/>
    <w:unhideWhenUsed/>
    <w:rsid w:val="00D27217"/>
  </w:style>
  <w:style w:type="numbering" w:customStyle="1" w:styleId="2191">
    <w:name w:val="Нет списка219"/>
    <w:next w:val="a5"/>
    <w:uiPriority w:val="99"/>
    <w:semiHidden/>
    <w:unhideWhenUsed/>
    <w:rsid w:val="00D27217"/>
  </w:style>
  <w:style w:type="table" w:customStyle="1" w:styleId="2200">
    <w:name w:val="Сетка таблицы220"/>
    <w:basedOn w:val="a4"/>
    <w:next w:val="ae"/>
    <w:uiPriority w:val="39"/>
    <w:rsid w:val="00D272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20">
    <w:name w:val="font20"/>
    <w:basedOn w:val="a2"/>
    <w:rsid w:val="00D27217"/>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2"/>
    <w:rsid w:val="00D27217"/>
    <w:pPr>
      <w:spacing w:before="100" w:beforeAutospacing="1" w:after="100" w:afterAutospacing="1"/>
    </w:pPr>
    <w:rPr>
      <w:rFonts w:ascii="Tahoma" w:hAnsi="Tahoma" w:cs="Tahoma"/>
      <w:b/>
      <w:bCs/>
      <w:color w:val="000000"/>
      <w:sz w:val="22"/>
      <w:szCs w:val="22"/>
    </w:rPr>
  </w:style>
  <w:style w:type="paragraph" w:customStyle="1" w:styleId="font22">
    <w:name w:val="font22"/>
    <w:basedOn w:val="a2"/>
    <w:rsid w:val="00D27217"/>
    <w:pPr>
      <w:spacing w:before="100" w:beforeAutospacing="1" w:after="100" w:afterAutospacing="1"/>
    </w:pPr>
    <w:rPr>
      <w:rFonts w:ascii="Tahoma" w:hAnsi="Tahoma" w:cs="Tahoma"/>
      <w:b/>
      <w:bCs/>
      <w:i/>
      <w:iCs/>
      <w:sz w:val="22"/>
      <w:szCs w:val="22"/>
    </w:rPr>
  </w:style>
  <w:style w:type="paragraph" w:customStyle="1" w:styleId="font23">
    <w:name w:val="font23"/>
    <w:basedOn w:val="a2"/>
    <w:rsid w:val="00D27217"/>
    <w:pPr>
      <w:spacing w:before="100" w:beforeAutospacing="1" w:after="100" w:afterAutospacing="1"/>
    </w:pPr>
    <w:rPr>
      <w:rFonts w:ascii="Tahoma" w:hAnsi="Tahoma" w:cs="Tahoma"/>
      <w:b/>
      <w:bCs/>
      <w:sz w:val="22"/>
      <w:szCs w:val="22"/>
    </w:rPr>
  </w:style>
  <w:style w:type="paragraph" w:customStyle="1" w:styleId="font24">
    <w:name w:val="font24"/>
    <w:basedOn w:val="a2"/>
    <w:rsid w:val="00D27217"/>
    <w:pPr>
      <w:spacing w:before="100" w:beforeAutospacing="1" w:after="100" w:afterAutospacing="1"/>
    </w:pPr>
    <w:rPr>
      <w:rFonts w:ascii="Tahoma" w:hAnsi="Tahoma" w:cs="Tahoma"/>
      <w:b/>
      <w:bCs/>
      <w:sz w:val="22"/>
      <w:szCs w:val="22"/>
    </w:rPr>
  </w:style>
  <w:style w:type="paragraph" w:customStyle="1" w:styleId="font25">
    <w:name w:val="font25"/>
    <w:basedOn w:val="a2"/>
    <w:rsid w:val="00D27217"/>
    <w:pPr>
      <w:spacing w:before="100" w:beforeAutospacing="1" w:after="100" w:afterAutospacing="1"/>
    </w:pPr>
    <w:rPr>
      <w:rFonts w:ascii="Tahoma" w:hAnsi="Tahoma" w:cs="Tahoma"/>
      <w:b/>
      <w:bCs/>
      <w:color w:val="000000"/>
      <w:sz w:val="22"/>
      <w:szCs w:val="22"/>
    </w:rPr>
  </w:style>
  <w:style w:type="paragraph" w:customStyle="1" w:styleId="xl48092">
    <w:name w:val="xl48092"/>
    <w:basedOn w:val="a2"/>
    <w:rsid w:val="00D27217"/>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2"/>
    <w:rsid w:val="00D27217"/>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2"/>
    <w:rsid w:val="00D27217"/>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2"/>
    <w:rsid w:val="00D2721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2"/>
    <w:rsid w:val="00D2721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2"/>
    <w:rsid w:val="00D2721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2"/>
    <w:rsid w:val="00D2721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2"/>
    <w:rsid w:val="00D272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2"/>
    <w:rsid w:val="00D2721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2"/>
    <w:rsid w:val="00D27217"/>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2"/>
    <w:rsid w:val="00D27217"/>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2"/>
    <w:rsid w:val="00D27217"/>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2"/>
    <w:rsid w:val="00D27217"/>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2"/>
    <w:rsid w:val="00D27217"/>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2"/>
    <w:rsid w:val="00D27217"/>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2"/>
    <w:rsid w:val="00D27217"/>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2"/>
    <w:rsid w:val="00D27217"/>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2"/>
    <w:rsid w:val="00D27217"/>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2"/>
    <w:rsid w:val="00D2721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2"/>
    <w:rsid w:val="00D27217"/>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2"/>
    <w:rsid w:val="00D27217"/>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2"/>
    <w:rsid w:val="00D27217"/>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2"/>
    <w:rsid w:val="00D2721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2"/>
    <w:rsid w:val="00D27217"/>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2"/>
    <w:rsid w:val="00D27217"/>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2"/>
    <w:rsid w:val="00D27217"/>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2"/>
    <w:rsid w:val="00D2721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2"/>
    <w:rsid w:val="00D2721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2"/>
    <w:rsid w:val="00D2721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2"/>
    <w:rsid w:val="00D27217"/>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2"/>
    <w:rsid w:val="00D2721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2"/>
    <w:rsid w:val="00D27217"/>
    <w:pPr>
      <w:spacing w:before="100" w:beforeAutospacing="1" w:after="100" w:afterAutospacing="1"/>
    </w:pPr>
    <w:rPr>
      <w:rFonts w:ascii="Tahoma" w:hAnsi="Tahoma" w:cs="Tahoma"/>
      <w:b/>
      <w:bCs/>
      <w:i/>
      <w:iCs/>
      <w:sz w:val="22"/>
      <w:szCs w:val="22"/>
    </w:rPr>
  </w:style>
  <w:style w:type="paragraph" w:customStyle="1" w:styleId="font27">
    <w:name w:val="font27"/>
    <w:basedOn w:val="a2"/>
    <w:rsid w:val="00D27217"/>
    <w:pPr>
      <w:spacing w:before="100" w:beforeAutospacing="1" w:after="100" w:afterAutospacing="1"/>
    </w:pPr>
    <w:rPr>
      <w:rFonts w:ascii="Tahoma" w:hAnsi="Tahoma" w:cs="Tahoma"/>
      <w:b/>
      <w:bCs/>
      <w:sz w:val="22"/>
      <w:szCs w:val="22"/>
    </w:rPr>
  </w:style>
  <w:style w:type="paragraph" w:customStyle="1" w:styleId="font28">
    <w:name w:val="font28"/>
    <w:basedOn w:val="a2"/>
    <w:rsid w:val="00D27217"/>
    <w:pPr>
      <w:spacing w:before="100" w:beforeAutospacing="1" w:after="100" w:afterAutospacing="1"/>
    </w:pPr>
    <w:rPr>
      <w:rFonts w:ascii="Tahoma" w:hAnsi="Tahoma" w:cs="Tahoma"/>
      <w:b/>
      <w:bCs/>
      <w:sz w:val="22"/>
      <w:szCs w:val="22"/>
    </w:rPr>
  </w:style>
  <w:style w:type="paragraph" w:customStyle="1" w:styleId="font29">
    <w:name w:val="font29"/>
    <w:basedOn w:val="a2"/>
    <w:rsid w:val="00D27217"/>
    <w:pPr>
      <w:spacing w:before="100" w:beforeAutospacing="1" w:after="100" w:afterAutospacing="1"/>
    </w:pPr>
    <w:rPr>
      <w:rFonts w:ascii="Tahoma" w:hAnsi="Tahoma" w:cs="Tahoma"/>
      <w:b/>
      <w:bCs/>
      <w:sz w:val="22"/>
      <w:szCs w:val="22"/>
    </w:rPr>
  </w:style>
  <w:style w:type="paragraph" w:customStyle="1" w:styleId="font30">
    <w:name w:val="font30"/>
    <w:basedOn w:val="a2"/>
    <w:rsid w:val="00D27217"/>
    <w:pPr>
      <w:spacing w:before="100" w:beforeAutospacing="1" w:after="100" w:afterAutospacing="1"/>
    </w:pPr>
    <w:rPr>
      <w:rFonts w:ascii="Tahoma" w:hAnsi="Tahoma" w:cs="Tahoma"/>
      <w:b/>
      <w:bCs/>
      <w:color w:val="000000"/>
      <w:sz w:val="22"/>
      <w:szCs w:val="22"/>
    </w:rPr>
  </w:style>
  <w:style w:type="paragraph" w:customStyle="1" w:styleId="font31">
    <w:name w:val="font31"/>
    <w:basedOn w:val="a2"/>
    <w:rsid w:val="00D27217"/>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2"/>
    <w:rsid w:val="00D27217"/>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2"/>
    <w:rsid w:val="00D27217"/>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213">
    <w:name w:val="xl48213"/>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214">
    <w:name w:val="xl4821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215">
    <w:name w:val="xl48215"/>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6">
    <w:name w:val="xl4821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7">
    <w:name w:val="xl48217"/>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8">
    <w:name w:val="xl48218"/>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9">
    <w:name w:val="xl48219"/>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20">
    <w:name w:val="xl48220"/>
    <w:basedOn w:val="a2"/>
    <w:rsid w:val="00D2721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21">
    <w:name w:val="xl4822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22">
    <w:name w:val="xl48222"/>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3">
    <w:name w:val="xl48223"/>
    <w:basedOn w:val="a2"/>
    <w:rsid w:val="00D27217"/>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4">
    <w:name w:val="xl48224"/>
    <w:basedOn w:val="a2"/>
    <w:rsid w:val="00D27217"/>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5">
    <w:name w:val="xl48225"/>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6">
    <w:name w:val="xl4822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8">
    <w:name w:val="xl48228"/>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9">
    <w:name w:val="xl48229"/>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30">
    <w:name w:val="xl48230"/>
    <w:basedOn w:val="a2"/>
    <w:rsid w:val="00D27217"/>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31">
    <w:name w:val="xl48231"/>
    <w:basedOn w:val="a2"/>
    <w:rsid w:val="00D27217"/>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32">
    <w:name w:val="xl48232"/>
    <w:basedOn w:val="a2"/>
    <w:rsid w:val="00D272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3">
    <w:name w:val="xl48233"/>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4">
    <w:name w:val="xl48234"/>
    <w:basedOn w:val="a2"/>
    <w:rsid w:val="00D27217"/>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5">
    <w:name w:val="xl48235"/>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6">
    <w:name w:val="xl4823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7">
    <w:name w:val="xl48237"/>
    <w:basedOn w:val="a2"/>
    <w:rsid w:val="00D2721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2"/>
    <w:rsid w:val="00D2721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9">
    <w:name w:val="xl48239"/>
    <w:basedOn w:val="a2"/>
    <w:rsid w:val="00D27217"/>
    <w:pPr>
      <w:shd w:val="clear" w:color="000000" w:fill="FFFFFF"/>
      <w:spacing w:before="100" w:beforeAutospacing="1" w:after="100" w:afterAutospacing="1"/>
      <w:jc w:val="center"/>
      <w:textAlignment w:val="center"/>
    </w:pPr>
    <w:rPr>
      <w:rFonts w:ascii="Tahoma" w:hAnsi="Tahoma" w:cs="Tahoma"/>
      <w:b/>
      <w:bCs/>
    </w:rPr>
  </w:style>
  <w:style w:type="paragraph" w:customStyle="1" w:styleId="xl48240">
    <w:name w:val="xl48240"/>
    <w:basedOn w:val="a2"/>
    <w:rsid w:val="00D2721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2"/>
    <w:rsid w:val="00D2721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5">
    <w:name w:val="xl48245"/>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6">
    <w:name w:val="xl4824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numbering" w:customStyle="1" w:styleId="551">
    <w:name w:val="Нет списка55"/>
    <w:next w:val="a5"/>
    <w:uiPriority w:val="99"/>
    <w:semiHidden/>
    <w:unhideWhenUsed/>
    <w:rsid w:val="005355D0"/>
  </w:style>
  <w:style w:type="table" w:customStyle="1" w:styleId="860">
    <w:name w:val="Сетка таблицы86"/>
    <w:basedOn w:val="a4"/>
    <w:next w:val="ae"/>
    <w:uiPriority w:val="39"/>
    <w:rsid w:val="005355D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
    <w:name w:val="Нет списка127"/>
    <w:next w:val="a5"/>
    <w:uiPriority w:val="99"/>
    <w:semiHidden/>
    <w:unhideWhenUsed/>
    <w:rsid w:val="005355D0"/>
  </w:style>
  <w:style w:type="numbering" w:customStyle="1" w:styleId="2201">
    <w:name w:val="Нет списка220"/>
    <w:next w:val="a5"/>
    <w:uiPriority w:val="99"/>
    <w:semiHidden/>
    <w:unhideWhenUsed/>
    <w:rsid w:val="005355D0"/>
  </w:style>
  <w:style w:type="table" w:customStyle="1" w:styleId="2220">
    <w:name w:val="Сетка таблицы222"/>
    <w:basedOn w:val="a4"/>
    <w:next w:val="ae"/>
    <w:uiPriority w:val="39"/>
    <w:rsid w:val="005355D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5"/>
    <w:uiPriority w:val="99"/>
    <w:semiHidden/>
    <w:unhideWhenUsed/>
    <w:rsid w:val="00C63C56"/>
  </w:style>
  <w:style w:type="table" w:customStyle="1" w:styleId="870">
    <w:name w:val="Сетка таблицы87"/>
    <w:basedOn w:val="a4"/>
    <w:next w:val="ae"/>
    <w:uiPriority w:val="39"/>
    <w:rsid w:val="00C63C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1">
    <w:name w:val="Нет списка128"/>
    <w:next w:val="a5"/>
    <w:uiPriority w:val="99"/>
    <w:semiHidden/>
    <w:unhideWhenUsed/>
    <w:rsid w:val="00C63C56"/>
  </w:style>
  <w:style w:type="numbering" w:customStyle="1" w:styleId="2221">
    <w:name w:val="Нет списка222"/>
    <w:next w:val="a5"/>
    <w:uiPriority w:val="99"/>
    <w:semiHidden/>
    <w:unhideWhenUsed/>
    <w:rsid w:val="00C63C56"/>
  </w:style>
  <w:style w:type="table" w:customStyle="1" w:styleId="2230">
    <w:name w:val="Сетка таблицы223"/>
    <w:basedOn w:val="a4"/>
    <w:next w:val="ae"/>
    <w:uiPriority w:val="39"/>
    <w:rsid w:val="00C63C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5"/>
    <w:uiPriority w:val="99"/>
    <w:semiHidden/>
    <w:unhideWhenUsed/>
    <w:rsid w:val="00C63C56"/>
  </w:style>
  <w:style w:type="numbering" w:customStyle="1" w:styleId="570">
    <w:name w:val="Нет списка57"/>
    <w:next w:val="a5"/>
    <w:uiPriority w:val="99"/>
    <w:semiHidden/>
    <w:unhideWhenUsed/>
    <w:rsid w:val="002549C9"/>
  </w:style>
  <w:style w:type="table" w:customStyle="1" w:styleId="880">
    <w:name w:val="Сетка таблицы88"/>
    <w:basedOn w:val="a4"/>
    <w:next w:val="ae"/>
    <w:uiPriority w:val="39"/>
    <w:rsid w:val="002549C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1">
    <w:name w:val="Нет списка129"/>
    <w:next w:val="a5"/>
    <w:uiPriority w:val="99"/>
    <w:semiHidden/>
    <w:unhideWhenUsed/>
    <w:rsid w:val="002549C9"/>
  </w:style>
  <w:style w:type="numbering" w:customStyle="1" w:styleId="2231">
    <w:name w:val="Нет списка223"/>
    <w:next w:val="a5"/>
    <w:uiPriority w:val="99"/>
    <w:semiHidden/>
    <w:unhideWhenUsed/>
    <w:rsid w:val="002549C9"/>
  </w:style>
  <w:style w:type="table" w:customStyle="1" w:styleId="2240">
    <w:name w:val="Сетка таблицы224"/>
    <w:basedOn w:val="a4"/>
    <w:next w:val="ae"/>
    <w:uiPriority w:val="39"/>
    <w:rsid w:val="002549C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Сетка таблицы89"/>
    <w:basedOn w:val="a4"/>
    <w:next w:val="ae"/>
    <w:rsid w:val="00A27E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0">
    <w:name w:val="Сетка таблицы90"/>
    <w:basedOn w:val="a4"/>
    <w:next w:val="ae"/>
    <w:rsid w:val="0075142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5"/>
    <w:semiHidden/>
    <w:unhideWhenUsed/>
    <w:rsid w:val="0026031A"/>
  </w:style>
  <w:style w:type="numbering" w:customStyle="1" w:styleId="590">
    <w:name w:val="Нет списка59"/>
    <w:next w:val="a5"/>
    <w:semiHidden/>
    <w:unhideWhenUsed/>
    <w:rsid w:val="0026031A"/>
  </w:style>
  <w:style w:type="paragraph" w:customStyle="1" w:styleId="11f0">
    <w:name w:val="Знак Знак Знак Знак1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3"/>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15">
    <w:name w:val="Знак Знак1 Знак Знак1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 Знак Знак1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1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319">
    <w:name w:val="Знак Знак3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numbering" w:customStyle="1" w:styleId="601">
    <w:name w:val="Нет списка60"/>
    <w:next w:val="a5"/>
    <w:uiPriority w:val="99"/>
    <w:semiHidden/>
    <w:unhideWhenUsed/>
    <w:rsid w:val="0026031A"/>
  </w:style>
  <w:style w:type="numbering" w:customStyle="1" w:styleId="631">
    <w:name w:val="Нет списка63"/>
    <w:next w:val="a5"/>
    <w:semiHidden/>
    <w:unhideWhenUsed/>
    <w:rsid w:val="00483E50"/>
  </w:style>
  <w:style w:type="numbering" w:customStyle="1" w:styleId="641">
    <w:name w:val="Нет списка64"/>
    <w:next w:val="a5"/>
    <w:uiPriority w:val="99"/>
    <w:semiHidden/>
    <w:unhideWhenUsed/>
    <w:rsid w:val="00264B6C"/>
  </w:style>
  <w:style w:type="table" w:customStyle="1" w:styleId="910">
    <w:name w:val="Сетка таблицы91"/>
    <w:basedOn w:val="a4"/>
    <w:next w:val="ae"/>
    <w:uiPriority w:val="39"/>
    <w:rsid w:val="00264B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c">
    <w:name w:val="Знак Знак1 Знак Знак3"/>
    <w:basedOn w:val="a2"/>
    <w:rsid w:val="00264B6C"/>
    <w:pPr>
      <w:tabs>
        <w:tab w:val="num" w:pos="360"/>
      </w:tabs>
      <w:spacing w:after="160" w:line="240" w:lineRule="exact"/>
    </w:pPr>
    <w:rPr>
      <w:rFonts w:ascii="Verdana" w:hAnsi="Verdana" w:cs="Verdana"/>
      <w:sz w:val="20"/>
      <w:szCs w:val="20"/>
      <w:lang w:val="en-US" w:eastAsia="en-US"/>
    </w:rPr>
  </w:style>
  <w:style w:type="table" w:customStyle="1" w:styleId="225">
    <w:name w:val="Сетка таблицы225"/>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5"/>
    <w:uiPriority w:val="99"/>
    <w:semiHidden/>
    <w:rsid w:val="00264B6C"/>
  </w:style>
  <w:style w:type="numbering" w:customStyle="1" w:styleId="11150">
    <w:name w:val="Нет списка1115"/>
    <w:next w:val="a5"/>
    <w:uiPriority w:val="99"/>
    <w:semiHidden/>
    <w:unhideWhenUsed/>
    <w:rsid w:val="00264B6C"/>
  </w:style>
  <w:style w:type="numbering" w:customStyle="1" w:styleId="1116">
    <w:name w:val="Нет списка1116"/>
    <w:next w:val="a5"/>
    <w:uiPriority w:val="99"/>
    <w:semiHidden/>
    <w:unhideWhenUsed/>
    <w:rsid w:val="00264B6C"/>
  </w:style>
  <w:style w:type="table" w:customStyle="1" w:styleId="11112">
    <w:name w:val="Сетка таблицы1111"/>
    <w:basedOn w:val="a4"/>
    <w:next w:val="ae"/>
    <w:uiPriority w:val="39"/>
    <w:rsid w:val="00264B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0">
    <w:name w:val="Нет списка11112"/>
    <w:next w:val="a5"/>
    <w:uiPriority w:val="99"/>
    <w:semiHidden/>
    <w:unhideWhenUsed/>
    <w:rsid w:val="00264B6C"/>
  </w:style>
  <w:style w:type="numbering" w:customStyle="1" w:styleId="111112">
    <w:name w:val="Нет списка111112"/>
    <w:next w:val="a5"/>
    <w:uiPriority w:val="99"/>
    <w:semiHidden/>
    <w:unhideWhenUsed/>
    <w:rsid w:val="00264B6C"/>
  </w:style>
  <w:style w:type="paragraph" w:customStyle="1" w:styleId="3f5">
    <w:name w:val="3"/>
    <w:basedOn w:val="a2"/>
    <w:next w:val="afff5"/>
    <w:rsid w:val="00264B6C"/>
    <w:pPr>
      <w:spacing w:before="100" w:beforeAutospacing="1" w:after="100" w:afterAutospacing="1"/>
    </w:pPr>
  </w:style>
  <w:style w:type="numbering" w:customStyle="1" w:styleId="1111111">
    <w:name w:val="Нет списка1111111"/>
    <w:next w:val="a5"/>
    <w:uiPriority w:val="99"/>
    <w:semiHidden/>
    <w:unhideWhenUsed/>
    <w:rsid w:val="00264B6C"/>
  </w:style>
  <w:style w:type="numbering" w:customStyle="1" w:styleId="2241">
    <w:name w:val="Нет списка224"/>
    <w:next w:val="a5"/>
    <w:uiPriority w:val="99"/>
    <w:semiHidden/>
    <w:unhideWhenUsed/>
    <w:rsid w:val="00264B6C"/>
  </w:style>
  <w:style w:type="numbering" w:customStyle="1" w:styleId="3141">
    <w:name w:val="Нет списка314"/>
    <w:next w:val="a5"/>
    <w:uiPriority w:val="99"/>
    <w:semiHidden/>
    <w:unhideWhenUsed/>
    <w:rsid w:val="00264B6C"/>
  </w:style>
  <w:style w:type="table" w:customStyle="1" w:styleId="3123">
    <w:name w:val="Сетка таблицы312"/>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5"/>
    <w:uiPriority w:val="99"/>
    <w:semiHidden/>
    <w:unhideWhenUsed/>
    <w:rsid w:val="00264B6C"/>
  </w:style>
  <w:style w:type="numbering" w:customStyle="1" w:styleId="5101">
    <w:name w:val="Нет списка510"/>
    <w:next w:val="a5"/>
    <w:uiPriority w:val="99"/>
    <w:semiHidden/>
    <w:unhideWhenUsed/>
    <w:rsid w:val="00264B6C"/>
  </w:style>
  <w:style w:type="table" w:customStyle="1" w:styleId="5120">
    <w:name w:val="Сетка таблицы512"/>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5"/>
    <w:uiPriority w:val="99"/>
    <w:semiHidden/>
    <w:unhideWhenUsed/>
    <w:rsid w:val="00264B6C"/>
  </w:style>
  <w:style w:type="table" w:customStyle="1" w:styleId="613">
    <w:name w:val="Сетка таблицы613"/>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5"/>
    <w:uiPriority w:val="99"/>
    <w:semiHidden/>
    <w:unhideWhenUsed/>
    <w:rsid w:val="00264B6C"/>
  </w:style>
  <w:style w:type="numbering" w:customStyle="1" w:styleId="12100">
    <w:name w:val="Нет списка1210"/>
    <w:next w:val="a5"/>
    <w:uiPriority w:val="99"/>
    <w:semiHidden/>
    <w:unhideWhenUsed/>
    <w:rsid w:val="00264B6C"/>
  </w:style>
  <w:style w:type="numbering" w:customStyle="1" w:styleId="11111111">
    <w:name w:val="Нет списка11111111"/>
    <w:next w:val="a5"/>
    <w:uiPriority w:val="99"/>
    <w:semiHidden/>
    <w:unhideWhenUsed/>
    <w:rsid w:val="00264B6C"/>
  </w:style>
  <w:style w:type="numbering" w:customStyle="1" w:styleId="111111111">
    <w:name w:val="Нет списка111111111"/>
    <w:next w:val="a5"/>
    <w:uiPriority w:val="99"/>
    <w:semiHidden/>
    <w:unhideWhenUsed/>
    <w:rsid w:val="00264B6C"/>
  </w:style>
  <w:style w:type="numbering" w:customStyle="1" w:styleId="21100">
    <w:name w:val="Нет списка2110"/>
    <w:next w:val="a5"/>
    <w:uiPriority w:val="99"/>
    <w:semiHidden/>
    <w:unhideWhenUsed/>
    <w:rsid w:val="00264B6C"/>
  </w:style>
  <w:style w:type="numbering" w:customStyle="1" w:styleId="3150">
    <w:name w:val="Нет списка315"/>
    <w:next w:val="a5"/>
    <w:uiPriority w:val="99"/>
    <w:semiHidden/>
    <w:unhideWhenUsed/>
    <w:rsid w:val="00264B6C"/>
  </w:style>
  <w:style w:type="numbering" w:customStyle="1" w:styleId="4131">
    <w:name w:val="Нет списка413"/>
    <w:next w:val="a5"/>
    <w:uiPriority w:val="99"/>
    <w:semiHidden/>
    <w:unhideWhenUsed/>
    <w:rsid w:val="00264B6C"/>
  </w:style>
  <w:style w:type="table" w:customStyle="1" w:styleId="416">
    <w:name w:val="Сетка таблицы416"/>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5"/>
    <w:uiPriority w:val="99"/>
    <w:semiHidden/>
    <w:unhideWhenUsed/>
    <w:rsid w:val="00264B6C"/>
  </w:style>
  <w:style w:type="table" w:customStyle="1" w:styleId="5130">
    <w:name w:val="Сетка таблицы513"/>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5"/>
    <w:uiPriority w:val="99"/>
    <w:semiHidden/>
    <w:unhideWhenUsed/>
    <w:rsid w:val="00264B6C"/>
  </w:style>
  <w:style w:type="table" w:customStyle="1" w:styleId="614">
    <w:name w:val="Сетка таблицы614"/>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5"/>
    <w:uiPriority w:val="99"/>
    <w:semiHidden/>
    <w:unhideWhenUsed/>
    <w:rsid w:val="00264B6C"/>
  </w:style>
  <w:style w:type="numbering" w:customStyle="1" w:styleId="1212">
    <w:name w:val="Нет списка1212"/>
    <w:next w:val="a5"/>
    <w:uiPriority w:val="99"/>
    <w:semiHidden/>
    <w:unhideWhenUsed/>
    <w:rsid w:val="00264B6C"/>
  </w:style>
  <w:style w:type="numbering" w:customStyle="1" w:styleId="11220">
    <w:name w:val="Нет списка1122"/>
    <w:next w:val="a5"/>
    <w:uiPriority w:val="99"/>
    <w:semiHidden/>
    <w:unhideWhenUsed/>
    <w:rsid w:val="00264B6C"/>
  </w:style>
  <w:style w:type="numbering" w:customStyle="1" w:styleId="21120">
    <w:name w:val="Нет списка2112"/>
    <w:next w:val="a5"/>
    <w:uiPriority w:val="99"/>
    <w:semiHidden/>
    <w:unhideWhenUsed/>
    <w:rsid w:val="00264B6C"/>
  </w:style>
  <w:style w:type="numbering" w:customStyle="1" w:styleId="31120">
    <w:name w:val="Нет списка3112"/>
    <w:next w:val="a5"/>
    <w:uiPriority w:val="99"/>
    <w:semiHidden/>
    <w:unhideWhenUsed/>
    <w:rsid w:val="00264B6C"/>
  </w:style>
  <w:style w:type="numbering" w:customStyle="1" w:styleId="4112">
    <w:name w:val="Нет списка4112"/>
    <w:next w:val="a5"/>
    <w:uiPriority w:val="99"/>
    <w:semiHidden/>
    <w:unhideWhenUsed/>
    <w:rsid w:val="00264B6C"/>
  </w:style>
  <w:style w:type="numbering" w:customStyle="1" w:styleId="5112">
    <w:name w:val="Нет списка5112"/>
    <w:next w:val="a5"/>
    <w:uiPriority w:val="99"/>
    <w:semiHidden/>
    <w:unhideWhenUsed/>
    <w:rsid w:val="00264B6C"/>
  </w:style>
  <w:style w:type="numbering" w:customStyle="1" w:styleId="6112">
    <w:name w:val="Нет списка6112"/>
    <w:next w:val="a5"/>
    <w:uiPriority w:val="99"/>
    <w:semiHidden/>
    <w:unhideWhenUsed/>
    <w:rsid w:val="00264B6C"/>
  </w:style>
  <w:style w:type="character" w:customStyle="1" w:styleId="1fff4">
    <w:name w:val="Название Знак1"/>
    <w:rsid w:val="00264B6C"/>
    <w:rPr>
      <w:rFonts w:ascii="Calibri Light" w:eastAsia="Times New Roman" w:hAnsi="Calibri Light" w:cs="Times New Roman"/>
      <w:spacing w:val="-10"/>
      <w:kern w:val="28"/>
      <w:sz w:val="56"/>
      <w:szCs w:val="56"/>
    </w:rPr>
  </w:style>
  <w:style w:type="character" w:customStyle="1" w:styleId="3f6">
    <w:name w:val="Неразрешенное упоминание3"/>
    <w:uiPriority w:val="99"/>
    <w:semiHidden/>
    <w:unhideWhenUsed/>
    <w:rsid w:val="00264B6C"/>
    <w:rPr>
      <w:color w:val="605E5C"/>
      <w:shd w:val="clear" w:color="auto" w:fill="E1DFDD"/>
    </w:rPr>
  </w:style>
  <w:style w:type="paragraph" w:styleId="2fa">
    <w:name w:val="List Bullet 2"/>
    <w:basedOn w:val="a2"/>
    <w:uiPriority w:val="99"/>
    <w:unhideWhenUsed/>
    <w:rsid w:val="00264B6C"/>
    <w:pPr>
      <w:keepNext/>
      <w:tabs>
        <w:tab w:val="num" w:pos="720"/>
      </w:tabs>
      <w:ind w:left="720" w:hanging="360"/>
      <w:jc w:val="both"/>
    </w:pPr>
    <w:rPr>
      <w:rFonts w:ascii="Arial" w:hAnsi="Arial"/>
    </w:rPr>
  </w:style>
  <w:style w:type="numbering" w:customStyle="1" w:styleId="821">
    <w:name w:val="Нет списка82"/>
    <w:next w:val="a5"/>
    <w:uiPriority w:val="99"/>
    <w:semiHidden/>
    <w:rsid w:val="00264B6C"/>
  </w:style>
  <w:style w:type="paragraph" w:customStyle="1" w:styleId="14d">
    <w:name w:val="Абзац списка14"/>
    <w:basedOn w:val="a2"/>
    <w:autoRedefine/>
    <w:rsid w:val="00264B6C"/>
    <w:pPr>
      <w:jc w:val="center"/>
    </w:pPr>
    <w:rPr>
      <w:snapToGrid w:val="0"/>
      <w:sz w:val="28"/>
      <w:szCs w:val="28"/>
    </w:rPr>
  </w:style>
  <w:style w:type="paragraph" w:customStyle="1" w:styleId="2fb">
    <w:name w:val="Знак2"/>
    <w:basedOn w:val="a2"/>
    <w:rsid w:val="00264B6C"/>
    <w:pPr>
      <w:spacing w:after="160" w:line="240" w:lineRule="exact"/>
    </w:pPr>
    <w:rPr>
      <w:rFonts w:ascii="Verdana" w:hAnsi="Verdana" w:cs="Verdana"/>
      <w:sz w:val="20"/>
      <w:szCs w:val="20"/>
      <w:lang w:val="en-US" w:eastAsia="en-US"/>
    </w:rPr>
  </w:style>
  <w:style w:type="numbering" w:customStyle="1" w:styleId="1321">
    <w:name w:val="Нет списка132"/>
    <w:next w:val="a5"/>
    <w:uiPriority w:val="99"/>
    <w:semiHidden/>
    <w:unhideWhenUsed/>
    <w:rsid w:val="00264B6C"/>
  </w:style>
  <w:style w:type="table" w:customStyle="1" w:styleId="12101">
    <w:name w:val="Сетка таблицы1210"/>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5"/>
    <w:uiPriority w:val="99"/>
    <w:semiHidden/>
    <w:unhideWhenUsed/>
    <w:rsid w:val="00264B6C"/>
  </w:style>
  <w:style w:type="table" w:customStyle="1" w:styleId="226">
    <w:name w:val="Сетка таблицы226"/>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5"/>
    <w:uiPriority w:val="99"/>
    <w:semiHidden/>
    <w:unhideWhenUsed/>
    <w:rsid w:val="00E73209"/>
  </w:style>
  <w:style w:type="table" w:customStyle="1" w:styleId="920">
    <w:name w:val="Сетка таблицы92"/>
    <w:basedOn w:val="a4"/>
    <w:next w:val="ae"/>
    <w:uiPriority w:val="39"/>
    <w:rsid w:val="00E7320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a">
    <w:name w:val="6"/>
    <w:basedOn w:val="a2"/>
    <w:next w:val="afff5"/>
    <w:rsid w:val="00E73209"/>
    <w:pPr>
      <w:spacing w:before="100" w:beforeAutospacing="1" w:after="100" w:afterAutospacing="1"/>
    </w:pPr>
  </w:style>
  <w:style w:type="numbering" w:customStyle="1" w:styleId="1331">
    <w:name w:val="Нет списка133"/>
    <w:next w:val="a5"/>
    <w:uiPriority w:val="99"/>
    <w:semiHidden/>
    <w:unhideWhenUsed/>
    <w:rsid w:val="00E73209"/>
  </w:style>
  <w:style w:type="numbering" w:customStyle="1" w:styleId="2260">
    <w:name w:val="Нет списка226"/>
    <w:next w:val="a5"/>
    <w:uiPriority w:val="99"/>
    <w:semiHidden/>
    <w:unhideWhenUsed/>
    <w:rsid w:val="00E73209"/>
  </w:style>
  <w:style w:type="table" w:customStyle="1" w:styleId="227">
    <w:name w:val="Сетка таблицы227"/>
    <w:basedOn w:val="a4"/>
    <w:next w:val="ae"/>
    <w:uiPriority w:val="39"/>
    <w:rsid w:val="00E7320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1">
    <w:name w:val="Нет списка67"/>
    <w:next w:val="a5"/>
    <w:uiPriority w:val="99"/>
    <w:semiHidden/>
    <w:unhideWhenUsed/>
    <w:rsid w:val="00CB3A56"/>
  </w:style>
  <w:style w:type="table" w:customStyle="1" w:styleId="930">
    <w:name w:val="Сетка таблицы93"/>
    <w:basedOn w:val="a4"/>
    <w:next w:val="ae"/>
    <w:rsid w:val="00CB3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f5">
    <w:name w:val="Знак Знак1 Знак Знак2"/>
    <w:basedOn w:val="a2"/>
    <w:rsid w:val="00CB3A56"/>
    <w:pPr>
      <w:tabs>
        <w:tab w:val="num" w:pos="360"/>
      </w:tabs>
      <w:spacing w:after="160" w:line="240" w:lineRule="exact"/>
      <w:ind w:firstLine="851"/>
    </w:pPr>
    <w:rPr>
      <w:rFonts w:ascii="Verdana" w:hAnsi="Verdana" w:cs="Verdana"/>
      <w:sz w:val="20"/>
      <w:szCs w:val="20"/>
      <w:lang w:val="en-US" w:eastAsia="en-US"/>
    </w:rPr>
  </w:style>
  <w:style w:type="paragraph" w:customStyle="1" w:styleId="5b">
    <w:name w:val="5"/>
    <w:basedOn w:val="a2"/>
    <w:next w:val="af1"/>
    <w:qFormat/>
    <w:rsid w:val="00303EC5"/>
    <w:pPr>
      <w:jc w:val="center"/>
    </w:pPr>
    <w:rPr>
      <w:b/>
      <w:szCs w:val="20"/>
    </w:rPr>
  </w:style>
  <w:style w:type="table" w:customStyle="1" w:styleId="228">
    <w:name w:val="Сетка таблицы228"/>
    <w:basedOn w:val="a4"/>
    <w:next w:val="ae"/>
    <w:uiPriority w:val="39"/>
    <w:rsid w:val="00CB3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
    <w:basedOn w:val="a4"/>
    <w:next w:val="ae"/>
    <w:rsid w:val="00CB3A56"/>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pt">
    <w:name w:val="Основной текст + 9 pt"/>
    <w:rsid w:val="00CB3A5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table" w:customStyle="1" w:styleId="417">
    <w:name w:val="Сетка таблицы417"/>
    <w:basedOn w:val="a4"/>
    <w:next w:val="ae"/>
    <w:rsid w:val="00CB3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4"/>
    <w:next w:val="ae"/>
    <w:rsid w:val="00260CB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5"/>
    <w:uiPriority w:val="99"/>
    <w:semiHidden/>
    <w:unhideWhenUsed/>
    <w:rsid w:val="00303EC5"/>
  </w:style>
  <w:style w:type="paragraph" w:customStyle="1" w:styleId="156">
    <w:name w:val="Абзац списка15"/>
    <w:basedOn w:val="a2"/>
    <w:autoRedefine/>
    <w:rsid w:val="00303EC5"/>
    <w:pPr>
      <w:jc w:val="center"/>
    </w:pPr>
    <w:rPr>
      <w:snapToGrid w:val="0"/>
      <w:sz w:val="28"/>
      <w:szCs w:val="28"/>
    </w:rPr>
  </w:style>
  <w:style w:type="table" w:customStyle="1" w:styleId="950">
    <w:name w:val="Сетка таблицы95"/>
    <w:basedOn w:val="a4"/>
    <w:next w:val="ae"/>
    <w:uiPriority w:val="39"/>
    <w:rsid w:val="00303EC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5">
    <w:name w:val="Знак1"/>
    <w:basedOn w:val="a2"/>
    <w:rsid w:val="00303EC5"/>
    <w:pPr>
      <w:spacing w:after="160" w:line="240" w:lineRule="exact"/>
    </w:pPr>
    <w:rPr>
      <w:rFonts w:ascii="Verdana" w:hAnsi="Verdana" w:cs="Verdana"/>
      <w:sz w:val="20"/>
      <w:szCs w:val="20"/>
      <w:lang w:val="en-US" w:eastAsia="en-US"/>
    </w:rPr>
  </w:style>
  <w:style w:type="numbering" w:customStyle="1" w:styleId="1340">
    <w:name w:val="Нет списка134"/>
    <w:next w:val="a5"/>
    <w:uiPriority w:val="99"/>
    <w:semiHidden/>
    <w:unhideWhenUsed/>
    <w:rsid w:val="00303EC5"/>
  </w:style>
  <w:style w:type="numbering" w:customStyle="1" w:styleId="2270">
    <w:name w:val="Нет списка227"/>
    <w:next w:val="a5"/>
    <w:uiPriority w:val="99"/>
    <w:semiHidden/>
    <w:unhideWhenUsed/>
    <w:rsid w:val="00303EC5"/>
  </w:style>
  <w:style w:type="table" w:customStyle="1" w:styleId="229">
    <w:name w:val="Сетка таблицы229"/>
    <w:basedOn w:val="a4"/>
    <w:next w:val="ae"/>
    <w:uiPriority w:val="39"/>
    <w:rsid w:val="00303EC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Сетка таблицы1211"/>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134"/>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4"/>
    <w:next w:val="ae"/>
    <w:uiPriority w:val="59"/>
    <w:rsid w:val="00917247"/>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60">
    <w:name w:val="Сетка таблицы96"/>
    <w:basedOn w:val="a4"/>
    <w:next w:val="ae"/>
    <w:rsid w:val="0091724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Сетка таблицы136"/>
    <w:basedOn w:val="a4"/>
    <w:next w:val="ae"/>
    <w:uiPriority w:val="59"/>
    <w:rsid w:val="002141D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70">
    <w:name w:val="Сетка таблицы97"/>
    <w:basedOn w:val="a4"/>
    <w:next w:val="ae"/>
    <w:rsid w:val="002141D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4"/>
    <w:next w:val="ae"/>
    <w:rsid w:val="002141D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Сетка таблицы137"/>
    <w:basedOn w:val="a4"/>
    <w:next w:val="ae"/>
    <w:uiPriority w:val="59"/>
    <w:rsid w:val="0077366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8">
    <w:name w:val="Сетка таблицы98"/>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0">
    <w:name w:val="Сетка таблицы138"/>
    <w:basedOn w:val="a4"/>
    <w:next w:val="ae"/>
    <w:uiPriority w:val="59"/>
    <w:rsid w:val="0077366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9">
    <w:name w:val="Сетка таблицы99"/>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0">
    <w:name w:val="Сетка таблицы100"/>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4"/>
    <w:next w:val="ae"/>
    <w:rsid w:val="002A7A5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5"/>
    <w:semiHidden/>
    <w:unhideWhenUsed/>
    <w:rsid w:val="00107703"/>
  </w:style>
  <w:style w:type="table" w:customStyle="1" w:styleId="104">
    <w:name w:val="Сетка таблицы104"/>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0">
    <w:name w:val="Сетка таблицы139"/>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107703"/>
    <w:rPr>
      <w:rFonts w:ascii="Times New Roman" w:hAnsi="Times New Roman" w:cs="Times New Roman"/>
      <w:sz w:val="22"/>
      <w:szCs w:val="22"/>
    </w:rPr>
  </w:style>
  <w:style w:type="table" w:customStyle="1" w:styleId="105">
    <w:name w:val="Сетка таблицы105"/>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1">
    <w:name w:val="Нет списка70"/>
    <w:next w:val="a5"/>
    <w:semiHidden/>
    <w:unhideWhenUsed/>
    <w:rsid w:val="00040C0B"/>
  </w:style>
  <w:style w:type="table" w:customStyle="1" w:styleId="106">
    <w:name w:val="Сетка таблицы106"/>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d">
    <w:name w:val="4"/>
    <w:basedOn w:val="a2"/>
    <w:next w:val="afff5"/>
    <w:uiPriority w:val="99"/>
    <w:unhideWhenUsed/>
    <w:rsid w:val="00040C0B"/>
    <w:pPr>
      <w:spacing w:before="100" w:beforeAutospacing="1" w:after="100" w:afterAutospacing="1"/>
    </w:pPr>
  </w:style>
  <w:style w:type="table" w:customStyle="1" w:styleId="1400">
    <w:name w:val="Сетка таблицы140"/>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
    <w:name w:val="Сетка таблицы107"/>
    <w:basedOn w:val="a4"/>
    <w:next w:val="ae"/>
    <w:rsid w:val="006A355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5"/>
    <w:uiPriority w:val="99"/>
    <w:semiHidden/>
    <w:unhideWhenUsed/>
    <w:rsid w:val="00594165"/>
  </w:style>
  <w:style w:type="table" w:customStyle="1" w:styleId="1410">
    <w:name w:val="Сетка таблицы141"/>
    <w:basedOn w:val="a4"/>
    <w:next w:val="ae"/>
    <w:uiPriority w:val="59"/>
    <w:rsid w:val="00594165"/>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8">
    <w:name w:val="Сетка таблицы108"/>
    <w:basedOn w:val="a4"/>
    <w:next w:val="ae"/>
    <w:rsid w:val="005941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
    <w:name w:val="Нет списка135"/>
    <w:next w:val="a5"/>
    <w:uiPriority w:val="99"/>
    <w:semiHidden/>
    <w:unhideWhenUsed/>
    <w:rsid w:val="00594165"/>
  </w:style>
  <w:style w:type="table" w:customStyle="1" w:styleId="109">
    <w:name w:val="Сетка таблицы109"/>
    <w:basedOn w:val="a4"/>
    <w:next w:val="ae"/>
    <w:rsid w:val="005F66E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
    <w:basedOn w:val="a4"/>
    <w:next w:val="ae"/>
    <w:rsid w:val="005F66EC"/>
    <w:pPr>
      <w:spacing w:after="0" w:line="240" w:lineRule="auto"/>
    </w:pPr>
    <w:rPr>
      <w:rFonts w:ascii="Times New Roman" w:hAnsi="Times New Roman" w:cs="Times New Roman"/>
      <w:color w:val="365F91"/>
      <w:kern w:val="0"/>
      <w:sz w:val="28"/>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
    <w:name w:val="Сетка таблицы2110"/>
    <w:basedOn w:val="a4"/>
    <w:next w:val="ae"/>
    <w:rsid w:val="005F66E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5"/>
    <w:uiPriority w:val="99"/>
    <w:semiHidden/>
    <w:unhideWhenUsed/>
    <w:rsid w:val="00A522EA"/>
  </w:style>
  <w:style w:type="paragraph" w:customStyle="1" w:styleId="164">
    <w:name w:val="Абзац списка16"/>
    <w:basedOn w:val="a2"/>
    <w:autoRedefine/>
    <w:rsid w:val="00A522EA"/>
    <w:pPr>
      <w:jc w:val="center"/>
    </w:pPr>
    <w:rPr>
      <w:snapToGrid w:val="0"/>
      <w:sz w:val="28"/>
      <w:szCs w:val="28"/>
    </w:rPr>
  </w:style>
  <w:style w:type="table" w:customStyle="1" w:styleId="1420">
    <w:name w:val="Сетка таблицы142"/>
    <w:basedOn w:val="a4"/>
    <w:next w:val="ae"/>
    <w:uiPriority w:val="39"/>
    <w:rsid w:val="00A522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basedOn w:val="a2"/>
    <w:next w:val="af1"/>
    <w:qFormat/>
    <w:rsid w:val="00A522EA"/>
    <w:pPr>
      <w:jc w:val="center"/>
    </w:pPr>
    <w:rPr>
      <w:b/>
      <w:szCs w:val="20"/>
    </w:rPr>
  </w:style>
  <w:style w:type="paragraph" w:customStyle="1" w:styleId="affffc">
    <w:name w:val="Знак"/>
    <w:basedOn w:val="a2"/>
    <w:rsid w:val="00A522EA"/>
    <w:pPr>
      <w:spacing w:after="160" w:line="240" w:lineRule="exact"/>
    </w:pPr>
    <w:rPr>
      <w:rFonts w:ascii="Verdana" w:hAnsi="Verdana" w:cs="Verdana"/>
      <w:sz w:val="20"/>
      <w:szCs w:val="20"/>
      <w:lang w:val="en-US" w:eastAsia="en-US"/>
    </w:rPr>
  </w:style>
  <w:style w:type="numbering" w:customStyle="1" w:styleId="1361">
    <w:name w:val="Нет списка136"/>
    <w:next w:val="a5"/>
    <w:uiPriority w:val="99"/>
    <w:semiHidden/>
    <w:unhideWhenUsed/>
    <w:rsid w:val="00A522EA"/>
  </w:style>
  <w:style w:type="numbering" w:customStyle="1" w:styleId="2280">
    <w:name w:val="Нет списка228"/>
    <w:next w:val="a5"/>
    <w:uiPriority w:val="99"/>
    <w:semiHidden/>
    <w:unhideWhenUsed/>
    <w:rsid w:val="00A522EA"/>
  </w:style>
  <w:style w:type="table" w:customStyle="1" w:styleId="2300">
    <w:name w:val="Сетка таблицы230"/>
    <w:basedOn w:val="a4"/>
    <w:next w:val="ae"/>
    <w:uiPriority w:val="39"/>
    <w:rsid w:val="00A522E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4"/>
    <w:next w:val="ae"/>
    <w:rsid w:val="00A522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
    <w:basedOn w:val="a4"/>
    <w:next w:val="ae"/>
    <w:rsid w:val="00A522EA"/>
    <w:pPr>
      <w:spacing w:after="0" w:line="240" w:lineRule="auto"/>
    </w:pPr>
    <w:rPr>
      <w:rFonts w:ascii="Times New Roman" w:hAnsi="Times New Roman" w:cs="Times New Roman"/>
      <w:color w:val="365F91"/>
      <w:kern w:val="0"/>
      <w:sz w:val="28"/>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
    <w:basedOn w:val="a4"/>
    <w:next w:val="ae"/>
    <w:rsid w:val="00A522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1">
    <w:name w:val="Нет списка76"/>
    <w:next w:val="a5"/>
    <w:uiPriority w:val="99"/>
    <w:semiHidden/>
    <w:unhideWhenUsed/>
    <w:rsid w:val="00277A6A"/>
  </w:style>
  <w:style w:type="paragraph" w:customStyle="1" w:styleId="174">
    <w:name w:val="Абзац списка17"/>
    <w:basedOn w:val="a2"/>
    <w:autoRedefine/>
    <w:rsid w:val="00277A6A"/>
    <w:pPr>
      <w:jc w:val="center"/>
    </w:pPr>
    <w:rPr>
      <w:snapToGrid w:val="0"/>
      <w:sz w:val="28"/>
      <w:szCs w:val="28"/>
    </w:rPr>
  </w:style>
  <w:style w:type="table" w:customStyle="1" w:styleId="1441">
    <w:name w:val="Сетка таблицы144"/>
    <w:basedOn w:val="a4"/>
    <w:next w:val="ae"/>
    <w:uiPriority w:val="39"/>
    <w:rsid w:val="00277A6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basedOn w:val="a2"/>
    <w:next w:val="af1"/>
    <w:qFormat/>
    <w:rsid w:val="00277A6A"/>
    <w:pPr>
      <w:jc w:val="center"/>
    </w:pPr>
    <w:rPr>
      <w:b/>
      <w:szCs w:val="20"/>
    </w:rPr>
  </w:style>
  <w:style w:type="paragraph" w:customStyle="1" w:styleId="affffe">
    <w:name w:val="Знак"/>
    <w:basedOn w:val="a2"/>
    <w:rsid w:val="00277A6A"/>
    <w:pPr>
      <w:spacing w:after="160" w:line="240" w:lineRule="exact"/>
    </w:pPr>
    <w:rPr>
      <w:rFonts w:ascii="Verdana" w:hAnsi="Verdana" w:cs="Verdana"/>
      <w:sz w:val="20"/>
      <w:szCs w:val="20"/>
      <w:lang w:val="en-US" w:eastAsia="en-US"/>
    </w:rPr>
  </w:style>
  <w:style w:type="numbering" w:customStyle="1" w:styleId="1371">
    <w:name w:val="Нет списка137"/>
    <w:next w:val="a5"/>
    <w:uiPriority w:val="99"/>
    <w:semiHidden/>
    <w:unhideWhenUsed/>
    <w:rsid w:val="00277A6A"/>
  </w:style>
  <w:style w:type="numbering" w:customStyle="1" w:styleId="2290">
    <w:name w:val="Нет списка229"/>
    <w:next w:val="a5"/>
    <w:uiPriority w:val="99"/>
    <w:semiHidden/>
    <w:unhideWhenUsed/>
    <w:rsid w:val="00277A6A"/>
  </w:style>
  <w:style w:type="table" w:customStyle="1" w:styleId="2310">
    <w:name w:val="Сетка таблицы231"/>
    <w:basedOn w:val="a4"/>
    <w:next w:val="ae"/>
    <w:uiPriority w:val="39"/>
    <w:rsid w:val="00277A6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0">
    <w:name w:val="Нет списка77"/>
    <w:next w:val="a5"/>
    <w:uiPriority w:val="99"/>
    <w:semiHidden/>
    <w:unhideWhenUsed/>
    <w:rsid w:val="00CF4D9A"/>
  </w:style>
  <w:style w:type="paragraph" w:customStyle="1" w:styleId="183">
    <w:name w:val="Абзац списка18"/>
    <w:basedOn w:val="a2"/>
    <w:autoRedefine/>
    <w:rsid w:val="00CF4D9A"/>
    <w:pPr>
      <w:jc w:val="center"/>
    </w:pPr>
    <w:rPr>
      <w:snapToGrid w:val="0"/>
      <w:sz w:val="28"/>
      <w:szCs w:val="28"/>
    </w:rPr>
  </w:style>
  <w:style w:type="table" w:customStyle="1" w:styleId="1450">
    <w:name w:val="Сетка таблицы145"/>
    <w:basedOn w:val="a4"/>
    <w:next w:val="ae"/>
    <w:uiPriority w:val="39"/>
    <w:rsid w:val="00CF4D9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basedOn w:val="a2"/>
    <w:next w:val="af1"/>
    <w:qFormat/>
    <w:rsid w:val="00C076BF"/>
    <w:pPr>
      <w:tabs>
        <w:tab w:val="left" w:pos="-1843"/>
        <w:tab w:val="left" w:pos="-1701"/>
      </w:tabs>
      <w:spacing w:after="200" w:line="276" w:lineRule="auto"/>
      <w:ind w:left="-567" w:right="-1"/>
      <w:jc w:val="center"/>
    </w:pPr>
    <w:rPr>
      <w:rFonts w:ascii="Calibri" w:hAnsi="Calibri"/>
      <w:b/>
      <w:sz w:val="20"/>
      <w:szCs w:val="20"/>
    </w:rPr>
  </w:style>
  <w:style w:type="paragraph" w:customStyle="1" w:styleId="afffff0">
    <w:name w:val="Знак"/>
    <w:basedOn w:val="a2"/>
    <w:rsid w:val="00CF4D9A"/>
    <w:pPr>
      <w:spacing w:after="160" w:line="240" w:lineRule="exact"/>
    </w:pPr>
    <w:rPr>
      <w:rFonts w:ascii="Verdana" w:hAnsi="Verdana" w:cs="Verdana"/>
      <w:sz w:val="20"/>
      <w:szCs w:val="20"/>
      <w:lang w:val="en-US" w:eastAsia="en-US"/>
    </w:rPr>
  </w:style>
  <w:style w:type="numbering" w:customStyle="1" w:styleId="1381">
    <w:name w:val="Нет списка138"/>
    <w:next w:val="a5"/>
    <w:uiPriority w:val="99"/>
    <w:semiHidden/>
    <w:unhideWhenUsed/>
    <w:rsid w:val="00CF4D9A"/>
  </w:style>
  <w:style w:type="numbering" w:customStyle="1" w:styleId="2301">
    <w:name w:val="Нет списка230"/>
    <w:next w:val="a5"/>
    <w:uiPriority w:val="99"/>
    <w:semiHidden/>
    <w:unhideWhenUsed/>
    <w:rsid w:val="00CF4D9A"/>
  </w:style>
  <w:style w:type="table" w:customStyle="1" w:styleId="2320">
    <w:name w:val="Сетка таблицы232"/>
    <w:basedOn w:val="a4"/>
    <w:next w:val="ae"/>
    <w:uiPriority w:val="39"/>
    <w:rsid w:val="00CF4D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Сетка таблицы146"/>
    <w:basedOn w:val="a4"/>
    <w:next w:val="ae"/>
    <w:uiPriority w:val="59"/>
    <w:rsid w:val="00EC289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70">
    <w:name w:val="Сетка таблицы147"/>
    <w:basedOn w:val="a4"/>
    <w:next w:val="ae"/>
    <w:rsid w:val="00EC289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0">
    <w:name w:val="Нет списка78"/>
    <w:next w:val="a5"/>
    <w:uiPriority w:val="99"/>
    <w:semiHidden/>
    <w:unhideWhenUsed/>
    <w:rsid w:val="00EC289A"/>
  </w:style>
  <w:style w:type="table" w:customStyle="1" w:styleId="1480">
    <w:name w:val="Сетка таблицы148"/>
    <w:basedOn w:val="a4"/>
    <w:next w:val="ae"/>
    <w:uiPriority w:val="39"/>
    <w:rsid w:val="00EC289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0">
    <w:name w:val="Нет списка79"/>
    <w:next w:val="a5"/>
    <w:uiPriority w:val="99"/>
    <w:semiHidden/>
    <w:unhideWhenUsed/>
    <w:rsid w:val="00C076BF"/>
  </w:style>
  <w:style w:type="table" w:customStyle="1" w:styleId="1490">
    <w:name w:val="Сетка таблицы149"/>
    <w:basedOn w:val="a4"/>
    <w:next w:val="ae"/>
    <w:rsid w:val="00C076B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a">
    <w:name w:val="Обычный10"/>
    <w:rsid w:val="00C076BF"/>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numbering" w:customStyle="1" w:styleId="801">
    <w:name w:val="Нет списка80"/>
    <w:next w:val="a5"/>
    <w:uiPriority w:val="99"/>
    <w:semiHidden/>
    <w:unhideWhenUsed/>
    <w:rsid w:val="00CB4856"/>
  </w:style>
  <w:style w:type="table" w:customStyle="1" w:styleId="1500">
    <w:name w:val="Сетка таблицы150"/>
    <w:basedOn w:val="a4"/>
    <w:next w:val="ae"/>
    <w:uiPriority w:val="39"/>
    <w:rsid w:val="00CB48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Сетка таблицы2611"/>
    <w:basedOn w:val="a4"/>
    <w:next w:val="ae"/>
    <w:uiPriority w:val="39"/>
    <w:rsid w:val="001817E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4"/>
    <w:next w:val="ae"/>
    <w:uiPriority w:val="39"/>
    <w:rsid w:val="001817E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4"/>
    <w:next w:val="ae"/>
    <w:uiPriority w:val="39"/>
    <w:rsid w:val="001817E4"/>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4"/>
    <w:next w:val="ae"/>
    <w:uiPriority w:val="59"/>
    <w:rsid w:val="002340E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0">
    <w:name w:val="Сетка таблицы152"/>
    <w:basedOn w:val="a4"/>
    <w:next w:val="ae"/>
    <w:rsid w:val="002340E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4"/>
    <w:next w:val="ae"/>
    <w:uiPriority w:val="59"/>
    <w:rsid w:val="00D7453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40">
    <w:name w:val="Сетка таблицы154"/>
    <w:basedOn w:val="a4"/>
    <w:next w:val="ae"/>
    <w:rsid w:val="00D7453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5"/>
    <w:uiPriority w:val="99"/>
    <w:semiHidden/>
    <w:unhideWhenUsed/>
    <w:rsid w:val="0025732A"/>
  </w:style>
  <w:style w:type="table" w:customStyle="1" w:styleId="1550">
    <w:name w:val="Сетка таблицы155"/>
    <w:basedOn w:val="a4"/>
    <w:next w:val="ae"/>
    <w:uiPriority w:val="39"/>
    <w:rsid w:val="0025732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1">
    <w:name w:val="Нет списка139"/>
    <w:next w:val="a5"/>
    <w:uiPriority w:val="99"/>
    <w:semiHidden/>
    <w:rsid w:val="0025732A"/>
  </w:style>
  <w:style w:type="table" w:customStyle="1" w:styleId="1560">
    <w:name w:val="Сетка таблицы156"/>
    <w:basedOn w:val="a4"/>
    <w:next w:val="ae"/>
    <w:uiPriority w:val="39"/>
    <w:rsid w:val="0025732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5"/>
    <w:uiPriority w:val="99"/>
    <w:semiHidden/>
    <w:unhideWhenUsed/>
    <w:rsid w:val="0025732A"/>
  </w:style>
  <w:style w:type="table" w:customStyle="1" w:styleId="11130">
    <w:name w:val="Сетка таблицы1113"/>
    <w:basedOn w:val="a4"/>
    <w:next w:val="ae"/>
    <w:uiPriority w:val="39"/>
    <w:rsid w:val="0025732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5"/>
    <w:uiPriority w:val="99"/>
    <w:semiHidden/>
    <w:unhideWhenUsed/>
    <w:rsid w:val="0025732A"/>
  </w:style>
  <w:style w:type="table" w:customStyle="1" w:styleId="233">
    <w:name w:val="Сетка таблицы233"/>
    <w:basedOn w:val="a4"/>
    <w:next w:val="ae"/>
    <w:uiPriority w:val="39"/>
    <w:rsid w:val="0025732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
    <w:name w:val="Сетка таблицы157"/>
    <w:basedOn w:val="a4"/>
    <w:next w:val="ae"/>
    <w:uiPriority w:val="59"/>
    <w:rsid w:val="003161C7"/>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8">
    <w:name w:val="Сетка таблицы158"/>
    <w:basedOn w:val="a4"/>
    <w:next w:val="ae"/>
    <w:rsid w:val="003161C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5"/>
    <w:uiPriority w:val="99"/>
    <w:semiHidden/>
    <w:unhideWhenUsed/>
    <w:rsid w:val="0090335A"/>
  </w:style>
  <w:style w:type="table" w:customStyle="1" w:styleId="159">
    <w:name w:val="Сетка таблицы159"/>
    <w:basedOn w:val="a4"/>
    <w:next w:val="ae"/>
    <w:uiPriority w:val="39"/>
    <w:rsid w:val="0090335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6">
    <w:name w:val="Знак Знак1 Знак Знак"/>
    <w:basedOn w:val="a2"/>
    <w:rsid w:val="0090335A"/>
    <w:pPr>
      <w:tabs>
        <w:tab w:val="num" w:pos="360"/>
      </w:tabs>
      <w:spacing w:after="160" w:line="240" w:lineRule="exact"/>
    </w:pPr>
    <w:rPr>
      <w:rFonts w:ascii="Verdana" w:hAnsi="Verdana" w:cs="Verdana"/>
      <w:sz w:val="20"/>
      <w:szCs w:val="20"/>
      <w:lang w:val="en-US" w:eastAsia="en-US"/>
    </w:rPr>
  </w:style>
  <w:style w:type="paragraph" w:customStyle="1" w:styleId="afffff1">
    <w:basedOn w:val="a2"/>
    <w:next w:val="afff5"/>
    <w:rsid w:val="0090335A"/>
    <w:pPr>
      <w:spacing w:before="100" w:beforeAutospacing="1" w:after="100" w:afterAutospacing="1"/>
    </w:pPr>
    <w:rPr>
      <w:b/>
      <w:szCs w:val="20"/>
    </w:rPr>
  </w:style>
  <w:style w:type="numbering" w:customStyle="1" w:styleId="1401">
    <w:name w:val="Нет списка140"/>
    <w:next w:val="a5"/>
    <w:uiPriority w:val="99"/>
    <w:semiHidden/>
    <w:rsid w:val="0090335A"/>
  </w:style>
  <w:style w:type="numbering" w:customStyle="1" w:styleId="1118">
    <w:name w:val="Нет списка1118"/>
    <w:next w:val="a5"/>
    <w:uiPriority w:val="99"/>
    <w:semiHidden/>
    <w:unhideWhenUsed/>
    <w:rsid w:val="0090335A"/>
  </w:style>
  <w:style w:type="numbering" w:customStyle="1" w:styleId="2321">
    <w:name w:val="Нет списка232"/>
    <w:next w:val="a5"/>
    <w:uiPriority w:val="99"/>
    <w:semiHidden/>
    <w:unhideWhenUsed/>
    <w:rsid w:val="0090335A"/>
  </w:style>
  <w:style w:type="table" w:customStyle="1" w:styleId="234">
    <w:name w:val="Сетка таблицы234"/>
    <w:basedOn w:val="a4"/>
    <w:next w:val="ae"/>
    <w:uiPriority w:val="39"/>
    <w:rsid w:val="0090335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0">
    <w:name w:val="Нет списка316"/>
    <w:next w:val="a5"/>
    <w:uiPriority w:val="99"/>
    <w:semiHidden/>
    <w:rsid w:val="0090335A"/>
  </w:style>
  <w:style w:type="numbering" w:customStyle="1" w:styleId="1213">
    <w:name w:val="Нет списка1213"/>
    <w:next w:val="a5"/>
    <w:uiPriority w:val="99"/>
    <w:semiHidden/>
    <w:unhideWhenUsed/>
    <w:rsid w:val="0090335A"/>
  </w:style>
  <w:style w:type="numbering" w:customStyle="1" w:styleId="21130">
    <w:name w:val="Нет списка2113"/>
    <w:next w:val="a5"/>
    <w:uiPriority w:val="99"/>
    <w:semiHidden/>
    <w:unhideWhenUsed/>
    <w:rsid w:val="0090335A"/>
  </w:style>
  <w:style w:type="paragraph" w:customStyle="1" w:styleId="8a">
    <w:name w:val="Знак Знак8"/>
    <w:basedOn w:val="a2"/>
    <w:rsid w:val="0090335A"/>
    <w:pPr>
      <w:tabs>
        <w:tab w:val="num" w:pos="360"/>
      </w:tabs>
      <w:spacing w:after="160" w:line="240" w:lineRule="exact"/>
    </w:pPr>
    <w:rPr>
      <w:rFonts w:ascii="Verdana" w:hAnsi="Verdana" w:cs="Verdana"/>
      <w:sz w:val="20"/>
      <w:szCs w:val="20"/>
      <w:lang w:val="en-US" w:eastAsia="en-US"/>
    </w:rPr>
  </w:style>
  <w:style w:type="numbering" w:customStyle="1" w:styleId="851">
    <w:name w:val="Нет списка85"/>
    <w:next w:val="a5"/>
    <w:semiHidden/>
    <w:unhideWhenUsed/>
    <w:rsid w:val="00EB721E"/>
  </w:style>
  <w:style w:type="paragraph" w:customStyle="1" w:styleId="1fff7">
    <w:name w:val="Знак Знак Знак Знак1"/>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1f7">
    <w:name w:val="Знак Знак1 Знак Знак1"/>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b">
    <w:name w:val="Знак Знак1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3f7">
    <w:name w:val="Знак Знак3"/>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numbering" w:customStyle="1" w:styleId="861">
    <w:name w:val="Нет списка86"/>
    <w:next w:val="a5"/>
    <w:uiPriority w:val="99"/>
    <w:semiHidden/>
    <w:unhideWhenUsed/>
    <w:rsid w:val="00765E4E"/>
  </w:style>
  <w:style w:type="numbering" w:customStyle="1" w:styleId="871">
    <w:name w:val="Нет списка87"/>
    <w:next w:val="a5"/>
    <w:uiPriority w:val="99"/>
    <w:semiHidden/>
    <w:unhideWhenUsed/>
    <w:rsid w:val="00E92263"/>
  </w:style>
  <w:style w:type="character" w:customStyle="1" w:styleId="4e">
    <w:name w:val="Неразрешенное упоминание4"/>
    <w:uiPriority w:val="99"/>
    <w:semiHidden/>
    <w:unhideWhenUsed/>
    <w:rsid w:val="00E92263"/>
    <w:rPr>
      <w:color w:val="605E5C"/>
      <w:shd w:val="clear" w:color="auto" w:fill="E1DFDD"/>
    </w:rPr>
  </w:style>
  <w:style w:type="numbering" w:customStyle="1" w:styleId="1411">
    <w:name w:val="Нет списка141"/>
    <w:next w:val="a5"/>
    <w:uiPriority w:val="99"/>
    <w:semiHidden/>
    <w:rsid w:val="00E92263"/>
  </w:style>
  <w:style w:type="table" w:customStyle="1" w:styleId="1600">
    <w:name w:val="Сетка таблицы160"/>
    <w:basedOn w:val="a4"/>
    <w:next w:val="ae"/>
    <w:rsid w:val="00E9226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0">
    <w:name w:val="Нет списка233"/>
    <w:next w:val="a5"/>
    <w:uiPriority w:val="99"/>
    <w:semiHidden/>
    <w:rsid w:val="00E92263"/>
  </w:style>
  <w:style w:type="numbering" w:customStyle="1" w:styleId="3170">
    <w:name w:val="Нет списка317"/>
    <w:next w:val="a5"/>
    <w:uiPriority w:val="99"/>
    <w:semiHidden/>
    <w:rsid w:val="00E92263"/>
  </w:style>
  <w:style w:type="paragraph" w:customStyle="1" w:styleId="afffff7">
    <w:basedOn w:val="a2"/>
    <w:next w:val="af1"/>
    <w:qFormat/>
    <w:rsid w:val="0096653A"/>
    <w:pPr>
      <w:jc w:val="center"/>
    </w:pPr>
    <w:rPr>
      <w:b/>
      <w:szCs w:val="20"/>
    </w:rPr>
  </w:style>
  <w:style w:type="numbering" w:customStyle="1" w:styleId="4140">
    <w:name w:val="Нет списка414"/>
    <w:next w:val="a5"/>
    <w:uiPriority w:val="99"/>
    <w:semiHidden/>
    <w:rsid w:val="00E92263"/>
  </w:style>
  <w:style w:type="numbering" w:customStyle="1" w:styleId="514">
    <w:name w:val="Нет списка514"/>
    <w:next w:val="a5"/>
    <w:uiPriority w:val="99"/>
    <w:semiHidden/>
    <w:rsid w:val="00E92263"/>
  </w:style>
  <w:style w:type="numbering" w:customStyle="1" w:styleId="881">
    <w:name w:val="Нет списка88"/>
    <w:next w:val="a5"/>
    <w:uiPriority w:val="99"/>
    <w:semiHidden/>
    <w:unhideWhenUsed/>
    <w:rsid w:val="000A33C5"/>
  </w:style>
  <w:style w:type="paragraph" w:customStyle="1" w:styleId="192">
    <w:name w:val="Абзац списка19"/>
    <w:basedOn w:val="a2"/>
    <w:autoRedefine/>
    <w:rsid w:val="000A33C5"/>
    <w:pPr>
      <w:jc w:val="center"/>
    </w:pPr>
    <w:rPr>
      <w:snapToGrid w:val="0"/>
      <w:sz w:val="28"/>
      <w:szCs w:val="28"/>
    </w:rPr>
  </w:style>
  <w:style w:type="table" w:customStyle="1" w:styleId="1610">
    <w:name w:val="Сетка таблицы161"/>
    <w:basedOn w:val="a4"/>
    <w:next w:val="ae"/>
    <w:uiPriority w:val="39"/>
    <w:rsid w:val="000A33C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w:basedOn w:val="a2"/>
    <w:rsid w:val="000A33C5"/>
    <w:pPr>
      <w:spacing w:after="160" w:line="240" w:lineRule="exact"/>
    </w:pPr>
    <w:rPr>
      <w:rFonts w:ascii="Verdana" w:hAnsi="Verdana" w:cs="Verdana"/>
      <w:sz w:val="20"/>
      <w:szCs w:val="20"/>
      <w:lang w:val="en-US" w:eastAsia="en-US"/>
    </w:rPr>
  </w:style>
  <w:style w:type="numbering" w:customStyle="1" w:styleId="1421">
    <w:name w:val="Нет списка142"/>
    <w:next w:val="a5"/>
    <w:uiPriority w:val="99"/>
    <w:semiHidden/>
    <w:unhideWhenUsed/>
    <w:rsid w:val="000A33C5"/>
  </w:style>
  <w:style w:type="numbering" w:customStyle="1" w:styleId="2340">
    <w:name w:val="Нет списка234"/>
    <w:next w:val="a5"/>
    <w:uiPriority w:val="99"/>
    <w:semiHidden/>
    <w:unhideWhenUsed/>
    <w:rsid w:val="000A33C5"/>
  </w:style>
  <w:style w:type="table" w:customStyle="1" w:styleId="235">
    <w:name w:val="Сетка таблицы235"/>
    <w:basedOn w:val="a4"/>
    <w:next w:val="ae"/>
    <w:uiPriority w:val="39"/>
    <w:rsid w:val="000A33C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5"/>
    <w:semiHidden/>
    <w:unhideWhenUsed/>
    <w:rsid w:val="000A33C5"/>
  </w:style>
  <w:style w:type="numbering" w:customStyle="1" w:styleId="3180">
    <w:name w:val="Нет списка318"/>
    <w:next w:val="a5"/>
    <w:uiPriority w:val="99"/>
    <w:semiHidden/>
    <w:rsid w:val="000A33C5"/>
  </w:style>
  <w:style w:type="numbering" w:customStyle="1" w:styleId="1214">
    <w:name w:val="Нет списка1214"/>
    <w:next w:val="a5"/>
    <w:uiPriority w:val="99"/>
    <w:semiHidden/>
    <w:unhideWhenUsed/>
    <w:rsid w:val="000A33C5"/>
  </w:style>
  <w:style w:type="numbering" w:customStyle="1" w:styleId="2114">
    <w:name w:val="Нет списка2114"/>
    <w:next w:val="a5"/>
    <w:uiPriority w:val="99"/>
    <w:semiHidden/>
    <w:unhideWhenUsed/>
    <w:rsid w:val="000A33C5"/>
  </w:style>
  <w:style w:type="numbering" w:customStyle="1" w:styleId="890">
    <w:name w:val="Нет списка89"/>
    <w:next w:val="a5"/>
    <w:uiPriority w:val="99"/>
    <w:semiHidden/>
    <w:unhideWhenUsed/>
    <w:rsid w:val="0096653A"/>
  </w:style>
  <w:style w:type="table" w:customStyle="1" w:styleId="1620">
    <w:name w:val="Сетка таблицы162"/>
    <w:basedOn w:val="a4"/>
    <w:next w:val="ae"/>
    <w:uiPriority w:val="39"/>
    <w:rsid w:val="0096653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5"/>
    <w:uiPriority w:val="99"/>
    <w:semiHidden/>
    <w:unhideWhenUsed/>
    <w:rsid w:val="0096653A"/>
  </w:style>
  <w:style w:type="numbering" w:customStyle="1" w:styleId="2350">
    <w:name w:val="Нет списка235"/>
    <w:next w:val="a5"/>
    <w:uiPriority w:val="99"/>
    <w:semiHidden/>
    <w:unhideWhenUsed/>
    <w:rsid w:val="0096653A"/>
  </w:style>
  <w:style w:type="table" w:customStyle="1" w:styleId="236">
    <w:name w:val="Сетка таблицы236"/>
    <w:basedOn w:val="a4"/>
    <w:next w:val="ae"/>
    <w:uiPriority w:val="39"/>
    <w:rsid w:val="0096653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5"/>
    <w:semiHidden/>
    <w:unhideWhenUsed/>
    <w:rsid w:val="0096653A"/>
  </w:style>
  <w:style w:type="numbering" w:customStyle="1" w:styleId="3190">
    <w:name w:val="Нет списка319"/>
    <w:next w:val="a5"/>
    <w:uiPriority w:val="99"/>
    <w:semiHidden/>
    <w:rsid w:val="0096653A"/>
  </w:style>
  <w:style w:type="numbering" w:customStyle="1" w:styleId="1215">
    <w:name w:val="Нет списка1215"/>
    <w:next w:val="a5"/>
    <w:uiPriority w:val="99"/>
    <w:semiHidden/>
    <w:unhideWhenUsed/>
    <w:rsid w:val="0096653A"/>
  </w:style>
  <w:style w:type="numbering" w:customStyle="1" w:styleId="2115">
    <w:name w:val="Нет списка2115"/>
    <w:next w:val="a5"/>
    <w:uiPriority w:val="99"/>
    <w:semiHidden/>
    <w:unhideWhenUsed/>
    <w:rsid w:val="0096653A"/>
  </w:style>
  <w:style w:type="numbering" w:customStyle="1" w:styleId="901">
    <w:name w:val="Нет списка90"/>
    <w:next w:val="a5"/>
    <w:uiPriority w:val="99"/>
    <w:semiHidden/>
    <w:unhideWhenUsed/>
    <w:rsid w:val="007C6CB5"/>
  </w:style>
  <w:style w:type="table" w:customStyle="1" w:styleId="1630">
    <w:name w:val="Сетка таблицы163"/>
    <w:basedOn w:val="a4"/>
    <w:next w:val="ae"/>
    <w:uiPriority w:val="39"/>
    <w:rsid w:val="007C6CB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2">
    <w:name w:val="Нет списка144"/>
    <w:next w:val="a5"/>
    <w:uiPriority w:val="99"/>
    <w:semiHidden/>
    <w:rsid w:val="007C6CB5"/>
  </w:style>
  <w:style w:type="numbering" w:customStyle="1" w:styleId="1123">
    <w:name w:val="Нет списка1123"/>
    <w:next w:val="a5"/>
    <w:uiPriority w:val="99"/>
    <w:semiHidden/>
    <w:unhideWhenUsed/>
    <w:rsid w:val="007C6CB5"/>
  </w:style>
  <w:style w:type="numbering" w:customStyle="1" w:styleId="2360">
    <w:name w:val="Нет списка236"/>
    <w:next w:val="a5"/>
    <w:uiPriority w:val="99"/>
    <w:semiHidden/>
    <w:unhideWhenUsed/>
    <w:rsid w:val="007C6CB5"/>
  </w:style>
  <w:style w:type="table" w:customStyle="1" w:styleId="237">
    <w:name w:val="Сетка таблицы237"/>
    <w:basedOn w:val="a4"/>
    <w:next w:val="ae"/>
    <w:uiPriority w:val="39"/>
    <w:rsid w:val="007C6CB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0">
    <w:name w:val="Нет списка320"/>
    <w:next w:val="a5"/>
    <w:uiPriority w:val="99"/>
    <w:semiHidden/>
    <w:rsid w:val="007C6CB5"/>
  </w:style>
  <w:style w:type="numbering" w:customStyle="1" w:styleId="1216">
    <w:name w:val="Нет списка1216"/>
    <w:next w:val="a5"/>
    <w:uiPriority w:val="99"/>
    <w:semiHidden/>
    <w:unhideWhenUsed/>
    <w:rsid w:val="007C6CB5"/>
  </w:style>
  <w:style w:type="numbering" w:customStyle="1" w:styleId="2116">
    <w:name w:val="Нет списка2116"/>
    <w:next w:val="a5"/>
    <w:uiPriority w:val="99"/>
    <w:semiHidden/>
    <w:unhideWhenUsed/>
    <w:rsid w:val="007C6CB5"/>
  </w:style>
  <w:style w:type="numbering" w:customStyle="1" w:styleId="4150">
    <w:name w:val="Нет списка415"/>
    <w:next w:val="a5"/>
    <w:uiPriority w:val="99"/>
    <w:semiHidden/>
    <w:rsid w:val="007C6CB5"/>
  </w:style>
  <w:style w:type="numbering" w:customStyle="1" w:styleId="911">
    <w:name w:val="Нет списка91"/>
    <w:next w:val="a5"/>
    <w:uiPriority w:val="99"/>
    <w:semiHidden/>
    <w:unhideWhenUsed/>
    <w:rsid w:val="007C6CB5"/>
  </w:style>
  <w:style w:type="table" w:customStyle="1" w:styleId="1640">
    <w:name w:val="Сетка таблицы164"/>
    <w:basedOn w:val="a4"/>
    <w:next w:val="ae"/>
    <w:uiPriority w:val="39"/>
    <w:rsid w:val="007C6CB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1">
    <w:name w:val="Нет списка145"/>
    <w:next w:val="a5"/>
    <w:uiPriority w:val="99"/>
    <w:semiHidden/>
    <w:rsid w:val="007C6CB5"/>
  </w:style>
  <w:style w:type="numbering" w:customStyle="1" w:styleId="1124">
    <w:name w:val="Нет списка1124"/>
    <w:next w:val="a5"/>
    <w:uiPriority w:val="99"/>
    <w:semiHidden/>
    <w:unhideWhenUsed/>
    <w:rsid w:val="007C6CB5"/>
  </w:style>
  <w:style w:type="numbering" w:customStyle="1" w:styleId="2370">
    <w:name w:val="Нет списка237"/>
    <w:next w:val="a5"/>
    <w:uiPriority w:val="99"/>
    <w:semiHidden/>
    <w:unhideWhenUsed/>
    <w:rsid w:val="007C6CB5"/>
  </w:style>
  <w:style w:type="table" w:customStyle="1" w:styleId="238">
    <w:name w:val="Сетка таблицы238"/>
    <w:basedOn w:val="a4"/>
    <w:next w:val="ae"/>
    <w:uiPriority w:val="39"/>
    <w:rsid w:val="007C6CB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5"/>
    <w:uiPriority w:val="99"/>
    <w:semiHidden/>
    <w:rsid w:val="007C6CB5"/>
  </w:style>
  <w:style w:type="numbering" w:customStyle="1" w:styleId="1217">
    <w:name w:val="Нет списка1217"/>
    <w:next w:val="a5"/>
    <w:uiPriority w:val="99"/>
    <w:semiHidden/>
    <w:unhideWhenUsed/>
    <w:rsid w:val="007C6CB5"/>
  </w:style>
  <w:style w:type="numbering" w:customStyle="1" w:styleId="2117">
    <w:name w:val="Нет списка2117"/>
    <w:next w:val="a5"/>
    <w:uiPriority w:val="99"/>
    <w:semiHidden/>
    <w:unhideWhenUsed/>
    <w:rsid w:val="007C6CB5"/>
  </w:style>
  <w:style w:type="numbering" w:customStyle="1" w:styleId="921">
    <w:name w:val="Нет списка92"/>
    <w:next w:val="a5"/>
    <w:uiPriority w:val="99"/>
    <w:semiHidden/>
    <w:unhideWhenUsed/>
    <w:rsid w:val="007C6CB5"/>
  </w:style>
  <w:style w:type="table" w:customStyle="1" w:styleId="165">
    <w:name w:val="Сетка таблицы165"/>
    <w:basedOn w:val="a4"/>
    <w:next w:val="ae"/>
    <w:uiPriority w:val="39"/>
    <w:rsid w:val="007C6CB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1">
    <w:name w:val="Нет списка146"/>
    <w:next w:val="a5"/>
    <w:uiPriority w:val="99"/>
    <w:semiHidden/>
    <w:rsid w:val="007C6CB5"/>
  </w:style>
  <w:style w:type="numbering" w:customStyle="1" w:styleId="1125">
    <w:name w:val="Нет списка1125"/>
    <w:next w:val="a5"/>
    <w:uiPriority w:val="99"/>
    <w:semiHidden/>
    <w:unhideWhenUsed/>
    <w:rsid w:val="007C6CB5"/>
  </w:style>
  <w:style w:type="numbering" w:customStyle="1" w:styleId="2380">
    <w:name w:val="Нет списка238"/>
    <w:next w:val="a5"/>
    <w:uiPriority w:val="99"/>
    <w:semiHidden/>
    <w:unhideWhenUsed/>
    <w:rsid w:val="007C6CB5"/>
  </w:style>
  <w:style w:type="table" w:customStyle="1" w:styleId="239">
    <w:name w:val="Сетка таблицы239"/>
    <w:basedOn w:val="a4"/>
    <w:next w:val="ae"/>
    <w:uiPriority w:val="39"/>
    <w:rsid w:val="007C6CB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0">
    <w:name w:val="Нет списка323"/>
    <w:next w:val="a5"/>
    <w:uiPriority w:val="99"/>
    <w:semiHidden/>
    <w:rsid w:val="007C6CB5"/>
  </w:style>
  <w:style w:type="numbering" w:customStyle="1" w:styleId="1218">
    <w:name w:val="Нет списка1218"/>
    <w:next w:val="a5"/>
    <w:uiPriority w:val="99"/>
    <w:semiHidden/>
    <w:unhideWhenUsed/>
    <w:rsid w:val="007C6CB5"/>
  </w:style>
  <w:style w:type="numbering" w:customStyle="1" w:styleId="2118">
    <w:name w:val="Нет списка2118"/>
    <w:next w:val="a5"/>
    <w:uiPriority w:val="99"/>
    <w:semiHidden/>
    <w:unhideWhenUsed/>
    <w:rsid w:val="007C6CB5"/>
  </w:style>
  <w:style w:type="paragraph" w:customStyle="1" w:styleId="402">
    <w:name w:val="Знак Знак Знак Знак Знак Знак Знак Знак Знак Знак Знак Знак40"/>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392">
    <w:name w:val="Знак Знак Знак Знак Знак Знак Знак Знак Знак Знак Знак Знак39"/>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382">
    <w:name w:val="Знак Знак Знак Знак Знак Знак Знак Знак Знак Знак Знак Знак38"/>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372">
    <w:name w:val="Знак Знак Знак Знак Знак Знак Знак Знак Знак Знак Знак Знак37"/>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362">
    <w:name w:val="Знак Знак Знак Знак Знак Знак Знак Знак Знак Знак Знак Знак36"/>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352">
    <w:name w:val="Знак Знак Знак Знак Знак Знак Знак Знак Знак Знак Знак Знак35"/>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332">
    <w:name w:val="Знак Знак Знак Знак Знак Знак Знак Знак Знак Знак Знак Знак33"/>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324">
    <w:name w:val="Знак Знак Знак Знак Знак Знак Знак Знак Знак Знак Знак Знак32"/>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31a">
    <w:name w:val="Знак Знак Знак Знак Знак Знак Знак Знак Знак Знак Знак Знак31"/>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302">
    <w:name w:val="Знак Знак Знак Знак Знак Знак Знак Знак Знак Знак Знак Знак30"/>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292">
    <w:name w:val="Знак Знак Знак Знак Знак Знак Знак Знак Знак Знак Знак Знак29"/>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283">
    <w:name w:val="Знак Знак Знак Знак Знак Знак Знак Знак Знак Знак Знак Знак28"/>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273">
    <w:name w:val="Знак Знак Знак Знак Знак Знак Знак Знак Знак Знак Знак Знак27"/>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263">
    <w:name w:val="Знак Знак Знак Знак Знак Знак Знак Знак Знак Знак Знак Знак26"/>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252">
    <w:name w:val="Знак Знак Знак Знак Знак Знак Знак Знак Знак Знак Знак Знак25"/>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243">
    <w:name w:val="Знак Знак Знак Знак Знак Знак Знак Знак Знак Знак Знак Знак24"/>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23a">
    <w:name w:val="Знак Знак Знак Знак Знак Знак Знак Знак Знак Знак Знак Знак23"/>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22a">
    <w:name w:val="Знак Знак Знак Знак Знак Знак Знак Знак Знак Знак Знак Знак22"/>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21b">
    <w:name w:val="Знак Знак Знак Знак Знак Знак Знак Знак Знак Знак Знак Знак21"/>
    <w:basedOn w:val="a2"/>
    <w:rsid w:val="00CB46BC"/>
    <w:pPr>
      <w:tabs>
        <w:tab w:val="num" w:pos="360"/>
      </w:tabs>
      <w:spacing w:after="160" w:line="240" w:lineRule="exact"/>
    </w:pPr>
    <w:rPr>
      <w:rFonts w:ascii="Verdana" w:hAnsi="Verdana" w:cs="Verdana"/>
      <w:sz w:val="20"/>
      <w:szCs w:val="20"/>
      <w:lang w:val="en-US" w:eastAsia="en-US"/>
    </w:rPr>
  </w:style>
  <w:style w:type="table" w:customStyle="1" w:styleId="2620">
    <w:name w:val="Сетка таблицы262"/>
    <w:basedOn w:val="a4"/>
    <w:next w:val="ae"/>
    <w:uiPriority w:val="39"/>
    <w:rsid w:val="00CB46B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2">
    <w:name w:val="Знак Знак Знак Знак Знак Знак Знак Знак Знак Знак Знак Знак20"/>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193">
    <w:name w:val="Знак Знак Знак Знак Знак Знак Знак Знак Знак Знак Знак Знак19"/>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184">
    <w:name w:val="Знак Знак Знак Знак Знак Знак Знак Знак Знак Знак Знак Знак18"/>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175">
    <w:name w:val="Знак Знак Знак Знак Знак Знак Знак Знак Знак Знак Знак Знак17"/>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166">
    <w:name w:val="Знак Знак Знак Знак Знак Знак Знак Знак Знак Знак Знак Знак16"/>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15a">
    <w:name w:val="Знак Знак Знак Знак Знак Знак Знак Знак Знак Знак Знак Знак15"/>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14e">
    <w:name w:val="Знак Знак Знак Знак Знак Знак Знак Знак Знак Знак Знак Знак14"/>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13d">
    <w:name w:val="Знак Знак Знак Знак Знак Знак Знак Знак Знак Знак Знак Знак13"/>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12f6">
    <w:name w:val="Знак Знак Знак Знак Знак Знак Знак Знак Знак Знак Знак Знак12"/>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11f8">
    <w:name w:val="Знак Знак Знак Знак Знак Знак Знак Знак Знак Знак Знак Знак11"/>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10b">
    <w:name w:val="Знак Знак Знак Знак Знак Знак Знак Знак Знак Знак Знак Знак10"/>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9a">
    <w:name w:val="Знак Знак Знак Знак Знак Знак Знак Знак Знак Знак Знак Знак9"/>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8b">
    <w:name w:val="Знак Знак Знак Знак Знак Знак Знак Знак Знак Знак Знак Знак8"/>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7b">
    <w:name w:val="Знак Знак Знак Знак Знак Знак Знак Знак Знак Знак Знак Знак7"/>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6b">
    <w:name w:val="Знак Знак Знак Знак Знак Знак Знак Знак Знак Знак Знак Знак6"/>
    <w:basedOn w:val="a2"/>
    <w:rsid w:val="00CB46BC"/>
    <w:pPr>
      <w:tabs>
        <w:tab w:val="num" w:pos="360"/>
      </w:tabs>
      <w:spacing w:after="160" w:line="240" w:lineRule="exact"/>
    </w:pPr>
    <w:rPr>
      <w:rFonts w:ascii="Verdana" w:hAnsi="Verdana" w:cs="Verdana"/>
      <w:sz w:val="20"/>
      <w:szCs w:val="20"/>
      <w:lang w:val="en-US" w:eastAsia="en-US"/>
    </w:rPr>
  </w:style>
  <w:style w:type="table" w:customStyle="1" w:styleId="2720">
    <w:name w:val="Сетка таблицы272"/>
    <w:basedOn w:val="a4"/>
    <w:next w:val="ae"/>
    <w:uiPriority w:val="39"/>
    <w:rsid w:val="00CB46B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0">
    <w:name w:val="Сетка таблицы282"/>
    <w:basedOn w:val="a4"/>
    <w:next w:val="ae"/>
    <w:uiPriority w:val="39"/>
    <w:rsid w:val="00CB46B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0">
    <w:name w:val="Сетка таблицы263"/>
    <w:basedOn w:val="a4"/>
    <w:next w:val="ae"/>
    <w:uiPriority w:val="39"/>
    <w:rsid w:val="00CB46B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0">
    <w:name w:val="Сетка таблицы273"/>
    <w:basedOn w:val="a4"/>
    <w:next w:val="ae"/>
    <w:uiPriority w:val="39"/>
    <w:rsid w:val="00CB46B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0">
    <w:name w:val="Сетка таблицы283"/>
    <w:basedOn w:val="a4"/>
    <w:next w:val="ae"/>
    <w:uiPriority w:val="39"/>
    <w:rsid w:val="00CB46B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9">
    <w:name w:val="Intense Quote"/>
    <w:basedOn w:val="a2"/>
    <w:next w:val="a2"/>
    <w:link w:val="afffffa"/>
    <w:uiPriority w:val="30"/>
    <w:qFormat/>
    <w:rsid w:val="00CB46BC"/>
    <w:pPr>
      <w:pBdr>
        <w:top w:val="single" w:sz="4" w:space="10" w:color="4472C4" w:themeColor="accent1"/>
        <w:bottom w:val="single" w:sz="4" w:space="10" w:color="4472C4" w:themeColor="accent1"/>
      </w:pBdr>
      <w:spacing w:before="360" w:after="360"/>
      <w:ind w:left="864" w:right="864"/>
      <w:jc w:val="center"/>
    </w:pPr>
    <w:rPr>
      <w:i/>
      <w:iCs/>
      <w:snapToGrid w:val="0"/>
      <w:color w:val="4472C4" w:themeColor="accent1"/>
      <w:sz w:val="28"/>
      <w:szCs w:val="28"/>
    </w:rPr>
  </w:style>
  <w:style w:type="character" w:customStyle="1" w:styleId="afffffa">
    <w:name w:val="Выделенная цитата Знак"/>
    <w:basedOn w:val="a3"/>
    <w:link w:val="afffff9"/>
    <w:uiPriority w:val="30"/>
    <w:rsid w:val="00CB46BC"/>
    <w:rPr>
      <w:rFonts w:ascii="Times New Roman" w:eastAsia="Times New Roman" w:hAnsi="Times New Roman" w:cs="Times New Roman"/>
      <w:i/>
      <w:iCs/>
      <w:snapToGrid w:val="0"/>
      <w:color w:val="4472C4" w:themeColor="accent1"/>
      <w:kern w:val="0"/>
      <w:sz w:val="28"/>
      <w:szCs w:val="28"/>
      <w:lang w:eastAsia="ru-RU"/>
      <w14:ligatures w14:val="none"/>
    </w:rPr>
  </w:style>
  <w:style w:type="paragraph" w:styleId="2fc">
    <w:name w:val="Quote"/>
    <w:basedOn w:val="a2"/>
    <w:next w:val="a2"/>
    <w:link w:val="2fd"/>
    <w:uiPriority w:val="29"/>
    <w:qFormat/>
    <w:rsid w:val="00CB46BC"/>
    <w:pPr>
      <w:spacing w:before="200" w:after="160"/>
      <w:ind w:left="864" w:right="864"/>
      <w:jc w:val="center"/>
    </w:pPr>
    <w:rPr>
      <w:i/>
      <w:iCs/>
      <w:snapToGrid w:val="0"/>
      <w:color w:val="404040" w:themeColor="text1" w:themeTint="BF"/>
      <w:sz w:val="28"/>
      <w:szCs w:val="28"/>
    </w:rPr>
  </w:style>
  <w:style w:type="character" w:customStyle="1" w:styleId="2fd">
    <w:name w:val="Цитата 2 Знак"/>
    <w:basedOn w:val="a3"/>
    <w:link w:val="2fc"/>
    <w:uiPriority w:val="29"/>
    <w:rsid w:val="00CB46BC"/>
    <w:rPr>
      <w:rFonts w:ascii="Times New Roman" w:eastAsia="Times New Roman" w:hAnsi="Times New Roman" w:cs="Times New Roman"/>
      <w:i/>
      <w:iCs/>
      <w:snapToGrid w:val="0"/>
      <w:color w:val="404040" w:themeColor="text1" w:themeTint="BF"/>
      <w:kern w:val="0"/>
      <w:sz w:val="28"/>
      <w:szCs w:val="28"/>
      <w:lang w:eastAsia="ru-RU"/>
      <w14:ligatures w14:val="none"/>
    </w:rPr>
  </w:style>
  <w:style w:type="table" w:customStyle="1" w:styleId="264">
    <w:name w:val="Сетка таблицы264"/>
    <w:basedOn w:val="a4"/>
    <w:next w:val="ae"/>
    <w:uiPriority w:val="39"/>
    <w:rsid w:val="00CB46B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4"/>
    <w:basedOn w:val="a4"/>
    <w:next w:val="ae"/>
    <w:uiPriority w:val="39"/>
    <w:rsid w:val="00CB46B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4"/>
    <w:basedOn w:val="a4"/>
    <w:next w:val="ae"/>
    <w:uiPriority w:val="39"/>
    <w:rsid w:val="00CB46B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mailrucssattributepostfix">
    <w:name w:val="msolistparagraph_mailru_css_attribute_postfix"/>
    <w:basedOn w:val="a2"/>
    <w:rsid w:val="00CB46BC"/>
    <w:pPr>
      <w:spacing w:before="100" w:beforeAutospacing="1" w:after="100" w:afterAutospacing="1"/>
    </w:pPr>
  </w:style>
  <w:style w:type="table" w:customStyle="1" w:styleId="265">
    <w:name w:val="Сетка таблицы265"/>
    <w:basedOn w:val="a4"/>
    <w:next w:val="ae"/>
    <w:uiPriority w:val="39"/>
    <w:rsid w:val="0017312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5">
    <w:name w:val="Сетка таблицы275"/>
    <w:basedOn w:val="a4"/>
    <w:next w:val="ae"/>
    <w:uiPriority w:val="39"/>
    <w:rsid w:val="0017312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Сетка таблицы285"/>
    <w:basedOn w:val="a4"/>
    <w:next w:val="ae"/>
    <w:uiPriority w:val="39"/>
    <w:rsid w:val="0017312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0">
    <w:name w:val="Сетка таблицы291"/>
    <w:basedOn w:val="a4"/>
    <w:next w:val="ae"/>
    <w:uiPriority w:val="39"/>
    <w:rsid w:val="0017312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6">
    <w:name w:val="Сетка таблицы266"/>
    <w:basedOn w:val="a4"/>
    <w:next w:val="ae"/>
    <w:uiPriority w:val="39"/>
    <w:rsid w:val="0052134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6">
    <w:name w:val="Сетка таблицы276"/>
    <w:basedOn w:val="a4"/>
    <w:next w:val="ae"/>
    <w:uiPriority w:val="39"/>
    <w:rsid w:val="0052134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6">
    <w:name w:val="Сетка таблицы286"/>
    <w:basedOn w:val="a4"/>
    <w:next w:val="ae"/>
    <w:uiPriority w:val="39"/>
    <w:rsid w:val="0052134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1">
    <w:name w:val="Нет списка93"/>
    <w:next w:val="a5"/>
    <w:uiPriority w:val="99"/>
    <w:semiHidden/>
    <w:unhideWhenUsed/>
    <w:rsid w:val="00FB30E7"/>
  </w:style>
  <w:style w:type="table" w:customStyle="1" w:styleId="1660">
    <w:name w:val="Сетка таблицы166"/>
    <w:basedOn w:val="a4"/>
    <w:next w:val="ae"/>
    <w:uiPriority w:val="39"/>
    <w:rsid w:val="00FB30E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1">
    <w:name w:val="Нет списка147"/>
    <w:next w:val="a5"/>
    <w:uiPriority w:val="99"/>
    <w:semiHidden/>
    <w:rsid w:val="00FB30E7"/>
  </w:style>
  <w:style w:type="numbering" w:customStyle="1" w:styleId="1126">
    <w:name w:val="Нет списка1126"/>
    <w:next w:val="a5"/>
    <w:uiPriority w:val="99"/>
    <w:semiHidden/>
    <w:unhideWhenUsed/>
    <w:rsid w:val="00FB30E7"/>
  </w:style>
  <w:style w:type="numbering" w:customStyle="1" w:styleId="2390">
    <w:name w:val="Нет списка239"/>
    <w:next w:val="a5"/>
    <w:uiPriority w:val="99"/>
    <w:semiHidden/>
    <w:unhideWhenUsed/>
    <w:rsid w:val="00FB30E7"/>
  </w:style>
  <w:style w:type="table" w:customStyle="1" w:styleId="2400">
    <w:name w:val="Сетка таблицы240"/>
    <w:basedOn w:val="a4"/>
    <w:next w:val="ae"/>
    <w:uiPriority w:val="39"/>
    <w:rsid w:val="00FB30E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0">
    <w:name w:val="Нет списка324"/>
    <w:next w:val="a5"/>
    <w:uiPriority w:val="99"/>
    <w:semiHidden/>
    <w:rsid w:val="00FB30E7"/>
  </w:style>
  <w:style w:type="numbering" w:customStyle="1" w:styleId="1219">
    <w:name w:val="Нет списка1219"/>
    <w:next w:val="a5"/>
    <w:uiPriority w:val="99"/>
    <w:semiHidden/>
    <w:unhideWhenUsed/>
    <w:rsid w:val="00FB30E7"/>
  </w:style>
  <w:style w:type="numbering" w:customStyle="1" w:styleId="2119">
    <w:name w:val="Нет списка2119"/>
    <w:next w:val="a5"/>
    <w:uiPriority w:val="99"/>
    <w:semiHidden/>
    <w:unhideWhenUsed/>
    <w:rsid w:val="00FB30E7"/>
  </w:style>
  <w:style w:type="numbering" w:customStyle="1" w:styleId="4160">
    <w:name w:val="Нет списка416"/>
    <w:next w:val="a5"/>
    <w:uiPriority w:val="99"/>
    <w:semiHidden/>
    <w:rsid w:val="00FB3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5827">
      <w:bodyDiv w:val="1"/>
      <w:marLeft w:val="0"/>
      <w:marRight w:val="0"/>
      <w:marTop w:val="0"/>
      <w:marBottom w:val="0"/>
      <w:divBdr>
        <w:top w:val="none" w:sz="0" w:space="0" w:color="auto"/>
        <w:left w:val="none" w:sz="0" w:space="0" w:color="auto"/>
        <w:bottom w:val="none" w:sz="0" w:space="0" w:color="auto"/>
        <w:right w:val="none" w:sz="0" w:space="0" w:color="auto"/>
      </w:divBdr>
    </w:div>
    <w:div w:id="47919688">
      <w:bodyDiv w:val="1"/>
      <w:marLeft w:val="0"/>
      <w:marRight w:val="0"/>
      <w:marTop w:val="0"/>
      <w:marBottom w:val="0"/>
      <w:divBdr>
        <w:top w:val="none" w:sz="0" w:space="0" w:color="auto"/>
        <w:left w:val="none" w:sz="0" w:space="0" w:color="auto"/>
        <w:bottom w:val="none" w:sz="0" w:space="0" w:color="auto"/>
        <w:right w:val="none" w:sz="0" w:space="0" w:color="auto"/>
      </w:divBdr>
    </w:div>
    <w:div w:id="82575728">
      <w:bodyDiv w:val="1"/>
      <w:marLeft w:val="0"/>
      <w:marRight w:val="0"/>
      <w:marTop w:val="0"/>
      <w:marBottom w:val="0"/>
      <w:divBdr>
        <w:top w:val="none" w:sz="0" w:space="0" w:color="auto"/>
        <w:left w:val="none" w:sz="0" w:space="0" w:color="auto"/>
        <w:bottom w:val="none" w:sz="0" w:space="0" w:color="auto"/>
        <w:right w:val="none" w:sz="0" w:space="0" w:color="auto"/>
      </w:divBdr>
    </w:div>
    <w:div w:id="85004798">
      <w:bodyDiv w:val="1"/>
      <w:marLeft w:val="0"/>
      <w:marRight w:val="0"/>
      <w:marTop w:val="0"/>
      <w:marBottom w:val="0"/>
      <w:divBdr>
        <w:top w:val="none" w:sz="0" w:space="0" w:color="auto"/>
        <w:left w:val="none" w:sz="0" w:space="0" w:color="auto"/>
        <w:bottom w:val="none" w:sz="0" w:space="0" w:color="auto"/>
        <w:right w:val="none" w:sz="0" w:space="0" w:color="auto"/>
      </w:divBdr>
    </w:div>
    <w:div w:id="211309228">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550533867">
      <w:bodyDiv w:val="1"/>
      <w:marLeft w:val="0"/>
      <w:marRight w:val="0"/>
      <w:marTop w:val="0"/>
      <w:marBottom w:val="0"/>
      <w:divBdr>
        <w:top w:val="none" w:sz="0" w:space="0" w:color="auto"/>
        <w:left w:val="none" w:sz="0" w:space="0" w:color="auto"/>
        <w:bottom w:val="none" w:sz="0" w:space="0" w:color="auto"/>
        <w:right w:val="none" w:sz="0" w:space="0" w:color="auto"/>
      </w:divBdr>
    </w:div>
    <w:div w:id="640884827">
      <w:bodyDiv w:val="1"/>
      <w:marLeft w:val="0"/>
      <w:marRight w:val="0"/>
      <w:marTop w:val="0"/>
      <w:marBottom w:val="0"/>
      <w:divBdr>
        <w:top w:val="none" w:sz="0" w:space="0" w:color="auto"/>
        <w:left w:val="none" w:sz="0" w:space="0" w:color="auto"/>
        <w:bottom w:val="none" w:sz="0" w:space="0" w:color="auto"/>
        <w:right w:val="none" w:sz="0" w:space="0" w:color="auto"/>
      </w:divBdr>
    </w:div>
    <w:div w:id="663316260">
      <w:bodyDiv w:val="1"/>
      <w:marLeft w:val="0"/>
      <w:marRight w:val="0"/>
      <w:marTop w:val="0"/>
      <w:marBottom w:val="0"/>
      <w:divBdr>
        <w:top w:val="none" w:sz="0" w:space="0" w:color="auto"/>
        <w:left w:val="none" w:sz="0" w:space="0" w:color="auto"/>
        <w:bottom w:val="none" w:sz="0" w:space="0" w:color="auto"/>
        <w:right w:val="none" w:sz="0" w:space="0" w:color="auto"/>
      </w:divBdr>
    </w:div>
    <w:div w:id="676805203">
      <w:bodyDiv w:val="1"/>
      <w:marLeft w:val="0"/>
      <w:marRight w:val="0"/>
      <w:marTop w:val="0"/>
      <w:marBottom w:val="0"/>
      <w:divBdr>
        <w:top w:val="none" w:sz="0" w:space="0" w:color="auto"/>
        <w:left w:val="none" w:sz="0" w:space="0" w:color="auto"/>
        <w:bottom w:val="none" w:sz="0" w:space="0" w:color="auto"/>
        <w:right w:val="none" w:sz="0" w:space="0" w:color="auto"/>
      </w:divBdr>
    </w:div>
    <w:div w:id="735199103">
      <w:bodyDiv w:val="1"/>
      <w:marLeft w:val="0"/>
      <w:marRight w:val="0"/>
      <w:marTop w:val="0"/>
      <w:marBottom w:val="0"/>
      <w:divBdr>
        <w:top w:val="none" w:sz="0" w:space="0" w:color="auto"/>
        <w:left w:val="none" w:sz="0" w:space="0" w:color="auto"/>
        <w:bottom w:val="none" w:sz="0" w:space="0" w:color="auto"/>
        <w:right w:val="none" w:sz="0" w:space="0" w:color="auto"/>
      </w:divBdr>
    </w:div>
    <w:div w:id="863664958">
      <w:bodyDiv w:val="1"/>
      <w:marLeft w:val="0"/>
      <w:marRight w:val="0"/>
      <w:marTop w:val="0"/>
      <w:marBottom w:val="0"/>
      <w:divBdr>
        <w:top w:val="none" w:sz="0" w:space="0" w:color="auto"/>
        <w:left w:val="none" w:sz="0" w:space="0" w:color="auto"/>
        <w:bottom w:val="none" w:sz="0" w:space="0" w:color="auto"/>
        <w:right w:val="none" w:sz="0" w:space="0" w:color="auto"/>
      </w:divBdr>
    </w:div>
    <w:div w:id="886600692">
      <w:bodyDiv w:val="1"/>
      <w:marLeft w:val="0"/>
      <w:marRight w:val="0"/>
      <w:marTop w:val="0"/>
      <w:marBottom w:val="0"/>
      <w:divBdr>
        <w:top w:val="none" w:sz="0" w:space="0" w:color="auto"/>
        <w:left w:val="none" w:sz="0" w:space="0" w:color="auto"/>
        <w:bottom w:val="none" w:sz="0" w:space="0" w:color="auto"/>
        <w:right w:val="none" w:sz="0" w:space="0" w:color="auto"/>
      </w:divBdr>
    </w:div>
    <w:div w:id="902377631">
      <w:bodyDiv w:val="1"/>
      <w:marLeft w:val="0"/>
      <w:marRight w:val="0"/>
      <w:marTop w:val="0"/>
      <w:marBottom w:val="0"/>
      <w:divBdr>
        <w:top w:val="none" w:sz="0" w:space="0" w:color="auto"/>
        <w:left w:val="none" w:sz="0" w:space="0" w:color="auto"/>
        <w:bottom w:val="none" w:sz="0" w:space="0" w:color="auto"/>
        <w:right w:val="none" w:sz="0" w:space="0" w:color="auto"/>
      </w:divBdr>
    </w:div>
    <w:div w:id="923689013">
      <w:bodyDiv w:val="1"/>
      <w:marLeft w:val="0"/>
      <w:marRight w:val="0"/>
      <w:marTop w:val="0"/>
      <w:marBottom w:val="0"/>
      <w:divBdr>
        <w:top w:val="none" w:sz="0" w:space="0" w:color="auto"/>
        <w:left w:val="none" w:sz="0" w:space="0" w:color="auto"/>
        <w:bottom w:val="none" w:sz="0" w:space="0" w:color="auto"/>
        <w:right w:val="none" w:sz="0" w:space="0" w:color="auto"/>
      </w:divBdr>
    </w:div>
    <w:div w:id="930315165">
      <w:bodyDiv w:val="1"/>
      <w:marLeft w:val="0"/>
      <w:marRight w:val="0"/>
      <w:marTop w:val="0"/>
      <w:marBottom w:val="0"/>
      <w:divBdr>
        <w:top w:val="none" w:sz="0" w:space="0" w:color="auto"/>
        <w:left w:val="none" w:sz="0" w:space="0" w:color="auto"/>
        <w:bottom w:val="none" w:sz="0" w:space="0" w:color="auto"/>
        <w:right w:val="none" w:sz="0" w:space="0" w:color="auto"/>
      </w:divBdr>
    </w:div>
    <w:div w:id="1009255839">
      <w:bodyDiv w:val="1"/>
      <w:marLeft w:val="0"/>
      <w:marRight w:val="0"/>
      <w:marTop w:val="0"/>
      <w:marBottom w:val="0"/>
      <w:divBdr>
        <w:top w:val="none" w:sz="0" w:space="0" w:color="auto"/>
        <w:left w:val="none" w:sz="0" w:space="0" w:color="auto"/>
        <w:bottom w:val="none" w:sz="0" w:space="0" w:color="auto"/>
        <w:right w:val="none" w:sz="0" w:space="0" w:color="auto"/>
      </w:divBdr>
    </w:div>
    <w:div w:id="1017579592">
      <w:bodyDiv w:val="1"/>
      <w:marLeft w:val="0"/>
      <w:marRight w:val="0"/>
      <w:marTop w:val="0"/>
      <w:marBottom w:val="0"/>
      <w:divBdr>
        <w:top w:val="none" w:sz="0" w:space="0" w:color="auto"/>
        <w:left w:val="none" w:sz="0" w:space="0" w:color="auto"/>
        <w:bottom w:val="none" w:sz="0" w:space="0" w:color="auto"/>
        <w:right w:val="none" w:sz="0" w:space="0" w:color="auto"/>
      </w:divBdr>
    </w:div>
    <w:div w:id="1017803885">
      <w:bodyDiv w:val="1"/>
      <w:marLeft w:val="0"/>
      <w:marRight w:val="0"/>
      <w:marTop w:val="0"/>
      <w:marBottom w:val="0"/>
      <w:divBdr>
        <w:top w:val="none" w:sz="0" w:space="0" w:color="auto"/>
        <w:left w:val="none" w:sz="0" w:space="0" w:color="auto"/>
        <w:bottom w:val="none" w:sz="0" w:space="0" w:color="auto"/>
        <w:right w:val="none" w:sz="0" w:space="0" w:color="auto"/>
      </w:divBdr>
    </w:div>
    <w:div w:id="1050417353">
      <w:bodyDiv w:val="1"/>
      <w:marLeft w:val="0"/>
      <w:marRight w:val="0"/>
      <w:marTop w:val="0"/>
      <w:marBottom w:val="0"/>
      <w:divBdr>
        <w:top w:val="none" w:sz="0" w:space="0" w:color="auto"/>
        <w:left w:val="none" w:sz="0" w:space="0" w:color="auto"/>
        <w:bottom w:val="none" w:sz="0" w:space="0" w:color="auto"/>
        <w:right w:val="none" w:sz="0" w:space="0" w:color="auto"/>
      </w:divBdr>
    </w:div>
    <w:div w:id="1154294797">
      <w:bodyDiv w:val="1"/>
      <w:marLeft w:val="0"/>
      <w:marRight w:val="0"/>
      <w:marTop w:val="0"/>
      <w:marBottom w:val="0"/>
      <w:divBdr>
        <w:top w:val="none" w:sz="0" w:space="0" w:color="auto"/>
        <w:left w:val="none" w:sz="0" w:space="0" w:color="auto"/>
        <w:bottom w:val="none" w:sz="0" w:space="0" w:color="auto"/>
        <w:right w:val="none" w:sz="0" w:space="0" w:color="auto"/>
      </w:divBdr>
    </w:div>
    <w:div w:id="1200243462">
      <w:bodyDiv w:val="1"/>
      <w:marLeft w:val="0"/>
      <w:marRight w:val="0"/>
      <w:marTop w:val="0"/>
      <w:marBottom w:val="0"/>
      <w:divBdr>
        <w:top w:val="none" w:sz="0" w:space="0" w:color="auto"/>
        <w:left w:val="none" w:sz="0" w:space="0" w:color="auto"/>
        <w:bottom w:val="none" w:sz="0" w:space="0" w:color="auto"/>
        <w:right w:val="none" w:sz="0" w:space="0" w:color="auto"/>
      </w:divBdr>
    </w:div>
    <w:div w:id="1231110900">
      <w:bodyDiv w:val="1"/>
      <w:marLeft w:val="0"/>
      <w:marRight w:val="0"/>
      <w:marTop w:val="0"/>
      <w:marBottom w:val="0"/>
      <w:divBdr>
        <w:top w:val="none" w:sz="0" w:space="0" w:color="auto"/>
        <w:left w:val="none" w:sz="0" w:space="0" w:color="auto"/>
        <w:bottom w:val="none" w:sz="0" w:space="0" w:color="auto"/>
        <w:right w:val="none" w:sz="0" w:space="0" w:color="auto"/>
      </w:divBdr>
    </w:div>
    <w:div w:id="1233546328">
      <w:bodyDiv w:val="1"/>
      <w:marLeft w:val="0"/>
      <w:marRight w:val="0"/>
      <w:marTop w:val="0"/>
      <w:marBottom w:val="0"/>
      <w:divBdr>
        <w:top w:val="none" w:sz="0" w:space="0" w:color="auto"/>
        <w:left w:val="none" w:sz="0" w:space="0" w:color="auto"/>
        <w:bottom w:val="none" w:sz="0" w:space="0" w:color="auto"/>
        <w:right w:val="none" w:sz="0" w:space="0" w:color="auto"/>
      </w:divBdr>
    </w:div>
    <w:div w:id="1252929997">
      <w:bodyDiv w:val="1"/>
      <w:marLeft w:val="0"/>
      <w:marRight w:val="0"/>
      <w:marTop w:val="0"/>
      <w:marBottom w:val="0"/>
      <w:divBdr>
        <w:top w:val="none" w:sz="0" w:space="0" w:color="auto"/>
        <w:left w:val="none" w:sz="0" w:space="0" w:color="auto"/>
        <w:bottom w:val="none" w:sz="0" w:space="0" w:color="auto"/>
        <w:right w:val="none" w:sz="0" w:space="0" w:color="auto"/>
      </w:divBdr>
    </w:div>
    <w:div w:id="1257206799">
      <w:bodyDiv w:val="1"/>
      <w:marLeft w:val="0"/>
      <w:marRight w:val="0"/>
      <w:marTop w:val="0"/>
      <w:marBottom w:val="0"/>
      <w:divBdr>
        <w:top w:val="none" w:sz="0" w:space="0" w:color="auto"/>
        <w:left w:val="none" w:sz="0" w:space="0" w:color="auto"/>
        <w:bottom w:val="none" w:sz="0" w:space="0" w:color="auto"/>
        <w:right w:val="none" w:sz="0" w:space="0" w:color="auto"/>
      </w:divBdr>
    </w:div>
    <w:div w:id="1367485863">
      <w:bodyDiv w:val="1"/>
      <w:marLeft w:val="0"/>
      <w:marRight w:val="0"/>
      <w:marTop w:val="0"/>
      <w:marBottom w:val="0"/>
      <w:divBdr>
        <w:top w:val="none" w:sz="0" w:space="0" w:color="auto"/>
        <w:left w:val="none" w:sz="0" w:space="0" w:color="auto"/>
        <w:bottom w:val="none" w:sz="0" w:space="0" w:color="auto"/>
        <w:right w:val="none" w:sz="0" w:space="0" w:color="auto"/>
      </w:divBdr>
    </w:div>
    <w:div w:id="1408964427">
      <w:bodyDiv w:val="1"/>
      <w:marLeft w:val="0"/>
      <w:marRight w:val="0"/>
      <w:marTop w:val="0"/>
      <w:marBottom w:val="0"/>
      <w:divBdr>
        <w:top w:val="none" w:sz="0" w:space="0" w:color="auto"/>
        <w:left w:val="none" w:sz="0" w:space="0" w:color="auto"/>
        <w:bottom w:val="none" w:sz="0" w:space="0" w:color="auto"/>
        <w:right w:val="none" w:sz="0" w:space="0" w:color="auto"/>
      </w:divBdr>
    </w:div>
    <w:div w:id="1421632711">
      <w:bodyDiv w:val="1"/>
      <w:marLeft w:val="0"/>
      <w:marRight w:val="0"/>
      <w:marTop w:val="0"/>
      <w:marBottom w:val="0"/>
      <w:divBdr>
        <w:top w:val="none" w:sz="0" w:space="0" w:color="auto"/>
        <w:left w:val="none" w:sz="0" w:space="0" w:color="auto"/>
        <w:bottom w:val="none" w:sz="0" w:space="0" w:color="auto"/>
        <w:right w:val="none" w:sz="0" w:space="0" w:color="auto"/>
      </w:divBdr>
    </w:div>
    <w:div w:id="1431655805">
      <w:bodyDiv w:val="1"/>
      <w:marLeft w:val="0"/>
      <w:marRight w:val="0"/>
      <w:marTop w:val="0"/>
      <w:marBottom w:val="0"/>
      <w:divBdr>
        <w:top w:val="none" w:sz="0" w:space="0" w:color="auto"/>
        <w:left w:val="none" w:sz="0" w:space="0" w:color="auto"/>
        <w:bottom w:val="none" w:sz="0" w:space="0" w:color="auto"/>
        <w:right w:val="none" w:sz="0" w:space="0" w:color="auto"/>
      </w:divBdr>
    </w:div>
    <w:div w:id="1465847704">
      <w:bodyDiv w:val="1"/>
      <w:marLeft w:val="0"/>
      <w:marRight w:val="0"/>
      <w:marTop w:val="0"/>
      <w:marBottom w:val="0"/>
      <w:divBdr>
        <w:top w:val="none" w:sz="0" w:space="0" w:color="auto"/>
        <w:left w:val="none" w:sz="0" w:space="0" w:color="auto"/>
        <w:bottom w:val="none" w:sz="0" w:space="0" w:color="auto"/>
        <w:right w:val="none" w:sz="0" w:space="0" w:color="auto"/>
      </w:divBdr>
    </w:div>
    <w:div w:id="1473254983">
      <w:bodyDiv w:val="1"/>
      <w:marLeft w:val="0"/>
      <w:marRight w:val="0"/>
      <w:marTop w:val="0"/>
      <w:marBottom w:val="0"/>
      <w:divBdr>
        <w:top w:val="none" w:sz="0" w:space="0" w:color="auto"/>
        <w:left w:val="none" w:sz="0" w:space="0" w:color="auto"/>
        <w:bottom w:val="none" w:sz="0" w:space="0" w:color="auto"/>
        <w:right w:val="none" w:sz="0" w:space="0" w:color="auto"/>
      </w:divBdr>
    </w:div>
    <w:div w:id="1484540719">
      <w:bodyDiv w:val="1"/>
      <w:marLeft w:val="0"/>
      <w:marRight w:val="0"/>
      <w:marTop w:val="0"/>
      <w:marBottom w:val="0"/>
      <w:divBdr>
        <w:top w:val="none" w:sz="0" w:space="0" w:color="auto"/>
        <w:left w:val="none" w:sz="0" w:space="0" w:color="auto"/>
        <w:bottom w:val="none" w:sz="0" w:space="0" w:color="auto"/>
        <w:right w:val="none" w:sz="0" w:space="0" w:color="auto"/>
      </w:divBdr>
    </w:div>
    <w:div w:id="1529754152">
      <w:bodyDiv w:val="1"/>
      <w:marLeft w:val="0"/>
      <w:marRight w:val="0"/>
      <w:marTop w:val="0"/>
      <w:marBottom w:val="0"/>
      <w:divBdr>
        <w:top w:val="none" w:sz="0" w:space="0" w:color="auto"/>
        <w:left w:val="none" w:sz="0" w:space="0" w:color="auto"/>
        <w:bottom w:val="none" w:sz="0" w:space="0" w:color="auto"/>
        <w:right w:val="none" w:sz="0" w:space="0" w:color="auto"/>
      </w:divBdr>
    </w:div>
    <w:div w:id="1533493372">
      <w:bodyDiv w:val="1"/>
      <w:marLeft w:val="0"/>
      <w:marRight w:val="0"/>
      <w:marTop w:val="0"/>
      <w:marBottom w:val="0"/>
      <w:divBdr>
        <w:top w:val="none" w:sz="0" w:space="0" w:color="auto"/>
        <w:left w:val="none" w:sz="0" w:space="0" w:color="auto"/>
        <w:bottom w:val="none" w:sz="0" w:space="0" w:color="auto"/>
        <w:right w:val="none" w:sz="0" w:space="0" w:color="auto"/>
      </w:divBdr>
    </w:div>
    <w:div w:id="1543664279">
      <w:bodyDiv w:val="1"/>
      <w:marLeft w:val="0"/>
      <w:marRight w:val="0"/>
      <w:marTop w:val="0"/>
      <w:marBottom w:val="0"/>
      <w:divBdr>
        <w:top w:val="none" w:sz="0" w:space="0" w:color="auto"/>
        <w:left w:val="none" w:sz="0" w:space="0" w:color="auto"/>
        <w:bottom w:val="none" w:sz="0" w:space="0" w:color="auto"/>
        <w:right w:val="none" w:sz="0" w:space="0" w:color="auto"/>
      </w:divBdr>
    </w:div>
    <w:div w:id="1561943619">
      <w:bodyDiv w:val="1"/>
      <w:marLeft w:val="0"/>
      <w:marRight w:val="0"/>
      <w:marTop w:val="0"/>
      <w:marBottom w:val="0"/>
      <w:divBdr>
        <w:top w:val="none" w:sz="0" w:space="0" w:color="auto"/>
        <w:left w:val="none" w:sz="0" w:space="0" w:color="auto"/>
        <w:bottom w:val="none" w:sz="0" w:space="0" w:color="auto"/>
        <w:right w:val="none" w:sz="0" w:space="0" w:color="auto"/>
      </w:divBdr>
    </w:div>
    <w:div w:id="1616869096">
      <w:bodyDiv w:val="1"/>
      <w:marLeft w:val="0"/>
      <w:marRight w:val="0"/>
      <w:marTop w:val="0"/>
      <w:marBottom w:val="0"/>
      <w:divBdr>
        <w:top w:val="none" w:sz="0" w:space="0" w:color="auto"/>
        <w:left w:val="none" w:sz="0" w:space="0" w:color="auto"/>
        <w:bottom w:val="none" w:sz="0" w:space="0" w:color="auto"/>
        <w:right w:val="none" w:sz="0" w:space="0" w:color="auto"/>
      </w:divBdr>
    </w:div>
    <w:div w:id="1693455040">
      <w:bodyDiv w:val="1"/>
      <w:marLeft w:val="0"/>
      <w:marRight w:val="0"/>
      <w:marTop w:val="0"/>
      <w:marBottom w:val="0"/>
      <w:divBdr>
        <w:top w:val="none" w:sz="0" w:space="0" w:color="auto"/>
        <w:left w:val="none" w:sz="0" w:space="0" w:color="auto"/>
        <w:bottom w:val="none" w:sz="0" w:space="0" w:color="auto"/>
        <w:right w:val="none" w:sz="0" w:space="0" w:color="auto"/>
      </w:divBdr>
    </w:div>
    <w:div w:id="1715735693">
      <w:bodyDiv w:val="1"/>
      <w:marLeft w:val="0"/>
      <w:marRight w:val="0"/>
      <w:marTop w:val="0"/>
      <w:marBottom w:val="0"/>
      <w:divBdr>
        <w:top w:val="none" w:sz="0" w:space="0" w:color="auto"/>
        <w:left w:val="none" w:sz="0" w:space="0" w:color="auto"/>
        <w:bottom w:val="none" w:sz="0" w:space="0" w:color="auto"/>
        <w:right w:val="none" w:sz="0" w:space="0" w:color="auto"/>
      </w:divBdr>
    </w:div>
    <w:div w:id="1716615700">
      <w:bodyDiv w:val="1"/>
      <w:marLeft w:val="0"/>
      <w:marRight w:val="0"/>
      <w:marTop w:val="0"/>
      <w:marBottom w:val="0"/>
      <w:divBdr>
        <w:top w:val="none" w:sz="0" w:space="0" w:color="auto"/>
        <w:left w:val="none" w:sz="0" w:space="0" w:color="auto"/>
        <w:bottom w:val="none" w:sz="0" w:space="0" w:color="auto"/>
        <w:right w:val="none" w:sz="0" w:space="0" w:color="auto"/>
      </w:divBdr>
    </w:div>
    <w:div w:id="1721713070">
      <w:bodyDiv w:val="1"/>
      <w:marLeft w:val="0"/>
      <w:marRight w:val="0"/>
      <w:marTop w:val="0"/>
      <w:marBottom w:val="0"/>
      <w:divBdr>
        <w:top w:val="none" w:sz="0" w:space="0" w:color="auto"/>
        <w:left w:val="none" w:sz="0" w:space="0" w:color="auto"/>
        <w:bottom w:val="none" w:sz="0" w:space="0" w:color="auto"/>
        <w:right w:val="none" w:sz="0" w:space="0" w:color="auto"/>
      </w:divBdr>
    </w:div>
    <w:div w:id="1780832401">
      <w:bodyDiv w:val="1"/>
      <w:marLeft w:val="0"/>
      <w:marRight w:val="0"/>
      <w:marTop w:val="0"/>
      <w:marBottom w:val="0"/>
      <w:divBdr>
        <w:top w:val="none" w:sz="0" w:space="0" w:color="auto"/>
        <w:left w:val="none" w:sz="0" w:space="0" w:color="auto"/>
        <w:bottom w:val="none" w:sz="0" w:space="0" w:color="auto"/>
        <w:right w:val="none" w:sz="0" w:space="0" w:color="auto"/>
      </w:divBdr>
    </w:div>
    <w:div w:id="1787501837">
      <w:bodyDiv w:val="1"/>
      <w:marLeft w:val="0"/>
      <w:marRight w:val="0"/>
      <w:marTop w:val="0"/>
      <w:marBottom w:val="0"/>
      <w:divBdr>
        <w:top w:val="none" w:sz="0" w:space="0" w:color="auto"/>
        <w:left w:val="none" w:sz="0" w:space="0" w:color="auto"/>
        <w:bottom w:val="none" w:sz="0" w:space="0" w:color="auto"/>
        <w:right w:val="none" w:sz="0" w:space="0" w:color="auto"/>
      </w:divBdr>
    </w:div>
    <w:div w:id="1887832368">
      <w:bodyDiv w:val="1"/>
      <w:marLeft w:val="0"/>
      <w:marRight w:val="0"/>
      <w:marTop w:val="0"/>
      <w:marBottom w:val="0"/>
      <w:divBdr>
        <w:top w:val="none" w:sz="0" w:space="0" w:color="auto"/>
        <w:left w:val="none" w:sz="0" w:space="0" w:color="auto"/>
        <w:bottom w:val="none" w:sz="0" w:space="0" w:color="auto"/>
        <w:right w:val="none" w:sz="0" w:space="0" w:color="auto"/>
      </w:divBdr>
    </w:div>
    <w:div w:id="1946420734">
      <w:bodyDiv w:val="1"/>
      <w:marLeft w:val="0"/>
      <w:marRight w:val="0"/>
      <w:marTop w:val="0"/>
      <w:marBottom w:val="0"/>
      <w:divBdr>
        <w:top w:val="none" w:sz="0" w:space="0" w:color="auto"/>
        <w:left w:val="none" w:sz="0" w:space="0" w:color="auto"/>
        <w:bottom w:val="none" w:sz="0" w:space="0" w:color="auto"/>
        <w:right w:val="none" w:sz="0" w:space="0" w:color="auto"/>
      </w:divBdr>
    </w:div>
    <w:div w:id="1974165862">
      <w:bodyDiv w:val="1"/>
      <w:marLeft w:val="0"/>
      <w:marRight w:val="0"/>
      <w:marTop w:val="0"/>
      <w:marBottom w:val="0"/>
      <w:divBdr>
        <w:top w:val="none" w:sz="0" w:space="0" w:color="auto"/>
        <w:left w:val="none" w:sz="0" w:space="0" w:color="auto"/>
        <w:bottom w:val="none" w:sz="0" w:space="0" w:color="auto"/>
        <w:right w:val="none" w:sz="0" w:space="0" w:color="auto"/>
      </w:divBdr>
    </w:div>
    <w:div w:id="1993364988">
      <w:bodyDiv w:val="1"/>
      <w:marLeft w:val="0"/>
      <w:marRight w:val="0"/>
      <w:marTop w:val="0"/>
      <w:marBottom w:val="0"/>
      <w:divBdr>
        <w:top w:val="none" w:sz="0" w:space="0" w:color="auto"/>
        <w:left w:val="none" w:sz="0" w:space="0" w:color="auto"/>
        <w:bottom w:val="none" w:sz="0" w:space="0" w:color="auto"/>
        <w:right w:val="none" w:sz="0" w:space="0" w:color="auto"/>
      </w:divBdr>
    </w:div>
    <w:div w:id="2112625752">
      <w:bodyDiv w:val="1"/>
      <w:marLeft w:val="0"/>
      <w:marRight w:val="0"/>
      <w:marTop w:val="0"/>
      <w:marBottom w:val="0"/>
      <w:divBdr>
        <w:top w:val="none" w:sz="0" w:space="0" w:color="auto"/>
        <w:left w:val="none" w:sz="0" w:space="0" w:color="auto"/>
        <w:bottom w:val="none" w:sz="0" w:space="0" w:color="auto"/>
        <w:right w:val="none" w:sz="0" w:space="0" w:color="auto"/>
      </w:divBdr>
    </w:div>
    <w:div w:id="211566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consultantplus://offline/ref=3352B12E8996D141724D3A26BBB7C2FE72E8783E7A4FAAD18A799CB566A2154D97DD858D5B485F57O9A0D" TargetMode="External"/><Relationship Id="rId26" Type="http://schemas.openxmlformats.org/officeDocument/2006/relationships/header" Target="header4.xml"/><Relationship Id="rId39" Type="http://schemas.openxmlformats.org/officeDocument/2006/relationships/image" Target="media/image11.wmf"/><Relationship Id="rId21" Type="http://schemas.openxmlformats.org/officeDocument/2006/relationships/image" Target="media/image7.wmf"/><Relationship Id="rId34" Type="http://schemas.openxmlformats.org/officeDocument/2006/relationships/image" Target="media/image8.wmf"/><Relationship Id="rId42" Type="http://schemas.openxmlformats.org/officeDocument/2006/relationships/hyperlink" Target="consultantplus://offline/ref=3352B12E8996D141724D3A26BBB7C2FE72E8783E7A4FAAD18A799CB566A2154D97DD858D5B485F57O9A0D"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header" Target="header2.xml"/><Relationship Id="rId32" Type="http://schemas.openxmlformats.org/officeDocument/2006/relationships/hyperlink" Target="consultantplus://offline/ref=A37521EA361ED50104108DD2F9260606EBF5D25EFA1911A6CD2220F817507A938366565BBEB9709805631007D4165DA25BFF2F156334F111YFpDI" TargetMode="External"/><Relationship Id="rId37" Type="http://schemas.openxmlformats.org/officeDocument/2006/relationships/hyperlink" Target="consultantplus://offline/ref=3352B12E8996D141724D3A26BBB7C2FE72E8783E7A4FAAD18A799CB566A2154D97DD858F58O4ACD" TargetMode="External"/><Relationship Id="rId40" Type="http://schemas.openxmlformats.org/officeDocument/2006/relationships/header" Target="header7.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consultantplus://offline/ref=05C32D80846F2763D1E6D2943FBE598B18F82BB2648AE7C8EA4424D3E61EAACD76B7649141EAAA34D85D304FF1u513G" TargetMode="External"/><Relationship Id="rId28" Type="http://schemas.openxmlformats.org/officeDocument/2006/relationships/header" Target="header5.xml"/><Relationship Id="rId36" Type="http://schemas.openxmlformats.org/officeDocument/2006/relationships/image" Target="media/image10.wmf"/><Relationship Id="rId10" Type="http://schemas.openxmlformats.org/officeDocument/2006/relationships/image" Target="media/image2.wmf"/><Relationship Id="rId19" Type="http://schemas.openxmlformats.org/officeDocument/2006/relationships/image" Target="media/image5.wmf"/><Relationship Id="rId31" Type="http://schemas.openxmlformats.org/officeDocument/2006/relationships/hyperlink" Target="https://kemerovo.defo.ru/" TargetMode="External"/><Relationship Id="rId44"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hyperlink" Target="consultantplus://offline/ref=A37521EA361ED50104108DD2F9260606EBF5D25EFA1911A6CD2220F817507A938366565BBEB9709805631007D4165DA25BFF2F156334F111YFpDI" TargetMode="External"/><Relationship Id="rId14" Type="http://schemas.openxmlformats.org/officeDocument/2006/relationships/footer" Target="footer1.xml"/><Relationship Id="rId22" Type="http://schemas.openxmlformats.org/officeDocument/2006/relationships/hyperlink" Target="consultantplus://offline/ref=05C32D80846F2763D1E6D2943FBE598B18F920B6678EE7C8EA4424D3E61EAACD64B73C9D41E9BD30DF48661EB40EE09F639205E5B9061C66u814G" TargetMode="External"/><Relationship Id="rId27" Type="http://schemas.openxmlformats.org/officeDocument/2006/relationships/hyperlink" Target="https://perevozka24.ru" TargetMode="External"/><Relationship Id="rId30" Type="http://schemas.openxmlformats.org/officeDocument/2006/relationships/hyperlink" Target="https://login.consultant.ru/link/?req=doc&amp;base=LAW&amp;n=475114&amp;dst=2771" TargetMode="External"/><Relationship Id="rId35" Type="http://schemas.openxmlformats.org/officeDocument/2006/relationships/image" Target="media/image9.wmf"/><Relationship Id="rId43" Type="http://schemas.openxmlformats.org/officeDocument/2006/relationships/header" Target="header8.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hyperlink" Target="consultantplus://offline/ref=7398D80FC6FF0B531002213767771D930DAD8DBA6BA0426D813336B2A78AB6C64967A328C3E0AC4F7D37A3514A682D0D26B0FE407C92A554lDr3I" TargetMode="External"/><Relationship Id="rId17" Type="http://schemas.openxmlformats.org/officeDocument/2006/relationships/hyperlink" Target="consultantplus://offline/ref=3352B12E8996D141724D3A26BBB7C2FE72E8783E7A4FAAD18A799CB566A2154D97DD858F58O4ACD" TargetMode="External"/><Relationship Id="rId25" Type="http://schemas.openxmlformats.org/officeDocument/2006/relationships/header" Target="header3.xml"/><Relationship Id="rId33" Type="http://schemas.openxmlformats.org/officeDocument/2006/relationships/hyperlink" Target="consultantplus://offline/ref=7398D80FC6FF0B531002213767771D930DAD8DBA6BA0426D813336B2A78AB6C64967A328C3E0AC4F7D37A3514A682D0D26B0FE407C92A554lDr3I" TargetMode="External"/><Relationship Id="rId38" Type="http://schemas.openxmlformats.org/officeDocument/2006/relationships/hyperlink" Target="consultantplus://offline/ref=3352B12E8996D141724D3A26BBB7C2FE72E8783E7A4FAAD18A799CB566A2154D97DD858D5B485F57O9A0D" TargetMode="External"/><Relationship Id="rId46" Type="http://schemas.openxmlformats.org/officeDocument/2006/relationships/theme" Target="theme/theme1.xml"/><Relationship Id="rId20" Type="http://schemas.openxmlformats.org/officeDocument/2006/relationships/image" Target="media/image6.wmf"/><Relationship Id="rId41" Type="http://schemas.openxmlformats.org/officeDocument/2006/relationships/hyperlink" Target="consultantplus://offline/ref=3352B12E8996D141724D3A26BBB7C2FE72E8783E7A4FAAD18A799CB566A2154D97DD858F58O4AC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3921</TotalTime>
  <Pages>183</Pages>
  <Words>53444</Words>
  <Characters>304633</Characters>
  <Application>Microsoft Office Word</Application>
  <DocSecurity>0</DocSecurity>
  <Lines>2538</Lines>
  <Paragraphs>714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37</cp:revision>
  <cp:lastPrinted>2024-02-20T08:27:00Z</cp:lastPrinted>
  <dcterms:created xsi:type="dcterms:W3CDTF">2024-01-29T04:00:00Z</dcterms:created>
  <dcterms:modified xsi:type="dcterms:W3CDTF">2025-03-21T04:35:00Z</dcterms:modified>
</cp:coreProperties>
</file>